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Override PartName="/word/charts/chart10.xml" ContentType="application/vnd.openxmlformats-officedocument.drawingml.chart+xml"/>
  <Override PartName="/customXml/itemProps1.xml" ContentType="application/vnd.openxmlformats-officedocument.customXmlProperties+xml"/>
  <Default Extension="wmf" ContentType="image/x-wmf"/>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charts/chart8.xml" ContentType="application/vnd.openxmlformats-officedocument.drawingml.chart+xml"/>
  <Override PartName="/word/charts/chart9.xml" ContentType="application/vnd.openxmlformats-officedocument.drawingml.chart+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charts/chart6.xml" ContentType="application/vnd.openxmlformats-officedocument.drawingml.chart+xml"/>
  <Override PartName="/word/charts/chart7.xml" ContentType="application/vnd.openxmlformats-officedocument.drawingml.chart+xml"/>
  <Override PartName="/word/footer1.xml" ContentType="application/vnd.openxmlformats-officedocument.wordprocessingml.footer+xml"/>
  <Override PartName="/word/charts/chart4.xml" ContentType="application/vnd.openxmlformats-officedocument.drawingml.chart+xml"/>
  <Override PartName="/word/charts/chart5.xml" ContentType="application/vnd.openxmlformats-officedocument.drawingml.chart+xml"/>
  <Override PartName="/word/theme/theme1.xml" ContentType="application/vnd.openxmlformats-officedocument.theme+xml"/>
  <Default Extension="xlsx" ContentType="application/vnd.openxmlformats-officedocument.spreadsheetml.sheet"/>
  <Override PartName="/word/charts/chart2.xml" ContentType="application/vnd.openxmlformats-officedocument.drawingml.chart+xml"/>
  <Override PartName="/word/charts/chart3.xml" ContentType="application/vnd.openxmlformats-officedocument.drawingml.chart+xml"/>
  <Override PartName="/word/charts/chart13.xml" ContentType="application/vnd.openxmlformats-officedocument.drawingml.chart+xml"/>
  <Override PartName="/word/fontTable.xml" ContentType="application/vnd.openxmlformats-officedocument.wordprocessingml.fontTable+xml"/>
  <Override PartName="/word/webSettings.xml" ContentType="application/vnd.openxmlformats-officedocument.wordprocessingml.webSettings+xml"/>
  <Override PartName="/word/charts/chart1.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F50DEB" w:rsidRDefault="00F50DEB" w:rsidP="00F50DEB">
      <w:pPr>
        <w:jc w:val="left"/>
        <w:rPr>
          <w:b/>
          <w:lang w:val="en-US"/>
        </w:rPr>
        <w:sectPr w:rsidR="00F50DEB" w:rsidSect="003B4D05">
          <w:footerReference w:type="default" r:id="rId8"/>
          <w:pgSz w:w="11906" w:h="16838"/>
          <w:pgMar w:top="1134" w:right="567" w:bottom="1134" w:left="1134" w:header="709" w:footer="709" w:gutter="0"/>
          <w:cols w:space="708"/>
          <w:titlePg/>
          <w:docGrid w:linePitch="381"/>
        </w:sectPr>
      </w:pPr>
      <w:bookmarkStart w:id="0" w:name="_Toc247443286"/>
      <w:bookmarkStart w:id="1" w:name="_Toc352519555"/>
      <w:bookmarkStart w:id="2" w:name="_Toc351796914"/>
      <w:r>
        <w:rPr>
          <w:b/>
          <w:noProof/>
          <w:lang w:eastAsia="ru-RU"/>
        </w:rPr>
        <w:drawing>
          <wp:inline distT="0" distB="0" distL="0" distR="0">
            <wp:extent cx="6478971" cy="9135036"/>
            <wp:effectExtent l="19050" t="0" r="0" b="0"/>
            <wp:docPr id="9" name="Рисунок 2" descr="otchet0006.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tchet0006.bmp"/>
                    <pic:cNvPicPr/>
                  </pic:nvPicPr>
                  <pic:blipFill>
                    <a:blip r:embed="rId9" cstate="print"/>
                    <a:stretch>
                      <a:fillRect/>
                    </a:stretch>
                  </pic:blipFill>
                  <pic:spPr>
                    <a:xfrm>
                      <a:off x="0" y="0"/>
                      <a:ext cx="6480175" cy="9136734"/>
                    </a:xfrm>
                    <a:prstGeom prst="rect">
                      <a:avLst/>
                    </a:prstGeom>
                  </pic:spPr>
                </pic:pic>
              </a:graphicData>
            </a:graphic>
          </wp:inline>
        </w:drawing>
      </w:r>
    </w:p>
    <w:p w:rsidR="00F50DEB" w:rsidRDefault="00F50DEB" w:rsidP="00F50DEB">
      <w:pPr>
        <w:jc w:val="left"/>
        <w:rPr>
          <w:b/>
          <w:lang w:val="en-US"/>
        </w:rPr>
        <w:sectPr w:rsidR="00F50DEB" w:rsidSect="00FF138F">
          <w:pgSz w:w="11906" w:h="16838"/>
          <w:pgMar w:top="1134" w:right="567" w:bottom="1134" w:left="1134" w:header="709" w:footer="709" w:gutter="0"/>
          <w:cols w:space="708"/>
          <w:docGrid w:linePitch="360"/>
        </w:sectPr>
      </w:pPr>
      <w:r>
        <w:rPr>
          <w:b/>
          <w:noProof/>
          <w:lang w:eastAsia="ru-RU"/>
        </w:rPr>
        <w:lastRenderedPageBreak/>
        <w:drawing>
          <wp:anchor distT="0" distB="0" distL="114300" distR="114300" simplePos="0" relativeHeight="251833344" behindDoc="0" locked="0" layoutInCell="1" allowOverlap="1">
            <wp:simplePos x="0" y="0"/>
            <wp:positionH relativeFrom="column">
              <wp:posOffset>16136</wp:posOffset>
            </wp:positionH>
            <wp:positionV relativeFrom="paragraph">
              <wp:posOffset>-2914</wp:posOffset>
            </wp:positionV>
            <wp:extent cx="6209516" cy="9359153"/>
            <wp:effectExtent l="19050" t="0" r="784" b="0"/>
            <wp:wrapNone/>
            <wp:docPr id="12" name="Рисунок 3" descr="otchet0007.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tchet0007.bmp"/>
                    <pic:cNvPicPr/>
                  </pic:nvPicPr>
                  <pic:blipFill>
                    <a:blip r:embed="rId10" cstate="print"/>
                    <a:stretch>
                      <a:fillRect/>
                    </a:stretch>
                  </pic:blipFill>
                  <pic:spPr>
                    <a:xfrm>
                      <a:off x="0" y="0"/>
                      <a:ext cx="6209516" cy="9359153"/>
                    </a:xfrm>
                    <a:prstGeom prst="rect">
                      <a:avLst/>
                    </a:prstGeom>
                  </pic:spPr>
                </pic:pic>
              </a:graphicData>
            </a:graphic>
          </wp:anchor>
        </w:drawing>
      </w:r>
    </w:p>
    <w:p w:rsidR="00F50DEB" w:rsidRDefault="00F50DEB" w:rsidP="00F50DEB">
      <w:pPr>
        <w:jc w:val="left"/>
        <w:rPr>
          <w:b/>
          <w:lang w:val="en-US"/>
        </w:rPr>
        <w:sectPr w:rsidR="00F50DEB" w:rsidSect="00FF138F">
          <w:pgSz w:w="11906" w:h="16838"/>
          <w:pgMar w:top="1134" w:right="567" w:bottom="1134" w:left="1134" w:header="709" w:footer="709" w:gutter="0"/>
          <w:cols w:space="708"/>
          <w:docGrid w:linePitch="360"/>
        </w:sectPr>
      </w:pPr>
      <w:r>
        <w:rPr>
          <w:b/>
          <w:noProof/>
          <w:lang w:eastAsia="ru-RU"/>
        </w:rPr>
        <w:lastRenderedPageBreak/>
        <w:drawing>
          <wp:anchor distT="0" distB="0" distL="114300" distR="114300" simplePos="0" relativeHeight="251834368" behindDoc="0" locked="0" layoutInCell="1" allowOverlap="1">
            <wp:simplePos x="0" y="0"/>
            <wp:positionH relativeFrom="column">
              <wp:posOffset>16136</wp:posOffset>
            </wp:positionH>
            <wp:positionV relativeFrom="paragraph">
              <wp:posOffset>-2914</wp:posOffset>
            </wp:positionV>
            <wp:extent cx="5888692" cy="9384201"/>
            <wp:effectExtent l="19050" t="0" r="0" b="0"/>
            <wp:wrapNone/>
            <wp:docPr id="16" name="Рисунок 4" descr="otchet0008.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tchet0008.bmp"/>
                    <pic:cNvPicPr/>
                  </pic:nvPicPr>
                  <pic:blipFill>
                    <a:blip r:embed="rId11" cstate="print"/>
                    <a:stretch>
                      <a:fillRect/>
                    </a:stretch>
                  </pic:blipFill>
                  <pic:spPr>
                    <a:xfrm>
                      <a:off x="0" y="0"/>
                      <a:ext cx="5890625" cy="9387281"/>
                    </a:xfrm>
                    <a:prstGeom prst="rect">
                      <a:avLst/>
                    </a:prstGeom>
                  </pic:spPr>
                </pic:pic>
              </a:graphicData>
            </a:graphic>
          </wp:anchor>
        </w:drawing>
      </w:r>
    </w:p>
    <w:p w:rsidR="00E14295" w:rsidRPr="000D35AB" w:rsidRDefault="00E14295" w:rsidP="000D35AB">
      <w:pPr>
        <w:ind w:firstLine="708"/>
        <w:jc w:val="left"/>
        <w:rPr>
          <w:b/>
        </w:rPr>
      </w:pPr>
      <w:r w:rsidRPr="000D35AB">
        <w:rPr>
          <w:b/>
        </w:rPr>
        <w:lastRenderedPageBreak/>
        <w:t>Реферат</w:t>
      </w:r>
      <w:bookmarkEnd w:id="0"/>
      <w:bookmarkEnd w:id="1"/>
    </w:p>
    <w:p w:rsidR="00E14295" w:rsidRPr="00DF7CB8" w:rsidRDefault="00E14295" w:rsidP="00E14295">
      <w:pPr>
        <w:ind w:firstLine="708"/>
      </w:pPr>
      <w:r w:rsidRPr="00DF7CB8">
        <w:t xml:space="preserve">Том </w:t>
      </w:r>
      <w:r w:rsidR="0014410F">
        <w:rPr>
          <w:lang w:val="en-US"/>
        </w:rPr>
        <w:t>VI</w:t>
      </w:r>
      <w:r w:rsidR="00807C82" w:rsidRPr="00DF7CB8">
        <w:t>,</w:t>
      </w:r>
      <w:r w:rsidRPr="00DF7CB8">
        <w:t xml:space="preserve"> </w:t>
      </w:r>
      <w:r w:rsidR="003F11B1">
        <w:t>1</w:t>
      </w:r>
      <w:r w:rsidR="0014410F" w:rsidRPr="0014410F">
        <w:t>97</w:t>
      </w:r>
      <w:r w:rsidRPr="00DF7CB8">
        <w:t xml:space="preserve"> с., </w:t>
      </w:r>
      <w:r w:rsidR="006D49AA">
        <w:t>5</w:t>
      </w:r>
      <w:r w:rsidR="0014410F" w:rsidRPr="0014410F">
        <w:t>9</w:t>
      </w:r>
      <w:r w:rsidRPr="00DF7CB8">
        <w:t xml:space="preserve"> рис., </w:t>
      </w:r>
      <w:r w:rsidR="002B37F6" w:rsidRPr="00DF7CB8">
        <w:t>32</w:t>
      </w:r>
      <w:r w:rsidRPr="00DF7CB8">
        <w:t xml:space="preserve"> источник</w:t>
      </w:r>
      <w:r w:rsidR="00D91598">
        <w:t>а</w:t>
      </w:r>
      <w:r w:rsidRPr="00DF7CB8">
        <w:t xml:space="preserve">, </w:t>
      </w:r>
      <w:r w:rsidR="00D91598">
        <w:t>6</w:t>
      </w:r>
      <w:r w:rsidRPr="00DF7CB8">
        <w:t xml:space="preserve"> прил.</w:t>
      </w:r>
    </w:p>
    <w:p w:rsidR="00E14295" w:rsidRPr="00DF7CB8" w:rsidRDefault="00E14295" w:rsidP="00E14295">
      <w:pPr>
        <w:rPr>
          <w:caps/>
        </w:rPr>
      </w:pPr>
      <w:r w:rsidRPr="00DF7CB8">
        <w:rPr>
          <w:caps/>
        </w:rPr>
        <w:t xml:space="preserve">МИКРОЭНЕРГЕТИКА, </w:t>
      </w:r>
      <w:r w:rsidR="00DF7CB8">
        <w:rPr>
          <w:caps/>
        </w:rPr>
        <w:t>ЭЛЕКТРОЭНЕРГТИКА</w:t>
      </w:r>
      <w:r w:rsidRPr="00DF7CB8">
        <w:rPr>
          <w:caps/>
        </w:rPr>
        <w:t>,</w:t>
      </w:r>
      <w:r w:rsidR="00DF7CB8">
        <w:rPr>
          <w:caps/>
        </w:rPr>
        <w:t xml:space="preserve"> СОЛНЕЧНАЯ ЭНЕРГЕТИКА, ВЕТРОЭНЕРГЕТИКА</w:t>
      </w:r>
      <w:r w:rsidR="00B27CB6" w:rsidRPr="00B27CB6">
        <w:rPr>
          <w:caps/>
        </w:rPr>
        <w:t>,</w:t>
      </w:r>
      <w:r w:rsidR="00B27CB6">
        <w:rPr>
          <w:caps/>
        </w:rPr>
        <w:t xml:space="preserve"> ГИДРОЭНЕРГЕТИКА, БИОЭНЕРГЕТИКА, </w:t>
      </w:r>
      <w:r w:rsidRPr="00DF7CB8">
        <w:rPr>
          <w:caps/>
        </w:rPr>
        <w:t>СИСТЕМЫ ЭЛЕКТРОСНАБЖЕНИЯ,  ЭЛЕКТРОСТАНЦИИ, ВОЗОБНОВЛЯЕМАЯ ЭНЕРГ</w:t>
      </w:r>
      <w:r w:rsidRPr="00DF7CB8">
        <w:rPr>
          <w:caps/>
        </w:rPr>
        <w:t>Е</w:t>
      </w:r>
      <w:r w:rsidRPr="00DF7CB8">
        <w:rPr>
          <w:caps/>
        </w:rPr>
        <w:t>ТИКА, ТЕХНИКО</w:t>
      </w:r>
      <w:r w:rsidR="007136D1">
        <w:rPr>
          <w:caps/>
        </w:rPr>
        <w:t>-</w:t>
      </w:r>
      <w:r w:rsidRPr="00DF7CB8">
        <w:rPr>
          <w:caps/>
        </w:rPr>
        <w:t>ЭКОНОМИЧЕСКИЙ АНАЛИЗ, инноватика</w:t>
      </w:r>
    </w:p>
    <w:p w:rsidR="00E14295" w:rsidRPr="00DF7CB8" w:rsidRDefault="00E14295" w:rsidP="00E14295">
      <w:pPr>
        <w:ind w:firstLine="708"/>
      </w:pPr>
      <w:r w:rsidRPr="00DF7CB8">
        <w:rPr>
          <w:rStyle w:val="SB1"/>
        </w:rPr>
        <w:t>Объект исследования</w:t>
      </w:r>
      <w:r w:rsidRPr="00DF7CB8">
        <w:t xml:space="preserve"> — </w:t>
      </w:r>
      <w:r w:rsidR="00DF7CB8">
        <w:t xml:space="preserve">потенциал </w:t>
      </w:r>
      <w:r w:rsidR="008F3F2B">
        <w:t xml:space="preserve">альтернативных и </w:t>
      </w:r>
      <w:r w:rsidR="00DF7CB8">
        <w:t>возобновляемых и</w:t>
      </w:r>
      <w:r w:rsidR="00DF7CB8">
        <w:t>с</w:t>
      </w:r>
      <w:r w:rsidR="00DF7CB8">
        <w:t>точников энергии</w:t>
      </w:r>
      <w:r w:rsidR="00F61CA3">
        <w:t xml:space="preserve"> (ВИЭ)</w:t>
      </w:r>
      <w:r w:rsidR="00DF7CB8">
        <w:t xml:space="preserve"> на территории К</w:t>
      </w:r>
      <w:r w:rsidRPr="00DF7CB8">
        <w:t>расноярского края, возможност</w:t>
      </w:r>
      <w:r w:rsidR="003F11B1">
        <w:t>и</w:t>
      </w:r>
      <w:r w:rsidRPr="00DF7CB8">
        <w:t xml:space="preserve"> испол</w:t>
      </w:r>
      <w:r w:rsidRPr="00DF7CB8">
        <w:t>ь</w:t>
      </w:r>
      <w:r w:rsidRPr="00DF7CB8">
        <w:t xml:space="preserve">зования </w:t>
      </w:r>
      <w:r w:rsidR="00DF7CB8">
        <w:t>комбинированных систем ВИЭ</w:t>
      </w:r>
      <w:r w:rsidRPr="00DF7CB8">
        <w:t>.</w:t>
      </w:r>
    </w:p>
    <w:p w:rsidR="00E14295" w:rsidRPr="00DF7CB8" w:rsidRDefault="00E14295" w:rsidP="00E14295">
      <w:pPr>
        <w:ind w:firstLine="708"/>
      </w:pPr>
      <w:r w:rsidRPr="00DF7CB8">
        <w:rPr>
          <w:rStyle w:val="SB1"/>
        </w:rPr>
        <w:t>Цель работы</w:t>
      </w:r>
      <w:r w:rsidRPr="00DF7CB8">
        <w:t> —</w:t>
      </w:r>
      <w:r w:rsidRPr="00DF7CB8">
        <w:rPr>
          <w:szCs w:val="28"/>
        </w:rPr>
        <w:t xml:space="preserve"> </w:t>
      </w:r>
      <w:r w:rsidR="00F61CA3">
        <w:rPr>
          <w:szCs w:val="28"/>
        </w:rPr>
        <w:t>разработка плана мероприятий по</w:t>
      </w:r>
      <w:r w:rsidR="008F3F2B" w:rsidRPr="008F3F2B">
        <w:rPr>
          <w:szCs w:val="28"/>
        </w:rPr>
        <w:t xml:space="preserve"> </w:t>
      </w:r>
      <w:r w:rsidR="008F3F2B">
        <w:rPr>
          <w:szCs w:val="28"/>
        </w:rPr>
        <w:t>внедрению и</w:t>
      </w:r>
      <w:r w:rsidR="00F61CA3">
        <w:rPr>
          <w:szCs w:val="28"/>
        </w:rPr>
        <w:t xml:space="preserve"> развитию ВИЭ на территории Красноярского края</w:t>
      </w:r>
      <w:r w:rsidRPr="00DF7CB8">
        <w:rPr>
          <w:szCs w:val="28"/>
        </w:rPr>
        <w:t xml:space="preserve">. </w:t>
      </w:r>
    </w:p>
    <w:p w:rsidR="00E14295" w:rsidRPr="00DF7CB8" w:rsidRDefault="00E14295" w:rsidP="00E14295">
      <w:pPr>
        <w:ind w:firstLine="708"/>
      </w:pPr>
      <w:r w:rsidRPr="00DF7CB8">
        <w:rPr>
          <w:rStyle w:val="SB1"/>
        </w:rPr>
        <w:t>В процессе работы</w:t>
      </w:r>
      <w:r w:rsidRPr="00DF7CB8">
        <w:t xml:space="preserve"> выполнены маркетинговые исследования</w:t>
      </w:r>
      <w:r w:rsidR="003F11B1">
        <w:t xml:space="preserve"> проблем и ри</w:t>
      </w:r>
      <w:r w:rsidR="003F11B1">
        <w:t>с</w:t>
      </w:r>
      <w:r w:rsidR="003F11B1">
        <w:t>ков генерирующих объектов ВИЭ</w:t>
      </w:r>
      <w:r w:rsidRPr="00DF7CB8">
        <w:t>,</w:t>
      </w:r>
      <w:r w:rsidR="003F11B1">
        <w:t xml:space="preserve"> проведен</w:t>
      </w:r>
      <w:r w:rsidR="00911204">
        <w:t xml:space="preserve"> анализ политики иностранных гос</w:t>
      </w:r>
      <w:r w:rsidR="00911204">
        <w:t>у</w:t>
      </w:r>
      <w:r w:rsidR="00911204">
        <w:t>дарств и субъектов</w:t>
      </w:r>
      <w:r w:rsidR="007136D1">
        <w:t xml:space="preserve"> </w:t>
      </w:r>
      <w:r w:rsidR="00911204">
        <w:t xml:space="preserve"> Российской Федерации в направлении развития ВИЭ,</w:t>
      </w:r>
      <w:r w:rsidR="003F11B1">
        <w:t xml:space="preserve"> проведен</w:t>
      </w:r>
      <w:r w:rsidRPr="00DF7CB8">
        <w:t xml:space="preserve"> </w:t>
      </w:r>
      <w:r w:rsidR="00F61CA3">
        <w:t>анализ</w:t>
      </w:r>
      <w:r w:rsidR="00911204">
        <w:t xml:space="preserve"> целевых показателей</w:t>
      </w:r>
      <w:r w:rsidR="00F61CA3">
        <w:t xml:space="preserve"> </w:t>
      </w:r>
      <w:r w:rsidR="00911204">
        <w:t xml:space="preserve">долгосрочной целевой программы </w:t>
      </w:r>
      <w:r w:rsidR="00911204" w:rsidRPr="00911204">
        <w:t>«Энергосбережение и повышение энергетической эффективности в Красноярском крае»</w:t>
      </w:r>
      <w:r w:rsidR="00911204">
        <w:t>, выполнен</w:t>
      </w:r>
      <w:r w:rsidR="003F11B1">
        <w:t xml:space="preserve"> те</w:t>
      </w:r>
      <w:r w:rsidR="003F11B1">
        <w:t>х</w:t>
      </w:r>
      <w:r w:rsidR="003F11B1">
        <w:t>нический</w:t>
      </w:r>
      <w:r w:rsidR="00911204">
        <w:t xml:space="preserve"> проект демонстрационной зоны. </w:t>
      </w:r>
    </w:p>
    <w:p w:rsidR="00E14295" w:rsidRPr="00DF7CB8" w:rsidRDefault="00E14295" w:rsidP="00E14295">
      <w:pPr>
        <w:ind w:firstLine="708"/>
      </w:pPr>
      <w:r w:rsidRPr="00DF7CB8">
        <w:rPr>
          <w:rStyle w:val="SB1"/>
        </w:rPr>
        <w:t>В результате исследований</w:t>
      </w:r>
      <w:r w:rsidR="00D91598">
        <w:t xml:space="preserve"> проанализированы возможности приливной, ге</w:t>
      </w:r>
      <w:r w:rsidR="00D91598">
        <w:t>о</w:t>
      </w:r>
      <w:r w:rsidR="00D91598">
        <w:t>термальной энергетики и энергии волн,</w:t>
      </w:r>
      <w:r w:rsidR="003F11B1">
        <w:t xml:space="preserve"> рассмотрены перспективы использование комбинированных генераторов ВИЭ,</w:t>
      </w:r>
      <w:r w:rsidR="00D91598">
        <w:t xml:space="preserve"> обоснован</w:t>
      </w:r>
      <w:r w:rsidR="003F11B1">
        <w:t>ы</w:t>
      </w:r>
      <w:r w:rsidR="00D91598">
        <w:t xml:space="preserve"> предложени</w:t>
      </w:r>
      <w:r w:rsidR="003F11B1">
        <w:t>я</w:t>
      </w:r>
      <w:r w:rsidR="00D91598">
        <w:t xml:space="preserve"> целевых показателей для долгосрочной целевой программы </w:t>
      </w:r>
      <w:r w:rsidR="00D91598" w:rsidRPr="00911204">
        <w:t>«Энергосбережение и повышение энергет</w:t>
      </w:r>
      <w:r w:rsidR="00D91598" w:rsidRPr="00911204">
        <w:t>и</w:t>
      </w:r>
      <w:r w:rsidR="00D91598" w:rsidRPr="00911204">
        <w:t>ческой эффективности в Красноярском крае»</w:t>
      </w:r>
      <w:r w:rsidR="00D91598">
        <w:t>, сформированы предложения для ко</w:t>
      </w:r>
      <w:r w:rsidR="00D91598">
        <w:t>м</w:t>
      </w:r>
      <w:r w:rsidR="00D91598">
        <w:t xml:space="preserve">плекса программных мероприятий по развитию ВИЭ на срок до 10 лет, предложен проект демонстрационной зоны. </w:t>
      </w:r>
    </w:p>
    <w:p w:rsidR="00E14295" w:rsidRDefault="00E14295" w:rsidP="00E14295"/>
    <w:p w:rsidR="008A2D5D" w:rsidRDefault="008A2D5D" w:rsidP="00E14295"/>
    <w:p w:rsidR="008A2D5D" w:rsidRDefault="008A2D5D" w:rsidP="00E14295"/>
    <w:p w:rsidR="008A2D5D" w:rsidRDefault="008A2D5D" w:rsidP="00E14295"/>
    <w:p w:rsidR="008A2D5D" w:rsidRDefault="008A2D5D" w:rsidP="00E14295"/>
    <w:p w:rsidR="008A2D5D" w:rsidRDefault="008A2D5D" w:rsidP="00E14295"/>
    <w:p w:rsidR="00D91598" w:rsidRDefault="00D91598" w:rsidP="00E14295"/>
    <w:p w:rsidR="00D91598" w:rsidRDefault="00D91598" w:rsidP="00E14295"/>
    <w:p w:rsidR="00D91598" w:rsidRDefault="00D91598" w:rsidP="00E14295"/>
    <w:p w:rsidR="00D91598" w:rsidRDefault="00D91598" w:rsidP="00E14295"/>
    <w:p w:rsidR="00D91598" w:rsidRDefault="00D91598" w:rsidP="00E14295"/>
    <w:p w:rsidR="00D91598" w:rsidRDefault="00D91598" w:rsidP="00E14295"/>
    <w:p w:rsidR="00D91598" w:rsidRDefault="00D91598" w:rsidP="00E14295"/>
    <w:p w:rsidR="00D91598" w:rsidRDefault="00D91598" w:rsidP="00E14295"/>
    <w:p w:rsidR="00D91598" w:rsidRDefault="00D91598" w:rsidP="00E14295"/>
    <w:p w:rsidR="00D91598" w:rsidRDefault="00D91598" w:rsidP="00E14295"/>
    <w:p w:rsidR="00D91598" w:rsidRDefault="00D91598" w:rsidP="00E14295"/>
    <w:p w:rsidR="00D91598" w:rsidRDefault="00D91598" w:rsidP="00E14295"/>
    <w:p w:rsidR="008A2D5D" w:rsidRDefault="008A2D5D" w:rsidP="00E14295"/>
    <w:sdt>
      <w:sdtPr>
        <w:rPr>
          <w:rFonts w:eastAsiaTheme="minorHAnsi" w:cstheme="minorBidi"/>
          <w:b w:val="0"/>
          <w:bCs w:val="0"/>
          <w:szCs w:val="22"/>
        </w:rPr>
        <w:id w:val="14632000"/>
        <w:docPartObj>
          <w:docPartGallery w:val="Table of Contents"/>
          <w:docPartUnique/>
        </w:docPartObj>
      </w:sdtPr>
      <w:sdtContent>
        <w:p w:rsidR="00242C3E" w:rsidRDefault="00280530">
          <w:pPr>
            <w:pStyle w:val="ae"/>
          </w:pPr>
          <w:r>
            <w:t>СОДЕРЖАНИЕ</w:t>
          </w:r>
        </w:p>
        <w:p w:rsidR="00280530" w:rsidRPr="00280530" w:rsidRDefault="00280530" w:rsidP="00280530"/>
        <w:p w:rsidR="00505838" w:rsidRDefault="00047082" w:rsidP="00505838">
          <w:pPr>
            <w:pStyle w:val="11"/>
            <w:rPr>
              <w:rFonts w:asciiTheme="minorHAnsi" w:eastAsiaTheme="minorEastAsia" w:hAnsiTheme="minorHAnsi"/>
              <w:noProof/>
              <w:sz w:val="22"/>
              <w:lang w:eastAsia="ru-RU"/>
            </w:rPr>
          </w:pPr>
          <w:r>
            <w:fldChar w:fldCharType="begin"/>
          </w:r>
          <w:r w:rsidR="00242C3E">
            <w:instrText xml:space="preserve"> TOC \o "1-3" \h \z \u </w:instrText>
          </w:r>
          <w:r>
            <w:fldChar w:fldCharType="separate"/>
          </w:r>
          <w:hyperlink w:anchor="_Toc357168052" w:history="1">
            <w:r w:rsidR="00505838" w:rsidRPr="00440918">
              <w:rPr>
                <w:rStyle w:val="af"/>
                <w:noProof/>
              </w:rPr>
              <w:t>НОРМАТИВНЫЕ ССЫЛКИ</w:t>
            </w:r>
            <w:r w:rsidR="00505838">
              <w:rPr>
                <w:noProof/>
                <w:webHidden/>
              </w:rPr>
              <w:tab/>
            </w:r>
            <w:r>
              <w:rPr>
                <w:noProof/>
                <w:webHidden/>
              </w:rPr>
              <w:fldChar w:fldCharType="begin"/>
            </w:r>
            <w:r w:rsidR="00505838">
              <w:rPr>
                <w:noProof/>
                <w:webHidden/>
              </w:rPr>
              <w:instrText xml:space="preserve"> PAGEREF _Toc357168052 \h </w:instrText>
            </w:r>
            <w:r>
              <w:rPr>
                <w:noProof/>
                <w:webHidden/>
              </w:rPr>
            </w:r>
            <w:r>
              <w:rPr>
                <w:noProof/>
                <w:webHidden/>
              </w:rPr>
              <w:fldChar w:fldCharType="separate"/>
            </w:r>
            <w:r w:rsidR="007F3E57">
              <w:rPr>
                <w:noProof/>
                <w:webHidden/>
              </w:rPr>
              <w:t>9</w:t>
            </w:r>
            <w:r>
              <w:rPr>
                <w:noProof/>
                <w:webHidden/>
              </w:rPr>
              <w:fldChar w:fldCharType="end"/>
            </w:r>
          </w:hyperlink>
        </w:p>
        <w:p w:rsidR="00505838" w:rsidRDefault="00047082" w:rsidP="00505838">
          <w:pPr>
            <w:pStyle w:val="11"/>
            <w:rPr>
              <w:rFonts w:asciiTheme="minorHAnsi" w:eastAsiaTheme="minorEastAsia" w:hAnsiTheme="minorHAnsi"/>
              <w:noProof/>
              <w:sz w:val="22"/>
              <w:lang w:eastAsia="ru-RU"/>
            </w:rPr>
          </w:pPr>
          <w:hyperlink w:anchor="_Toc357168053" w:history="1">
            <w:r w:rsidR="00505838" w:rsidRPr="00440918">
              <w:rPr>
                <w:rStyle w:val="af"/>
                <w:noProof/>
              </w:rPr>
              <w:t>ОСНОВНЫЕ СОКРАЩЕНИЯ И ОБОЗНАЧЕНИЯ</w:t>
            </w:r>
            <w:r w:rsidR="00505838">
              <w:rPr>
                <w:noProof/>
                <w:webHidden/>
              </w:rPr>
              <w:tab/>
            </w:r>
            <w:r>
              <w:rPr>
                <w:noProof/>
                <w:webHidden/>
              </w:rPr>
              <w:fldChar w:fldCharType="begin"/>
            </w:r>
            <w:r w:rsidR="00505838">
              <w:rPr>
                <w:noProof/>
                <w:webHidden/>
              </w:rPr>
              <w:instrText xml:space="preserve"> PAGEREF _Toc357168053 \h </w:instrText>
            </w:r>
            <w:r>
              <w:rPr>
                <w:noProof/>
                <w:webHidden/>
              </w:rPr>
            </w:r>
            <w:r>
              <w:rPr>
                <w:noProof/>
                <w:webHidden/>
              </w:rPr>
              <w:fldChar w:fldCharType="separate"/>
            </w:r>
            <w:r w:rsidR="007F3E57">
              <w:rPr>
                <w:noProof/>
                <w:webHidden/>
              </w:rPr>
              <w:t>9</w:t>
            </w:r>
            <w:r>
              <w:rPr>
                <w:noProof/>
                <w:webHidden/>
              </w:rPr>
              <w:fldChar w:fldCharType="end"/>
            </w:r>
          </w:hyperlink>
        </w:p>
        <w:p w:rsidR="00505838" w:rsidRDefault="00047082" w:rsidP="00505838">
          <w:pPr>
            <w:pStyle w:val="11"/>
            <w:rPr>
              <w:rFonts w:asciiTheme="minorHAnsi" w:eastAsiaTheme="minorEastAsia" w:hAnsiTheme="minorHAnsi"/>
              <w:noProof/>
              <w:sz w:val="22"/>
              <w:lang w:eastAsia="ru-RU"/>
            </w:rPr>
          </w:pPr>
          <w:hyperlink w:anchor="_Toc357168054" w:history="1">
            <w:r w:rsidR="00505838" w:rsidRPr="00440918">
              <w:rPr>
                <w:rStyle w:val="af"/>
                <w:noProof/>
              </w:rPr>
              <w:t>ВВЕДЕНИЕ</w:t>
            </w:r>
            <w:r w:rsidR="00505838">
              <w:rPr>
                <w:noProof/>
                <w:webHidden/>
              </w:rPr>
              <w:tab/>
            </w:r>
            <w:r>
              <w:rPr>
                <w:noProof/>
                <w:webHidden/>
              </w:rPr>
              <w:fldChar w:fldCharType="begin"/>
            </w:r>
            <w:r w:rsidR="00505838">
              <w:rPr>
                <w:noProof/>
                <w:webHidden/>
              </w:rPr>
              <w:instrText xml:space="preserve"> PAGEREF _Toc357168054 \h </w:instrText>
            </w:r>
            <w:r>
              <w:rPr>
                <w:noProof/>
                <w:webHidden/>
              </w:rPr>
            </w:r>
            <w:r>
              <w:rPr>
                <w:noProof/>
                <w:webHidden/>
              </w:rPr>
              <w:fldChar w:fldCharType="separate"/>
            </w:r>
            <w:r w:rsidR="007F3E57">
              <w:rPr>
                <w:noProof/>
                <w:webHidden/>
              </w:rPr>
              <w:t>12</w:t>
            </w:r>
            <w:r>
              <w:rPr>
                <w:noProof/>
                <w:webHidden/>
              </w:rPr>
              <w:fldChar w:fldCharType="end"/>
            </w:r>
          </w:hyperlink>
        </w:p>
        <w:p w:rsidR="00505838" w:rsidRDefault="00047082" w:rsidP="00505838">
          <w:pPr>
            <w:pStyle w:val="11"/>
            <w:rPr>
              <w:rFonts w:asciiTheme="minorHAnsi" w:eastAsiaTheme="minorEastAsia" w:hAnsiTheme="minorHAnsi"/>
              <w:noProof/>
              <w:sz w:val="22"/>
              <w:lang w:eastAsia="ru-RU"/>
            </w:rPr>
          </w:pPr>
          <w:hyperlink w:anchor="_Toc357168055" w:history="1">
            <w:r w:rsidR="00505838" w:rsidRPr="00440918">
              <w:rPr>
                <w:rStyle w:val="af"/>
                <w:noProof/>
              </w:rPr>
              <w:t>РАЗДЕЛ 1. ИСПОЛЬЗОВАНИЕ ВИЭ В СОСТАВЕ КОМБИНИРОВАННЫХ ЭНЕРГОСИСТЕМ</w:t>
            </w:r>
            <w:r w:rsidR="00505838">
              <w:rPr>
                <w:noProof/>
                <w:webHidden/>
              </w:rPr>
              <w:tab/>
            </w:r>
            <w:r>
              <w:rPr>
                <w:noProof/>
                <w:webHidden/>
              </w:rPr>
              <w:fldChar w:fldCharType="begin"/>
            </w:r>
            <w:r w:rsidR="00505838">
              <w:rPr>
                <w:noProof/>
                <w:webHidden/>
              </w:rPr>
              <w:instrText xml:space="preserve"> PAGEREF _Toc357168055 \h </w:instrText>
            </w:r>
            <w:r>
              <w:rPr>
                <w:noProof/>
                <w:webHidden/>
              </w:rPr>
            </w:r>
            <w:r>
              <w:rPr>
                <w:noProof/>
                <w:webHidden/>
              </w:rPr>
              <w:fldChar w:fldCharType="separate"/>
            </w:r>
            <w:r w:rsidR="007F3E57">
              <w:rPr>
                <w:noProof/>
                <w:webHidden/>
              </w:rPr>
              <w:t>13</w:t>
            </w:r>
            <w:r>
              <w:rPr>
                <w:noProof/>
                <w:webHidden/>
              </w:rPr>
              <w:fldChar w:fldCharType="end"/>
            </w:r>
          </w:hyperlink>
        </w:p>
        <w:p w:rsidR="00505838" w:rsidRDefault="00047082" w:rsidP="00505838">
          <w:pPr>
            <w:pStyle w:val="22"/>
            <w:tabs>
              <w:tab w:val="right" w:leader="dot" w:pos="10195"/>
            </w:tabs>
            <w:rPr>
              <w:rFonts w:asciiTheme="minorHAnsi" w:eastAsiaTheme="minorEastAsia" w:hAnsiTheme="minorHAnsi"/>
              <w:noProof/>
              <w:sz w:val="22"/>
              <w:lang w:eastAsia="ru-RU"/>
            </w:rPr>
          </w:pPr>
          <w:hyperlink w:anchor="_Toc357168056" w:history="1">
            <w:r w:rsidR="00505838" w:rsidRPr="00440918">
              <w:rPr>
                <w:rStyle w:val="af"/>
                <w:noProof/>
              </w:rPr>
              <w:t>1.1 Преимущества комбинированных генераторов на базе ВИЭ</w:t>
            </w:r>
            <w:r w:rsidR="00505838">
              <w:rPr>
                <w:noProof/>
                <w:webHidden/>
              </w:rPr>
              <w:tab/>
            </w:r>
            <w:r>
              <w:rPr>
                <w:noProof/>
                <w:webHidden/>
              </w:rPr>
              <w:fldChar w:fldCharType="begin"/>
            </w:r>
            <w:r w:rsidR="00505838">
              <w:rPr>
                <w:noProof/>
                <w:webHidden/>
              </w:rPr>
              <w:instrText xml:space="preserve"> PAGEREF _Toc357168056 \h </w:instrText>
            </w:r>
            <w:r>
              <w:rPr>
                <w:noProof/>
                <w:webHidden/>
              </w:rPr>
            </w:r>
            <w:r>
              <w:rPr>
                <w:noProof/>
                <w:webHidden/>
              </w:rPr>
              <w:fldChar w:fldCharType="separate"/>
            </w:r>
            <w:r w:rsidR="007F3E57">
              <w:rPr>
                <w:noProof/>
                <w:webHidden/>
              </w:rPr>
              <w:t>13</w:t>
            </w:r>
            <w:r>
              <w:rPr>
                <w:noProof/>
                <w:webHidden/>
              </w:rPr>
              <w:fldChar w:fldCharType="end"/>
            </w:r>
          </w:hyperlink>
        </w:p>
        <w:p w:rsidR="00505838" w:rsidRDefault="00047082" w:rsidP="00505838">
          <w:pPr>
            <w:pStyle w:val="22"/>
            <w:tabs>
              <w:tab w:val="right" w:leader="dot" w:pos="10195"/>
            </w:tabs>
            <w:rPr>
              <w:rFonts w:asciiTheme="minorHAnsi" w:eastAsiaTheme="minorEastAsia" w:hAnsiTheme="minorHAnsi"/>
              <w:noProof/>
              <w:sz w:val="22"/>
              <w:lang w:eastAsia="ru-RU"/>
            </w:rPr>
          </w:pPr>
          <w:hyperlink w:anchor="_Toc357168057" w:history="1">
            <w:r w:rsidR="00505838" w:rsidRPr="00440918">
              <w:rPr>
                <w:rStyle w:val="af"/>
                <w:rFonts w:cs="Times New Roman"/>
                <w:noProof/>
              </w:rPr>
              <w:t>1.2 Ветродизельные источники электрической энергии</w:t>
            </w:r>
            <w:r w:rsidR="00505838">
              <w:rPr>
                <w:noProof/>
                <w:webHidden/>
              </w:rPr>
              <w:tab/>
            </w:r>
            <w:r>
              <w:rPr>
                <w:noProof/>
                <w:webHidden/>
              </w:rPr>
              <w:fldChar w:fldCharType="begin"/>
            </w:r>
            <w:r w:rsidR="00505838">
              <w:rPr>
                <w:noProof/>
                <w:webHidden/>
              </w:rPr>
              <w:instrText xml:space="preserve"> PAGEREF _Toc357168057 \h </w:instrText>
            </w:r>
            <w:r>
              <w:rPr>
                <w:noProof/>
                <w:webHidden/>
              </w:rPr>
            </w:r>
            <w:r>
              <w:rPr>
                <w:noProof/>
                <w:webHidden/>
              </w:rPr>
              <w:fldChar w:fldCharType="separate"/>
            </w:r>
            <w:r w:rsidR="007F3E57">
              <w:rPr>
                <w:noProof/>
                <w:webHidden/>
              </w:rPr>
              <w:t>13</w:t>
            </w:r>
            <w:r>
              <w:rPr>
                <w:noProof/>
                <w:webHidden/>
              </w:rPr>
              <w:fldChar w:fldCharType="end"/>
            </w:r>
          </w:hyperlink>
        </w:p>
        <w:p w:rsidR="00505838" w:rsidRDefault="00047082" w:rsidP="00505838">
          <w:pPr>
            <w:pStyle w:val="22"/>
            <w:tabs>
              <w:tab w:val="right" w:leader="dot" w:pos="10195"/>
            </w:tabs>
            <w:rPr>
              <w:rFonts w:asciiTheme="minorHAnsi" w:eastAsiaTheme="minorEastAsia" w:hAnsiTheme="minorHAnsi"/>
              <w:noProof/>
              <w:sz w:val="22"/>
              <w:lang w:eastAsia="ru-RU"/>
            </w:rPr>
          </w:pPr>
          <w:hyperlink w:anchor="_Toc357168058" w:history="1">
            <w:r w:rsidR="00505838" w:rsidRPr="00440918">
              <w:rPr>
                <w:rStyle w:val="af"/>
                <w:noProof/>
              </w:rPr>
              <w:t>1.3 Солнечно – дизельные источники электрической энергии</w:t>
            </w:r>
            <w:r w:rsidR="00505838">
              <w:rPr>
                <w:noProof/>
                <w:webHidden/>
              </w:rPr>
              <w:tab/>
            </w:r>
            <w:r>
              <w:rPr>
                <w:noProof/>
                <w:webHidden/>
              </w:rPr>
              <w:fldChar w:fldCharType="begin"/>
            </w:r>
            <w:r w:rsidR="00505838">
              <w:rPr>
                <w:noProof/>
                <w:webHidden/>
              </w:rPr>
              <w:instrText xml:space="preserve"> PAGEREF _Toc357168058 \h </w:instrText>
            </w:r>
            <w:r>
              <w:rPr>
                <w:noProof/>
                <w:webHidden/>
              </w:rPr>
            </w:r>
            <w:r>
              <w:rPr>
                <w:noProof/>
                <w:webHidden/>
              </w:rPr>
              <w:fldChar w:fldCharType="separate"/>
            </w:r>
            <w:r w:rsidR="007F3E57">
              <w:rPr>
                <w:noProof/>
                <w:webHidden/>
              </w:rPr>
              <w:t>14</w:t>
            </w:r>
            <w:r>
              <w:rPr>
                <w:noProof/>
                <w:webHidden/>
              </w:rPr>
              <w:fldChar w:fldCharType="end"/>
            </w:r>
          </w:hyperlink>
        </w:p>
        <w:p w:rsidR="00505838" w:rsidRDefault="00047082" w:rsidP="00505838">
          <w:pPr>
            <w:pStyle w:val="22"/>
            <w:tabs>
              <w:tab w:val="right" w:leader="dot" w:pos="10195"/>
            </w:tabs>
            <w:rPr>
              <w:rFonts w:asciiTheme="minorHAnsi" w:eastAsiaTheme="minorEastAsia" w:hAnsiTheme="minorHAnsi"/>
              <w:noProof/>
              <w:sz w:val="22"/>
              <w:lang w:eastAsia="ru-RU"/>
            </w:rPr>
          </w:pPr>
          <w:hyperlink w:anchor="_Toc357168059" w:history="1">
            <w:r w:rsidR="00505838" w:rsidRPr="00440918">
              <w:rPr>
                <w:rStyle w:val="af"/>
                <w:noProof/>
              </w:rPr>
              <w:t>1.4 Определение  технико-экономических показателей комбинированных электростанций</w:t>
            </w:r>
            <w:r w:rsidR="00505838">
              <w:rPr>
                <w:noProof/>
                <w:webHidden/>
              </w:rPr>
              <w:tab/>
            </w:r>
            <w:r>
              <w:rPr>
                <w:noProof/>
                <w:webHidden/>
              </w:rPr>
              <w:fldChar w:fldCharType="begin"/>
            </w:r>
            <w:r w:rsidR="00505838">
              <w:rPr>
                <w:noProof/>
                <w:webHidden/>
              </w:rPr>
              <w:instrText xml:space="preserve"> PAGEREF _Toc357168059 \h </w:instrText>
            </w:r>
            <w:r>
              <w:rPr>
                <w:noProof/>
                <w:webHidden/>
              </w:rPr>
            </w:r>
            <w:r>
              <w:rPr>
                <w:noProof/>
                <w:webHidden/>
              </w:rPr>
              <w:fldChar w:fldCharType="separate"/>
            </w:r>
            <w:r w:rsidR="007F3E57">
              <w:rPr>
                <w:noProof/>
                <w:webHidden/>
              </w:rPr>
              <w:t>16</w:t>
            </w:r>
            <w:r>
              <w:rPr>
                <w:noProof/>
                <w:webHidden/>
              </w:rPr>
              <w:fldChar w:fldCharType="end"/>
            </w:r>
          </w:hyperlink>
        </w:p>
        <w:p w:rsidR="00505838" w:rsidRDefault="00047082" w:rsidP="00505838">
          <w:pPr>
            <w:pStyle w:val="22"/>
            <w:tabs>
              <w:tab w:val="right" w:leader="dot" w:pos="10195"/>
            </w:tabs>
            <w:rPr>
              <w:rFonts w:asciiTheme="minorHAnsi" w:eastAsiaTheme="minorEastAsia" w:hAnsiTheme="minorHAnsi"/>
              <w:noProof/>
              <w:sz w:val="22"/>
              <w:lang w:eastAsia="ru-RU"/>
            </w:rPr>
          </w:pPr>
          <w:hyperlink w:anchor="_Toc357168060" w:history="1">
            <w:r w:rsidR="00505838" w:rsidRPr="00440918">
              <w:rPr>
                <w:rStyle w:val="af"/>
                <w:noProof/>
              </w:rPr>
              <w:t>1.5 Состав оборудования солнечно – дизельной электростанции</w:t>
            </w:r>
            <w:r w:rsidR="00505838">
              <w:rPr>
                <w:noProof/>
                <w:webHidden/>
              </w:rPr>
              <w:tab/>
            </w:r>
            <w:r>
              <w:rPr>
                <w:noProof/>
                <w:webHidden/>
              </w:rPr>
              <w:fldChar w:fldCharType="begin"/>
            </w:r>
            <w:r w:rsidR="00505838">
              <w:rPr>
                <w:noProof/>
                <w:webHidden/>
              </w:rPr>
              <w:instrText xml:space="preserve"> PAGEREF _Toc357168060 \h </w:instrText>
            </w:r>
            <w:r>
              <w:rPr>
                <w:noProof/>
                <w:webHidden/>
              </w:rPr>
            </w:r>
            <w:r>
              <w:rPr>
                <w:noProof/>
                <w:webHidden/>
              </w:rPr>
              <w:fldChar w:fldCharType="separate"/>
            </w:r>
            <w:r w:rsidR="007F3E57">
              <w:rPr>
                <w:noProof/>
                <w:webHidden/>
              </w:rPr>
              <w:t>18</w:t>
            </w:r>
            <w:r>
              <w:rPr>
                <w:noProof/>
                <w:webHidden/>
              </w:rPr>
              <w:fldChar w:fldCharType="end"/>
            </w:r>
          </w:hyperlink>
        </w:p>
        <w:p w:rsidR="00505838" w:rsidRDefault="00047082" w:rsidP="00505838">
          <w:pPr>
            <w:pStyle w:val="22"/>
            <w:tabs>
              <w:tab w:val="right" w:leader="dot" w:pos="10195"/>
            </w:tabs>
            <w:rPr>
              <w:rFonts w:asciiTheme="minorHAnsi" w:eastAsiaTheme="minorEastAsia" w:hAnsiTheme="minorHAnsi"/>
              <w:noProof/>
              <w:sz w:val="22"/>
              <w:lang w:eastAsia="ru-RU"/>
            </w:rPr>
          </w:pPr>
          <w:hyperlink w:anchor="_Toc357168061" w:history="1">
            <w:r w:rsidR="00505838" w:rsidRPr="00440918">
              <w:rPr>
                <w:rStyle w:val="af"/>
                <w:noProof/>
              </w:rPr>
              <w:t>1.6 Расчет ТЭО солнечно – дизельной электростанции</w:t>
            </w:r>
            <w:r w:rsidR="00505838">
              <w:rPr>
                <w:noProof/>
                <w:webHidden/>
              </w:rPr>
              <w:tab/>
            </w:r>
            <w:r>
              <w:rPr>
                <w:noProof/>
                <w:webHidden/>
              </w:rPr>
              <w:fldChar w:fldCharType="begin"/>
            </w:r>
            <w:r w:rsidR="00505838">
              <w:rPr>
                <w:noProof/>
                <w:webHidden/>
              </w:rPr>
              <w:instrText xml:space="preserve"> PAGEREF _Toc357168061 \h </w:instrText>
            </w:r>
            <w:r>
              <w:rPr>
                <w:noProof/>
                <w:webHidden/>
              </w:rPr>
            </w:r>
            <w:r>
              <w:rPr>
                <w:noProof/>
                <w:webHidden/>
              </w:rPr>
              <w:fldChar w:fldCharType="separate"/>
            </w:r>
            <w:r w:rsidR="007F3E57">
              <w:rPr>
                <w:noProof/>
                <w:webHidden/>
              </w:rPr>
              <w:t>19</w:t>
            </w:r>
            <w:r>
              <w:rPr>
                <w:noProof/>
                <w:webHidden/>
              </w:rPr>
              <w:fldChar w:fldCharType="end"/>
            </w:r>
          </w:hyperlink>
        </w:p>
        <w:p w:rsidR="00505838" w:rsidRDefault="00047082" w:rsidP="00505838">
          <w:pPr>
            <w:pStyle w:val="22"/>
            <w:tabs>
              <w:tab w:val="right" w:leader="dot" w:pos="10195"/>
            </w:tabs>
            <w:rPr>
              <w:rFonts w:asciiTheme="minorHAnsi" w:eastAsiaTheme="minorEastAsia" w:hAnsiTheme="minorHAnsi"/>
              <w:noProof/>
              <w:sz w:val="22"/>
              <w:lang w:eastAsia="ru-RU"/>
            </w:rPr>
          </w:pPr>
          <w:hyperlink w:anchor="_Toc357168062" w:history="1">
            <w:r w:rsidR="00505838" w:rsidRPr="00440918">
              <w:rPr>
                <w:rStyle w:val="af"/>
                <w:noProof/>
              </w:rPr>
              <w:t>1.7 Солнечно – ветродизельные источники электрической энергии</w:t>
            </w:r>
            <w:r w:rsidR="00505838">
              <w:rPr>
                <w:noProof/>
                <w:webHidden/>
              </w:rPr>
              <w:tab/>
            </w:r>
            <w:r>
              <w:rPr>
                <w:noProof/>
                <w:webHidden/>
              </w:rPr>
              <w:fldChar w:fldCharType="begin"/>
            </w:r>
            <w:r w:rsidR="00505838">
              <w:rPr>
                <w:noProof/>
                <w:webHidden/>
              </w:rPr>
              <w:instrText xml:space="preserve"> PAGEREF _Toc357168062 \h </w:instrText>
            </w:r>
            <w:r>
              <w:rPr>
                <w:noProof/>
                <w:webHidden/>
              </w:rPr>
            </w:r>
            <w:r>
              <w:rPr>
                <w:noProof/>
                <w:webHidden/>
              </w:rPr>
              <w:fldChar w:fldCharType="separate"/>
            </w:r>
            <w:r w:rsidR="007F3E57">
              <w:rPr>
                <w:noProof/>
                <w:webHidden/>
              </w:rPr>
              <w:t>20</w:t>
            </w:r>
            <w:r>
              <w:rPr>
                <w:noProof/>
                <w:webHidden/>
              </w:rPr>
              <w:fldChar w:fldCharType="end"/>
            </w:r>
          </w:hyperlink>
        </w:p>
        <w:p w:rsidR="00505838" w:rsidRDefault="00047082" w:rsidP="00505838">
          <w:pPr>
            <w:pStyle w:val="22"/>
            <w:tabs>
              <w:tab w:val="right" w:leader="dot" w:pos="10195"/>
            </w:tabs>
            <w:rPr>
              <w:rFonts w:asciiTheme="minorHAnsi" w:eastAsiaTheme="minorEastAsia" w:hAnsiTheme="minorHAnsi"/>
              <w:noProof/>
              <w:sz w:val="22"/>
              <w:lang w:eastAsia="ru-RU"/>
            </w:rPr>
          </w:pPr>
          <w:hyperlink w:anchor="_Toc357168063" w:history="1">
            <w:r w:rsidR="00505838" w:rsidRPr="00440918">
              <w:rPr>
                <w:rStyle w:val="af"/>
                <w:noProof/>
                <w:lang w:val="en-US"/>
              </w:rPr>
              <w:t>1</w:t>
            </w:r>
            <w:r w:rsidR="00505838" w:rsidRPr="00440918">
              <w:rPr>
                <w:rStyle w:val="af"/>
                <w:noProof/>
              </w:rPr>
              <w:t>.7.1 Область использования</w:t>
            </w:r>
            <w:r w:rsidR="00505838">
              <w:rPr>
                <w:noProof/>
                <w:webHidden/>
              </w:rPr>
              <w:tab/>
            </w:r>
            <w:r>
              <w:rPr>
                <w:noProof/>
                <w:webHidden/>
              </w:rPr>
              <w:fldChar w:fldCharType="begin"/>
            </w:r>
            <w:r w:rsidR="00505838">
              <w:rPr>
                <w:noProof/>
                <w:webHidden/>
              </w:rPr>
              <w:instrText xml:space="preserve"> PAGEREF _Toc357168063 \h </w:instrText>
            </w:r>
            <w:r>
              <w:rPr>
                <w:noProof/>
                <w:webHidden/>
              </w:rPr>
            </w:r>
            <w:r>
              <w:rPr>
                <w:noProof/>
                <w:webHidden/>
              </w:rPr>
              <w:fldChar w:fldCharType="separate"/>
            </w:r>
            <w:r w:rsidR="007F3E57">
              <w:rPr>
                <w:noProof/>
                <w:webHidden/>
              </w:rPr>
              <w:t>20</w:t>
            </w:r>
            <w:r>
              <w:rPr>
                <w:noProof/>
                <w:webHidden/>
              </w:rPr>
              <w:fldChar w:fldCharType="end"/>
            </w:r>
          </w:hyperlink>
        </w:p>
        <w:p w:rsidR="00505838" w:rsidRDefault="00047082" w:rsidP="00505838">
          <w:pPr>
            <w:pStyle w:val="22"/>
            <w:tabs>
              <w:tab w:val="right" w:leader="dot" w:pos="10195"/>
            </w:tabs>
            <w:rPr>
              <w:rFonts w:asciiTheme="minorHAnsi" w:eastAsiaTheme="minorEastAsia" w:hAnsiTheme="minorHAnsi"/>
              <w:noProof/>
              <w:sz w:val="22"/>
              <w:lang w:eastAsia="ru-RU"/>
            </w:rPr>
          </w:pPr>
          <w:hyperlink w:anchor="_Toc357168064" w:history="1">
            <w:r w:rsidR="00505838" w:rsidRPr="00440918">
              <w:rPr>
                <w:rStyle w:val="af"/>
                <w:noProof/>
              </w:rPr>
              <w:t>1.7.2 Состав оборудования для солнечно – ветродизельной электростанции</w:t>
            </w:r>
            <w:r w:rsidR="00505838">
              <w:rPr>
                <w:noProof/>
                <w:webHidden/>
              </w:rPr>
              <w:tab/>
            </w:r>
            <w:r>
              <w:rPr>
                <w:noProof/>
                <w:webHidden/>
              </w:rPr>
              <w:fldChar w:fldCharType="begin"/>
            </w:r>
            <w:r w:rsidR="00505838">
              <w:rPr>
                <w:noProof/>
                <w:webHidden/>
              </w:rPr>
              <w:instrText xml:space="preserve"> PAGEREF _Toc357168064 \h </w:instrText>
            </w:r>
            <w:r>
              <w:rPr>
                <w:noProof/>
                <w:webHidden/>
              </w:rPr>
            </w:r>
            <w:r>
              <w:rPr>
                <w:noProof/>
                <w:webHidden/>
              </w:rPr>
              <w:fldChar w:fldCharType="separate"/>
            </w:r>
            <w:r w:rsidR="007F3E57">
              <w:rPr>
                <w:noProof/>
                <w:webHidden/>
              </w:rPr>
              <w:t>23</w:t>
            </w:r>
            <w:r>
              <w:rPr>
                <w:noProof/>
                <w:webHidden/>
              </w:rPr>
              <w:fldChar w:fldCharType="end"/>
            </w:r>
          </w:hyperlink>
        </w:p>
        <w:p w:rsidR="00505838" w:rsidRDefault="00047082" w:rsidP="00505838">
          <w:pPr>
            <w:pStyle w:val="22"/>
            <w:tabs>
              <w:tab w:val="right" w:leader="dot" w:pos="10195"/>
            </w:tabs>
            <w:rPr>
              <w:rFonts w:asciiTheme="minorHAnsi" w:eastAsiaTheme="minorEastAsia" w:hAnsiTheme="minorHAnsi"/>
              <w:noProof/>
              <w:sz w:val="22"/>
              <w:lang w:eastAsia="ru-RU"/>
            </w:rPr>
          </w:pPr>
          <w:hyperlink w:anchor="_Toc357168065" w:history="1">
            <w:r w:rsidR="00505838" w:rsidRPr="00440918">
              <w:rPr>
                <w:rStyle w:val="af"/>
                <w:noProof/>
              </w:rPr>
              <w:t>1.7.3 Выбор соотношения мощностей между солнечной и ветряной установками работающими параллельно с дизелем</w:t>
            </w:r>
            <w:r w:rsidR="00505838">
              <w:rPr>
                <w:noProof/>
                <w:webHidden/>
              </w:rPr>
              <w:tab/>
            </w:r>
            <w:r>
              <w:rPr>
                <w:noProof/>
                <w:webHidden/>
              </w:rPr>
              <w:fldChar w:fldCharType="begin"/>
            </w:r>
            <w:r w:rsidR="00505838">
              <w:rPr>
                <w:noProof/>
                <w:webHidden/>
              </w:rPr>
              <w:instrText xml:space="preserve"> PAGEREF _Toc357168065 \h </w:instrText>
            </w:r>
            <w:r>
              <w:rPr>
                <w:noProof/>
                <w:webHidden/>
              </w:rPr>
            </w:r>
            <w:r>
              <w:rPr>
                <w:noProof/>
                <w:webHidden/>
              </w:rPr>
              <w:fldChar w:fldCharType="separate"/>
            </w:r>
            <w:r w:rsidR="007F3E57">
              <w:rPr>
                <w:noProof/>
                <w:webHidden/>
              </w:rPr>
              <w:t>23</w:t>
            </w:r>
            <w:r>
              <w:rPr>
                <w:noProof/>
                <w:webHidden/>
              </w:rPr>
              <w:fldChar w:fldCharType="end"/>
            </w:r>
          </w:hyperlink>
        </w:p>
        <w:p w:rsidR="00505838" w:rsidRDefault="00047082" w:rsidP="00505838">
          <w:pPr>
            <w:pStyle w:val="22"/>
            <w:tabs>
              <w:tab w:val="right" w:leader="dot" w:pos="10195"/>
            </w:tabs>
            <w:rPr>
              <w:rFonts w:asciiTheme="minorHAnsi" w:eastAsiaTheme="minorEastAsia" w:hAnsiTheme="minorHAnsi"/>
              <w:noProof/>
              <w:sz w:val="22"/>
              <w:lang w:eastAsia="ru-RU"/>
            </w:rPr>
          </w:pPr>
          <w:hyperlink w:anchor="_Toc357168066" w:history="1">
            <w:r w:rsidR="00505838" w:rsidRPr="00440918">
              <w:rPr>
                <w:rStyle w:val="af"/>
                <w:noProof/>
              </w:rPr>
              <w:t>1.7.4 Выбор аккумуляторных батарей</w:t>
            </w:r>
            <w:r w:rsidR="00505838">
              <w:rPr>
                <w:noProof/>
                <w:webHidden/>
              </w:rPr>
              <w:tab/>
            </w:r>
            <w:r>
              <w:rPr>
                <w:noProof/>
                <w:webHidden/>
              </w:rPr>
              <w:fldChar w:fldCharType="begin"/>
            </w:r>
            <w:r w:rsidR="00505838">
              <w:rPr>
                <w:noProof/>
                <w:webHidden/>
              </w:rPr>
              <w:instrText xml:space="preserve"> PAGEREF _Toc357168066 \h </w:instrText>
            </w:r>
            <w:r>
              <w:rPr>
                <w:noProof/>
                <w:webHidden/>
              </w:rPr>
            </w:r>
            <w:r>
              <w:rPr>
                <w:noProof/>
                <w:webHidden/>
              </w:rPr>
              <w:fldChar w:fldCharType="separate"/>
            </w:r>
            <w:r w:rsidR="007F3E57">
              <w:rPr>
                <w:noProof/>
                <w:webHidden/>
              </w:rPr>
              <w:t>24</w:t>
            </w:r>
            <w:r>
              <w:rPr>
                <w:noProof/>
                <w:webHidden/>
              </w:rPr>
              <w:fldChar w:fldCharType="end"/>
            </w:r>
          </w:hyperlink>
        </w:p>
        <w:p w:rsidR="00505838" w:rsidRDefault="00047082" w:rsidP="00505838">
          <w:pPr>
            <w:pStyle w:val="22"/>
            <w:tabs>
              <w:tab w:val="right" w:leader="dot" w:pos="10195"/>
            </w:tabs>
            <w:rPr>
              <w:rFonts w:asciiTheme="minorHAnsi" w:eastAsiaTheme="minorEastAsia" w:hAnsiTheme="minorHAnsi"/>
              <w:noProof/>
              <w:sz w:val="22"/>
              <w:lang w:eastAsia="ru-RU"/>
            </w:rPr>
          </w:pPr>
          <w:hyperlink w:anchor="_Toc357168067" w:history="1">
            <w:r w:rsidR="00505838" w:rsidRPr="00440918">
              <w:rPr>
                <w:rStyle w:val="af"/>
                <w:noProof/>
              </w:rPr>
              <w:t>1.7.5 Расчет ТЭО комбинированной солнечно – ветровой электростанции</w:t>
            </w:r>
            <w:r w:rsidR="00505838">
              <w:rPr>
                <w:noProof/>
                <w:webHidden/>
              </w:rPr>
              <w:tab/>
            </w:r>
            <w:r>
              <w:rPr>
                <w:noProof/>
                <w:webHidden/>
              </w:rPr>
              <w:fldChar w:fldCharType="begin"/>
            </w:r>
            <w:r w:rsidR="00505838">
              <w:rPr>
                <w:noProof/>
                <w:webHidden/>
              </w:rPr>
              <w:instrText xml:space="preserve"> PAGEREF _Toc357168067 \h </w:instrText>
            </w:r>
            <w:r>
              <w:rPr>
                <w:noProof/>
                <w:webHidden/>
              </w:rPr>
            </w:r>
            <w:r>
              <w:rPr>
                <w:noProof/>
                <w:webHidden/>
              </w:rPr>
              <w:fldChar w:fldCharType="separate"/>
            </w:r>
            <w:r w:rsidR="007F3E57">
              <w:rPr>
                <w:noProof/>
                <w:webHidden/>
              </w:rPr>
              <w:t>25</w:t>
            </w:r>
            <w:r>
              <w:rPr>
                <w:noProof/>
                <w:webHidden/>
              </w:rPr>
              <w:fldChar w:fldCharType="end"/>
            </w:r>
          </w:hyperlink>
        </w:p>
        <w:p w:rsidR="00505838" w:rsidRDefault="00047082" w:rsidP="00505838">
          <w:pPr>
            <w:pStyle w:val="22"/>
            <w:tabs>
              <w:tab w:val="right" w:leader="dot" w:pos="10195"/>
            </w:tabs>
            <w:rPr>
              <w:rFonts w:asciiTheme="minorHAnsi" w:eastAsiaTheme="minorEastAsia" w:hAnsiTheme="minorHAnsi"/>
              <w:noProof/>
              <w:sz w:val="22"/>
              <w:lang w:eastAsia="ru-RU"/>
            </w:rPr>
          </w:pPr>
          <w:hyperlink w:anchor="_Toc357168068" w:history="1">
            <w:r w:rsidR="00505838" w:rsidRPr="00440918">
              <w:rPr>
                <w:rStyle w:val="af"/>
                <w:noProof/>
              </w:rPr>
              <w:t xml:space="preserve">Выводы к разделу </w:t>
            </w:r>
            <w:r w:rsidR="00505838" w:rsidRPr="00440918">
              <w:rPr>
                <w:rStyle w:val="af"/>
                <w:noProof/>
                <w:lang w:val="en-US"/>
              </w:rPr>
              <w:t>1</w:t>
            </w:r>
            <w:r w:rsidR="00505838">
              <w:rPr>
                <w:noProof/>
                <w:webHidden/>
              </w:rPr>
              <w:tab/>
            </w:r>
            <w:r>
              <w:rPr>
                <w:noProof/>
                <w:webHidden/>
              </w:rPr>
              <w:fldChar w:fldCharType="begin"/>
            </w:r>
            <w:r w:rsidR="00505838">
              <w:rPr>
                <w:noProof/>
                <w:webHidden/>
              </w:rPr>
              <w:instrText xml:space="preserve"> PAGEREF _Toc357168068 \h </w:instrText>
            </w:r>
            <w:r>
              <w:rPr>
                <w:noProof/>
                <w:webHidden/>
              </w:rPr>
            </w:r>
            <w:r>
              <w:rPr>
                <w:noProof/>
                <w:webHidden/>
              </w:rPr>
              <w:fldChar w:fldCharType="separate"/>
            </w:r>
            <w:r w:rsidR="007F3E57">
              <w:rPr>
                <w:noProof/>
                <w:webHidden/>
              </w:rPr>
              <w:t>27</w:t>
            </w:r>
            <w:r>
              <w:rPr>
                <w:noProof/>
                <w:webHidden/>
              </w:rPr>
              <w:fldChar w:fldCharType="end"/>
            </w:r>
          </w:hyperlink>
        </w:p>
        <w:p w:rsidR="00505838" w:rsidRDefault="00047082" w:rsidP="00505838">
          <w:pPr>
            <w:pStyle w:val="11"/>
            <w:rPr>
              <w:rFonts w:asciiTheme="minorHAnsi" w:eastAsiaTheme="minorEastAsia" w:hAnsiTheme="minorHAnsi"/>
              <w:noProof/>
              <w:sz w:val="22"/>
              <w:lang w:eastAsia="ru-RU"/>
            </w:rPr>
          </w:pPr>
          <w:hyperlink w:anchor="_Toc357168069" w:history="1">
            <w:r w:rsidR="00505838" w:rsidRPr="00440918">
              <w:rPr>
                <w:rStyle w:val="af"/>
                <w:noProof/>
              </w:rPr>
              <w:t>РАЗДЕЛ 2. АЛЬТЕРНАТИВНЫЕ МЕТОДЫ ГЕНЕРАЦИИ НА БАЗЕ ВИЭ</w:t>
            </w:r>
            <w:r w:rsidR="00505838">
              <w:rPr>
                <w:noProof/>
                <w:webHidden/>
              </w:rPr>
              <w:tab/>
            </w:r>
            <w:r>
              <w:rPr>
                <w:noProof/>
                <w:webHidden/>
              </w:rPr>
              <w:fldChar w:fldCharType="begin"/>
            </w:r>
            <w:r w:rsidR="00505838">
              <w:rPr>
                <w:noProof/>
                <w:webHidden/>
              </w:rPr>
              <w:instrText xml:space="preserve"> PAGEREF _Toc357168069 \h </w:instrText>
            </w:r>
            <w:r>
              <w:rPr>
                <w:noProof/>
                <w:webHidden/>
              </w:rPr>
            </w:r>
            <w:r>
              <w:rPr>
                <w:noProof/>
                <w:webHidden/>
              </w:rPr>
              <w:fldChar w:fldCharType="separate"/>
            </w:r>
            <w:r w:rsidR="007F3E57">
              <w:rPr>
                <w:noProof/>
                <w:webHidden/>
              </w:rPr>
              <w:t>28</w:t>
            </w:r>
            <w:r>
              <w:rPr>
                <w:noProof/>
                <w:webHidden/>
              </w:rPr>
              <w:fldChar w:fldCharType="end"/>
            </w:r>
          </w:hyperlink>
        </w:p>
        <w:p w:rsidR="00505838" w:rsidRDefault="00047082" w:rsidP="00505838">
          <w:pPr>
            <w:pStyle w:val="22"/>
            <w:tabs>
              <w:tab w:val="right" w:leader="dot" w:pos="10195"/>
            </w:tabs>
            <w:rPr>
              <w:rFonts w:asciiTheme="minorHAnsi" w:eastAsiaTheme="minorEastAsia" w:hAnsiTheme="minorHAnsi"/>
              <w:noProof/>
              <w:sz w:val="22"/>
              <w:lang w:eastAsia="ru-RU"/>
            </w:rPr>
          </w:pPr>
          <w:hyperlink w:anchor="_Toc357168070" w:history="1">
            <w:r w:rsidR="00505838" w:rsidRPr="00440918">
              <w:rPr>
                <w:rStyle w:val="af"/>
                <w:noProof/>
              </w:rPr>
              <w:t>2.1 Геотермальная энергетика</w:t>
            </w:r>
            <w:r w:rsidR="00505838">
              <w:rPr>
                <w:noProof/>
                <w:webHidden/>
              </w:rPr>
              <w:tab/>
            </w:r>
            <w:r>
              <w:rPr>
                <w:noProof/>
                <w:webHidden/>
              </w:rPr>
              <w:fldChar w:fldCharType="begin"/>
            </w:r>
            <w:r w:rsidR="00505838">
              <w:rPr>
                <w:noProof/>
                <w:webHidden/>
              </w:rPr>
              <w:instrText xml:space="preserve"> PAGEREF _Toc357168070 \h </w:instrText>
            </w:r>
            <w:r>
              <w:rPr>
                <w:noProof/>
                <w:webHidden/>
              </w:rPr>
            </w:r>
            <w:r>
              <w:rPr>
                <w:noProof/>
                <w:webHidden/>
              </w:rPr>
              <w:fldChar w:fldCharType="separate"/>
            </w:r>
            <w:r w:rsidR="007F3E57">
              <w:rPr>
                <w:noProof/>
                <w:webHidden/>
              </w:rPr>
              <w:t>28</w:t>
            </w:r>
            <w:r>
              <w:rPr>
                <w:noProof/>
                <w:webHidden/>
              </w:rPr>
              <w:fldChar w:fldCharType="end"/>
            </w:r>
          </w:hyperlink>
        </w:p>
        <w:p w:rsidR="00505838" w:rsidRDefault="00047082" w:rsidP="00505838">
          <w:pPr>
            <w:pStyle w:val="22"/>
            <w:tabs>
              <w:tab w:val="right" w:leader="dot" w:pos="10195"/>
            </w:tabs>
            <w:rPr>
              <w:rFonts w:asciiTheme="minorHAnsi" w:eastAsiaTheme="minorEastAsia" w:hAnsiTheme="minorHAnsi"/>
              <w:noProof/>
              <w:sz w:val="22"/>
              <w:lang w:eastAsia="ru-RU"/>
            </w:rPr>
          </w:pPr>
          <w:hyperlink w:anchor="_Toc357168071" w:history="1">
            <w:r w:rsidR="00505838" w:rsidRPr="00440918">
              <w:rPr>
                <w:rStyle w:val="af"/>
                <w:noProof/>
              </w:rPr>
              <w:t>2.2 Тепловые насосы</w:t>
            </w:r>
            <w:r w:rsidR="00505838">
              <w:rPr>
                <w:noProof/>
                <w:webHidden/>
              </w:rPr>
              <w:tab/>
            </w:r>
            <w:r>
              <w:rPr>
                <w:noProof/>
                <w:webHidden/>
              </w:rPr>
              <w:fldChar w:fldCharType="begin"/>
            </w:r>
            <w:r w:rsidR="00505838">
              <w:rPr>
                <w:noProof/>
                <w:webHidden/>
              </w:rPr>
              <w:instrText xml:space="preserve"> PAGEREF _Toc357168071 \h </w:instrText>
            </w:r>
            <w:r>
              <w:rPr>
                <w:noProof/>
                <w:webHidden/>
              </w:rPr>
            </w:r>
            <w:r>
              <w:rPr>
                <w:noProof/>
                <w:webHidden/>
              </w:rPr>
              <w:fldChar w:fldCharType="separate"/>
            </w:r>
            <w:r w:rsidR="007F3E57">
              <w:rPr>
                <w:noProof/>
                <w:webHidden/>
              </w:rPr>
              <w:t>33</w:t>
            </w:r>
            <w:r>
              <w:rPr>
                <w:noProof/>
                <w:webHidden/>
              </w:rPr>
              <w:fldChar w:fldCharType="end"/>
            </w:r>
          </w:hyperlink>
        </w:p>
        <w:p w:rsidR="00505838" w:rsidRDefault="00047082" w:rsidP="00505838">
          <w:pPr>
            <w:pStyle w:val="22"/>
            <w:tabs>
              <w:tab w:val="right" w:leader="dot" w:pos="10195"/>
            </w:tabs>
            <w:rPr>
              <w:rFonts w:asciiTheme="minorHAnsi" w:eastAsiaTheme="minorEastAsia" w:hAnsiTheme="minorHAnsi"/>
              <w:noProof/>
              <w:sz w:val="22"/>
              <w:lang w:eastAsia="ru-RU"/>
            </w:rPr>
          </w:pPr>
          <w:hyperlink w:anchor="_Toc357168072" w:history="1">
            <w:r w:rsidR="00505838" w:rsidRPr="00440918">
              <w:rPr>
                <w:rStyle w:val="af"/>
                <w:rFonts w:eastAsia="Times New Roman"/>
                <w:noProof/>
                <w:lang w:eastAsia="ru-RU"/>
              </w:rPr>
              <w:t>2.3 Приливная энергетика</w:t>
            </w:r>
            <w:r w:rsidR="00505838">
              <w:rPr>
                <w:noProof/>
                <w:webHidden/>
              </w:rPr>
              <w:tab/>
            </w:r>
            <w:r>
              <w:rPr>
                <w:noProof/>
                <w:webHidden/>
              </w:rPr>
              <w:fldChar w:fldCharType="begin"/>
            </w:r>
            <w:r w:rsidR="00505838">
              <w:rPr>
                <w:noProof/>
                <w:webHidden/>
              </w:rPr>
              <w:instrText xml:space="preserve"> PAGEREF _Toc357168072 \h </w:instrText>
            </w:r>
            <w:r>
              <w:rPr>
                <w:noProof/>
                <w:webHidden/>
              </w:rPr>
            </w:r>
            <w:r>
              <w:rPr>
                <w:noProof/>
                <w:webHidden/>
              </w:rPr>
              <w:fldChar w:fldCharType="separate"/>
            </w:r>
            <w:r w:rsidR="007F3E57">
              <w:rPr>
                <w:noProof/>
                <w:webHidden/>
              </w:rPr>
              <w:t>37</w:t>
            </w:r>
            <w:r>
              <w:rPr>
                <w:noProof/>
                <w:webHidden/>
              </w:rPr>
              <w:fldChar w:fldCharType="end"/>
            </w:r>
          </w:hyperlink>
        </w:p>
        <w:p w:rsidR="00505838" w:rsidRDefault="00047082" w:rsidP="00505838">
          <w:pPr>
            <w:pStyle w:val="22"/>
            <w:tabs>
              <w:tab w:val="right" w:leader="dot" w:pos="10195"/>
            </w:tabs>
            <w:rPr>
              <w:rFonts w:asciiTheme="minorHAnsi" w:eastAsiaTheme="minorEastAsia" w:hAnsiTheme="minorHAnsi"/>
              <w:noProof/>
              <w:sz w:val="22"/>
              <w:lang w:eastAsia="ru-RU"/>
            </w:rPr>
          </w:pPr>
          <w:hyperlink w:anchor="_Toc357168073" w:history="1">
            <w:r w:rsidR="00505838" w:rsidRPr="00440918">
              <w:rPr>
                <w:rStyle w:val="af"/>
                <w:noProof/>
              </w:rPr>
              <w:t>2.4 Энергетический потенциал  ветровых волн</w:t>
            </w:r>
            <w:r w:rsidR="00505838">
              <w:rPr>
                <w:noProof/>
                <w:webHidden/>
              </w:rPr>
              <w:tab/>
            </w:r>
            <w:r>
              <w:rPr>
                <w:noProof/>
                <w:webHidden/>
              </w:rPr>
              <w:fldChar w:fldCharType="begin"/>
            </w:r>
            <w:r w:rsidR="00505838">
              <w:rPr>
                <w:noProof/>
                <w:webHidden/>
              </w:rPr>
              <w:instrText xml:space="preserve"> PAGEREF _Toc357168073 \h </w:instrText>
            </w:r>
            <w:r>
              <w:rPr>
                <w:noProof/>
                <w:webHidden/>
              </w:rPr>
            </w:r>
            <w:r>
              <w:rPr>
                <w:noProof/>
                <w:webHidden/>
              </w:rPr>
              <w:fldChar w:fldCharType="separate"/>
            </w:r>
            <w:r w:rsidR="007F3E57">
              <w:rPr>
                <w:noProof/>
                <w:webHidden/>
              </w:rPr>
              <w:t>52</w:t>
            </w:r>
            <w:r>
              <w:rPr>
                <w:noProof/>
                <w:webHidden/>
              </w:rPr>
              <w:fldChar w:fldCharType="end"/>
            </w:r>
          </w:hyperlink>
        </w:p>
        <w:p w:rsidR="00505838" w:rsidRDefault="00047082" w:rsidP="00505838">
          <w:pPr>
            <w:pStyle w:val="22"/>
            <w:tabs>
              <w:tab w:val="right" w:leader="dot" w:pos="10195"/>
            </w:tabs>
            <w:rPr>
              <w:rFonts w:asciiTheme="minorHAnsi" w:eastAsiaTheme="minorEastAsia" w:hAnsiTheme="minorHAnsi"/>
              <w:noProof/>
              <w:sz w:val="22"/>
              <w:lang w:eastAsia="ru-RU"/>
            </w:rPr>
          </w:pPr>
          <w:hyperlink w:anchor="_Toc357168074" w:history="1">
            <w:r w:rsidR="00505838" w:rsidRPr="00440918">
              <w:rPr>
                <w:rStyle w:val="af"/>
                <w:noProof/>
              </w:rPr>
              <w:t>Выводы к разделу 2</w:t>
            </w:r>
            <w:r w:rsidR="00505838">
              <w:rPr>
                <w:noProof/>
                <w:webHidden/>
              </w:rPr>
              <w:tab/>
            </w:r>
            <w:r>
              <w:rPr>
                <w:noProof/>
                <w:webHidden/>
              </w:rPr>
              <w:fldChar w:fldCharType="begin"/>
            </w:r>
            <w:r w:rsidR="00505838">
              <w:rPr>
                <w:noProof/>
                <w:webHidden/>
              </w:rPr>
              <w:instrText xml:space="preserve"> PAGEREF _Toc357168074 \h </w:instrText>
            </w:r>
            <w:r>
              <w:rPr>
                <w:noProof/>
                <w:webHidden/>
              </w:rPr>
            </w:r>
            <w:r>
              <w:rPr>
                <w:noProof/>
                <w:webHidden/>
              </w:rPr>
              <w:fldChar w:fldCharType="separate"/>
            </w:r>
            <w:r w:rsidR="007F3E57">
              <w:rPr>
                <w:noProof/>
                <w:webHidden/>
              </w:rPr>
              <w:t>58</w:t>
            </w:r>
            <w:r>
              <w:rPr>
                <w:noProof/>
                <w:webHidden/>
              </w:rPr>
              <w:fldChar w:fldCharType="end"/>
            </w:r>
          </w:hyperlink>
        </w:p>
        <w:p w:rsidR="00505838" w:rsidRDefault="00047082" w:rsidP="00505838">
          <w:pPr>
            <w:pStyle w:val="11"/>
            <w:rPr>
              <w:rFonts w:asciiTheme="minorHAnsi" w:eastAsiaTheme="minorEastAsia" w:hAnsiTheme="minorHAnsi"/>
              <w:noProof/>
              <w:sz w:val="22"/>
              <w:lang w:eastAsia="ru-RU"/>
            </w:rPr>
          </w:pPr>
          <w:hyperlink w:anchor="_Toc357168075" w:history="1">
            <w:r w:rsidR="00505838" w:rsidRPr="00440918">
              <w:rPr>
                <w:rStyle w:val="af"/>
                <w:noProof/>
              </w:rPr>
              <w:t>РАЗДЕЛ 3. ЗАКОНОДАТЕЛЬНЫЕ АСПЕКТЫ РАЗВИТИЯ ВИЭ</w:t>
            </w:r>
            <w:r w:rsidR="00505838">
              <w:rPr>
                <w:noProof/>
                <w:webHidden/>
              </w:rPr>
              <w:tab/>
            </w:r>
            <w:r>
              <w:rPr>
                <w:noProof/>
                <w:webHidden/>
              </w:rPr>
              <w:fldChar w:fldCharType="begin"/>
            </w:r>
            <w:r w:rsidR="00505838">
              <w:rPr>
                <w:noProof/>
                <w:webHidden/>
              </w:rPr>
              <w:instrText xml:space="preserve"> PAGEREF _Toc357168075 \h </w:instrText>
            </w:r>
            <w:r>
              <w:rPr>
                <w:noProof/>
                <w:webHidden/>
              </w:rPr>
            </w:r>
            <w:r>
              <w:rPr>
                <w:noProof/>
                <w:webHidden/>
              </w:rPr>
              <w:fldChar w:fldCharType="separate"/>
            </w:r>
            <w:r w:rsidR="007F3E57">
              <w:rPr>
                <w:noProof/>
                <w:webHidden/>
              </w:rPr>
              <w:t>59</w:t>
            </w:r>
            <w:r>
              <w:rPr>
                <w:noProof/>
                <w:webHidden/>
              </w:rPr>
              <w:fldChar w:fldCharType="end"/>
            </w:r>
          </w:hyperlink>
        </w:p>
        <w:p w:rsidR="00505838" w:rsidRDefault="00047082" w:rsidP="00505838">
          <w:pPr>
            <w:pStyle w:val="22"/>
            <w:tabs>
              <w:tab w:val="right" w:leader="dot" w:pos="10195"/>
            </w:tabs>
            <w:rPr>
              <w:rFonts w:asciiTheme="minorHAnsi" w:eastAsiaTheme="minorEastAsia" w:hAnsiTheme="minorHAnsi"/>
              <w:noProof/>
              <w:sz w:val="22"/>
              <w:lang w:eastAsia="ru-RU"/>
            </w:rPr>
          </w:pPr>
          <w:hyperlink w:anchor="_Toc357168076" w:history="1">
            <w:r w:rsidR="00505838" w:rsidRPr="00440918">
              <w:rPr>
                <w:rStyle w:val="af"/>
                <w:noProof/>
              </w:rPr>
              <w:t>3.1 Анализ проблем использования ВИЭ на территории Красноярского края</w:t>
            </w:r>
            <w:r w:rsidR="00505838">
              <w:rPr>
                <w:noProof/>
                <w:webHidden/>
              </w:rPr>
              <w:tab/>
            </w:r>
            <w:r>
              <w:rPr>
                <w:noProof/>
                <w:webHidden/>
              </w:rPr>
              <w:fldChar w:fldCharType="begin"/>
            </w:r>
            <w:r w:rsidR="00505838">
              <w:rPr>
                <w:noProof/>
                <w:webHidden/>
              </w:rPr>
              <w:instrText xml:space="preserve"> PAGEREF _Toc357168076 \h </w:instrText>
            </w:r>
            <w:r>
              <w:rPr>
                <w:noProof/>
                <w:webHidden/>
              </w:rPr>
            </w:r>
            <w:r>
              <w:rPr>
                <w:noProof/>
                <w:webHidden/>
              </w:rPr>
              <w:fldChar w:fldCharType="separate"/>
            </w:r>
            <w:r w:rsidR="007F3E57">
              <w:rPr>
                <w:noProof/>
                <w:webHidden/>
              </w:rPr>
              <w:t>59</w:t>
            </w:r>
            <w:r>
              <w:rPr>
                <w:noProof/>
                <w:webHidden/>
              </w:rPr>
              <w:fldChar w:fldCharType="end"/>
            </w:r>
          </w:hyperlink>
        </w:p>
        <w:p w:rsidR="00505838" w:rsidRDefault="00047082" w:rsidP="00505838">
          <w:pPr>
            <w:pStyle w:val="22"/>
            <w:tabs>
              <w:tab w:val="right" w:leader="dot" w:pos="10195"/>
            </w:tabs>
            <w:rPr>
              <w:rFonts w:asciiTheme="minorHAnsi" w:eastAsiaTheme="minorEastAsia" w:hAnsiTheme="minorHAnsi"/>
              <w:noProof/>
              <w:sz w:val="22"/>
              <w:lang w:eastAsia="ru-RU"/>
            </w:rPr>
          </w:pPr>
          <w:hyperlink w:anchor="_Toc357168077" w:history="1">
            <w:r w:rsidR="00505838" w:rsidRPr="00440918">
              <w:rPr>
                <w:rStyle w:val="af"/>
                <w:noProof/>
              </w:rPr>
              <w:t>3.1.1 Анализ общих рисков и проблем использования ВИЭ</w:t>
            </w:r>
            <w:r w:rsidR="00505838">
              <w:rPr>
                <w:noProof/>
                <w:webHidden/>
              </w:rPr>
              <w:tab/>
            </w:r>
            <w:r>
              <w:rPr>
                <w:noProof/>
                <w:webHidden/>
              </w:rPr>
              <w:fldChar w:fldCharType="begin"/>
            </w:r>
            <w:r w:rsidR="00505838">
              <w:rPr>
                <w:noProof/>
                <w:webHidden/>
              </w:rPr>
              <w:instrText xml:space="preserve"> PAGEREF _Toc357168077 \h </w:instrText>
            </w:r>
            <w:r>
              <w:rPr>
                <w:noProof/>
                <w:webHidden/>
              </w:rPr>
            </w:r>
            <w:r>
              <w:rPr>
                <w:noProof/>
                <w:webHidden/>
              </w:rPr>
              <w:fldChar w:fldCharType="separate"/>
            </w:r>
            <w:r w:rsidR="007F3E57">
              <w:rPr>
                <w:noProof/>
                <w:webHidden/>
              </w:rPr>
              <w:t>59</w:t>
            </w:r>
            <w:r>
              <w:rPr>
                <w:noProof/>
                <w:webHidden/>
              </w:rPr>
              <w:fldChar w:fldCharType="end"/>
            </w:r>
          </w:hyperlink>
        </w:p>
        <w:p w:rsidR="00505838" w:rsidRDefault="00047082" w:rsidP="00505838">
          <w:pPr>
            <w:pStyle w:val="22"/>
            <w:tabs>
              <w:tab w:val="right" w:leader="dot" w:pos="10195"/>
            </w:tabs>
            <w:rPr>
              <w:rFonts w:asciiTheme="minorHAnsi" w:eastAsiaTheme="minorEastAsia" w:hAnsiTheme="minorHAnsi"/>
              <w:noProof/>
              <w:sz w:val="22"/>
              <w:lang w:eastAsia="ru-RU"/>
            </w:rPr>
          </w:pPr>
          <w:hyperlink w:anchor="_Toc357168078" w:history="1">
            <w:r w:rsidR="00505838" w:rsidRPr="00440918">
              <w:rPr>
                <w:rStyle w:val="af"/>
                <w:noProof/>
              </w:rPr>
              <w:t>3.1.2 Ветроэнергетика</w:t>
            </w:r>
            <w:r w:rsidR="00505838">
              <w:rPr>
                <w:noProof/>
                <w:webHidden/>
              </w:rPr>
              <w:tab/>
            </w:r>
            <w:r>
              <w:rPr>
                <w:noProof/>
                <w:webHidden/>
              </w:rPr>
              <w:fldChar w:fldCharType="begin"/>
            </w:r>
            <w:r w:rsidR="00505838">
              <w:rPr>
                <w:noProof/>
                <w:webHidden/>
              </w:rPr>
              <w:instrText xml:space="preserve"> PAGEREF _Toc357168078 \h </w:instrText>
            </w:r>
            <w:r>
              <w:rPr>
                <w:noProof/>
                <w:webHidden/>
              </w:rPr>
            </w:r>
            <w:r>
              <w:rPr>
                <w:noProof/>
                <w:webHidden/>
              </w:rPr>
              <w:fldChar w:fldCharType="separate"/>
            </w:r>
            <w:r w:rsidR="007F3E57">
              <w:rPr>
                <w:noProof/>
                <w:webHidden/>
              </w:rPr>
              <w:t>60</w:t>
            </w:r>
            <w:r>
              <w:rPr>
                <w:noProof/>
                <w:webHidden/>
              </w:rPr>
              <w:fldChar w:fldCharType="end"/>
            </w:r>
          </w:hyperlink>
        </w:p>
        <w:p w:rsidR="00505838" w:rsidRDefault="00047082" w:rsidP="00505838">
          <w:pPr>
            <w:pStyle w:val="22"/>
            <w:tabs>
              <w:tab w:val="right" w:leader="dot" w:pos="10195"/>
            </w:tabs>
            <w:rPr>
              <w:rFonts w:asciiTheme="minorHAnsi" w:eastAsiaTheme="minorEastAsia" w:hAnsiTheme="minorHAnsi"/>
              <w:noProof/>
              <w:sz w:val="22"/>
              <w:lang w:eastAsia="ru-RU"/>
            </w:rPr>
          </w:pPr>
          <w:hyperlink w:anchor="_Toc357168079" w:history="1">
            <w:r w:rsidR="00505838" w:rsidRPr="00440918">
              <w:rPr>
                <w:rStyle w:val="af"/>
                <w:noProof/>
              </w:rPr>
              <w:t>3.1.3 Солнечная энергетика</w:t>
            </w:r>
            <w:r w:rsidR="00505838">
              <w:rPr>
                <w:noProof/>
                <w:webHidden/>
              </w:rPr>
              <w:tab/>
            </w:r>
            <w:r>
              <w:rPr>
                <w:noProof/>
                <w:webHidden/>
              </w:rPr>
              <w:fldChar w:fldCharType="begin"/>
            </w:r>
            <w:r w:rsidR="00505838">
              <w:rPr>
                <w:noProof/>
                <w:webHidden/>
              </w:rPr>
              <w:instrText xml:space="preserve"> PAGEREF _Toc357168079 \h </w:instrText>
            </w:r>
            <w:r>
              <w:rPr>
                <w:noProof/>
                <w:webHidden/>
              </w:rPr>
            </w:r>
            <w:r>
              <w:rPr>
                <w:noProof/>
                <w:webHidden/>
              </w:rPr>
              <w:fldChar w:fldCharType="separate"/>
            </w:r>
            <w:r w:rsidR="007F3E57">
              <w:rPr>
                <w:noProof/>
                <w:webHidden/>
              </w:rPr>
              <w:t>61</w:t>
            </w:r>
            <w:r>
              <w:rPr>
                <w:noProof/>
                <w:webHidden/>
              </w:rPr>
              <w:fldChar w:fldCharType="end"/>
            </w:r>
          </w:hyperlink>
        </w:p>
        <w:p w:rsidR="00505838" w:rsidRDefault="00047082" w:rsidP="00505838">
          <w:pPr>
            <w:pStyle w:val="22"/>
            <w:tabs>
              <w:tab w:val="right" w:leader="dot" w:pos="10195"/>
            </w:tabs>
            <w:rPr>
              <w:rFonts w:asciiTheme="minorHAnsi" w:eastAsiaTheme="minorEastAsia" w:hAnsiTheme="minorHAnsi"/>
              <w:noProof/>
              <w:sz w:val="22"/>
              <w:lang w:eastAsia="ru-RU"/>
            </w:rPr>
          </w:pPr>
          <w:hyperlink w:anchor="_Toc357168080" w:history="1">
            <w:r w:rsidR="00505838" w:rsidRPr="00440918">
              <w:rPr>
                <w:rStyle w:val="af"/>
                <w:noProof/>
              </w:rPr>
              <w:t>3.1.4 Гидроэнергетика</w:t>
            </w:r>
            <w:r w:rsidR="00505838">
              <w:rPr>
                <w:noProof/>
                <w:webHidden/>
              </w:rPr>
              <w:tab/>
            </w:r>
            <w:r>
              <w:rPr>
                <w:noProof/>
                <w:webHidden/>
              </w:rPr>
              <w:fldChar w:fldCharType="begin"/>
            </w:r>
            <w:r w:rsidR="00505838">
              <w:rPr>
                <w:noProof/>
                <w:webHidden/>
              </w:rPr>
              <w:instrText xml:space="preserve"> PAGEREF _Toc357168080 \h </w:instrText>
            </w:r>
            <w:r>
              <w:rPr>
                <w:noProof/>
                <w:webHidden/>
              </w:rPr>
            </w:r>
            <w:r>
              <w:rPr>
                <w:noProof/>
                <w:webHidden/>
              </w:rPr>
              <w:fldChar w:fldCharType="separate"/>
            </w:r>
            <w:r w:rsidR="007F3E57">
              <w:rPr>
                <w:noProof/>
                <w:webHidden/>
              </w:rPr>
              <w:t>62</w:t>
            </w:r>
            <w:r>
              <w:rPr>
                <w:noProof/>
                <w:webHidden/>
              </w:rPr>
              <w:fldChar w:fldCharType="end"/>
            </w:r>
          </w:hyperlink>
        </w:p>
        <w:p w:rsidR="00505838" w:rsidRDefault="00047082" w:rsidP="00505838">
          <w:pPr>
            <w:pStyle w:val="22"/>
            <w:tabs>
              <w:tab w:val="right" w:leader="dot" w:pos="10195"/>
            </w:tabs>
            <w:rPr>
              <w:rFonts w:asciiTheme="minorHAnsi" w:eastAsiaTheme="minorEastAsia" w:hAnsiTheme="minorHAnsi"/>
              <w:noProof/>
              <w:sz w:val="22"/>
              <w:lang w:eastAsia="ru-RU"/>
            </w:rPr>
          </w:pPr>
          <w:hyperlink w:anchor="_Toc357168081" w:history="1">
            <w:r w:rsidR="00505838" w:rsidRPr="00440918">
              <w:rPr>
                <w:rStyle w:val="af"/>
                <w:noProof/>
              </w:rPr>
              <w:t>3.1.5 Биоэнергетика</w:t>
            </w:r>
            <w:r w:rsidR="00505838">
              <w:rPr>
                <w:noProof/>
                <w:webHidden/>
              </w:rPr>
              <w:tab/>
            </w:r>
            <w:r>
              <w:rPr>
                <w:noProof/>
                <w:webHidden/>
              </w:rPr>
              <w:fldChar w:fldCharType="begin"/>
            </w:r>
            <w:r w:rsidR="00505838">
              <w:rPr>
                <w:noProof/>
                <w:webHidden/>
              </w:rPr>
              <w:instrText xml:space="preserve"> PAGEREF _Toc357168081 \h </w:instrText>
            </w:r>
            <w:r>
              <w:rPr>
                <w:noProof/>
                <w:webHidden/>
              </w:rPr>
            </w:r>
            <w:r>
              <w:rPr>
                <w:noProof/>
                <w:webHidden/>
              </w:rPr>
              <w:fldChar w:fldCharType="separate"/>
            </w:r>
            <w:r w:rsidR="007F3E57">
              <w:rPr>
                <w:noProof/>
                <w:webHidden/>
              </w:rPr>
              <w:t>63</w:t>
            </w:r>
            <w:r>
              <w:rPr>
                <w:noProof/>
                <w:webHidden/>
              </w:rPr>
              <w:fldChar w:fldCharType="end"/>
            </w:r>
          </w:hyperlink>
        </w:p>
        <w:p w:rsidR="00505838" w:rsidRDefault="00047082" w:rsidP="00505838">
          <w:pPr>
            <w:pStyle w:val="22"/>
            <w:tabs>
              <w:tab w:val="right" w:leader="dot" w:pos="10195"/>
            </w:tabs>
            <w:rPr>
              <w:rFonts w:asciiTheme="minorHAnsi" w:eastAsiaTheme="minorEastAsia" w:hAnsiTheme="minorHAnsi"/>
              <w:noProof/>
              <w:sz w:val="22"/>
              <w:lang w:eastAsia="ru-RU"/>
            </w:rPr>
          </w:pPr>
          <w:hyperlink w:anchor="_Toc357168082" w:history="1">
            <w:r w:rsidR="00505838" w:rsidRPr="00440918">
              <w:rPr>
                <w:rStyle w:val="af"/>
                <w:noProof/>
              </w:rPr>
              <w:t>3.2 Анализ политики иностранных государств и субъектов Российской Федерации по поддержке и развитию применения ВИЭ</w:t>
            </w:r>
            <w:r w:rsidR="00505838">
              <w:rPr>
                <w:noProof/>
                <w:webHidden/>
              </w:rPr>
              <w:tab/>
            </w:r>
            <w:r>
              <w:rPr>
                <w:noProof/>
                <w:webHidden/>
              </w:rPr>
              <w:fldChar w:fldCharType="begin"/>
            </w:r>
            <w:r w:rsidR="00505838">
              <w:rPr>
                <w:noProof/>
                <w:webHidden/>
              </w:rPr>
              <w:instrText xml:space="preserve"> PAGEREF _Toc357168082 \h </w:instrText>
            </w:r>
            <w:r>
              <w:rPr>
                <w:noProof/>
                <w:webHidden/>
              </w:rPr>
            </w:r>
            <w:r>
              <w:rPr>
                <w:noProof/>
                <w:webHidden/>
              </w:rPr>
              <w:fldChar w:fldCharType="separate"/>
            </w:r>
            <w:r w:rsidR="007F3E57">
              <w:rPr>
                <w:noProof/>
                <w:webHidden/>
              </w:rPr>
              <w:t>63</w:t>
            </w:r>
            <w:r>
              <w:rPr>
                <w:noProof/>
                <w:webHidden/>
              </w:rPr>
              <w:fldChar w:fldCharType="end"/>
            </w:r>
          </w:hyperlink>
        </w:p>
        <w:p w:rsidR="00505838" w:rsidRDefault="00047082" w:rsidP="00505838">
          <w:pPr>
            <w:pStyle w:val="22"/>
            <w:tabs>
              <w:tab w:val="right" w:leader="dot" w:pos="10195"/>
            </w:tabs>
            <w:rPr>
              <w:rFonts w:asciiTheme="minorHAnsi" w:eastAsiaTheme="minorEastAsia" w:hAnsiTheme="minorHAnsi"/>
              <w:noProof/>
              <w:sz w:val="22"/>
              <w:lang w:eastAsia="ru-RU"/>
            </w:rPr>
          </w:pPr>
          <w:hyperlink w:anchor="_Toc357168083" w:history="1">
            <w:r w:rsidR="00505838" w:rsidRPr="00440918">
              <w:rPr>
                <w:rStyle w:val="af"/>
                <w:noProof/>
              </w:rPr>
              <w:t>3.2.1 Анализ политики иностранных государств по поддержке и развитию применения ВИЭ</w:t>
            </w:r>
            <w:r w:rsidR="00505838">
              <w:rPr>
                <w:noProof/>
                <w:webHidden/>
              </w:rPr>
              <w:tab/>
            </w:r>
            <w:r>
              <w:rPr>
                <w:noProof/>
                <w:webHidden/>
              </w:rPr>
              <w:fldChar w:fldCharType="begin"/>
            </w:r>
            <w:r w:rsidR="00505838">
              <w:rPr>
                <w:noProof/>
                <w:webHidden/>
              </w:rPr>
              <w:instrText xml:space="preserve"> PAGEREF _Toc357168083 \h </w:instrText>
            </w:r>
            <w:r>
              <w:rPr>
                <w:noProof/>
                <w:webHidden/>
              </w:rPr>
            </w:r>
            <w:r>
              <w:rPr>
                <w:noProof/>
                <w:webHidden/>
              </w:rPr>
              <w:fldChar w:fldCharType="separate"/>
            </w:r>
            <w:r w:rsidR="007F3E57">
              <w:rPr>
                <w:noProof/>
                <w:webHidden/>
              </w:rPr>
              <w:t>63</w:t>
            </w:r>
            <w:r>
              <w:rPr>
                <w:noProof/>
                <w:webHidden/>
              </w:rPr>
              <w:fldChar w:fldCharType="end"/>
            </w:r>
          </w:hyperlink>
        </w:p>
        <w:p w:rsidR="00505838" w:rsidRDefault="00047082" w:rsidP="00505838">
          <w:pPr>
            <w:pStyle w:val="22"/>
            <w:tabs>
              <w:tab w:val="right" w:leader="dot" w:pos="10195"/>
            </w:tabs>
            <w:rPr>
              <w:rFonts w:asciiTheme="minorHAnsi" w:eastAsiaTheme="minorEastAsia" w:hAnsiTheme="minorHAnsi"/>
              <w:noProof/>
              <w:sz w:val="22"/>
              <w:lang w:eastAsia="ru-RU"/>
            </w:rPr>
          </w:pPr>
          <w:hyperlink w:anchor="_Toc357168084" w:history="1">
            <w:r w:rsidR="00505838" w:rsidRPr="00440918">
              <w:rPr>
                <w:rStyle w:val="af"/>
                <w:noProof/>
              </w:rPr>
              <w:t>3.2.2 Анализ политики поддержки и ВИЭ на территории Российской Федерации</w:t>
            </w:r>
            <w:r w:rsidR="00505838">
              <w:rPr>
                <w:noProof/>
                <w:webHidden/>
              </w:rPr>
              <w:tab/>
            </w:r>
            <w:r>
              <w:rPr>
                <w:noProof/>
                <w:webHidden/>
              </w:rPr>
              <w:fldChar w:fldCharType="begin"/>
            </w:r>
            <w:r w:rsidR="00505838">
              <w:rPr>
                <w:noProof/>
                <w:webHidden/>
              </w:rPr>
              <w:instrText xml:space="preserve"> PAGEREF _Toc357168084 \h </w:instrText>
            </w:r>
            <w:r>
              <w:rPr>
                <w:noProof/>
                <w:webHidden/>
              </w:rPr>
            </w:r>
            <w:r>
              <w:rPr>
                <w:noProof/>
                <w:webHidden/>
              </w:rPr>
              <w:fldChar w:fldCharType="separate"/>
            </w:r>
            <w:r w:rsidR="007F3E57">
              <w:rPr>
                <w:noProof/>
                <w:webHidden/>
              </w:rPr>
              <w:t>70</w:t>
            </w:r>
            <w:r>
              <w:rPr>
                <w:noProof/>
                <w:webHidden/>
              </w:rPr>
              <w:fldChar w:fldCharType="end"/>
            </w:r>
          </w:hyperlink>
        </w:p>
        <w:p w:rsidR="00505838" w:rsidRDefault="00047082" w:rsidP="00505838">
          <w:pPr>
            <w:pStyle w:val="22"/>
            <w:tabs>
              <w:tab w:val="right" w:leader="dot" w:pos="10195"/>
            </w:tabs>
            <w:rPr>
              <w:rFonts w:asciiTheme="minorHAnsi" w:eastAsiaTheme="minorEastAsia" w:hAnsiTheme="minorHAnsi"/>
              <w:noProof/>
              <w:sz w:val="22"/>
              <w:lang w:eastAsia="ru-RU"/>
            </w:rPr>
          </w:pPr>
          <w:hyperlink w:anchor="_Toc357168085" w:history="1">
            <w:r w:rsidR="00505838" w:rsidRPr="00440918">
              <w:rPr>
                <w:rStyle w:val="af"/>
                <w:noProof/>
              </w:rPr>
              <w:t xml:space="preserve">3.2.3 </w:t>
            </w:r>
            <w:r w:rsidR="00505838" w:rsidRPr="00440918">
              <w:rPr>
                <w:rStyle w:val="af"/>
                <w:noProof/>
                <w:lang w:eastAsia="ko-KR"/>
              </w:rPr>
              <w:t>Роль сектора возобновляемой энергетики в энергосистеме России. Цели и задачи развития рынка возобновляемой энергетики</w:t>
            </w:r>
            <w:r w:rsidR="00505838">
              <w:rPr>
                <w:noProof/>
                <w:webHidden/>
              </w:rPr>
              <w:tab/>
            </w:r>
            <w:r>
              <w:rPr>
                <w:noProof/>
                <w:webHidden/>
              </w:rPr>
              <w:fldChar w:fldCharType="begin"/>
            </w:r>
            <w:r w:rsidR="00505838">
              <w:rPr>
                <w:noProof/>
                <w:webHidden/>
              </w:rPr>
              <w:instrText xml:space="preserve"> PAGEREF _Toc357168085 \h </w:instrText>
            </w:r>
            <w:r>
              <w:rPr>
                <w:noProof/>
                <w:webHidden/>
              </w:rPr>
            </w:r>
            <w:r>
              <w:rPr>
                <w:noProof/>
                <w:webHidden/>
              </w:rPr>
              <w:fldChar w:fldCharType="separate"/>
            </w:r>
            <w:r w:rsidR="007F3E57">
              <w:rPr>
                <w:noProof/>
                <w:webHidden/>
              </w:rPr>
              <w:t>79</w:t>
            </w:r>
            <w:r>
              <w:rPr>
                <w:noProof/>
                <w:webHidden/>
              </w:rPr>
              <w:fldChar w:fldCharType="end"/>
            </w:r>
          </w:hyperlink>
        </w:p>
        <w:p w:rsidR="00505838" w:rsidRDefault="00047082" w:rsidP="00505838">
          <w:pPr>
            <w:pStyle w:val="22"/>
            <w:tabs>
              <w:tab w:val="right" w:leader="dot" w:pos="10195"/>
            </w:tabs>
            <w:rPr>
              <w:rFonts w:asciiTheme="minorHAnsi" w:eastAsiaTheme="minorEastAsia" w:hAnsiTheme="minorHAnsi"/>
              <w:noProof/>
              <w:sz w:val="22"/>
              <w:lang w:eastAsia="ru-RU"/>
            </w:rPr>
          </w:pPr>
          <w:hyperlink w:anchor="_Toc357168086" w:history="1">
            <w:r w:rsidR="00505838" w:rsidRPr="00440918">
              <w:rPr>
                <w:rStyle w:val="af"/>
                <w:noProof/>
              </w:rPr>
              <w:t>3.2.4 Оценка экономической эффективности внедрения генерирующих объектов на базе ВИЭ с учетом компенсации затрат по Постановлению Правительства № 850 от 20.10.2010</w:t>
            </w:r>
            <w:r w:rsidR="00505838">
              <w:rPr>
                <w:noProof/>
                <w:webHidden/>
              </w:rPr>
              <w:tab/>
            </w:r>
            <w:r>
              <w:rPr>
                <w:noProof/>
                <w:webHidden/>
              </w:rPr>
              <w:fldChar w:fldCharType="begin"/>
            </w:r>
            <w:r w:rsidR="00505838">
              <w:rPr>
                <w:noProof/>
                <w:webHidden/>
              </w:rPr>
              <w:instrText xml:space="preserve"> PAGEREF _Toc357168086 \h </w:instrText>
            </w:r>
            <w:r>
              <w:rPr>
                <w:noProof/>
                <w:webHidden/>
              </w:rPr>
            </w:r>
            <w:r>
              <w:rPr>
                <w:noProof/>
                <w:webHidden/>
              </w:rPr>
              <w:fldChar w:fldCharType="separate"/>
            </w:r>
            <w:r w:rsidR="007F3E57">
              <w:rPr>
                <w:noProof/>
                <w:webHidden/>
              </w:rPr>
              <w:t>80</w:t>
            </w:r>
            <w:r>
              <w:rPr>
                <w:noProof/>
                <w:webHidden/>
              </w:rPr>
              <w:fldChar w:fldCharType="end"/>
            </w:r>
          </w:hyperlink>
        </w:p>
        <w:p w:rsidR="00505838" w:rsidRDefault="00047082" w:rsidP="00505838">
          <w:pPr>
            <w:pStyle w:val="22"/>
            <w:tabs>
              <w:tab w:val="right" w:leader="dot" w:pos="10195"/>
            </w:tabs>
            <w:rPr>
              <w:rFonts w:asciiTheme="minorHAnsi" w:eastAsiaTheme="minorEastAsia" w:hAnsiTheme="minorHAnsi"/>
              <w:noProof/>
              <w:sz w:val="22"/>
              <w:lang w:eastAsia="ru-RU"/>
            </w:rPr>
          </w:pPr>
          <w:hyperlink w:anchor="_Toc357168087" w:history="1">
            <w:r w:rsidR="00505838" w:rsidRPr="00440918">
              <w:rPr>
                <w:rStyle w:val="af"/>
                <w:noProof/>
              </w:rPr>
              <w:t>3.2.5 Выбор перспективных направлений развития возобновляемой энергетики в Красноярском крае, с точки зрения государственного регулирования</w:t>
            </w:r>
            <w:r w:rsidR="00505838">
              <w:rPr>
                <w:noProof/>
                <w:webHidden/>
              </w:rPr>
              <w:tab/>
            </w:r>
            <w:r>
              <w:rPr>
                <w:noProof/>
                <w:webHidden/>
              </w:rPr>
              <w:fldChar w:fldCharType="begin"/>
            </w:r>
            <w:r w:rsidR="00505838">
              <w:rPr>
                <w:noProof/>
                <w:webHidden/>
              </w:rPr>
              <w:instrText xml:space="preserve"> PAGEREF _Toc357168087 \h </w:instrText>
            </w:r>
            <w:r>
              <w:rPr>
                <w:noProof/>
                <w:webHidden/>
              </w:rPr>
            </w:r>
            <w:r>
              <w:rPr>
                <w:noProof/>
                <w:webHidden/>
              </w:rPr>
              <w:fldChar w:fldCharType="separate"/>
            </w:r>
            <w:r w:rsidR="007F3E57">
              <w:rPr>
                <w:noProof/>
                <w:webHidden/>
              </w:rPr>
              <w:t>81</w:t>
            </w:r>
            <w:r>
              <w:rPr>
                <w:noProof/>
                <w:webHidden/>
              </w:rPr>
              <w:fldChar w:fldCharType="end"/>
            </w:r>
          </w:hyperlink>
        </w:p>
        <w:p w:rsidR="00505838" w:rsidRDefault="00047082" w:rsidP="00505838">
          <w:pPr>
            <w:pStyle w:val="22"/>
            <w:tabs>
              <w:tab w:val="right" w:leader="dot" w:pos="10195"/>
            </w:tabs>
            <w:rPr>
              <w:rFonts w:asciiTheme="minorHAnsi" w:eastAsiaTheme="minorEastAsia" w:hAnsiTheme="minorHAnsi"/>
              <w:noProof/>
              <w:sz w:val="22"/>
              <w:lang w:eastAsia="ru-RU"/>
            </w:rPr>
          </w:pPr>
          <w:hyperlink w:anchor="_Toc357168088" w:history="1">
            <w:r w:rsidR="00505838" w:rsidRPr="00440918">
              <w:rPr>
                <w:rStyle w:val="af"/>
                <w:noProof/>
              </w:rPr>
              <w:t>3.3 Предложения по поддержке развития ВИЭ на территории Красноярского края</w:t>
            </w:r>
            <w:r w:rsidR="00505838">
              <w:rPr>
                <w:noProof/>
                <w:webHidden/>
              </w:rPr>
              <w:tab/>
            </w:r>
            <w:r>
              <w:rPr>
                <w:noProof/>
                <w:webHidden/>
              </w:rPr>
              <w:fldChar w:fldCharType="begin"/>
            </w:r>
            <w:r w:rsidR="00505838">
              <w:rPr>
                <w:noProof/>
                <w:webHidden/>
              </w:rPr>
              <w:instrText xml:space="preserve"> PAGEREF _Toc357168088 \h </w:instrText>
            </w:r>
            <w:r>
              <w:rPr>
                <w:noProof/>
                <w:webHidden/>
              </w:rPr>
            </w:r>
            <w:r>
              <w:rPr>
                <w:noProof/>
                <w:webHidden/>
              </w:rPr>
              <w:fldChar w:fldCharType="separate"/>
            </w:r>
            <w:r w:rsidR="007F3E57">
              <w:rPr>
                <w:noProof/>
                <w:webHidden/>
              </w:rPr>
              <w:t>82</w:t>
            </w:r>
            <w:r>
              <w:rPr>
                <w:noProof/>
                <w:webHidden/>
              </w:rPr>
              <w:fldChar w:fldCharType="end"/>
            </w:r>
          </w:hyperlink>
        </w:p>
        <w:p w:rsidR="00505838" w:rsidRDefault="00047082" w:rsidP="00505838">
          <w:pPr>
            <w:pStyle w:val="22"/>
            <w:tabs>
              <w:tab w:val="right" w:leader="dot" w:pos="10195"/>
            </w:tabs>
            <w:rPr>
              <w:rFonts w:asciiTheme="minorHAnsi" w:eastAsiaTheme="minorEastAsia" w:hAnsiTheme="minorHAnsi"/>
              <w:noProof/>
              <w:sz w:val="22"/>
              <w:lang w:eastAsia="ru-RU"/>
            </w:rPr>
          </w:pPr>
          <w:hyperlink w:anchor="_Toc357168089" w:history="1">
            <w:r w:rsidR="00505838" w:rsidRPr="00440918">
              <w:rPr>
                <w:rStyle w:val="af"/>
                <w:noProof/>
              </w:rPr>
              <w:t>3.3.1 Комплексные предложения по поддержке развития ВИЭ</w:t>
            </w:r>
            <w:r w:rsidR="00505838">
              <w:rPr>
                <w:noProof/>
                <w:webHidden/>
              </w:rPr>
              <w:tab/>
            </w:r>
            <w:r>
              <w:rPr>
                <w:noProof/>
                <w:webHidden/>
              </w:rPr>
              <w:fldChar w:fldCharType="begin"/>
            </w:r>
            <w:r w:rsidR="00505838">
              <w:rPr>
                <w:noProof/>
                <w:webHidden/>
              </w:rPr>
              <w:instrText xml:space="preserve"> PAGEREF _Toc357168089 \h </w:instrText>
            </w:r>
            <w:r>
              <w:rPr>
                <w:noProof/>
                <w:webHidden/>
              </w:rPr>
            </w:r>
            <w:r>
              <w:rPr>
                <w:noProof/>
                <w:webHidden/>
              </w:rPr>
              <w:fldChar w:fldCharType="separate"/>
            </w:r>
            <w:r w:rsidR="007F3E57">
              <w:rPr>
                <w:noProof/>
                <w:webHidden/>
              </w:rPr>
              <w:t>82</w:t>
            </w:r>
            <w:r>
              <w:rPr>
                <w:noProof/>
                <w:webHidden/>
              </w:rPr>
              <w:fldChar w:fldCharType="end"/>
            </w:r>
          </w:hyperlink>
        </w:p>
        <w:p w:rsidR="00505838" w:rsidRDefault="00047082" w:rsidP="00505838">
          <w:pPr>
            <w:pStyle w:val="22"/>
            <w:tabs>
              <w:tab w:val="right" w:leader="dot" w:pos="10195"/>
            </w:tabs>
            <w:rPr>
              <w:rFonts w:asciiTheme="minorHAnsi" w:eastAsiaTheme="minorEastAsia" w:hAnsiTheme="minorHAnsi"/>
              <w:noProof/>
              <w:sz w:val="22"/>
              <w:lang w:eastAsia="ru-RU"/>
            </w:rPr>
          </w:pPr>
          <w:hyperlink w:anchor="_Toc357168090" w:history="1">
            <w:r w:rsidR="00505838" w:rsidRPr="00440918">
              <w:rPr>
                <w:rStyle w:val="af"/>
                <w:noProof/>
              </w:rPr>
              <w:t>3.3.2 Ветроэнергетика</w:t>
            </w:r>
            <w:r w:rsidR="00505838">
              <w:rPr>
                <w:noProof/>
                <w:webHidden/>
              </w:rPr>
              <w:tab/>
            </w:r>
            <w:r>
              <w:rPr>
                <w:noProof/>
                <w:webHidden/>
              </w:rPr>
              <w:fldChar w:fldCharType="begin"/>
            </w:r>
            <w:r w:rsidR="00505838">
              <w:rPr>
                <w:noProof/>
                <w:webHidden/>
              </w:rPr>
              <w:instrText xml:space="preserve"> PAGEREF _Toc357168090 \h </w:instrText>
            </w:r>
            <w:r>
              <w:rPr>
                <w:noProof/>
                <w:webHidden/>
              </w:rPr>
            </w:r>
            <w:r>
              <w:rPr>
                <w:noProof/>
                <w:webHidden/>
              </w:rPr>
              <w:fldChar w:fldCharType="separate"/>
            </w:r>
            <w:r w:rsidR="007F3E57">
              <w:rPr>
                <w:noProof/>
                <w:webHidden/>
              </w:rPr>
              <w:t>83</w:t>
            </w:r>
            <w:r>
              <w:rPr>
                <w:noProof/>
                <w:webHidden/>
              </w:rPr>
              <w:fldChar w:fldCharType="end"/>
            </w:r>
          </w:hyperlink>
        </w:p>
        <w:p w:rsidR="00505838" w:rsidRDefault="00047082" w:rsidP="00505838">
          <w:pPr>
            <w:pStyle w:val="22"/>
            <w:tabs>
              <w:tab w:val="right" w:leader="dot" w:pos="10195"/>
            </w:tabs>
            <w:rPr>
              <w:rFonts w:asciiTheme="minorHAnsi" w:eastAsiaTheme="minorEastAsia" w:hAnsiTheme="minorHAnsi"/>
              <w:noProof/>
              <w:sz w:val="22"/>
              <w:lang w:eastAsia="ru-RU"/>
            </w:rPr>
          </w:pPr>
          <w:hyperlink w:anchor="_Toc357168091" w:history="1">
            <w:r w:rsidR="00505838" w:rsidRPr="00440918">
              <w:rPr>
                <w:rStyle w:val="af"/>
                <w:noProof/>
              </w:rPr>
              <w:t>3.3.3 Солнечная энергетика</w:t>
            </w:r>
            <w:r w:rsidR="00505838">
              <w:rPr>
                <w:noProof/>
                <w:webHidden/>
              </w:rPr>
              <w:tab/>
            </w:r>
            <w:r>
              <w:rPr>
                <w:noProof/>
                <w:webHidden/>
              </w:rPr>
              <w:fldChar w:fldCharType="begin"/>
            </w:r>
            <w:r w:rsidR="00505838">
              <w:rPr>
                <w:noProof/>
                <w:webHidden/>
              </w:rPr>
              <w:instrText xml:space="preserve"> PAGEREF _Toc357168091 \h </w:instrText>
            </w:r>
            <w:r>
              <w:rPr>
                <w:noProof/>
                <w:webHidden/>
              </w:rPr>
            </w:r>
            <w:r>
              <w:rPr>
                <w:noProof/>
                <w:webHidden/>
              </w:rPr>
              <w:fldChar w:fldCharType="separate"/>
            </w:r>
            <w:r w:rsidR="007F3E57">
              <w:rPr>
                <w:noProof/>
                <w:webHidden/>
              </w:rPr>
              <w:t>85</w:t>
            </w:r>
            <w:r>
              <w:rPr>
                <w:noProof/>
                <w:webHidden/>
              </w:rPr>
              <w:fldChar w:fldCharType="end"/>
            </w:r>
          </w:hyperlink>
        </w:p>
        <w:p w:rsidR="00505838" w:rsidRDefault="00047082" w:rsidP="00505838">
          <w:pPr>
            <w:pStyle w:val="22"/>
            <w:tabs>
              <w:tab w:val="right" w:leader="dot" w:pos="10195"/>
            </w:tabs>
            <w:rPr>
              <w:rFonts w:asciiTheme="minorHAnsi" w:eastAsiaTheme="minorEastAsia" w:hAnsiTheme="minorHAnsi"/>
              <w:noProof/>
              <w:sz w:val="22"/>
              <w:lang w:eastAsia="ru-RU"/>
            </w:rPr>
          </w:pPr>
          <w:hyperlink w:anchor="_Toc357168092" w:history="1">
            <w:r w:rsidR="00505838" w:rsidRPr="00440918">
              <w:rPr>
                <w:rStyle w:val="af"/>
                <w:noProof/>
              </w:rPr>
              <w:t>3.3.4 Гидроэнергетика</w:t>
            </w:r>
            <w:r w:rsidR="00505838">
              <w:rPr>
                <w:noProof/>
                <w:webHidden/>
              </w:rPr>
              <w:tab/>
            </w:r>
            <w:r>
              <w:rPr>
                <w:noProof/>
                <w:webHidden/>
              </w:rPr>
              <w:fldChar w:fldCharType="begin"/>
            </w:r>
            <w:r w:rsidR="00505838">
              <w:rPr>
                <w:noProof/>
                <w:webHidden/>
              </w:rPr>
              <w:instrText xml:space="preserve"> PAGEREF _Toc357168092 \h </w:instrText>
            </w:r>
            <w:r>
              <w:rPr>
                <w:noProof/>
                <w:webHidden/>
              </w:rPr>
            </w:r>
            <w:r>
              <w:rPr>
                <w:noProof/>
                <w:webHidden/>
              </w:rPr>
              <w:fldChar w:fldCharType="separate"/>
            </w:r>
            <w:r w:rsidR="007F3E57">
              <w:rPr>
                <w:noProof/>
                <w:webHidden/>
              </w:rPr>
              <w:t>86</w:t>
            </w:r>
            <w:r>
              <w:rPr>
                <w:noProof/>
                <w:webHidden/>
              </w:rPr>
              <w:fldChar w:fldCharType="end"/>
            </w:r>
          </w:hyperlink>
        </w:p>
        <w:p w:rsidR="00505838" w:rsidRDefault="00047082" w:rsidP="00505838">
          <w:pPr>
            <w:pStyle w:val="22"/>
            <w:tabs>
              <w:tab w:val="right" w:leader="dot" w:pos="10195"/>
            </w:tabs>
            <w:rPr>
              <w:rFonts w:asciiTheme="minorHAnsi" w:eastAsiaTheme="minorEastAsia" w:hAnsiTheme="minorHAnsi"/>
              <w:noProof/>
              <w:sz w:val="22"/>
              <w:lang w:eastAsia="ru-RU"/>
            </w:rPr>
          </w:pPr>
          <w:hyperlink w:anchor="_Toc357168093" w:history="1">
            <w:r w:rsidR="00505838" w:rsidRPr="00440918">
              <w:rPr>
                <w:rStyle w:val="af"/>
                <w:noProof/>
              </w:rPr>
              <w:t>3.3.5 Биоэнергетика</w:t>
            </w:r>
            <w:r w:rsidR="00505838">
              <w:rPr>
                <w:noProof/>
                <w:webHidden/>
              </w:rPr>
              <w:tab/>
            </w:r>
            <w:r>
              <w:rPr>
                <w:noProof/>
                <w:webHidden/>
              </w:rPr>
              <w:fldChar w:fldCharType="begin"/>
            </w:r>
            <w:r w:rsidR="00505838">
              <w:rPr>
                <w:noProof/>
                <w:webHidden/>
              </w:rPr>
              <w:instrText xml:space="preserve"> PAGEREF _Toc357168093 \h </w:instrText>
            </w:r>
            <w:r>
              <w:rPr>
                <w:noProof/>
                <w:webHidden/>
              </w:rPr>
            </w:r>
            <w:r>
              <w:rPr>
                <w:noProof/>
                <w:webHidden/>
              </w:rPr>
              <w:fldChar w:fldCharType="separate"/>
            </w:r>
            <w:r w:rsidR="007F3E57">
              <w:rPr>
                <w:noProof/>
                <w:webHidden/>
              </w:rPr>
              <w:t>87</w:t>
            </w:r>
            <w:r>
              <w:rPr>
                <w:noProof/>
                <w:webHidden/>
              </w:rPr>
              <w:fldChar w:fldCharType="end"/>
            </w:r>
          </w:hyperlink>
        </w:p>
        <w:p w:rsidR="00505838" w:rsidRDefault="00047082" w:rsidP="00505838">
          <w:pPr>
            <w:pStyle w:val="22"/>
            <w:tabs>
              <w:tab w:val="right" w:leader="dot" w:pos="10195"/>
            </w:tabs>
            <w:rPr>
              <w:rFonts w:asciiTheme="minorHAnsi" w:eastAsiaTheme="minorEastAsia" w:hAnsiTheme="minorHAnsi"/>
              <w:noProof/>
              <w:sz w:val="22"/>
              <w:lang w:eastAsia="ru-RU"/>
            </w:rPr>
          </w:pPr>
          <w:hyperlink w:anchor="_Toc357168094" w:history="1">
            <w:r w:rsidR="00505838" w:rsidRPr="00440918">
              <w:rPr>
                <w:rStyle w:val="af"/>
                <w:noProof/>
              </w:rPr>
              <w:t>3.4 Анализ целевых показателей в области ВИЭ, в долгосрочной целевой программе «Энергосбережение и повышение энергетической эффективности в Красноярском крае»</w:t>
            </w:r>
            <w:r w:rsidR="00505838">
              <w:rPr>
                <w:noProof/>
                <w:webHidden/>
              </w:rPr>
              <w:tab/>
            </w:r>
            <w:r>
              <w:rPr>
                <w:noProof/>
                <w:webHidden/>
              </w:rPr>
              <w:fldChar w:fldCharType="begin"/>
            </w:r>
            <w:r w:rsidR="00505838">
              <w:rPr>
                <w:noProof/>
                <w:webHidden/>
              </w:rPr>
              <w:instrText xml:space="preserve"> PAGEREF _Toc357168094 \h </w:instrText>
            </w:r>
            <w:r>
              <w:rPr>
                <w:noProof/>
                <w:webHidden/>
              </w:rPr>
            </w:r>
            <w:r>
              <w:rPr>
                <w:noProof/>
                <w:webHidden/>
              </w:rPr>
              <w:fldChar w:fldCharType="separate"/>
            </w:r>
            <w:r w:rsidR="007F3E57">
              <w:rPr>
                <w:noProof/>
                <w:webHidden/>
              </w:rPr>
              <w:t>87</w:t>
            </w:r>
            <w:r>
              <w:rPr>
                <w:noProof/>
                <w:webHidden/>
              </w:rPr>
              <w:fldChar w:fldCharType="end"/>
            </w:r>
          </w:hyperlink>
        </w:p>
        <w:p w:rsidR="00505838" w:rsidRDefault="00047082" w:rsidP="00505838">
          <w:pPr>
            <w:pStyle w:val="22"/>
            <w:tabs>
              <w:tab w:val="right" w:leader="dot" w:pos="10195"/>
            </w:tabs>
            <w:rPr>
              <w:rFonts w:asciiTheme="minorHAnsi" w:eastAsiaTheme="minorEastAsia" w:hAnsiTheme="minorHAnsi"/>
              <w:noProof/>
              <w:sz w:val="22"/>
              <w:lang w:eastAsia="ru-RU"/>
            </w:rPr>
          </w:pPr>
          <w:hyperlink w:anchor="_Toc357168095" w:history="1">
            <w:r w:rsidR="00505838" w:rsidRPr="00440918">
              <w:rPr>
                <w:rStyle w:val="af"/>
                <w:noProof/>
              </w:rPr>
              <w:t>3.5. Предложения по корректировке целевых показателей</w:t>
            </w:r>
            <w:r w:rsidR="00505838">
              <w:rPr>
                <w:noProof/>
                <w:webHidden/>
              </w:rPr>
              <w:tab/>
            </w:r>
            <w:r>
              <w:rPr>
                <w:noProof/>
                <w:webHidden/>
              </w:rPr>
              <w:fldChar w:fldCharType="begin"/>
            </w:r>
            <w:r w:rsidR="00505838">
              <w:rPr>
                <w:noProof/>
                <w:webHidden/>
              </w:rPr>
              <w:instrText xml:space="preserve"> PAGEREF _Toc357168095 \h </w:instrText>
            </w:r>
            <w:r>
              <w:rPr>
                <w:noProof/>
                <w:webHidden/>
              </w:rPr>
            </w:r>
            <w:r>
              <w:rPr>
                <w:noProof/>
                <w:webHidden/>
              </w:rPr>
              <w:fldChar w:fldCharType="separate"/>
            </w:r>
            <w:r w:rsidR="007F3E57">
              <w:rPr>
                <w:noProof/>
                <w:webHidden/>
              </w:rPr>
              <w:t>88</w:t>
            </w:r>
            <w:r>
              <w:rPr>
                <w:noProof/>
                <w:webHidden/>
              </w:rPr>
              <w:fldChar w:fldCharType="end"/>
            </w:r>
          </w:hyperlink>
        </w:p>
        <w:p w:rsidR="00505838" w:rsidRDefault="00047082" w:rsidP="00505838">
          <w:pPr>
            <w:pStyle w:val="22"/>
            <w:tabs>
              <w:tab w:val="right" w:leader="dot" w:pos="10195"/>
            </w:tabs>
            <w:rPr>
              <w:rFonts w:asciiTheme="minorHAnsi" w:eastAsiaTheme="minorEastAsia" w:hAnsiTheme="minorHAnsi"/>
              <w:noProof/>
              <w:sz w:val="22"/>
              <w:lang w:eastAsia="ru-RU"/>
            </w:rPr>
          </w:pPr>
          <w:hyperlink w:anchor="_Toc357168096" w:history="1">
            <w:r w:rsidR="00505838" w:rsidRPr="00440918">
              <w:rPr>
                <w:rStyle w:val="af"/>
                <w:noProof/>
              </w:rPr>
              <w:t>3.6. Комплекс программных мероприятий по развитию ВИЭ на территории Красноярского края</w:t>
            </w:r>
            <w:r w:rsidR="00505838">
              <w:rPr>
                <w:noProof/>
                <w:webHidden/>
              </w:rPr>
              <w:tab/>
            </w:r>
            <w:r>
              <w:rPr>
                <w:noProof/>
                <w:webHidden/>
              </w:rPr>
              <w:fldChar w:fldCharType="begin"/>
            </w:r>
            <w:r w:rsidR="00505838">
              <w:rPr>
                <w:noProof/>
                <w:webHidden/>
              </w:rPr>
              <w:instrText xml:space="preserve"> PAGEREF _Toc357168096 \h </w:instrText>
            </w:r>
            <w:r>
              <w:rPr>
                <w:noProof/>
                <w:webHidden/>
              </w:rPr>
            </w:r>
            <w:r>
              <w:rPr>
                <w:noProof/>
                <w:webHidden/>
              </w:rPr>
              <w:fldChar w:fldCharType="separate"/>
            </w:r>
            <w:r w:rsidR="007F3E57">
              <w:rPr>
                <w:noProof/>
                <w:webHidden/>
              </w:rPr>
              <w:t>89</w:t>
            </w:r>
            <w:r>
              <w:rPr>
                <w:noProof/>
                <w:webHidden/>
              </w:rPr>
              <w:fldChar w:fldCharType="end"/>
            </w:r>
          </w:hyperlink>
        </w:p>
        <w:p w:rsidR="00505838" w:rsidRDefault="00047082" w:rsidP="00505838">
          <w:pPr>
            <w:pStyle w:val="22"/>
            <w:tabs>
              <w:tab w:val="right" w:leader="dot" w:pos="10195"/>
            </w:tabs>
            <w:rPr>
              <w:rFonts w:asciiTheme="minorHAnsi" w:eastAsiaTheme="minorEastAsia" w:hAnsiTheme="minorHAnsi"/>
              <w:noProof/>
              <w:sz w:val="22"/>
              <w:lang w:eastAsia="ru-RU"/>
            </w:rPr>
          </w:pPr>
          <w:hyperlink w:anchor="_Toc357168097" w:history="1">
            <w:r w:rsidR="00505838" w:rsidRPr="00440918">
              <w:rPr>
                <w:rStyle w:val="af"/>
                <w:noProof/>
              </w:rPr>
              <w:t>3.6.1 Ветроэнергетика</w:t>
            </w:r>
            <w:r w:rsidR="00505838">
              <w:rPr>
                <w:noProof/>
                <w:webHidden/>
              </w:rPr>
              <w:tab/>
            </w:r>
            <w:r>
              <w:rPr>
                <w:noProof/>
                <w:webHidden/>
              </w:rPr>
              <w:fldChar w:fldCharType="begin"/>
            </w:r>
            <w:r w:rsidR="00505838">
              <w:rPr>
                <w:noProof/>
                <w:webHidden/>
              </w:rPr>
              <w:instrText xml:space="preserve"> PAGEREF _Toc357168097 \h </w:instrText>
            </w:r>
            <w:r>
              <w:rPr>
                <w:noProof/>
                <w:webHidden/>
              </w:rPr>
            </w:r>
            <w:r>
              <w:rPr>
                <w:noProof/>
                <w:webHidden/>
              </w:rPr>
              <w:fldChar w:fldCharType="separate"/>
            </w:r>
            <w:r w:rsidR="007F3E57">
              <w:rPr>
                <w:noProof/>
                <w:webHidden/>
              </w:rPr>
              <w:t>89</w:t>
            </w:r>
            <w:r>
              <w:rPr>
                <w:noProof/>
                <w:webHidden/>
              </w:rPr>
              <w:fldChar w:fldCharType="end"/>
            </w:r>
          </w:hyperlink>
        </w:p>
        <w:p w:rsidR="00505838" w:rsidRDefault="00047082" w:rsidP="00505838">
          <w:pPr>
            <w:pStyle w:val="22"/>
            <w:tabs>
              <w:tab w:val="right" w:leader="dot" w:pos="10195"/>
            </w:tabs>
            <w:rPr>
              <w:rFonts w:asciiTheme="minorHAnsi" w:eastAsiaTheme="minorEastAsia" w:hAnsiTheme="minorHAnsi"/>
              <w:noProof/>
              <w:sz w:val="22"/>
              <w:lang w:eastAsia="ru-RU"/>
            </w:rPr>
          </w:pPr>
          <w:hyperlink w:anchor="_Toc357168098" w:history="1">
            <w:r w:rsidR="00505838" w:rsidRPr="00440918">
              <w:rPr>
                <w:rStyle w:val="af"/>
                <w:noProof/>
              </w:rPr>
              <w:t>3.6.2 Солнечная энергетика</w:t>
            </w:r>
            <w:r w:rsidR="00505838">
              <w:rPr>
                <w:noProof/>
                <w:webHidden/>
              </w:rPr>
              <w:tab/>
            </w:r>
            <w:r>
              <w:rPr>
                <w:noProof/>
                <w:webHidden/>
              </w:rPr>
              <w:fldChar w:fldCharType="begin"/>
            </w:r>
            <w:r w:rsidR="00505838">
              <w:rPr>
                <w:noProof/>
                <w:webHidden/>
              </w:rPr>
              <w:instrText xml:space="preserve"> PAGEREF _Toc357168098 \h </w:instrText>
            </w:r>
            <w:r>
              <w:rPr>
                <w:noProof/>
                <w:webHidden/>
              </w:rPr>
            </w:r>
            <w:r>
              <w:rPr>
                <w:noProof/>
                <w:webHidden/>
              </w:rPr>
              <w:fldChar w:fldCharType="separate"/>
            </w:r>
            <w:r w:rsidR="007F3E57">
              <w:rPr>
                <w:noProof/>
                <w:webHidden/>
              </w:rPr>
              <w:t>92</w:t>
            </w:r>
            <w:r>
              <w:rPr>
                <w:noProof/>
                <w:webHidden/>
              </w:rPr>
              <w:fldChar w:fldCharType="end"/>
            </w:r>
          </w:hyperlink>
        </w:p>
        <w:p w:rsidR="00505838" w:rsidRDefault="00047082" w:rsidP="00505838">
          <w:pPr>
            <w:pStyle w:val="22"/>
            <w:tabs>
              <w:tab w:val="right" w:leader="dot" w:pos="10195"/>
            </w:tabs>
            <w:rPr>
              <w:rFonts w:asciiTheme="minorHAnsi" w:eastAsiaTheme="minorEastAsia" w:hAnsiTheme="minorHAnsi"/>
              <w:noProof/>
              <w:sz w:val="22"/>
              <w:lang w:eastAsia="ru-RU"/>
            </w:rPr>
          </w:pPr>
          <w:hyperlink w:anchor="_Toc357168099" w:history="1">
            <w:r w:rsidR="00505838" w:rsidRPr="00440918">
              <w:rPr>
                <w:rStyle w:val="af"/>
                <w:noProof/>
              </w:rPr>
              <w:t>3.6.3 Гидроэнергетика</w:t>
            </w:r>
            <w:r w:rsidR="00505838">
              <w:rPr>
                <w:noProof/>
                <w:webHidden/>
              </w:rPr>
              <w:tab/>
            </w:r>
            <w:r>
              <w:rPr>
                <w:noProof/>
                <w:webHidden/>
              </w:rPr>
              <w:fldChar w:fldCharType="begin"/>
            </w:r>
            <w:r w:rsidR="00505838">
              <w:rPr>
                <w:noProof/>
                <w:webHidden/>
              </w:rPr>
              <w:instrText xml:space="preserve"> PAGEREF _Toc357168099 \h </w:instrText>
            </w:r>
            <w:r>
              <w:rPr>
                <w:noProof/>
                <w:webHidden/>
              </w:rPr>
            </w:r>
            <w:r>
              <w:rPr>
                <w:noProof/>
                <w:webHidden/>
              </w:rPr>
              <w:fldChar w:fldCharType="separate"/>
            </w:r>
            <w:r w:rsidR="007F3E57">
              <w:rPr>
                <w:noProof/>
                <w:webHidden/>
              </w:rPr>
              <w:t>96</w:t>
            </w:r>
            <w:r>
              <w:rPr>
                <w:noProof/>
                <w:webHidden/>
              </w:rPr>
              <w:fldChar w:fldCharType="end"/>
            </w:r>
          </w:hyperlink>
        </w:p>
        <w:p w:rsidR="00505838" w:rsidRDefault="00047082" w:rsidP="00505838">
          <w:pPr>
            <w:pStyle w:val="22"/>
            <w:tabs>
              <w:tab w:val="right" w:leader="dot" w:pos="10195"/>
            </w:tabs>
            <w:rPr>
              <w:rFonts w:asciiTheme="minorHAnsi" w:eastAsiaTheme="minorEastAsia" w:hAnsiTheme="minorHAnsi"/>
              <w:noProof/>
              <w:sz w:val="22"/>
              <w:lang w:eastAsia="ru-RU"/>
            </w:rPr>
          </w:pPr>
          <w:hyperlink w:anchor="_Toc357168100" w:history="1">
            <w:r w:rsidR="00505838" w:rsidRPr="00440918">
              <w:rPr>
                <w:rStyle w:val="af"/>
                <w:noProof/>
              </w:rPr>
              <w:t>3.6.4 Биоэнергетика</w:t>
            </w:r>
            <w:r w:rsidR="00505838">
              <w:rPr>
                <w:noProof/>
                <w:webHidden/>
              </w:rPr>
              <w:tab/>
            </w:r>
            <w:r>
              <w:rPr>
                <w:noProof/>
                <w:webHidden/>
              </w:rPr>
              <w:fldChar w:fldCharType="begin"/>
            </w:r>
            <w:r w:rsidR="00505838">
              <w:rPr>
                <w:noProof/>
                <w:webHidden/>
              </w:rPr>
              <w:instrText xml:space="preserve"> PAGEREF _Toc357168100 \h </w:instrText>
            </w:r>
            <w:r>
              <w:rPr>
                <w:noProof/>
                <w:webHidden/>
              </w:rPr>
            </w:r>
            <w:r>
              <w:rPr>
                <w:noProof/>
                <w:webHidden/>
              </w:rPr>
              <w:fldChar w:fldCharType="separate"/>
            </w:r>
            <w:r w:rsidR="007F3E57">
              <w:rPr>
                <w:noProof/>
                <w:webHidden/>
              </w:rPr>
              <w:t>98</w:t>
            </w:r>
            <w:r>
              <w:rPr>
                <w:noProof/>
                <w:webHidden/>
              </w:rPr>
              <w:fldChar w:fldCharType="end"/>
            </w:r>
          </w:hyperlink>
        </w:p>
        <w:p w:rsidR="00505838" w:rsidRDefault="00047082" w:rsidP="00505838">
          <w:pPr>
            <w:pStyle w:val="22"/>
            <w:tabs>
              <w:tab w:val="right" w:leader="dot" w:pos="10195"/>
            </w:tabs>
            <w:rPr>
              <w:rFonts w:asciiTheme="minorHAnsi" w:eastAsiaTheme="minorEastAsia" w:hAnsiTheme="minorHAnsi"/>
              <w:noProof/>
              <w:sz w:val="22"/>
              <w:lang w:eastAsia="ru-RU"/>
            </w:rPr>
          </w:pPr>
          <w:hyperlink w:anchor="_Toc357168101" w:history="1">
            <w:r w:rsidR="00505838" w:rsidRPr="00440918">
              <w:rPr>
                <w:rStyle w:val="af"/>
                <w:noProof/>
              </w:rPr>
              <w:t>3.7 Сценарии развития энергетического комплекса, в части возобновляемой энергетики</w:t>
            </w:r>
            <w:r w:rsidR="00505838">
              <w:rPr>
                <w:noProof/>
                <w:webHidden/>
              </w:rPr>
              <w:tab/>
            </w:r>
            <w:r>
              <w:rPr>
                <w:noProof/>
                <w:webHidden/>
              </w:rPr>
              <w:fldChar w:fldCharType="begin"/>
            </w:r>
            <w:r w:rsidR="00505838">
              <w:rPr>
                <w:noProof/>
                <w:webHidden/>
              </w:rPr>
              <w:instrText xml:space="preserve"> PAGEREF _Toc357168101 \h </w:instrText>
            </w:r>
            <w:r>
              <w:rPr>
                <w:noProof/>
                <w:webHidden/>
              </w:rPr>
            </w:r>
            <w:r>
              <w:rPr>
                <w:noProof/>
                <w:webHidden/>
              </w:rPr>
              <w:fldChar w:fldCharType="separate"/>
            </w:r>
            <w:r w:rsidR="007F3E57">
              <w:rPr>
                <w:noProof/>
                <w:webHidden/>
              </w:rPr>
              <w:t>101</w:t>
            </w:r>
            <w:r>
              <w:rPr>
                <w:noProof/>
                <w:webHidden/>
              </w:rPr>
              <w:fldChar w:fldCharType="end"/>
            </w:r>
          </w:hyperlink>
        </w:p>
        <w:p w:rsidR="00505838" w:rsidRDefault="00047082" w:rsidP="00505838">
          <w:pPr>
            <w:pStyle w:val="22"/>
            <w:tabs>
              <w:tab w:val="right" w:leader="dot" w:pos="10195"/>
            </w:tabs>
            <w:rPr>
              <w:rFonts w:asciiTheme="minorHAnsi" w:eastAsiaTheme="minorEastAsia" w:hAnsiTheme="minorHAnsi"/>
              <w:noProof/>
              <w:sz w:val="22"/>
              <w:lang w:eastAsia="ru-RU"/>
            </w:rPr>
          </w:pPr>
          <w:hyperlink w:anchor="_Toc357168102" w:history="1">
            <w:r w:rsidR="00505838" w:rsidRPr="00440918">
              <w:rPr>
                <w:rStyle w:val="af"/>
                <w:noProof/>
              </w:rPr>
              <w:t>3.7.1 Разработка сценариев развития энергетического комплекса, в части возобновляемой энергетики</w:t>
            </w:r>
            <w:r w:rsidR="00505838">
              <w:rPr>
                <w:noProof/>
                <w:webHidden/>
              </w:rPr>
              <w:tab/>
            </w:r>
            <w:r>
              <w:rPr>
                <w:noProof/>
                <w:webHidden/>
              </w:rPr>
              <w:fldChar w:fldCharType="begin"/>
            </w:r>
            <w:r w:rsidR="00505838">
              <w:rPr>
                <w:noProof/>
                <w:webHidden/>
              </w:rPr>
              <w:instrText xml:space="preserve"> PAGEREF _Toc357168102 \h </w:instrText>
            </w:r>
            <w:r>
              <w:rPr>
                <w:noProof/>
                <w:webHidden/>
              </w:rPr>
            </w:r>
            <w:r>
              <w:rPr>
                <w:noProof/>
                <w:webHidden/>
              </w:rPr>
              <w:fldChar w:fldCharType="separate"/>
            </w:r>
            <w:r w:rsidR="007F3E57">
              <w:rPr>
                <w:noProof/>
                <w:webHidden/>
              </w:rPr>
              <w:t>101</w:t>
            </w:r>
            <w:r>
              <w:rPr>
                <w:noProof/>
                <w:webHidden/>
              </w:rPr>
              <w:fldChar w:fldCharType="end"/>
            </w:r>
          </w:hyperlink>
        </w:p>
        <w:p w:rsidR="00505838" w:rsidRDefault="00047082" w:rsidP="00505838">
          <w:pPr>
            <w:pStyle w:val="22"/>
            <w:tabs>
              <w:tab w:val="right" w:leader="dot" w:pos="10195"/>
            </w:tabs>
            <w:rPr>
              <w:rFonts w:asciiTheme="minorHAnsi" w:eastAsiaTheme="minorEastAsia" w:hAnsiTheme="minorHAnsi"/>
              <w:noProof/>
              <w:sz w:val="22"/>
              <w:lang w:eastAsia="ru-RU"/>
            </w:rPr>
          </w:pPr>
          <w:hyperlink w:anchor="_Toc357168103" w:history="1">
            <w:r w:rsidR="00505838" w:rsidRPr="00440918">
              <w:rPr>
                <w:rStyle w:val="af"/>
                <w:noProof/>
              </w:rPr>
              <w:t>3.7.2 Оптимистичный сценарий развития энергетического комплекса, в части возобновляемой энергетики</w:t>
            </w:r>
            <w:r w:rsidR="00505838">
              <w:rPr>
                <w:noProof/>
                <w:webHidden/>
              </w:rPr>
              <w:tab/>
            </w:r>
            <w:r>
              <w:rPr>
                <w:noProof/>
                <w:webHidden/>
              </w:rPr>
              <w:fldChar w:fldCharType="begin"/>
            </w:r>
            <w:r w:rsidR="00505838">
              <w:rPr>
                <w:noProof/>
                <w:webHidden/>
              </w:rPr>
              <w:instrText xml:space="preserve"> PAGEREF _Toc357168103 \h </w:instrText>
            </w:r>
            <w:r>
              <w:rPr>
                <w:noProof/>
                <w:webHidden/>
              </w:rPr>
            </w:r>
            <w:r>
              <w:rPr>
                <w:noProof/>
                <w:webHidden/>
              </w:rPr>
              <w:fldChar w:fldCharType="separate"/>
            </w:r>
            <w:r w:rsidR="007F3E57">
              <w:rPr>
                <w:noProof/>
                <w:webHidden/>
              </w:rPr>
              <w:t>102</w:t>
            </w:r>
            <w:r>
              <w:rPr>
                <w:noProof/>
                <w:webHidden/>
              </w:rPr>
              <w:fldChar w:fldCharType="end"/>
            </w:r>
          </w:hyperlink>
        </w:p>
        <w:p w:rsidR="00505838" w:rsidRDefault="00047082" w:rsidP="00505838">
          <w:pPr>
            <w:pStyle w:val="22"/>
            <w:tabs>
              <w:tab w:val="right" w:leader="dot" w:pos="10195"/>
            </w:tabs>
            <w:rPr>
              <w:rFonts w:asciiTheme="minorHAnsi" w:eastAsiaTheme="minorEastAsia" w:hAnsiTheme="minorHAnsi"/>
              <w:noProof/>
              <w:sz w:val="22"/>
              <w:lang w:eastAsia="ru-RU"/>
            </w:rPr>
          </w:pPr>
          <w:hyperlink w:anchor="_Toc357168104" w:history="1">
            <w:r w:rsidR="00505838" w:rsidRPr="00440918">
              <w:rPr>
                <w:rStyle w:val="af"/>
                <w:noProof/>
              </w:rPr>
              <w:t>3.7.3 Пессимистичный сценарий развития энергетического комплекса, в части возобновляемой энергетики</w:t>
            </w:r>
            <w:r w:rsidR="00505838">
              <w:rPr>
                <w:noProof/>
                <w:webHidden/>
              </w:rPr>
              <w:tab/>
            </w:r>
            <w:r>
              <w:rPr>
                <w:noProof/>
                <w:webHidden/>
              </w:rPr>
              <w:fldChar w:fldCharType="begin"/>
            </w:r>
            <w:r w:rsidR="00505838">
              <w:rPr>
                <w:noProof/>
                <w:webHidden/>
              </w:rPr>
              <w:instrText xml:space="preserve"> PAGEREF _Toc357168104 \h </w:instrText>
            </w:r>
            <w:r>
              <w:rPr>
                <w:noProof/>
                <w:webHidden/>
              </w:rPr>
            </w:r>
            <w:r>
              <w:rPr>
                <w:noProof/>
                <w:webHidden/>
              </w:rPr>
              <w:fldChar w:fldCharType="separate"/>
            </w:r>
            <w:r w:rsidR="007F3E57">
              <w:rPr>
                <w:noProof/>
                <w:webHidden/>
              </w:rPr>
              <w:t>106</w:t>
            </w:r>
            <w:r>
              <w:rPr>
                <w:noProof/>
                <w:webHidden/>
              </w:rPr>
              <w:fldChar w:fldCharType="end"/>
            </w:r>
          </w:hyperlink>
        </w:p>
        <w:p w:rsidR="00505838" w:rsidRDefault="00047082" w:rsidP="00505838">
          <w:pPr>
            <w:pStyle w:val="22"/>
            <w:tabs>
              <w:tab w:val="right" w:leader="dot" w:pos="10195"/>
            </w:tabs>
            <w:rPr>
              <w:rFonts w:asciiTheme="minorHAnsi" w:eastAsiaTheme="minorEastAsia" w:hAnsiTheme="minorHAnsi"/>
              <w:noProof/>
              <w:sz w:val="22"/>
              <w:lang w:eastAsia="ru-RU"/>
            </w:rPr>
          </w:pPr>
          <w:hyperlink w:anchor="_Toc357168105" w:history="1">
            <w:r w:rsidR="00505838" w:rsidRPr="00440918">
              <w:rPr>
                <w:rStyle w:val="af"/>
                <w:noProof/>
              </w:rPr>
              <w:t>3.7.4 Формирование комплекса мер с целью достижения максимального экономического и финансового эффекта применения ВИЭ</w:t>
            </w:r>
            <w:r w:rsidR="00505838">
              <w:rPr>
                <w:noProof/>
                <w:webHidden/>
              </w:rPr>
              <w:tab/>
            </w:r>
            <w:r>
              <w:rPr>
                <w:noProof/>
                <w:webHidden/>
              </w:rPr>
              <w:fldChar w:fldCharType="begin"/>
            </w:r>
            <w:r w:rsidR="00505838">
              <w:rPr>
                <w:noProof/>
                <w:webHidden/>
              </w:rPr>
              <w:instrText xml:space="preserve"> PAGEREF _Toc357168105 \h </w:instrText>
            </w:r>
            <w:r>
              <w:rPr>
                <w:noProof/>
                <w:webHidden/>
              </w:rPr>
            </w:r>
            <w:r>
              <w:rPr>
                <w:noProof/>
                <w:webHidden/>
              </w:rPr>
              <w:fldChar w:fldCharType="separate"/>
            </w:r>
            <w:r w:rsidR="007F3E57">
              <w:rPr>
                <w:noProof/>
                <w:webHidden/>
              </w:rPr>
              <w:t>107</w:t>
            </w:r>
            <w:r>
              <w:rPr>
                <w:noProof/>
                <w:webHidden/>
              </w:rPr>
              <w:fldChar w:fldCharType="end"/>
            </w:r>
          </w:hyperlink>
        </w:p>
        <w:p w:rsidR="00505838" w:rsidRDefault="00047082" w:rsidP="00505838">
          <w:pPr>
            <w:pStyle w:val="22"/>
            <w:tabs>
              <w:tab w:val="right" w:leader="dot" w:pos="10195"/>
            </w:tabs>
            <w:rPr>
              <w:rFonts w:asciiTheme="minorHAnsi" w:eastAsiaTheme="minorEastAsia" w:hAnsiTheme="minorHAnsi"/>
              <w:noProof/>
              <w:sz w:val="22"/>
              <w:lang w:eastAsia="ru-RU"/>
            </w:rPr>
          </w:pPr>
          <w:hyperlink w:anchor="_Toc357168106" w:history="1">
            <w:r w:rsidR="00505838" w:rsidRPr="00440918">
              <w:rPr>
                <w:rStyle w:val="af"/>
                <w:noProof/>
              </w:rPr>
              <w:t>3.7.5 Прогноз развития спроса на возобновляемые источники энергии на территории Красноярского края</w:t>
            </w:r>
            <w:r w:rsidR="00505838">
              <w:rPr>
                <w:noProof/>
                <w:webHidden/>
              </w:rPr>
              <w:tab/>
            </w:r>
            <w:r>
              <w:rPr>
                <w:noProof/>
                <w:webHidden/>
              </w:rPr>
              <w:fldChar w:fldCharType="begin"/>
            </w:r>
            <w:r w:rsidR="00505838">
              <w:rPr>
                <w:noProof/>
                <w:webHidden/>
              </w:rPr>
              <w:instrText xml:space="preserve"> PAGEREF _Toc357168106 \h </w:instrText>
            </w:r>
            <w:r>
              <w:rPr>
                <w:noProof/>
                <w:webHidden/>
              </w:rPr>
            </w:r>
            <w:r>
              <w:rPr>
                <w:noProof/>
                <w:webHidden/>
              </w:rPr>
              <w:fldChar w:fldCharType="separate"/>
            </w:r>
            <w:r w:rsidR="007F3E57">
              <w:rPr>
                <w:noProof/>
                <w:webHidden/>
              </w:rPr>
              <w:t>108</w:t>
            </w:r>
            <w:r>
              <w:rPr>
                <w:noProof/>
                <w:webHidden/>
              </w:rPr>
              <w:fldChar w:fldCharType="end"/>
            </w:r>
          </w:hyperlink>
        </w:p>
        <w:p w:rsidR="00505838" w:rsidRDefault="00047082" w:rsidP="00505838">
          <w:pPr>
            <w:pStyle w:val="22"/>
            <w:tabs>
              <w:tab w:val="right" w:leader="dot" w:pos="10195"/>
            </w:tabs>
            <w:rPr>
              <w:rFonts w:asciiTheme="minorHAnsi" w:eastAsiaTheme="minorEastAsia" w:hAnsiTheme="minorHAnsi"/>
              <w:noProof/>
              <w:sz w:val="22"/>
              <w:lang w:eastAsia="ru-RU"/>
            </w:rPr>
          </w:pPr>
          <w:hyperlink w:anchor="_Toc357168107" w:history="1">
            <w:r w:rsidR="00505838" w:rsidRPr="00440918">
              <w:rPr>
                <w:rStyle w:val="af"/>
                <w:noProof/>
              </w:rPr>
              <w:t>3.7.6 Достижение целевых показателей при реализации сценариев развития ВИЭ</w:t>
            </w:r>
            <w:r w:rsidR="00505838">
              <w:rPr>
                <w:noProof/>
                <w:webHidden/>
              </w:rPr>
              <w:tab/>
            </w:r>
            <w:r>
              <w:rPr>
                <w:noProof/>
                <w:webHidden/>
              </w:rPr>
              <w:fldChar w:fldCharType="begin"/>
            </w:r>
            <w:r w:rsidR="00505838">
              <w:rPr>
                <w:noProof/>
                <w:webHidden/>
              </w:rPr>
              <w:instrText xml:space="preserve"> PAGEREF _Toc357168107 \h </w:instrText>
            </w:r>
            <w:r>
              <w:rPr>
                <w:noProof/>
                <w:webHidden/>
              </w:rPr>
            </w:r>
            <w:r>
              <w:rPr>
                <w:noProof/>
                <w:webHidden/>
              </w:rPr>
              <w:fldChar w:fldCharType="separate"/>
            </w:r>
            <w:r w:rsidR="007F3E57">
              <w:rPr>
                <w:noProof/>
                <w:webHidden/>
              </w:rPr>
              <w:t>114</w:t>
            </w:r>
            <w:r>
              <w:rPr>
                <w:noProof/>
                <w:webHidden/>
              </w:rPr>
              <w:fldChar w:fldCharType="end"/>
            </w:r>
          </w:hyperlink>
        </w:p>
        <w:p w:rsidR="00505838" w:rsidRDefault="00047082" w:rsidP="00505838">
          <w:pPr>
            <w:pStyle w:val="22"/>
            <w:tabs>
              <w:tab w:val="right" w:leader="dot" w:pos="10195"/>
            </w:tabs>
            <w:rPr>
              <w:rFonts w:asciiTheme="minorHAnsi" w:eastAsiaTheme="minorEastAsia" w:hAnsiTheme="minorHAnsi"/>
              <w:noProof/>
              <w:sz w:val="22"/>
              <w:lang w:eastAsia="ru-RU"/>
            </w:rPr>
          </w:pPr>
          <w:hyperlink w:anchor="_Toc357168108" w:history="1">
            <w:r w:rsidR="00505838" w:rsidRPr="00440918">
              <w:rPr>
                <w:rStyle w:val="af"/>
                <w:noProof/>
              </w:rPr>
              <w:t>3.8 Научно-техническая обеспеченность.</w:t>
            </w:r>
            <w:r w:rsidR="00505838">
              <w:rPr>
                <w:noProof/>
                <w:webHidden/>
              </w:rPr>
              <w:tab/>
            </w:r>
            <w:r>
              <w:rPr>
                <w:noProof/>
                <w:webHidden/>
              </w:rPr>
              <w:fldChar w:fldCharType="begin"/>
            </w:r>
            <w:r w:rsidR="00505838">
              <w:rPr>
                <w:noProof/>
                <w:webHidden/>
              </w:rPr>
              <w:instrText xml:space="preserve"> PAGEREF _Toc357168108 \h </w:instrText>
            </w:r>
            <w:r>
              <w:rPr>
                <w:noProof/>
                <w:webHidden/>
              </w:rPr>
            </w:r>
            <w:r>
              <w:rPr>
                <w:noProof/>
                <w:webHidden/>
              </w:rPr>
              <w:fldChar w:fldCharType="separate"/>
            </w:r>
            <w:r w:rsidR="007F3E57">
              <w:rPr>
                <w:noProof/>
                <w:webHidden/>
              </w:rPr>
              <w:t>115</w:t>
            </w:r>
            <w:r>
              <w:rPr>
                <w:noProof/>
                <w:webHidden/>
              </w:rPr>
              <w:fldChar w:fldCharType="end"/>
            </w:r>
          </w:hyperlink>
        </w:p>
        <w:p w:rsidR="00505838" w:rsidRDefault="00047082" w:rsidP="00505838">
          <w:pPr>
            <w:pStyle w:val="22"/>
            <w:tabs>
              <w:tab w:val="right" w:leader="dot" w:pos="10195"/>
            </w:tabs>
            <w:rPr>
              <w:rFonts w:asciiTheme="minorHAnsi" w:eastAsiaTheme="minorEastAsia" w:hAnsiTheme="minorHAnsi"/>
              <w:noProof/>
              <w:sz w:val="22"/>
              <w:lang w:eastAsia="ru-RU"/>
            </w:rPr>
          </w:pPr>
          <w:hyperlink w:anchor="_Toc357168109" w:history="1">
            <w:r w:rsidR="00505838" w:rsidRPr="00440918">
              <w:rPr>
                <w:rStyle w:val="af"/>
                <w:rFonts w:eastAsia="Times New Roman" w:cs="Times New Roman"/>
                <w:noProof/>
              </w:rPr>
              <w:t>3.8.1 Анализ исследовательской базы Красноярского края, в части исследования эффективности применения источников возобновляемой энергии</w:t>
            </w:r>
            <w:r w:rsidR="00505838">
              <w:rPr>
                <w:noProof/>
                <w:webHidden/>
              </w:rPr>
              <w:tab/>
            </w:r>
            <w:r>
              <w:rPr>
                <w:noProof/>
                <w:webHidden/>
              </w:rPr>
              <w:fldChar w:fldCharType="begin"/>
            </w:r>
            <w:r w:rsidR="00505838">
              <w:rPr>
                <w:noProof/>
                <w:webHidden/>
              </w:rPr>
              <w:instrText xml:space="preserve"> PAGEREF _Toc357168109 \h </w:instrText>
            </w:r>
            <w:r>
              <w:rPr>
                <w:noProof/>
                <w:webHidden/>
              </w:rPr>
            </w:r>
            <w:r>
              <w:rPr>
                <w:noProof/>
                <w:webHidden/>
              </w:rPr>
              <w:fldChar w:fldCharType="separate"/>
            </w:r>
            <w:r w:rsidR="007F3E57">
              <w:rPr>
                <w:noProof/>
                <w:webHidden/>
              </w:rPr>
              <w:t>115</w:t>
            </w:r>
            <w:r>
              <w:rPr>
                <w:noProof/>
                <w:webHidden/>
              </w:rPr>
              <w:fldChar w:fldCharType="end"/>
            </w:r>
          </w:hyperlink>
        </w:p>
        <w:p w:rsidR="00505838" w:rsidRDefault="00047082" w:rsidP="00505838">
          <w:pPr>
            <w:pStyle w:val="22"/>
            <w:tabs>
              <w:tab w:val="right" w:leader="dot" w:pos="10195"/>
            </w:tabs>
            <w:rPr>
              <w:rFonts w:asciiTheme="minorHAnsi" w:eastAsiaTheme="minorEastAsia" w:hAnsiTheme="minorHAnsi"/>
              <w:noProof/>
              <w:sz w:val="22"/>
              <w:lang w:eastAsia="ru-RU"/>
            </w:rPr>
          </w:pPr>
          <w:hyperlink w:anchor="_Toc357168110" w:history="1">
            <w:r w:rsidR="00505838" w:rsidRPr="00440918">
              <w:rPr>
                <w:rStyle w:val="af"/>
                <w:noProof/>
              </w:rPr>
              <w:t>3.8.2 Анализ роли испытательных лабораторий и станций, демонстрационных зон в создании перспективных моделей объектов возобновляемой энергетики.</w:t>
            </w:r>
            <w:r w:rsidR="00505838">
              <w:rPr>
                <w:noProof/>
                <w:webHidden/>
              </w:rPr>
              <w:tab/>
            </w:r>
            <w:r>
              <w:rPr>
                <w:noProof/>
                <w:webHidden/>
              </w:rPr>
              <w:fldChar w:fldCharType="begin"/>
            </w:r>
            <w:r w:rsidR="00505838">
              <w:rPr>
                <w:noProof/>
                <w:webHidden/>
              </w:rPr>
              <w:instrText xml:space="preserve"> PAGEREF _Toc357168110 \h </w:instrText>
            </w:r>
            <w:r>
              <w:rPr>
                <w:noProof/>
                <w:webHidden/>
              </w:rPr>
            </w:r>
            <w:r>
              <w:rPr>
                <w:noProof/>
                <w:webHidden/>
              </w:rPr>
              <w:fldChar w:fldCharType="separate"/>
            </w:r>
            <w:r w:rsidR="007F3E57">
              <w:rPr>
                <w:noProof/>
                <w:webHidden/>
              </w:rPr>
              <w:t>117</w:t>
            </w:r>
            <w:r>
              <w:rPr>
                <w:noProof/>
                <w:webHidden/>
              </w:rPr>
              <w:fldChar w:fldCharType="end"/>
            </w:r>
          </w:hyperlink>
        </w:p>
        <w:p w:rsidR="00505838" w:rsidRDefault="00047082" w:rsidP="00505838">
          <w:pPr>
            <w:pStyle w:val="22"/>
            <w:tabs>
              <w:tab w:val="right" w:leader="dot" w:pos="10195"/>
            </w:tabs>
            <w:rPr>
              <w:rFonts w:asciiTheme="minorHAnsi" w:eastAsiaTheme="minorEastAsia" w:hAnsiTheme="minorHAnsi"/>
              <w:noProof/>
              <w:sz w:val="22"/>
              <w:lang w:eastAsia="ru-RU"/>
            </w:rPr>
          </w:pPr>
          <w:hyperlink w:anchor="_Toc357168111" w:history="1">
            <w:r w:rsidR="00505838" w:rsidRPr="00440918">
              <w:rPr>
                <w:rStyle w:val="af"/>
                <w:noProof/>
              </w:rPr>
              <w:t>3.8.3 Анализ роли пилотных промышленных генерирующих объектов на базе ВИЭ</w:t>
            </w:r>
            <w:r w:rsidR="00505838">
              <w:rPr>
                <w:noProof/>
                <w:webHidden/>
              </w:rPr>
              <w:tab/>
            </w:r>
            <w:r>
              <w:rPr>
                <w:noProof/>
                <w:webHidden/>
              </w:rPr>
              <w:fldChar w:fldCharType="begin"/>
            </w:r>
            <w:r w:rsidR="00505838">
              <w:rPr>
                <w:noProof/>
                <w:webHidden/>
              </w:rPr>
              <w:instrText xml:space="preserve"> PAGEREF _Toc357168111 \h </w:instrText>
            </w:r>
            <w:r>
              <w:rPr>
                <w:noProof/>
                <w:webHidden/>
              </w:rPr>
            </w:r>
            <w:r>
              <w:rPr>
                <w:noProof/>
                <w:webHidden/>
              </w:rPr>
              <w:fldChar w:fldCharType="separate"/>
            </w:r>
            <w:r w:rsidR="007F3E57">
              <w:rPr>
                <w:noProof/>
                <w:webHidden/>
              </w:rPr>
              <w:t>120</w:t>
            </w:r>
            <w:r>
              <w:rPr>
                <w:noProof/>
                <w:webHidden/>
              </w:rPr>
              <w:fldChar w:fldCharType="end"/>
            </w:r>
          </w:hyperlink>
        </w:p>
        <w:p w:rsidR="00505838" w:rsidRDefault="00047082" w:rsidP="00505838">
          <w:pPr>
            <w:pStyle w:val="22"/>
            <w:tabs>
              <w:tab w:val="right" w:leader="dot" w:pos="10195"/>
            </w:tabs>
            <w:rPr>
              <w:rFonts w:asciiTheme="minorHAnsi" w:eastAsiaTheme="minorEastAsia" w:hAnsiTheme="minorHAnsi"/>
              <w:noProof/>
              <w:sz w:val="22"/>
              <w:lang w:eastAsia="ru-RU"/>
            </w:rPr>
          </w:pPr>
          <w:hyperlink w:anchor="_Toc357168112" w:history="1">
            <w:r w:rsidR="00505838" w:rsidRPr="00440918">
              <w:rPr>
                <w:rStyle w:val="af"/>
                <w:noProof/>
              </w:rPr>
              <w:t xml:space="preserve">3.8.4 </w:t>
            </w:r>
            <w:r w:rsidR="00505838" w:rsidRPr="00440918">
              <w:rPr>
                <w:rStyle w:val="af"/>
                <w:noProof/>
                <w:lang w:eastAsia="ko-KR"/>
              </w:rPr>
              <w:t>Планы мероприятий по решению вопросов подготовки кадрового состава специалистов обслуживающих объекты ВИЭ</w:t>
            </w:r>
            <w:r w:rsidR="00505838">
              <w:rPr>
                <w:noProof/>
                <w:webHidden/>
              </w:rPr>
              <w:tab/>
            </w:r>
            <w:r>
              <w:rPr>
                <w:noProof/>
                <w:webHidden/>
              </w:rPr>
              <w:fldChar w:fldCharType="begin"/>
            </w:r>
            <w:r w:rsidR="00505838">
              <w:rPr>
                <w:noProof/>
                <w:webHidden/>
              </w:rPr>
              <w:instrText xml:space="preserve"> PAGEREF _Toc357168112 \h </w:instrText>
            </w:r>
            <w:r>
              <w:rPr>
                <w:noProof/>
                <w:webHidden/>
              </w:rPr>
            </w:r>
            <w:r>
              <w:rPr>
                <w:noProof/>
                <w:webHidden/>
              </w:rPr>
              <w:fldChar w:fldCharType="separate"/>
            </w:r>
            <w:r w:rsidR="007F3E57">
              <w:rPr>
                <w:noProof/>
                <w:webHidden/>
              </w:rPr>
              <w:t>122</w:t>
            </w:r>
            <w:r>
              <w:rPr>
                <w:noProof/>
                <w:webHidden/>
              </w:rPr>
              <w:fldChar w:fldCharType="end"/>
            </w:r>
          </w:hyperlink>
        </w:p>
        <w:p w:rsidR="00505838" w:rsidRDefault="00047082" w:rsidP="00505838">
          <w:pPr>
            <w:pStyle w:val="22"/>
            <w:tabs>
              <w:tab w:val="right" w:leader="dot" w:pos="10195"/>
            </w:tabs>
            <w:rPr>
              <w:rFonts w:asciiTheme="minorHAnsi" w:eastAsiaTheme="minorEastAsia" w:hAnsiTheme="minorHAnsi"/>
              <w:noProof/>
              <w:sz w:val="22"/>
              <w:lang w:eastAsia="ru-RU"/>
            </w:rPr>
          </w:pPr>
          <w:hyperlink w:anchor="_Toc357168113" w:history="1">
            <w:r w:rsidR="00505838" w:rsidRPr="00440918">
              <w:rPr>
                <w:rStyle w:val="af"/>
                <w:noProof/>
              </w:rPr>
              <w:t>Выводы к разделу 3</w:t>
            </w:r>
            <w:r w:rsidR="00505838">
              <w:rPr>
                <w:noProof/>
                <w:webHidden/>
              </w:rPr>
              <w:tab/>
            </w:r>
            <w:r>
              <w:rPr>
                <w:noProof/>
                <w:webHidden/>
              </w:rPr>
              <w:fldChar w:fldCharType="begin"/>
            </w:r>
            <w:r w:rsidR="00505838">
              <w:rPr>
                <w:noProof/>
                <w:webHidden/>
              </w:rPr>
              <w:instrText xml:space="preserve"> PAGEREF _Toc357168113 \h </w:instrText>
            </w:r>
            <w:r>
              <w:rPr>
                <w:noProof/>
                <w:webHidden/>
              </w:rPr>
            </w:r>
            <w:r>
              <w:rPr>
                <w:noProof/>
                <w:webHidden/>
              </w:rPr>
              <w:fldChar w:fldCharType="separate"/>
            </w:r>
            <w:r w:rsidR="007F3E57">
              <w:rPr>
                <w:noProof/>
                <w:webHidden/>
              </w:rPr>
              <w:t>123</w:t>
            </w:r>
            <w:r>
              <w:rPr>
                <w:noProof/>
                <w:webHidden/>
              </w:rPr>
              <w:fldChar w:fldCharType="end"/>
            </w:r>
          </w:hyperlink>
        </w:p>
        <w:p w:rsidR="00505838" w:rsidRDefault="00047082" w:rsidP="00505838">
          <w:pPr>
            <w:pStyle w:val="22"/>
            <w:tabs>
              <w:tab w:val="right" w:leader="dot" w:pos="10195"/>
            </w:tabs>
            <w:rPr>
              <w:rFonts w:asciiTheme="minorHAnsi" w:eastAsiaTheme="minorEastAsia" w:hAnsiTheme="minorHAnsi"/>
              <w:noProof/>
              <w:sz w:val="22"/>
              <w:lang w:eastAsia="ru-RU"/>
            </w:rPr>
          </w:pPr>
          <w:hyperlink w:anchor="_Toc357168114" w:history="1">
            <w:r w:rsidR="00505838" w:rsidRPr="00440918">
              <w:rPr>
                <w:rStyle w:val="af"/>
                <w:noProof/>
              </w:rPr>
              <w:t>РАЗДЕЛ 4. ТЕХНИЧЕСКИЙ ПРОЕКТ ДЕМОНСТРАЦИОННОЙ ЗОНЫ ВОЗОБНОВЛЯЕМЫХ ИСТОЧНИКОВ ЭНЕРГИИ</w:t>
            </w:r>
            <w:r w:rsidR="00505838">
              <w:rPr>
                <w:noProof/>
                <w:webHidden/>
              </w:rPr>
              <w:tab/>
            </w:r>
            <w:r>
              <w:rPr>
                <w:noProof/>
                <w:webHidden/>
              </w:rPr>
              <w:fldChar w:fldCharType="begin"/>
            </w:r>
            <w:r w:rsidR="00505838">
              <w:rPr>
                <w:noProof/>
                <w:webHidden/>
              </w:rPr>
              <w:instrText xml:space="preserve"> PAGEREF _Toc357168114 \h </w:instrText>
            </w:r>
            <w:r>
              <w:rPr>
                <w:noProof/>
                <w:webHidden/>
              </w:rPr>
            </w:r>
            <w:r>
              <w:rPr>
                <w:noProof/>
                <w:webHidden/>
              </w:rPr>
              <w:fldChar w:fldCharType="separate"/>
            </w:r>
            <w:r w:rsidR="007F3E57">
              <w:rPr>
                <w:noProof/>
                <w:webHidden/>
              </w:rPr>
              <w:t>125</w:t>
            </w:r>
            <w:r>
              <w:rPr>
                <w:noProof/>
                <w:webHidden/>
              </w:rPr>
              <w:fldChar w:fldCharType="end"/>
            </w:r>
          </w:hyperlink>
        </w:p>
        <w:p w:rsidR="00505838" w:rsidRDefault="00047082" w:rsidP="00505838">
          <w:pPr>
            <w:pStyle w:val="22"/>
            <w:tabs>
              <w:tab w:val="right" w:leader="dot" w:pos="10195"/>
            </w:tabs>
            <w:rPr>
              <w:rFonts w:asciiTheme="minorHAnsi" w:eastAsiaTheme="minorEastAsia" w:hAnsiTheme="minorHAnsi"/>
              <w:noProof/>
              <w:sz w:val="22"/>
              <w:lang w:eastAsia="ru-RU"/>
            </w:rPr>
          </w:pPr>
          <w:hyperlink w:anchor="_Toc357168115" w:history="1">
            <w:r w:rsidR="00505838" w:rsidRPr="00440918">
              <w:rPr>
                <w:rStyle w:val="af"/>
                <w:noProof/>
              </w:rPr>
              <w:t>4.1. Назначение демонстрационной зоны</w:t>
            </w:r>
            <w:r w:rsidR="00505838">
              <w:rPr>
                <w:noProof/>
                <w:webHidden/>
              </w:rPr>
              <w:tab/>
            </w:r>
            <w:r>
              <w:rPr>
                <w:noProof/>
                <w:webHidden/>
              </w:rPr>
              <w:fldChar w:fldCharType="begin"/>
            </w:r>
            <w:r w:rsidR="00505838">
              <w:rPr>
                <w:noProof/>
                <w:webHidden/>
              </w:rPr>
              <w:instrText xml:space="preserve"> PAGEREF _Toc357168115 \h </w:instrText>
            </w:r>
            <w:r>
              <w:rPr>
                <w:noProof/>
                <w:webHidden/>
              </w:rPr>
            </w:r>
            <w:r>
              <w:rPr>
                <w:noProof/>
                <w:webHidden/>
              </w:rPr>
              <w:fldChar w:fldCharType="separate"/>
            </w:r>
            <w:r w:rsidR="007F3E57">
              <w:rPr>
                <w:noProof/>
                <w:webHidden/>
              </w:rPr>
              <w:t>125</w:t>
            </w:r>
            <w:r>
              <w:rPr>
                <w:noProof/>
                <w:webHidden/>
              </w:rPr>
              <w:fldChar w:fldCharType="end"/>
            </w:r>
          </w:hyperlink>
        </w:p>
        <w:p w:rsidR="00505838" w:rsidRDefault="00047082" w:rsidP="00505838">
          <w:pPr>
            <w:pStyle w:val="22"/>
            <w:tabs>
              <w:tab w:val="right" w:leader="dot" w:pos="10195"/>
            </w:tabs>
            <w:rPr>
              <w:rFonts w:asciiTheme="minorHAnsi" w:eastAsiaTheme="minorEastAsia" w:hAnsiTheme="minorHAnsi"/>
              <w:noProof/>
              <w:sz w:val="22"/>
              <w:lang w:eastAsia="ru-RU"/>
            </w:rPr>
          </w:pPr>
          <w:hyperlink w:anchor="_Toc357168116" w:history="1">
            <w:r w:rsidR="00505838" w:rsidRPr="00440918">
              <w:rPr>
                <w:rStyle w:val="af"/>
                <w:noProof/>
              </w:rPr>
              <w:t>4.1.1 Демонстрационная зона как объект исследований</w:t>
            </w:r>
            <w:r w:rsidR="00505838">
              <w:rPr>
                <w:noProof/>
                <w:webHidden/>
              </w:rPr>
              <w:tab/>
            </w:r>
            <w:r>
              <w:rPr>
                <w:noProof/>
                <w:webHidden/>
              </w:rPr>
              <w:fldChar w:fldCharType="begin"/>
            </w:r>
            <w:r w:rsidR="00505838">
              <w:rPr>
                <w:noProof/>
                <w:webHidden/>
              </w:rPr>
              <w:instrText xml:space="preserve"> PAGEREF _Toc357168116 \h </w:instrText>
            </w:r>
            <w:r>
              <w:rPr>
                <w:noProof/>
                <w:webHidden/>
              </w:rPr>
            </w:r>
            <w:r>
              <w:rPr>
                <w:noProof/>
                <w:webHidden/>
              </w:rPr>
              <w:fldChar w:fldCharType="separate"/>
            </w:r>
            <w:r w:rsidR="007F3E57">
              <w:rPr>
                <w:noProof/>
                <w:webHidden/>
              </w:rPr>
              <w:t>125</w:t>
            </w:r>
            <w:r>
              <w:rPr>
                <w:noProof/>
                <w:webHidden/>
              </w:rPr>
              <w:fldChar w:fldCharType="end"/>
            </w:r>
          </w:hyperlink>
        </w:p>
        <w:p w:rsidR="00505838" w:rsidRDefault="00047082" w:rsidP="00505838">
          <w:pPr>
            <w:pStyle w:val="22"/>
            <w:tabs>
              <w:tab w:val="right" w:leader="dot" w:pos="10195"/>
            </w:tabs>
            <w:rPr>
              <w:rFonts w:asciiTheme="minorHAnsi" w:eastAsiaTheme="minorEastAsia" w:hAnsiTheme="minorHAnsi"/>
              <w:noProof/>
              <w:sz w:val="22"/>
              <w:lang w:eastAsia="ru-RU"/>
            </w:rPr>
          </w:pPr>
          <w:hyperlink w:anchor="_Toc357168117" w:history="1">
            <w:r w:rsidR="00505838" w:rsidRPr="00440918">
              <w:rPr>
                <w:rStyle w:val="af"/>
                <w:noProof/>
              </w:rPr>
              <w:t>4.1.2 Проведение лабораторных и испытательных работ</w:t>
            </w:r>
            <w:r w:rsidR="00505838">
              <w:rPr>
                <w:noProof/>
                <w:webHidden/>
              </w:rPr>
              <w:tab/>
            </w:r>
            <w:r>
              <w:rPr>
                <w:noProof/>
                <w:webHidden/>
              </w:rPr>
              <w:fldChar w:fldCharType="begin"/>
            </w:r>
            <w:r w:rsidR="00505838">
              <w:rPr>
                <w:noProof/>
                <w:webHidden/>
              </w:rPr>
              <w:instrText xml:space="preserve"> PAGEREF _Toc357168117 \h </w:instrText>
            </w:r>
            <w:r>
              <w:rPr>
                <w:noProof/>
                <w:webHidden/>
              </w:rPr>
            </w:r>
            <w:r>
              <w:rPr>
                <w:noProof/>
                <w:webHidden/>
              </w:rPr>
              <w:fldChar w:fldCharType="separate"/>
            </w:r>
            <w:r w:rsidR="007F3E57">
              <w:rPr>
                <w:noProof/>
                <w:webHidden/>
              </w:rPr>
              <w:t>125</w:t>
            </w:r>
            <w:r>
              <w:rPr>
                <w:noProof/>
                <w:webHidden/>
              </w:rPr>
              <w:fldChar w:fldCharType="end"/>
            </w:r>
          </w:hyperlink>
        </w:p>
        <w:p w:rsidR="00505838" w:rsidRDefault="00047082" w:rsidP="00505838">
          <w:pPr>
            <w:pStyle w:val="22"/>
            <w:tabs>
              <w:tab w:val="right" w:leader="dot" w:pos="10195"/>
            </w:tabs>
            <w:rPr>
              <w:rFonts w:asciiTheme="minorHAnsi" w:eastAsiaTheme="minorEastAsia" w:hAnsiTheme="minorHAnsi"/>
              <w:noProof/>
              <w:sz w:val="22"/>
              <w:lang w:eastAsia="ru-RU"/>
            </w:rPr>
          </w:pPr>
          <w:hyperlink w:anchor="_Toc357168118" w:history="1">
            <w:r w:rsidR="00505838" w:rsidRPr="00440918">
              <w:rPr>
                <w:rStyle w:val="af"/>
                <w:noProof/>
              </w:rPr>
              <w:t>4.2 Технические характеристики основного оборудования</w:t>
            </w:r>
            <w:r w:rsidR="00505838">
              <w:rPr>
                <w:noProof/>
                <w:webHidden/>
              </w:rPr>
              <w:tab/>
            </w:r>
            <w:r>
              <w:rPr>
                <w:noProof/>
                <w:webHidden/>
              </w:rPr>
              <w:fldChar w:fldCharType="begin"/>
            </w:r>
            <w:r w:rsidR="00505838">
              <w:rPr>
                <w:noProof/>
                <w:webHidden/>
              </w:rPr>
              <w:instrText xml:space="preserve"> PAGEREF _Toc357168118 \h </w:instrText>
            </w:r>
            <w:r>
              <w:rPr>
                <w:noProof/>
                <w:webHidden/>
              </w:rPr>
            </w:r>
            <w:r>
              <w:rPr>
                <w:noProof/>
                <w:webHidden/>
              </w:rPr>
              <w:fldChar w:fldCharType="separate"/>
            </w:r>
            <w:r w:rsidR="007F3E57">
              <w:rPr>
                <w:noProof/>
                <w:webHidden/>
              </w:rPr>
              <w:t>128</w:t>
            </w:r>
            <w:r>
              <w:rPr>
                <w:noProof/>
                <w:webHidden/>
              </w:rPr>
              <w:fldChar w:fldCharType="end"/>
            </w:r>
          </w:hyperlink>
        </w:p>
        <w:p w:rsidR="00505838" w:rsidRDefault="00047082" w:rsidP="00505838">
          <w:pPr>
            <w:pStyle w:val="22"/>
            <w:tabs>
              <w:tab w:val="right" w:leader="dot" w:pos="10195"/>
            </w:tabs>
            <w:rPr>
              <w:rFonts w:asciiTheme="minorHAnsi" w:eastAsiaTheme="minorEastAsia" w:hAnsiTheme="minorHAnsi"/>
              <w:noProof/>
              <w:sz w:val="22"/>
              <w:lang w:eastAsia="ru-RU"/>
            </w:rPr>
          </w:pPr>
          <w:hyperlink w:anchor="_Toc357168119" w:history="1">
            <w:r w:rsidR="00505838" w:rsidRPr="00440918">
              <w:rPr>
                <w:rStyle w:val="af"/>
                <w:noProof/>
              </w:rPr>
              <w:t>4.2.1 Ветроэнергетическая установка</w:t>
            </w:r>
            <w:r w:rsidR="00505838">
              <w:rPr>
                <w:noProof/>
                <w:webHidden/>
              </w:rPr>
              <w:tab/>
            </w:r>
            <w:r>
              <w:rPr>
                <w:noProof/>
                <w:webHidden/>
              </w:rPr>
              <w:fldChar w:fldCharType="begin"/>
            </w:r>
            <w:r w:rsidR="00505838">
              <w:rPr>
                <w:noProof/>
                <w:webHidden/>
              </w:rPr>
              <w:instrText xml:space="preserve"> PAGEREF _Toc357168119 \h </w:instrText>
            </w:r>
            <w:r>
              <w:rPr>
                <w:noProof/>
                <w:webHidden/>
              </w:rPr>
            </w:r>
            <w:r>
              <w:rPr>
                <w:noProof/>
                <w:webHidden/>
              </w:rPr>
              <w:fldChar w:fldCharType="separate"/>
            </w:r>
            <w:r w:rsidR="007F3E57">
              <w:rPr>
                <w:noProof/>
                <w:webHidden/>
              </w:rPr>
              <w:t>128</w:t>
            </w:r>
            <w:r>
              <w:rPr>
                <w:noProof/>
                <w:webHidden/>
              </w:rPr>
              <w:fldChar w:fldCharType="end"/>
            </w:r>
          </w:hyperlink>
        </w:p>
        <w:p w:rsidR="00505838" w:rsidRDefault="00047082" w:rsidP="00505838">
          <w:pPr>
            <w:pStyle w:val="22"/>
            <w:tabs>
              <w:tab w:val="right" w:leader="dot" w:pos="10195"/>
            </w:tabs>
            <w:rPr>
              <w:rFonts w:asciiTheme="minorHAnsi" w:eastAsiaTheme="minorEastAsia" w:hAnsiTheme="minorHAnsi"/>
              <w:noProof/>
              <w:sz w:val="22"/>
              <w:lang w:eastAsia="ru-RU"/>
            </w:rPr>
          </w:pPr>
          <w:hyperlink w:anchor="_Toc357168120" w:history="1">
            <w:r w:rsidR="00505838" w:rsidRPr="00440918">
              <w:rPr>
                <w:rStyle w:val="af"/>
                <w:noProof/>
              </w:rPr>
              <w:t>4.2.2 Солнечная энергетическая установка</w:t>
            </w:r>
            <w:r w:rsidR="00505838">
              <w:rPr>
                <w:noProof/>
                <w:webHidden/>
              </w:rPr>
              <w:tab/>
            </w:r>
            <w:r>
              <w:rPr>
                <w:noProof/>
                <w:webHidden/>
              </w:rPr>
              <w:fldChar w:fldCharType="begin"/>
            </w:r>
            <w:r w:rsidR="00505838">
              <w:rPr>
                <w:noProof/>
                <w:webHidden/>
              </w:rPr>
              <w:instrText xml:space="preserve"> PAGEREF _Toc357168120 \h </w:instrText>
            </w:r>
            <w:r>
              <w:rPr>
                <w:noProof/>
                <w:webHidden/>
              </w:rPr>
            </w:r>
            <w:r>
              <w:rPr>
                <w:noProof/>
                <w:webHidden/>
              </w:rPr>
              <w:fldChar w:fldCharType="separate"/>
            </w:r>
            <w:r w:rsidR="007F3E57">
              <w:rPr>
                <w:noProof/>
                <w:webHidden/>
              </w:rPr>
              <w:t>130</w:t>
            </w:r>
            <w:r>
              <w:rPr>
                <w:noProof/>
                <w:webHidden/>
              </w:rPr>
              <w:fldChar w:fldCharType="end"/>
            </w:r>
          </w:hyperlink>
        </w:p>
        <w:p w:rsidR="00505838" w:rsidRDefault="00047082" w:rsidP="00505838">
          <w:pPr>
            <w:pStyle w:val="22"/>
            <w:tabs>
              <w:tab w:val="right" w:leader="dot" w:pos="10195"/>
            </w:tabs>
            <w:rPr>
              <w:rFonts w:asciiTheme="minorHAnsi" w:eastAsiaTheme="minorEastAsia" w:hAnsiTheme="minorHAnsi"/>
              <w:noProof/>
              <w:sz w:val="22"/>
              <w:lang w:eastAsia="ru-RU"/>
            </w:rPr>
          </w:pPr>
          <w:hyperlink w:anchor="_Toc357168121" w:history="1">
            <w:r w:rsidR="00505838" w:rsidRPr="00440918">
              <w:rPr>
                <w:rStyle w:val="af"/>
                <w:noProof/>
              </w:rPr>
              <w:t>4.2.3 Микро гидроэлектростанция</w:t>
            </w:r>
            <w:r w:rsidR="00505838">
              <w:rPr>
                <w:noProof/>
                <w:webHidden/>
              </w:rPr>
              <w:tab/>
            </w:r>
            <w:r>
              <w:rPr>
                <w:noProof/>
                <w:webHidden/>
              </w:rPr>
              <w:fldChar w:fldCharType="begin"/>
            </w:r>
            <w:r w:rsidR="00505838">
              <w:rPr>
                <w:noProof/>
                <w:webHidden/>
              </w:rPr>
              <w:instrText xml:space="preserve"> PAGEREF _Toc357168121 \h </w:instrText>
            </w:r>
            <w:r>
              <w:rPr>
                <w:noProof/>
                <w:webHidden/>
              </w:rPr>
            </w:r>
            <w:r>
              <w:rPr>
                <w:noProof/>
                <w:webHidden/>
              </w:rPr>
              <w:fldChar w:fldCharType="separate"/>
            </w:r>
            <w:r w:rsidR="007F3E57">
              <w:rPr>
                <w:noProof/>
                <w:webHidden/>
              </w:rPr>
              <w:t>131</w:t>
            </w:r>
            <w:r>
              <w:rPr>
                <w:noProof/>
                <w:webHidden/>
              </w:rPr>
              <w:fldChar w:fldCharType="end"/>
            </w:r>
          </w:hyperlink>
        </w:p>
        <w:p w:rsidR="00505838" w:rsidRDefault="00047082" w:rsidP="00505838">
          <w:pPr>
            <w:pStyle w:val="22"/>
            <w:tabs>
              <w:tab w:val="right" w:leader="dot" w:pos="10195"/>
            </w:tabs>
            <w:rPr>
              <w:rFonts w:asciiTheme="minorHAnsi" w:eastAsiaTheme="minorEastAsia" w:hAnsiTheme="minorHAnsi"/>
              <w:noProof/>
              <w:sz w:val="22"/>
              <w:lang w:eastAsia="ru-RU"/>
            </w:rPr>
          </w:pPr>
          <w:hyperlink w:anchor="_Toc357168122" w:history="1">
            <w:r w:rsidR="00505838" w:rsidRPr="00440918">
              <w:rPr>
                <w:rStyle w:val="af"/>
                <w:noProof/>
              </w:rPr>
              <w:t>4.2.4 Установка тригенерации</w:t>
            </w:r>
            <w:r w:rsidR="00505838">
              <w:rPr>
                <w:noProof/>
                <w:webHidden/>
              </w:rPr>
              <w:tab/>
            </w:r>
            <w:r>
              <w:rPr>
                <w:noProof/>
                <w:webHidden/>
              </w:rPr>
              <w:fldChar w:fldCharType="begin"/>
            </w:r>
            <w:r w:rsidR="00505838">
              <w:rPr>
                <w:noProof/>
                <w:webHidden/>
              </w:rPr>
              <w:instrText xml:space="preserve"> PAGEREF _Toc357168122 \h </w:instrText>
            </w:r>
            <w:r>
              <w:rPr>
                <w:noProof/>
                <w:webHidden/>
              </w:rPr>
            </w:r>
            <w:r>
              <w:rPr>
                <w:noProof/>
                <w:webHidden/>
              </w:rPr>
              <w:fldChar w:fldCharType="separate"/>
            </w:r>
            <w:r w:rsidR="007F3E57">
              <w:rPr>
                <w:noProof/>
                <w:webHidden/>
              </w:rPr>
              <w:t>134</w:t>
            </w:r>
            <w:r>
              <w:rPr>
                <w:noProof/>
                <w:webHidden/>
              </w:rPr>
              <w:fldChar w:fldCharType="end"/>
            </w:r>
          </w:hyperlink>
        </w:p>
        <w:p w:rsidR="00505838" w:rsidRDefault="00047082" w:rsidP="00505838">
          <w:pPr>
            <w:pStyle w:val="11"/>
            <w:rPr>
              <w:rFonts w:asciiTheme="minorHAnsi" w:eastAsiaTheme="minorEastAsia" w:hAnsiTheme="minorHAnsi"/>
              <w:noProof/>
              <w:sz w:val="22"/>
              <w:lang w:eastAsia="ru-RU"/>
            </w:rPr>
          </w:pPr>
          <w:hyperlink w:anchor="_Toc357168123" w:history="1">
            <w:r w:rsidR="00505838" w:rsidRPr="00440918">
              <w:rPr>
                <w:rStyle w:val="af"/>
                <w:noProof/>
              </w:rPr>
              <w:t>4.2.5 Электростанция на биотопливе</w:t>
            </w:r>
            <w:r w:rsidR="00505838">
              <w:rPr>
                <w:noProof/>
                <w:webHidden/>
              </w:rPr>
              <w:tab/>
            </w:r>
            <w:r>
              <w:rPr>
                <w:noProof/>
                <w:webHidden/>
              </w:rPr>
              <w:fldChar w:fldCharType="begin"/>
            </w:r>
            <w:r w:rsidR="00505838">
              <w:rPr>
                <w:noProof/>
                <w:webHidden/>
              </w:rPr>
              <w:instrText xml:space="preserve"> PAGEREF _Toc357168123 \h </w:instrText>
            </w:r>
            <w:r>
              <w:rPr>
                <w:noProof/>
                <w:webHidden/>
              </w:rPr>
            </w:r>
            <w:r>
              <w:rPr>
                <w:noProof/>
                <w:webHidden/>
              </w:rPr>
              <w:fldChar w:fldCharType="separate"/>
            </w:r>
            <w:r w:rsidR="007F3E57">
              <w:rPr>
                <w:noProof/>
                <w:webHidden/>
              </w:rPr>
              <w:t>136</w:t>
            </w:r>
            <w:r>
              <w:rPr>
                <w:noProof/>
                <w:webHidden/>
              </w:rPr>
              <w:fldChar w:fldCharType="end"/>
            </w:r>
          </w:hyperlink>
        </w:p>
        <w:p w:rsidR="00505838" w:rsidRDefault="00047082" w:rsidP="00505838">
          <w:pPr>
            <w:pStyle w:val="11"/>
            <w:rPr>
              <w:rFonts w:asciiTheme="minorHAnsi" w:eastAsiaTheme="minorEastAsia" w:hAnsiTheme="minorHAnsi"/>
              <w:noProof/>
              <w:sz w:val="22"/>
              <w:lang w:eastAsia="ru-RU"/>
            </w:rPr>
          </w:pPr>
          <w:hyperlink w:anchor="_Toc357168124" w:history="1">
            <w:r w:rsidR="00505838" w:rsidRPr="00440918">
              <w:rPr>
                <w:rStyle w:val="af"/>
                <w:noProof/>
              </w:rPr>
              <w:t>4.3 Установка и монтаж основного оборудование демо-зоны</w:t>
            </w:r>
            <w:r w:rsidR="00505838">
              <w:rPr>
                <w:noProof/>
                <w:webHidden/>
              </w:rPr>
              <w:tab/>
            </w:r>
            <w:r>
              <w:rPr>
                <w:noProof/>
                <w:webHidden/>
              </w:rPr>
              <w:fldChar w:fldCharType="begin"/>
            </w:r>
            <w:r w:rsidR="00505838">
              <w:rPr>
                <w:noProof/>
                <w:webHidden/>
              </w:rPr>
              <w:instrText xml:space="preserve"> PAGEREF _Toc357168124 \h </w:instrText>
            </w:r>
            <w:r>
              <w:rPr>
                <w:noProof/>
                <w:webHidden/>
              </w:rPr>
            </w:r>
            <w:r>
              <w:rPr>
                <w:noProof/>
                <w:webHidden/>
              </w:rPr>
              <w:fldChar w:fldCharType="separate"/>
            </w:r>
            <w:r w:rsidR="007F3E57">
              <w:rPr>
                <w:noProof/>
                <w:webHidden/>
              </w:rPr>
              <w:t>137</w:t>
            </w:r>
            <w:r>
              <w:rPr>
                <w:noProof/>
                <w:webHidden/>
              </w:rPr>
              <w:fldChar w:fldCharType="end"/>
            </w:r>
          </w:hyperlink>
        </w:p>
        <w:p w:rsidR="00505838" w:rsidRDefault="00047082" w:rsidP="00505838">
          <w:pPr>
            <w:pStyle w:val="11"/>
            <w:rPr>
              <w:rFonts w:asciiTheme="minorHAnsi" w:eastAsiaTheme="minorEastAsia" w:hAnsiTheme="minorHAnsi"/>
              <w:noProof/>
              <w:sz w:val="22"/>
              <w:lang w:eastAsia="ru-RU"/>
            </w:rPr>
          </w:pPr>
          <w:hyperlink w:anchor="_Toc357168125" w:history="1">
            <w:r w:rsidR="00505838" w:rsidRPr="00440918">
              <w:rPr>
                <w:rStyle w:val="af"/>
                <w:noProof/>
              </w:rPr>
              <w:t>4.3.1 Общие требования к установки основного и вспомогательного оборудования</w:t>
            </w:r>
            <w:r w:rsidR="00505838">
              <w:rPr>
                <w:noProof/>
                <w:webHidden/>
              </w:rPr>
              <w:tab/>
            </w:r>
            <w:r>
              <w:rPr>
                <w:noProof/>
                <w:webHidden/>
              </w:rPr>
              <w:fldChar w:fldCharType="begin"/>
            </w:r>
            <w:r w:rsidR="00505838">
              <w:rPr>
                <w:noProof/>
                <w:webHidden/>
              </w:rPr>
              <w:instrText xml:space="preserve"> PAGEREF _Toc357168125 \h </w:instrText>
            </w:r>
            <w:r>
              <w:rPr>
                <w:noProof/>
                <w:webHidden/>
              </w:rPr>
            </w:r>
            <w:r>
              <w:rPr>
                <w:noProof/>
                <w:webHidden/>
              </w:rPr>
              <w:fldChar w:fldCharType="separate"/>
            </w:r>
            <w:r w:rsidR="007F3E57">
              <w:rPr>
                <w:noProof/>
                <w:webHidden/>
              </w:rPr>
              <w:t>137</w:t>
            </w:r>
            <w:r>
              <w:rPr>
                <w:noProof/>
                <w:webHidden/>
              </w:rPr>
              <w:fldChar w:fldCharType="end"/>
            </w:r>
          </w:hyperlink>
        </w:p>
        <w:p w:rsidR="00505838" w:rsidRDefault="00047082" w:rsidP="00505838">
          <w:pPr>
            <w:pStyle w:val="22"/>
            <w:tabs>
              <w:tab w:val="right" w:leader="dot" w:pos="10195"/>
            </w:tabs>
            <w:rPr>
              <w:rFonts w:asciiTheme="minorHAnsi" w:eastAsiaTheme="minorEastAsia" w:hAnsiTheme="minorHAnsi"/>
              <w:noProof/>
              <w:sz w:val="22"/>
              <w:lang w:eastAsia="ru-RU"/>
            </w:rPr>
          </w:pPr>
          <w:hyperlink w:anchor="_Toc357168126" w:history="1">
            <w:r w:rsidR="00505838" w:rsidRPr="00440918">
              <w:rPr>
                <w:rStyle w:val="af"/>
                <w:noProof/>
              </w:rPr>
              <w:t>4.3.2 Место установки и технология монтажа ветроэнергетической установки</w:t>
            </w:r>
            <w:r w:rsidR="00505838">
              <w:rPr>
                <w:noProof/>
                <w:webHidden/>
              </w:rPr>
              <w:tab/>
            </w:r>
            <w:r>
              <w:rPr>
                <w:noProof/>
                <w:webHidden/>
              </w:rPr>
              <w:fldChar w:fldCharType="begin"/>
            </w:r>
            <w:r w:rsidR="00505838">
              <w:rPr>
                <w:noProof/>
                <w:webHidden/>
              </w:rPr>
              <w:instrText xml:space="preserve"> PAGEREF _Toc357168126 \h </w:instrText>
            </w:r>
            <w:r>
              <w:rPr>
                <w:noProof/>
                <w:webHidden/>
              </w:rPr>
            </w:r>
            <w:r>
              <w:rPr>
                <w:noProof/>
                <w:webHidden/>
              </w:rPr>
              <w:fldChar w:fldCharType="separate"/>
            </w:r>
            <w:r w:rsidR="007F3E57">
              <w:rPr>
                <w:noProof/>
                <w:webHidden/>
              </w:rPr>
              <w:t>138</w:t>
            </w:r>
            <w:r>
              <w:rPr>
                <w:noProof/>
                <w:webHidden/>
              </w:rPr>
              <w:fldChar w:fldCharType="end"/>
            </w:r>
          </w:hyperlink>
        </w:p>
        <w:p w:rsidR="00505838" w:rsidRDefault="00047082" w:rsidP="00505838">
          <w:pPr>
            <w:pStyle w:val="11"/>
            <w:rPr>
              <w:rFonts w:asciiTheme="minorHAnsi" w:eastAsiaTheme="minorEastAsia" w:hAnsiTheme="minorHAnsi"/>
              <w:noProof/>
              <w:sz w:val="22"/>
              <w:lang w:eastAsia="ru-RU"/>
            </w:rPr>
          </w:pPr>
          <w:hyperlink w:anchor="_Toc357168127" w:history="1">
            <w:r w:rsidR="00505838" w:rsidRPr="00440918">
              <w:rPr>
                <w:rStyle w:val="af"/>
                <w:noProof/>
              </w:rPr>
              <w:t>4.3.3 Место установки и технология монтажа солнечной электростанции</w:t>
            </w:r>
            <w:r w:rsidR="00505838">
              <w:rPr>
                <w:noProof/>
                <w:webHidden/>
              </w:rPr>
              <w:tab/>
            </w:r>
            <w:r>
              <w:rPr>
                <w:noProof/>
                <w:webHidden/>
              </w:rPr>
              <w:fldChar w:fldCharType="begin"/>
            </w:r>
            <w:r w:rsidR="00505838">
              <w:rPr>
                <w:noProof/>
                <w:webHidden/>
              </w:rPr>
              <w:instrText xml:space="preserve"> PAGEREF _Toc357168127 \h </w:instrText>
            </w:r>
            <w:r>
              <w:rPr>
                <w:noProof/>
                <w:webHidden/>
              </w:rPr>
            </w:r>
            <w:r>
              <w:rPr>
                <w:noProof/>
                <w:webHidden/>
              </w:rPr>
              <w:fldChar w:fldCharType="separate"/>
            </w:r>
            <w:r w:rsidR="007F3E57">
              <w:rPr>
                <w:noProof/>
                <w:webHidden/>
              </w:rPr>
              <w:t>144</w:t>
            </w:r>
            <w:r>
              <w:rPr>
                <w:noProof/>
                <w:webHidden/>
              </w:rPr>
              <w:fldChar w:fldCharType="end"/>
            </w:r>
          </w:hyperlink>
        </w:p>
        <w:p w:rsidR="00505838" w:rsidRDefault="00047082" w:rsidP="00505838">
          <w:pPr>
            <w:pStyle w:val="11"/>
            <w:rPr>
              <w:rFonts w:asciiTheme="minorHAnsi" w:eastAsiaTheme="minorEastAsia" w:hAnsiTheme="minorHAnsi"/>
              <w:noProof/>
              <w:sz w:val="22"/>
              <w:lang w:eastAsia="ru-RU"/>
            </w:rPr>
          </w:pPr>
          <w:hyperlink w:anchor="_Toc357168128" w:history="1">
            <w:r w:rsidR="00505838" w:rsidRPr="00440918">
              <w:rPr>
                <w:rStyle w:val="af"/>
                <w:noProof/>
              </w:rPr>
              <w:t>4.3.4 Место установки и технология монтажа микро-гэс</w:t>
            </w:r>
            <w:r w:rsidR="00505838">
              <w:rPr>
                <w:noProof/>
                <w:webHidden/>
              </w:rPr>
              <w:tab/>
            </w:r>
            <w:r>
              <w:rPr>
                <w:noProof/>
                <w:webHidden/>
              </w:rPr>
              <w:fldChar w:fldCharType="begin"/>
            </w:r>
            <w:r w:rsidR="00505838">
              <w:rPr>
                <w:noProof/>
                <w:webHidden/>
              </w:rPr>
              <w:instrText xml:space="preserve"> PAGEREF _Toc357168128 \h </w:instrText>
            </w:r>
            <w:r>
              <w:rPr>
                <w:noProof/>
                <w:webHidden/>
              </w:rPr>
            </w:r>
            <w:r>
              <w:rPr>
                <w:noProof/>
                <w:webHidden/>
              </w:rPr>
              <w:fldChar w:fldCharType="separate"/>
            </w:r>
            <w:r w:rsidR="007F3E57">
              <w:rPr>
                <w:noProof/>
                <w:webHidden/>
              </w:rPr>
              <w:t>145</w:t>
            </w:r>
            <w:r>
              <w:rPr>
                <w:noProof/>
                <w:webHidden/>
              </w:rPr>
              <w:fldChar w:fldCharType="end"/>
            </w:r>
          </w:hyperlink>
        </w:p>
        <w:p w:rsidR="00505838" w:rsidRDefault="00047082" w:rsidP="00505838">
          <w:pPr>
            <w:pStyle w:val="11"/>
            <w:rPr>
              <w:rFonts w:asciiTheme="minorHAnsi" w:eastAsiaTheme="minorEastAsia" w:hAnsiTheme="minorHAnsi"/>
              <w:noProof/>
              <w:sz w:val="22"/>
              <w:lang w:eastAsia="ru-RU"/>
            </w:rPr>
          </w:pPr>
          <w:hyperlink w:anchor="_Toc357168129" w:history="1">
            <w:r w:rsidR="00505838" w:rsidRPr="00440918">
              <w:rPr>
                <w:rStyle w:val="af"/>
                <w:noProof/>
              </w:rPr>
              <w:t>4.3.6 Перечень дополнительного оборудования</w:t>
            </w:r>
            <w:r w:rsidR="00505838">
              <w:rPr>
                <w:noProof/>
                <w:webHidden/>
              </w:rPr>
              <w:tab/>
            </w:r>
            <w:r>
              <w:rPr>
                <w:noProof/>
                <w:webHidden/>
              </w:rPr>
              <w:fldChar w:fldCharType="begin"/>
            </w:r>
            <w:r w:rsidR="00505838">
              <w:rPr>
                <w:noProof/>
                <w:webHidden/>
              </w:rPr>
              <w:instrText xml:space="preserve"> PAGEREF _Toc357168129 \h </w:instrText>
            </w:r>
            <w:r>
              <w:rPr>
                <w:noProof/>
                <w:webHidden/>
              </w:rPr>
            </w:r>
            <w:r>
              <w:rPr>
                <w:noProof/>
                <w:webHidden/>
              </w:rPr>
              <w:fldChar w:fldCharType="separate"/>
            </w:r>
            <w:r w:rsidR="007F3E57">
              <w:rPr>
                <w:noProof/>
                <w:webHidden/>
              </w:rPr>
              <w:t>148</w:t>
            </w:r>
            <w:r>
              <w:rPr>
                <w:noProof/>
                <w:webHidden/>
              </w:rPr>
              <w:fldChar w:fldCharType="end"/>
            </w:r>
          </w:hyperlink>
        </w:p>
        <w:p w:rsidR="00505838" w:rsidRDefault="00047082" w:rsidP="00505838">
          <w:pPr>
            <w:pStyle w:val="11"/>
            <w:rPr>
              <w:rFonts w:asciiTheme="minorHAnsi" w:eastAsiaTheme="minorEastAsia" w:hAnsiTheme="minorHAnsi"/>
              <w:noProof/>
              <w:sz w:val="22"/>
              <w:lang w:eastAsia="ru-RU"/>
            </w:rPr>
          </w:pPr>
          <w:hyperlink w:anchor="_Toc357168130" w:history="1">
            <w:r w:rsidR="00505838" w:rsidRPr="00440918">
              <w:rPr>
                <w:rStyle w:val="af"/>
                <w:noProof/>
              </w:rPr>
              <w:t>4.3.7 Распределение с генерируемых энергетических ресурсов</w:t>
            </w:r>
            <w:r w:rsidR="00505838">
              <w:rPr>
                <w:noProof/>
                <w:webHidden/>
              </w:rPr>
              <w:tab/>
            </w:r>
            <w:r>
              <w:rPr>
                <w:noProof/>
                <w:webHidden/>
              </w:rPr>
              <w:fldChar w:fldCharType="begin"/>
            </w:r>
            <w:r w:rsidR="00505838">
              <w:rPr>
                <w:noProof/>
                <w:webHidden/>
              </w:rPr>
              <w:instrText xml:space="preserve"> PAGEREF _Toc357168130 \h </w:instrText>
            </w:r>
            <w:r>
              <w:rPr>
                <w:noProof/>
                <w:webHidden/>
              </w:rPr>
            </w:r>
            <w:r>
              <w:rPr>
                <w:noProof/>
                <w:webHidden/>
              </w:rPr>
              <w:fldChar w:fldCharType="separate"/>
            </w:r>
            <w:r w:rsidR="007F3E57">
              <w:rPr>
                <w:noProof/>
                <w:webHidden/>
              </w:rPr>
              <w:t>150</w:t>
            </w:r>
            <w:r>
              <w:rPr>
                <w:noProof/>
                <w:webHidden/>
              </w:rPr>
              <w:fldChar w:fldCharType="end"/>
            </w:r>
          </w:hyperlink>
        </w:p>
        <w:p w:rsidR="00505838" w:rsidRDefault="00047082" w:rsidP="00505838">
          <w:pPr>
            <w:pStyle w:val="11"/>
            <w:rPr>
              <w:rFonts w:asciiTheme="minorHAnsi" w:eastAsiaTheme="minorEastAsia" w:hAnsiTheme="minorHAnsi"/>
              <w:noProof/>
              <w:sz w:val="22"/>
              <w:lang w:eastAsia="ru-RU"/>
            </w:rPr>
          </w:pPr>
          <w:hyperlink w:anchor="_Toc357168131" w:history="1">
            <w:r w:rsidR="00505838" w:rsidRPr="00440918">
              <w:rPr>
                <w:rStyle w:val="af"/>
                <w:rFonts w:eastAsia="Times New Roman"/>
                <w:noProof/>
                <w:lang w:eastAsia="ru-RU"/>
              </w:rPr>
              <w:t>4.3.8 Оценка эксплуатационных данных изделия</w:t>
            </w:r>
            <w:r w:rsidR="00505838">
              <w:rPr>
                <w:noProof/>
                <w:webHidden/>
              </w:rPr>
              <w:tab/>
            </w:r>
            <w:r>
              <w:rPr>
                <w:noProof/>
                <w:webHidden/>
              </w:rPr>
              <w:fldChar w:fldCharType="begin"/>
            </w:r>
            <w:r w:rsidR="00505838">
              <w:rPr>
                <w:noProof/>
                <w:webHidden/>
              </w:rPr>
              <w:instrText xml:space="preserve"> PAGEREF _Toc357168131 \h </w:instrText>
            </w:r>
            <w:r>
              <w:rPr>
                <w:noProof/>
                <w:webHidden/>
              </w:rPr>
            </w:r>
            <w:r>
              <w:rPr>
                <w:noProof/>
                <w:webHidden/>
              </w:rPr>
              <w:fldChar w:fldCharType="separate"/>
            </w:r>
            <w:r w:rsidR="007F3E57">
              <w:rPr>
                <w:noProof/>
                <w:webHidden/>
              </w:rPr>
              <w:t>153</w:t>
            </w:r>
            <w:r>
              <w:rPr>
                <w:noProof/>
                <w:webHidden/>
              </w:rPr>
              <w:fldChar w:fldCharType="end"/>
            </w:r>
          </w:hyperlink>
        </w:p>
        <w:p w:rsidR="00505838" w:rsidRDefault="00047082" w:rsidP="00505838">
          <w:pPr>
            <w:pStyle w:val="11"/>
            <w:rPr>
              <w:rFonts w:asciiTheme="minorHAnsi" w:eastAsiaTheme="minorEastAsia" w:hAnsiTheme="minorHAnsi"/>
              <w:noProof/>
              <w:sz w:val="22"/>
              <w:lang w:eastAsia="ru-RU"/>
            </w:rPr>
          </w:pPr>
          <w:hyperlink w:anchor="_Toc357168132" w:history="1">
            <w:r w:rsidR="00505838" w:rsidRPr="00440918">
              <w:rPr>
                <w:rStyle w:val="af"/>
                <w:rFonts w:eastAsia="Times New Roman"/>
                <w:noProof/>
                <w:lang w:eastAsia="ru-RU"/>
              </w:rPr>
              <w:t>4.3.9 Обоснование технических решений, обеспечивающих показатели надежности</w:t>
            </w:r>
            <w:r w:rsidR="00505838">
              <w:rPr>
                <w:noProof/>
                <w:webHidden/>
              </w:rPr>
              <w:tab/>
            </w:r>
            <w:r>
              <w:rPr>
                <w:noProof/>
                <w:webHidden/>
              </w:rPr>
              <w:fldChar w:fldCharType="begin"/>
            </w:r>
            <w:r w:rsidR="00505838">
              <w:rPr>
                <w:noProof/>
                <w:webHidden/>
              </w:rPr>
              <w:instrText xml:space="preserve"> PAGEREF _Toc357168132 \h </w:instrText>
            </w:r>
            <w:r>
              <w:rPr>
                <w:noProof/>
                <w:webHidden/>
              </w:rPr>
            </w:r>
            <w:r>
              <w:rPr>
                <w:noProof/>
                <w:webHidden/>
              </w:rPr>
              <w:fldChar w:fldCharType="separate"/>
            </w:r>
            <w:r w:rsidR="007F3E57">
              <w:rPr>
                <w:noProof/>
                <w:webHidden/>
              </w:rPr>
              <w:t>153</w:t>
            </w:r>
            <w:r>
              <w:rPr>
                <w:noProof/>
                <w:webHidden/>
              </w:rPr>
              <w:fldChar w:fldCharType="end"/>
            </w:r>
          </w:hyperlink>
        </w:p>
        <w:p w:rsidR="00505838" w:rsidRDefault="00047082" w:rsidP="00505838">
          <w:pPr>
            <w:pStyle w:val="11"/>
            <w:rPr>
              <w:rFonts w:asciiTheme="minorHAnsi" w:eastAsiaTheme="minorEastAsia" w:hAnsiTheme="minorHAnsi"/>
              <w:noProof/>
              <w:sz w:val="22"/>
              <w:lang w:eastAsia="ru-RU"/>
            </w:rPr>
          </w:pPr>
          <w:hyperlink w:anchor="_Toc357168133" w:history="1">
            <w:r w:rsidR="00505838" w:rsidRPr="00440918">
              <w:rPr>
                <w:rStyle w:val="af"/>
                <w:noProof/>
              </w:rPr>
              <w:t>4.4 Техника безопасности и производственной санитарии</w:t>
            </w:r>
            <w:r w:rsidR="00505838">
              <w:rPr>
                <w:noProof/>
                <w:webHidden/>
              </w:rPr>
              <w:tab/>
            </w:r>
            <w:r>
              <w:rPr>
                <w:noProof/>
                <w:webHidden/>
              </w:rPr>
              <w:fldChar w:fldCharType="begin"/>
            </w:r>
            <w:r w:rsidR="00505838">
              <w:rPr>
                <w:noProof/>
                <w:webHidden/>
              </w:rPr>
              <w:instrText xml:space="preserve"> PAGEREF _Toc357168133 \h </w:instrText>
            </w:r>
            <w:r>
              <w:rPr>
                <w:noProof/>
                <w:webHidden/>
              </w:rPr>
            </w:r>
            <w:r>
              <w:rPr>
                <w:noProof/>
                <w:webHidden/>
              </w:rPr>
              <w:fldChar w:fldCharType="separate"/>
            </w:r>
            <w:r w:rsidR="007F3E57">
              <w:rPr>
                <w:noProof/>
                <w:webHidden/>
              </w:rPr>
              <w:t>153</w:t>
            </w:r>
            <w:r>
              <w:rPr>
                <w:noProof/>
                <w:webHidden/>
              </w:rPr>
              <w:fldChar w:fldCharType="end"/>
            </w:r>
          </w:hyperlink>
        </w:p>
        <w:p w:rsidR="00505838" w:rsidRDefault="00047082" w:rsidP="00505838">
          <w:pPr>
            <w:pStyle w:val="11"/>
            <w:tabs>
              <w:tab w:val="left" w:pos="880"/>
            </w:tabs>
            <w:rPr>
              <w:rFonts w:asciiTheme="minorHAnsi" w:eastAsiaTheme="minorEastAsia" w:hAnsiTheme="minorHAnsi"/>
              <w:noProof/>
              <w:sz w:val="22"/>
              <w:lang w:eastAsia="ru-RU"/>
            </w:rPr>
          </w:pPr>
          <w:hyperlink w:anchor="_Toc357168134" w:history="1">
            <w:r w:rsidR="00505838" w:rsidRPr="00440918">
              <w:rPr>
                <w:rStyle w:val="af"/>
                <w:noProof/>
              </w:rPr>
              <w:t xml:space="preserve">4.4.1 </w:t>
            </w:r>
            <w:r w:rsidR="00505838">
              <w:rPr>
                <w:rFonts w:asciiTheme="minorHAnsi" w:eastAsiaTheme="minorEastAsia" w:hAnsiTheme="minorHAnsi"/>
                <w:noProof/>
                <w:sz w:val="22"/>
                <w:lang w:eastAsia="ru-RU"/>
              </w:rPr>
              <w:tab/>
            </w:r>
            <w:r w:rsidR="00505838" w:rsidRPr="00440918">
              <w:rPr>
                <w:rStyle w:val="af"/>
                <w:noProof/>
              </w:rPr>
              <w:t>Безопасность оборудования</w:t>
            </w:r>
            <w:r w:rsidR="00505838">
              <w:rPr>
                <w:noProof/>
                <w:webHidden/>
              </w:rPr>
              <w:tab/>
            </w:r>
            <w:r>
              <w:rPr>
                <w:noProof/>
                <w:webHidden/>
              </w:rPr>
              <w:fldChar w:fldCharType="begin"/>
            </w:r>
            <w:r w:rsidR="00505838">
              <w:rPr>
                <w:noProof/>
                <w:webHidden/>
              </w:rPr>
              <w:instrText xml:space="preserve"> PAGEREF _Toc357168134 \h </w:instrText>
            </w:r>
            <w:r>
              <w:rPr>
                <w:noProof/>
                <w:webHidden/>
              </w:rPr>
            </w:r>
            <w:r>
              <w:rPr>
                <w:noProof/>
                <w:webHidden/>
              </w:rPr>
              <w:fldChar w:fldCharType="separate"/>
            </w:r>
            <w:r w:rsidR="007F3E57">
              <w:rPr>
                <w:noProof/>
                <w:webHidden/>
              </w:rPr>
              <w:t>153</w:t>
            </w:r>
            <w:r>
              <w:rPr>
                <w:noProof/>
                <w:webHidden/>
              </w:rPr>
              <w:fldChar w:fldCharType="end"/>
            </w:r>
          </w:hyperlink>
        </w:p>
        <w:p w:rsidR="00505838" w:rsidRDefault="00047082" w:rsidP="00505838">
          <w:pPr>
            <w:pStyle w:val="22"/>
            <w:tabs>
              <w:tab w:val="right" w:leader="dot" w:pos="10195"/>
            </w:tabs>
            <w:rPr>
              <w:rFonts w:asciiTheme="minorHAnsi" w:eastAsiaTheme="minorEastAsia" w:hAnsiTheme="minorHAnsi"/>
              <w:noProof/>
              <w:sz w:val="22"/>
              <w:lang w:eastAsia="ru-RU"/>
            </w:rPr>
          </w:pPr>
          <w:hyperlink w:anchor="_Toc357168135" w:history="1">
            <w:r w:rsidR="00505838" w:rsidRPr="00440918">
              <w:rPr>
                <w:rStyle w:val="af"/>
                <w:noProof/>
              </w:rPr>
              <w:t>4.4.2 Безопасность элементов конструкции</w:t>
            </w:r>
            <w:r w:rsidR="00505838">
              <w:rPr>
                <w:noProof/>
                <w:webHidden/>
              </w:rPr>
              <w:tab/>
            </w:r>
            <w:r>
              <w:rPr>
                <w:noProof/>
                <w:webHidden/>
              </w:rPr>
              <w:fldChar w:fldCharType="begin"/>
            </w:r>
            <w:r w:rsidR="00505838">
              <w:rPr>
                <w:noProof/>
                <w:webHidden/>
              </w:rPr>
              <w:instrText xml:space="preserve"> PAGEREF _Toc357168135 \h </w:instrText>
            </w:r>
            <w:r>
              <w:rPr>
                <w:noProof/>
                <w:webHidden/>
              </w:rPr>
            </w:r>
            <w:r>
              <w:rPr>
                <w:noProof/>
                <w:webHidden/>
              </w:rPr>
              <w:fldChar w:fldCharType="separate"/>
            </w:r>
            <w:r w:rsidR="007F3E57">
              <w:rPr>
                <w:noProof/>
                <w:webHidden/>
              </w:rPr>
              <w:t>154</w:t>
            </w:r>
            <w:r>
              <w:rPr>
                <w:noProof/>
                <w:webHidden/>
              </w:rPr>
              <w:fldChar w:fldCharType="end"/>
            </w:r>
          </w:hyperlink>
        </w:p>
        <w:p w:rsidR="00505838" w:rsidRDefault="00047082" w:rsidP="00505838">
          <w:pPr>
            <w:pStyle w:val="22"/>
            <w:tabs>
              <w:tab w:val="right" w:leader="dot" w:pos="10195"/>
            </w:tabs>
            <w:rPr>
              <w:rFonts w:asciiTheme="minorHAnsi" w:eastAsiaTheme="minorEastAsia" w:hAnsiTheme="minorHAnsi"/>
              <w:noProof/>
              <w:sz w:val="22"/>
              <w:lang w:eastAsia="ru-RU"/>
            </w:rPr>
          </w:pPr>
          <w:hyperlink w:anchor="_Toc357168136" w:history="1">
            <w:r w:rsidR="00505838" w:rsidRPr="00440918">
              <w:rPr>
                <w:rStyle w:val="af"/>
                <w:noProof/>
              </w:rPr>
              <w:t>4.4.3 Безопасность при монтажных и ремонтных работах</w:t>
            </w:r>
            <w:r w:rsidR="00505838">
              <w:rPr>
                <w:noProof/>
                <w:webHidden/>
              </w:rPr>
              <w:tab/>
            </w:r>
            <w:r>
              <w:rPr>
                <w:noProof/>
                <w:webHidden/>
              </w:rPr>
              <w:fldChar w:fldCharType="begin"/>
            </w:r>
            <w:r w:rsidR="00505838">
              <w:rPr>
                <w:noProof/>
                <w:webHidden/>
              </w:rPr>
              <w:instrText xml:space="preserve"> PAGEREF _Toc357168136 \h </w:instrText>
            </w:r>
            <w:r>
              <w:rPr>
                <w:noProof/>
                <w:webHidden/>
              </w:rPr>
            </w:r>
            <w:r>
              <w:rPr>
                <w:noProof/>
                <w:webHidden/>
              </w:rPr>
              <w:fldChar w:fldCharType="separate"/>
            </w:r>
            <w:r w:rsidR="007F3E57">
              <w:rPr>
                <w:noProof/>
                <w:webHidden/>
              </w:rPr>
              <w:t>155</w:t>
            </w:r>
            <w:r>
              <w:rPr>
                <w:noProof/>
                <w:webHidden/>
              </w:rPr>
              <w:fldChar w:fldCharType="end"/>
            </w:r>
          </w:hyperlink>
        </w:p>
        <w:p w:rsidR="00505838" w:rsidRDefault="00047082" w:rsidP="00505838">
          <w:pPr>
            <w:pStyle w:val="22"/>
            <w:tabs>
              <w:tab w:val="right" w:leader="dot" w:pos="10195"/>
            </w:tabs>
            <w:rPr>
              <w:rFonts w:asciiTheme="minorHAnsi" w:eastAsiaTheme="minorEastAsia" w:hAnsiTheme="minorHAnsi"/>
              <w:noProof/>
              <w:sz w:val="22"/>
              <w:lang w:eastAsia="ru-RU"/>
            </w:rPr>
          </w:pPr>
          <w:hyperlink w:anchor="_Toc357168137" w:history="1">
            <w:r w:rsidR="00505838" w:rsidRPr="00440918">
              <w:rPr>
                <w:rStyle w:val="af"/>
                <w:noProof/>
              </w:rPr>
              <w:t>4.4.4 Безопасность при размещении оборудования на площадке</w:t>
            </w:r>
            <w:r w:rsidR="00505838">
              <w:rPr>
                <w:noProof/>
                <w:webHidden/>
              </w:rPr>
              <w:tab/>
            </w:r>
            <w:r>
              <w:rPr>
                <w:noProof/>
                <w:webHidden/>
              </w:rPr>
              <w:fldChar w:fldCharType="begin"/>
            </w:r>
            <w:r w:rsidR="00505838">
              <w:rPr>
                <w:noProof/>
                <w:webHidden/>
              </w:rPr>
              <w:instrText xml:space="preserve"> PAGEREF _Toc357168137 \h </w:instrText>
            </w:r>
            <w:r>
              <w:rPr>
                <w:noProof/>
                <w:webHidden/>
              </w:rPr>
            </w:r>
            <w:r>
              <w:rPr>
                <w:noProof/>
                <w:webHidden/>
              </w:rPr>
              <w:fldChar w:fldCharType="separate"/>
            </w:r>
            <w:r w:rsidR="007F3E57">
              <w:rPr>
                <w:noProof/>
                <w:webHidden/>
              </w:rPr>
              <w:t>156</w:t>
            </w:r>
            <w:r>
              <w:rPr>
                <w:noProof/>
                <w:webHidden/>
              </w:rPr>
              <w:fldChar w:fldCharType="end"/>
            </w:r>
          </w:hyperlink>
        </w:p>
        <w:p w:rsidR="00505838" w:rsidRDefault="00047082" w:rsidP="00505838">
          <w:pPr>
            <w:pStyle w:val="22"/>
            <w:tabs>
              <w:tab w:val="right" w:leader="dot" w:pos="10195"/>
            </w:tabs>
            <w:rPr>
              <w:rFonts w:asciiTheme="minorHAnsi" w:eastAsiaTheme="minorEastAsia" w:hAnsiTheme="minorHAnsi"/>
              <w:noProof/>
              <w:sz w:val="22"/>
              <w:lang w:eastAsia="ru-RU"/>
            </w:rPr>
          </w:pPr>
          <w:hyperlink w:anchor="_Toc357168138" w:history="1">
            <w:r w:rsidR="00505838" w:rsidRPr="00440918">
              <w:rPr>
                <w:rStyle w:val="af"/>
                <w:noProof/>
              </w:rPr>
              <w:t>4.4.5 Пожарная безопасность</w:t>
            </w:r>
            <w:r w:rsidR="00505838">
              <w:rPr>
                <w:noProof/>
                <w:webHidden/>
              </w:rPr>
              <w:tab/>
            </w:r>
            <w:r>
              <w:rPr>
                <w:noProof/>
                <w:webHidden/>
              </w:rPr>
              <w:fldChar w:fldCharType="begin"/>
            </w:r>
            <w:r w:rsidR="00505838">
              <w:rPr>
                <w:noProof/>
                <w:webHidden/>
              </w:rPr>
              <w:instrText xml:space="preserve"> PAGEREF _Toc357168138 \h </w:instrText>
            </w:r>
            <w:r>
              <w:rPr>
                <w:noProof/>
                <w:webHidden/>
              </w:rPr>
            </w:r>
            <w:r>
              <w:rPr>
                <w:noProof/>
                <w:webHidden/>
              </w:rPr>
              <w:fldChar w:fldCharType="separate"/>
            </w:r>
            <w:r w:rsidR="007F3E57">
              <w:rPr>
                <w:noProof/>
                <w:webHidden/>
              </w:rPr>
              <w:t>156</w:t>
            </w:r>
            <w:r>
              <w:rPr>
                <w:noProof/>
                <w:webHidden/>
              </w:rPr>
              <w:fldChar w:fldCharType="end"/>
            </w:r>
          </w:hyperlink>
        </w:p>
        <w:p w:rsidR="00505838" w:rsidRDefault="00047082" w:rsidP="00505838">
          <w:pPr>
            <w:pStyle w:val="22"/>
            <w:tabs>
              <w:tab w:val="right" w:leader="dot" w:pos="10195"/>
            </w:tabs>
            <w:rPr>
              <w:rFonts w:asciiTheme="minorHAnsi" w:eastAsiaTheme="minorEastAsia" w:hAnsiTheme="minorHAnsi"/>
              <w:noProof/>
              <w:sz w:val="22"/>
              <w:lang w:eastAsia="ru-RU"/>
            </w:rPr>
          </w:pPr>
          <w:hyperlink w:anchor="_Toc357168139" w:history="1">
            <w:r w:rsidR="00505838" w:rsidRPr="00440918">
              <w:rPr>
                <w:rStyle w:val="af"/>
                <w:noProof/>
              </w:rPr>
              <w:t>4.4.6 Безопасность при чрезвычайных ситуациях</w:t>
            </w:r>
            <w:r w:rsidR="00505838">
              <w:rPr>
                <w:noProof/>
                <w:webHidden/>
              </w:rPr>
              <w:tab/>
            </w:r>
            <w:r>
              <w:rPr>
                <w:noProof/>
                <w:webHidden/>
              </w:rPr>
              <w:fldChar w:fldCharType="begin"/>
            </w:r>
            <w:r w:rsidR="00505838">
              <w:rPr>
                <w:noProof/>
                <w:webHidden/>
              </w:rPr>
              <w:instrText xml:space="preserve"> PAGEREF _Toc357168139 \h </w:instrText>
            </w:r>
            <w:r>
              <w:rPr>
                <w:noProof/>
                <w:webHidden/>
              </w:rPr>
            </w:r>
            <w:r>
              <w:rPr>
                <w:noProof/>
                <w:webHidden/>
              </w:rPr>
              <w:fldChar w:fldCharType="separate"/>
            </w:r>
            <w:r w:rsidR="007F3E57">
              <w:rPr>
                <w:noProof/>
                <w:webHidden/>
              </w:rPr>
              <w:t>157</w:t>
            </w:r>
            <w:r>
              <w:rPr>
                <w:noProof/>
                <w:webHidden/>
              </w:rPr>
              <w:fldChar w:fldCharType="end"/>
            </w:r>
          </w:hyperlink>
        </w:p>
        <w:p w:rsidR="00505838" w:rsidRDefault="00047082" w:rsidP="00505838">
          <w:pPr>
            <w:pStyle w:val="22"/>
            <w:tabs>
              <w:tab w:val="right" w:leader="dot" w:pos="10195"/>
            </w:tabs>
            <w:rPr>
              <w:rFonts w:asciiTheme="minorHAnsi" w:eastAsiaTheme="minorEastAsia" w:hAnsiTheme="minorHAnsi"/>
              <w:noProof/>
              <w:sz w:val="22"/>
              <w:lang w:eastAsia="ru-RU"/>
            </w:rPr>
          </w:pPr>
          <w:hyperlink w:anchor="_Toc357168140" w:history="1">
            <w:r w:rsidR="00505838" w:rsidRPr="00440918">
              <w:rPr>
                <w:rStyle w:val="af"/>
                <w:noProof/>
              </w:rPr>
              <w:t>4.4.7  Экологическая безопасность исходных материалов, входящих в конструкцию объекта разработки</w:t>
            </w:r>
            <w:r w:rsidR="00505838">
              <w:rPr>
                <w:noProof/>
                <w:webHidden/>
              </w:rPr>
              <w:tab/>
            </w:r>
            <w:r>
              <w:rPr>
                <w:noProof/>
                <w:webHidden/>
              </w:rPr>
              <w:fldChar w:fldCharType="begin"/>
            </w:r>
            <w:r w:rsidR="00505838">
              <w:rPr>
                <w:noProof/>
                <w:webHidden/>
              </w:rPr>
              <w:instrText xml:space="preserve"> PAGEREF _Toc357168140 \h </w:instrText>
            </w:r>
            <w:r>
              <w:rPr>
                <w:noProof/>
                <w:webHidden/>
              </w:rPr>
            </w:r>
            <w:r>
              <w:rPr>
                <w:noProof/>
                <w:webHidden/>
              </w:rPr>
              <w:fldChar w:fldCharType="separate"/>
            </w:r>
            <w:r w:rsidR="007F3E57">
              <w:rPr>
                <w:noProof/>
                <w:webHidden/>
              </w:rPr>
              <w:t>157</w:t>
            </w:r>
            <w:r>
              <w:rPr>
                <w:noProof/>
                <w:webHidden/>
              </w:rPr>
              <w:fldChar w:fldCharType="end"/>
            </w:r>
          </w:hyperlink>
        </w:p>
        <w:p w:rsidR="00505838" w:rsidRDefault="00047082" w:rsidP="00505838">
          <w:pPr>
            <w:pStyle w:val="22"/>
            <w:tabs>
              <w:tab w:val="right" w:leader="dot" w:pos="10195"/>
            </w:tabs>
            <w:rPr>
              <w:rFonts w:asciiTheme="minorHAnsi" w:eastAsiaTheme="minorEastAsia" w:hAnsiTheme="minorHAnsi"/>
              <w:noProof/>
              <w:sz w:val="22"/>
              <w:lang w:eastAsia="ru-RU"/>
            </w:rPr>
          </w:pPr>
          <w:hyperlink w:anchor="_Toc357168141" w:history="1">
            <w:r w:rsidR="00505838" w:rsidRPr="00440918">
              <w:rPr>
                <w:rStyle w:val="af"/>
                <w:noProof/>
              </w:rPr>
              <w:t>4.4.8 Экологическая безопасность материалов и веществ, обращающихся в технологических операциях</w:t>
            </w:r>
            <w:r w:rsidR="00505838">
              <w:rPr>
                <w:noProof/>
                <w:webHidden/>
              </w:rPr>
              <w:tab/>
            </w:r>
            <w:r>
              <w:rPr>
                <w:noProof/>
                <w:webHidden/>
              </w:rPr>
              <w:fldChar w:fldCharType="begin"/>
            </w:r>
            <w:r w:rsidR="00505838">
              <w:rPr>
                <w:noProof/>
                <w:webHidden/>
              </w:rPr>
              <w:instrText xml:space="preserve"> PAGEREF _Toc357168141 \h </w:instrText>
            </w:r>
            <w:r>
              <w:rPr>
                <w:noProof/>
                <w:webHidden/>
              </w:rPr>
            </w:r>
            <w:r>
              <w:rPr>
                <w:noProof/>
                <w:webHidden/>
              </w:rPr>
              <w:fldChar w:fldCharType="separate"/>
            </w:r>
            <w:r w:rsidR="007F3E57">
              <w:rPr>
                <w:noProof/>
                <w:webHidden/>
              </w:rPr>
              <w:t>158</w:t>
            </w:r>
            <w:r>
              <w:rPr>
                <w:noProof/>
                <w:webHidden/>
              </w:rPr>
              <w:fldChar w:fldCharType="end"/>
            </w:r>
          </w:hyperlink>
        </w:p>
        <w:p w:rsidR="00505838" w:rsidRDefault="00047082" w:rsidP="00505838">
          <w:pPr>
            <w:pStyle w:val="11"/>
            <w:rPr>
              <w:rFonts w:asciiTheme="minorHAnsi" w:eastAsiaTheme="minorEastAsia" w:hAnsiTheme="minorHAnsi"/>
              <w:noProof/>
              <w:sz w:val="22"/>
              <w:lang w:eastAsia="ru-RU"/>
            </w:rPr>
          </w:pPr>
          <w:hyperlink w:anchor="_Toc357168142" w:history="1">
            <w:r w:rsidR="00505838" w:rsidRPr="00440918">
              <w:rPr>
                <w:rStyle w:val="af"/>
                <w:noProof/>
              </w:rPr>
              <w:t>4.4.9 Заключение о безопасности и экологичности проекта</w:t>
            </w:r>
            <w:r w:rsidR="00505838">
              <w:rPr>
                <w:noProof/>
                <w:webHidden/>
              </w:rPr>
              <w:tab/>
            </w:r>
            <w:r>
              <w:rPr>
                <w:noProof/>
                <w:webHidden/>
              </w:rPr>
              <w:fldChar w:fldCharType="begin"/>
            </w:r>
            <w:r w:rsidR="00505838">
              <w:rPr>
                <w:noProof/>
                <w:webHidden/>
              </w:rPr>
              <w:instrText xml:space="preserve"> PAGEREF _Toc357168142 \h </w:instrText>
            </w:r>
            <w:r>
              <w:rPr>
                <w:noProof/>
                <w:webHidden/>
              </w:rPr>
            </w:r>
            <w:r>
              <w:rPr>
                <w:noProof/>
                <w:webHidden/>
              </w:rPr>
              <w:fldChar w:fldCharType="separate"/>
            </w:r>
            <w:r w:rsidR="007F3E57">
              <w:rPr>
                <w:noProof/>
                <w:webHidden/>
              </w:rPr>
              <w:t>158</w:t>
            </w:r>
            <w:r>
              <w:rPr>
                <w:noProof/>
                <w:webHidden/>
              </w:rPr>
              <w:fldChar w:fldCharType="end"/>
            </w:r>
          </w:hyperlink>
        </w:p>
        <w:p w:rsidR="00505838" w:rsidRDefault="00047082" w:rsidP="00505838">
          <w:pPr>
            <w:pStyle w:val="11"/>
            <w:rPr>
              <w:rFonts w:asciiTheme="minorHAnsi" w:eastAsiaTheme="minorEastAsia" w:hAnsiTheme="minorHAnsi"/>
              <w:noProof/>
              <w:sz w:val="22"/>
              <w:lang w:eastAsia="ru-RU"/>
            </w:rPr>
          </w:pPr>
          <w:hyperlink w:anchor="_Toc357168143" w:history="1">
            <w:r w:rsidR="00505838" w:rsidRPr="00440918">
              <w:rPr>
                <w:rStyle w:val="af"/>
                <w:noProof/>
              </w:rPr>
              <w:t>4.4.10 Оценка демонстрационной зоны в вопросах технической эстетики</w:t>
            </w:r>
            <w:r w:rsidR="00505838">
              <w:rPr>
                <w:noProof/>
                <w:webHidden/>
              </w:rPr>
              <w:tab/>
            </w:r>
            <w:r>
              <w:rPr>
                <w:noProof/>
                <w:webHidden/>
              </w:rPr>
              <w:fldChar w:fldCharType="begin"/>
            </w:r>
            <w:r w:rsidR="00505838">
              <w:rPr>
                <w:noProof/>
                <w:webHidden/>
              </w:rPr>
              <w:instrText xml:space="preserve"> PAGEREF _Toc357168143 \h </w:instrText>
            </w:r>
            <w:r>
              <w:rPr>
                <w:noProof/>
                <w:webHidden/>
              </w:rPr>
            </w:r>
            <w:r>
              <w:rPr>
                <w:noProof/>
                <w:webHidden/>
              </w:rPr>
              <w:fldChar w:fldCharType="separate"/>
            </w:r>
            <w:r w:rsidR="007F3E57">
              <w:rPr>
                <w:noProof/>
                <w:webHidden/>
              </w:rPr>
              <w:t>159</w:t>
            </w:r>
            <w:r>
              <w:rPr>
                <w:noProof/>
                <w:webHidden/>
              </w:rPr>
              <w:fldChar w:fldCharType="end"/>
            </w:r>
          </w:hyperlink>
        </w:p>
        <w:p w:rsidR="00505838" w:rsidRDefault="00047082" w:rsidP="00505838">
          <w:pPr>
            <w:pStyle w:val="11"/>
            <w:rPr>
              <w:rFonts w:asciiTheme="minorHAnsi" w:eastAsiaTheme="minorEastAsia" w:hAnsiTheme="minorHAnsi"/>
              <w:noProof/>
              <w:sz w:val="22"/>
              <w:lang w:eastAsia="ru-RU"/>
            </w:rPr>
          </w:pPr>
          <w:hyperlink w:anchor="_Toc357168144" w:history="1">
            <w:r w:rsidR="00505838" w:rsidRPr="00440918">
              <w:rPr>
                <w:rStyle w:val="af"/>
                <w:noProof/>
              </w:rPr>
              <w:t>4.5 Другие вопросы в рамках технического проекта</w:t>
            </w:r>
            <w:r w:rsidR="00505838">
              <w:rPr>
                <w:noProof/>
                <w:webHidden/>
              </w:rPr>
              <w:tab/>
            </w:r>
            <w:r>
              <w:rPr>
                <w:noProof/>
                <w:webHidden/>
              </w:rPr>
              <w:fldChar w:fldCharType="begin"/>
            </w:r>
            <w:r w:rsidR="00505838">
              <w:rPr>
                <w:noProof/>
                <w:webHidden/>
              </w:rPr>
              <w:instrText xml:space="preserve"> PAGEREF _Toc357168144 \h </w:instrText>
            </w:r>
            <w:r>
              <w:rPr>
                <w:noProof/>
                <w:webHidden/>
              </w:rPr>
            </w:r>
            <w:r>
              <w:rPr>
                <w:noProof/>
                <w:webHidden/>
              </w:rPr>
              <w:fldChar w:fldCharType="separate"/>
            </w:r>
            <w:r w:rsidR="007F3E57">
              <w:rPr>
                <w:noProof/>
                <w:webHidden/>
              </w:rPr>
              <w:t>159</w:t>
            </w:r>
            <w:r>
              <w:rPr>
                <w:noProof/>
                <w:webHidden/>
              </w:rPr>
              <w:fldChar w:fldCharType="end"/>
            </w:r>
          </w:hyperlink>
        </w:p>
        <w:p w:rsidR="00505838" w:rsidRDefault="00047082" w:rsidP="00505838">
          <w:pPr>
            <w:pStyle w:val="11"/>
            <w:rPr>
              <w:rFonts w:asciiTheme="minorHAnsi" w:eastAsiaTheme="minorEastAsia" w:hAnsiTheme="minorHAnsi"/>
              <w:noProof/>
              <w:sz w:val="22"/>
              <w:lang w:eastAsia="ru-RU"/>
            </w:rPr>
          </w:pPr>
          <w:hyperlink w:anchor="_Toc357168145" w:history="1">
            <w:r w:rsidR="00505838" w:rsidRPr="00440918">
              <w:rPr>
                <w:rStyle w:val="af"/>
                <w:noProof/>
              </w:rPr>
              <w:t>Выводы к разделу 4</w:t>
            </w:r>
            <w:r w:rsidR="00505838">
              <w:rPr>
                <w:noProof/>
                <w:webHidden/>
              </w:rPr>
              <w:tab/>
            </w:r>
            <w:r>
              <w:rPr>
                <w:noProof/>
                <w:webHidden/>
              </w:rPr>
              <w:fldChar w:fldCharType="begin"/>
            </w:r>
            <w:r w:rsidR="00505838">
              <w:rPr>
                <w:noProof/>
                <w:webHidden/>
              </w:rPr>
              <w:instrText xml:space="preserve"> PAGEREF _Toc357168145 \h </w:instrText>
            </w:r>
            <w:r>
              <w:rPr>
                <w:noProof/>
                <w:webHidden/>
              </w:rPr>
            </w:r>
            <w:r>
              <w:rPr>
                <w:noProof/>
                <w:webHidden/>
              </w:rPr>
              <w:fldChar w:fldCharType="separate"/>
            </w:r>
            <w:r w:rsidR="007F3E57">
              <w:rPr>
                <w:noProof/>
                <w:webHidden/>
              </w:rPr>
              <w:t>160</w:t>
            </w:r>
            <w:r>
              <w:rPr>
                <w:noProof/>
                <w:webHidden/>
              </w:rPr>
              <w:fldChar w:fldCharType="end"/>
            </w:r>
          </w:hyperlink>
        </w:p>
        <w:p w:rsidR="00505838" w:rsidRDefault="00047082" w:rsidP="00505838">
          <w:pPr>
            <w:pStyle w:val="11"/>
            <w:rPr>
              <w:rFonts w:asciiTheme="minorHAnsi" w:eastAsiaTheme="minorEastAsia" w:hAnsiTheme="minorHAnsi"/>
              <w:noProof/>
              <w:sz w:val="22"/>
              <w:lang w:eastAsia="ru-RU"/>
            </w:rPr>
          </w:pPr>
          <w:hyperlink w:anchor="_Toc357168146" w:history="1">
            <w:r w:rsidR="00505838" w:rsidRPr="00440918">
              <w:rPr>
                <w:rStyle w:val="af"/>
                <w:rFonts w:eastAsia="Times New Roman"/>
                <w:noProof/>
                <w:lang w:eastAsia="ru-RU"/>
              </w:rPr>
              <w:t>Выводы к работе</w:t>
            </w:r>
            <w:r w:rsidR="00505838">
              <w:rPr>
                <w:noProof/>
                <w:webHidden/>
              </w:rPr>
              <w:tab/>
            </w:r>
            <w:r>
              <w:rPr>
                <w:noProof/>
                <w:webHidden/>
              </w:rPr>
              <w:fldChar w:fldCharType="begin"/>
            </w:r>
            <w:r w:rsidR="00505838">
              <w:rPr>
                <w:noProof/>
                <w:webHidden/>
              </w:rPr>
              <w:instrText xml:space="preserve"> PAGEREF _Toc357168146 \h </w:instrText>
            </w:r>
            <w:r>
              <w:rPr>
                <w:noProof/>
                <w:webHidden/>
              </w:rPr>
            </w:r>
            <w:r>
              <w:rPr>
                <w:noProof/>
                <w:webHidden/>
              </w:rPr>
              <w:fldChar w:fldCharType="separate"/>
            </w:r>
            <w:r w:rsidR="007F3E57">
              <w:rPr>
                <w:noProof/>
                <w:webHidden/>
              </w:rPr>
              <w:t>161</w:t>
            </w:r>
            <w:r>
              <w:rPr>
                <w:noProof/>
                <w:webHidden/>
              </w:rPr>
              <w:fldChar w:fldCharType="end"/>
            </w:r>
          </w:hyperlink>
        </w:p>
        <w:p w:rsidR="00505838" w:rsidRDefault="00047082" w:rsidP="00505838">
          <w:pPr>
            <w:pStyle w:val="22"/>
            <w:tabs>
              <w:tab w:val="right" w:leader="dot" w:pos="10195"/>
            </w:tabs>
            <w:rPr>
              <w:rFonts w:asciiTheme="minorHAnsi" w:eastAsiaTheme="minorEastAsia" w:hAnsiTheme="minorHAnsi"/>
              <w:noProof/>
              <w:sz w:val="22"/>
              <w:lang w:eastAsia="ru-RU"/>
            </w:rPr>
          </w:pPr>
          <w:hyperlink w:anchor="_Toc357168147" w:history="1">
            <w:r w:rsidR="00505838" w:rsidRPr="00440918">
              <w:rPr>
                <w:rStyle w:val="af"/>
                <w:noProof/>
              </w:rPr>
              <w:t>Список использованных источников</w:t>
            </w:r>
            <w:r w:rsidR="00505838">
              <w:rPr>
                <w:noProof/>
                <w:webHidden/>
              </w:rPr>
              <w:tab/>
            </w:r>
            <w:r>
              <w:rPr>
                <w:noProof/>
                <w:webHidden/>
              </w:rPr>
              <w:fldChar w:fldCharType="begin"/>
            </w:r>
            <w:r w:rsidR="00505838">
              <w:rPr>
                <w:noProof/>
                <w:webHidden/>
              </w:rPr>
              <w:instrText xml:space="preserve"> PAGEREF _Toc357168147 \h </w:instrText>
            </w:r>
            <w:r>
              <w:rPr>
                <w:noProof/>
                <w:webHidden/>
              </w:rPr>
            </w:r>
            <w:r>
              <w:rPr>
                <w:noProof/>
                <w:webHidden/>
              </w:rPr>
              <w:fldChar w:fldCharType="separate"/>
            </w:r>
            <w:r w:rsidR="007F3E57">
              <w:rPr>
                <w:noProof/>
                <w:webHidden/>
              </w:rPr>
              <w:t>166</w:t>
            </w:r>
            <w:r>
              <w:rPr>
                <w:noProof/>
                <w:webHidden/>
              </w:rPr>
              <w:fldChar w:fldCharType="end"/>
            </w:r>
          </w:hyperlink>
        </w:p>
        <w:p w:rsidR="00505838" w:rsidRDefault="00047082" w:rsidP="00505838">
          <w:pPr>
            <w:pStyle w:val="22"/>
            <w:tabs>
              <w:tab w:val="right" w:leader="dot" w:pos="10195"/>
            </w:tabs>
            <w:rPr>
              <w:rFonts w:asciiTheme="minorHAnsi" w:eastAsiaTheme="minorEastAsia" w:hAnsiTheme="minorHAnsi"/>
              <w:noProof/>
              <w:sz w:val="22"/>
              <w:lang w:eastAsia="ru-RU"/>
            </w:rPr>
          </w:pPr>
          <w:hyperlink w:anchor="_Toc357168148" w:history="1">
            <w:r w:rsidR="00505838" w:rsidRPr="00440918">
              <w:rPr>
                <w:rStyle w:val="af"/>
                <w:noProof/>
              </w:rPr>
              <w:t>ПРИЛОЖЕНИЕ А</w:t>
            </w:r>
            <w:r w:rsidR="00505838">
              <w:rPr>
                <w:noProof/>
                <w:webHidden/>
              </w:rPr>
              <w:tab/>
            </w:r>
            <w:r>
              <w:rPr>
                <w:noProof/>
                <w:webHidden/>
              </w:rPr>
              <w:fldChar w:fldCharType="begin"/>
            </w:r>
            <w:r w:rsidR="00505838">
              <w:rPr>
                <w:noProof/>
                <w:webHidden/>
              </w:rPr>
              <w:instrText xml:space="preserve"> PAGEREF _Toc357168148 \h </w:instrText>
            </w:r>
            <w:r>
              <w:rPr>
                <w:noProof/>
                <w:webHidden/>
              </w:rPr>
            </w:r>
            <w:r>
              <w:rPr>
                <w:noProof/>
                <w:webHidden/>
              </w:rPr>
              <w:fldChar w:fldCharType="separate"/>
            </w:r>
            <w:r w:rsidR="007F3E57">
              <w:rPr>
                <w:noProof/>
                <w:webHidden/>
              </w:rPr>
              <w:t>169</w:t>
            </w:r>
            <w:r>
              <w:rPr>
                <w:noProof/>
                <w:webHidden/>
              </w:rPr>
              <w:fldChar w:fldCharType="end"/>
            </w:r>
          </w:hyperlink>
        </w:p>
        <w:p w:rsidR="00505838" w:rsidRDefault="00047082" w:rsidP="00505838">
          <w:pPr>
            <w:pStyle w:val="22"/>
            <w:tabs>
              <w:tab w:val="right" w:leader="dot" w:pos="10195"/>
            </w:tabs>
            <w:rPr>
              <w:rFonts w:asciiTheme="minorHAnsi" w:eastAsiaTheme="minorEastAsia" w:hAnsiTheme="minorHAnsi"/>
              <w:noProof/>
              <w:sz w:val="22"/>
              <w:lang w:eastAsia="ru-RU"/>
            </w:rPr>
          </w:pPr>
          <w:hyperlink w:anchor="_Toc357168149" w:history="1">
            <w:r w:rsidR="00505838" w:rsidRPr="00440918">
              <w:rPr>
                <w:rStyle w:val="af"/>
                <w:noProof/>
              </w:rPr>
              <w:t>ПРИЛОЖЕНИЕ Б.</w:t>
            </w:r>
            <w:r w:rsidR="00505838">
              <w:rPr>
                <w:noProof/>
                <w:webHidden/>
              </w:rPr>
              <w:tab/>
            </w:r>
            <w:r>
              <w:rPr>
                <w:noProof/>
                <w:webHidden/>
              </w:rPr>
              <w:fldChar w:fldCharType="begin"/>
            </w:r>
            <w:r w:rsidR="00505838">
              <w:rPr>
                <w:noProof/>
                <w:webHidden/>
              </w:rPr>
              <w:instrText xml:space="preserve"> PAGEREF _Toc357168149 \h </w:instrText>
            </w:r>
            <w:r>
              <w:rPr>
                <w:noProof/>
                <w:webHidden/>
              </w:rPr>
            </w:r>
            <w:r>
              <w:rPr>
                <w:noProof/>
                <w:webHidden/>
              </w:rPr>
              <w:fldChar w:fldCharType="separate"/>
            </w:r>
            <w:r w:rsidR="007F3E57">
              <w:rPr>
                <w:noProof/>
                <w:webHidden/>
              </w:rPr>
              <w:t>174</w:t>
            </w:r>
            <w:r>
              <w:rPr>
                <w:noProof/>
                <w:webHidden/>
              </w:rPr>
              <w:fldChar w:fldCharType="end"/>
            </w:r>
          </w:hyperlink>
        </w:p>
        <w:p w:rsidR="00505838" w:rsidRDefault="00047082" w:rsidP="00505838">
          <w:pPr>
            <w:pStyle w:val="22"/>
            <w:tabs>
              <w:tab w:val="right" w:leader="dot" w:pos="10195"/>
            </w:tabs>
            <w:rPr>
              <w:rFonts w:asciiTheme="minorHAnsi" w:eastAsiaTheme="minorEastAsia" w:hAnsiTheme="minorHAnsi"/>
              <w:noProof/>
              <w:sz w:val="22"/>
              <w:lang w:eastAsia="ru-RU"/>
            </w:rPr>
          </w:pPr>
          <w:hyperlink w:anchor="_Toc357168150" w:history="1">
            <w:r w:rsidR="00505838" w:rsidRPr="00440918">
              <w:rPr>
                <w:rStyle w:val="af"/>
                <w:noProof/>
              </w:rPr>
              <w:t>ПРИЛОЖЕНИЕ В</w:t>
            </w:r>
            <w:r w:rsidR="00505838">
              <w:rPr>
                <w:noProof/>
                <w:webHidden/>
              </w:rPr>
              <w:tab/>
            </w:r>
            <w:r>
              <w:rPr>
                <w:noProof/>
                <w:webHidden/>
              </w:rPr>
              <w:fldChar w:fldCharType="begin"/>
            </w:r>
            <w:r w:rsidR="00505838">
              <w:rPr>
                <w:noProof/>
                <w:webHidden/>
              </w:rPr>
              <w:instrText xml:space="preserve"> PAGEREF _Toc357168150 \h </w:instrText>
            </w:r>
            <w:r>
              <w:rPr>
                <w:noProof/>
                <w:webHidden/>
              </w:rPr>
            </w:r>
            <w:r>
              <w:rPr>
                <w:noProof/>
                <w:webHidden/>
              </w:rPr>
              <w:fldChar w:fldCharType="separate"/>
            </w:r>
            <w:r w:rsidR="007F3E57">
              <w:rPr>
                <w:noProof/>
                <w:webHidden/>
              </w:rPr>
              <w:t>185</w:t>
            </w:r>
            <w:r>
              <w:rPr>
                <w:noProof/>
                <w:webHidden/>
              </w:rPr>
              <w:fldChar w:fldCharType="end"/>
            </w:r>
          </w:hyperlink>
        </w:p>
        <w:p w:rsidR="00505838" w:rsidRDefault="00047082" w:rsidP="00505838">
          <w:pPr>
            <w:pStyle w:val="22"/>
            <w:tabs>
              <w:tab w:val="right" w:leader="dot" w:pos="10195"/>
            </w:tabs>
            <w:rPr>
              <w:rFonts w:asciiTheme="minorHAnsi" w:eastAsiaTheme="minorEastAsia" w:hAnsiTheme="minorHAnsi"/>
              <w:noProof/>
              <w:sz w:val="22"/>
              <w:lang w:eastAsia="ru-RU"/>
            </w:rPr>
          </w:pPr>
          <w:hyperlink w:anchor="_Toc357168151" w:history="1">
            <w:r w:rsidR="00505838" w:rsidRPr="00440918">
              <w:rPr>
                <w:rStyle w:val="af"/>
                <w:noProof/>
              </w:rPr>
              <w:t>ПРИЛОЖЕНИЕ Г</w:t>
            </w:r>
            <w:r w:rsidR="00505838">
              <w:rPr>
                <w:noProof/>
                <w:webHidden/>
              </w:rPr>
              <w:tab/>
            </w:r>
            <w:r>
              <w:rPr>
                <w:noProof/>
                <w:webHidden/>
              </w:rPr>
              <w:fldChar w:fldCharType="begin"/>
            </w:r>
            <w:r w:rsidR="00505838">
              <w:rPr>
                <w:noProof/>
                <w:webHidden/>
              </w:rPr>
              <w:instrText xml:space="preserve"> PAGEREF _Toc357168151 \h </w:instrText>
            </w:r>
            <w:r>
              <w:rPr>
                <w:noProof/>
                <w:webHidden/>
              </w:rPr>
            </w:r>
            <w:r>
              <w:rPr>
                <w:noProof/>
                <w:webHidden/>
              </w:rPr>
              <w:fldChar w:fldCharType="separate"/>
            </w:r>
            <w:r w:rsidR="007F3E57">
              <w:rPr>
                <w:noProof/>
                <w:webHidden/>
              </w:rPr>
              <w:t>190</w:t>
            </w:r>
            <w:r>
              <w:rPr>
                <w:noProof/>
                <w:webHidden/>
              </w:rPr>
              <w:fldChar w:fldCharType="end"/>
            </w:r>
          </w:hyperlink>
        </w:p>
        <w:p w:rsidR="00505838" w:rsidRDefault="00047082" w:rsidP="00505838">
          <w:pPr>
            <w:pStyle w:val="22"/>
            <w:tabs>
              <w:tab w:val="right" w:leader="dot" w:pos="10195"/>
            </w:tabs>
            <w:rPr>
              <w:rFonts w:asciiTheme="minorHAnsi" w:eastAsiaTheme="minorEastAsia" w:hAnsiTheme="minorHAnsi"/>
              <w:noProof/>
              <w:sz w:val="22"/>
              <w:lang w:eastAsia="ru-RU"/>
            </w:rPr>
          </w:pPr>
          <w:hyperlink w:anchor="_Toc357168152" w:history="1">
            <w:r w:rsidR="00505838" w:rsidRPr="00440918">
              <w:rPr>
                <w:rStyle w:val="af"/>
                <w:noProof/>
              </w:rPr>
              <w:t>ПРИЛОЖЕНИЕ Д</w:t>
            </w:r>
            <w:r w:rsidR="00505838">
              <w:rPr>
                <w:noProof/>
                <w:webHidden/>
              </w:rPr>
              <w:tab/>
            </w:r>
            <w:r>
              <w:rPr>
                <w:noProof/>
                <w:webHidden/>
              </w:rPr>
              <w:fldChar w:fldCharType="begin"/>
            </w:r>
            <w:r w:rsidR="00505838">
              <w:rPr>
                <w:noProof/>
                <w:webHidden/>
              </w:rPr>
              <w:instrText xml:space="preserve"> PAGEREF _Toc357168152 \h </w:instrText>
            </w:r>
            <w:r>
              <w:rPr>
                <w:noProof/>
                <w:webHidden/>
              </w:rPr>
            </w:r>
            <w:r>
              <w:rPr>
                <w:noProof/>
                <w:webHidden/>
              </w:rPr>
              <w:fldChar w:fldCharType="separate"/>
            </w:r>
            <w:r w:rsidR="007F3E57">
              <w:rPr>
                <w:noProof/>
                <w:webHidden/>
              </w:rPr>
              <w:t>197</w:t>
            </w:r>
            <w:r>
              <w:rPr>
                <w:noProof/>
                <w:webHidden/>
              </w:rPr>
              <w:fldChar w:fldCharType="end"/>
            </w:r>
          </w:hyperlink>
        </w:p>
        <w:p w:rsidR="00505838" w:rsidRDefault="00047082" w:rsidP="00505838">
          <w:pPr>
            <w:pStyle w:val="22"/>
            <w:tabs>
              <w:tab w:val="right" w:leader="dot" w:pos="10195"/>
            </w:tabs>
            <w:rPr>
              <w:rFonts w:asciiTheme="minorHAnsi" w:eastAsiaTheme="minorEastAsia" w:hAnsiTheme="minorHAnsi"/>
              <w:noProof/>
              <w:sz w:val="22"/>
              <w:lang w:eastAsia="ru-RU"/>
            </w:rPr>
          </w:pPr>
          <w:hyperlink w:anchor="_Toc357168153" w:history="1">
            <w:r w:rsidR="00505838" w:rsidRPr="00440918">
              <w:rPr>
                <w:rStyle w:val="af"/>
                <w:noProof/>
              </w:rPr>
              <w:t xml:space="preserve">ПРИЛОЖЕНИЕ </w:t>
            </w:r>
            <w:r w:rsidR="00505838" w:rsidRPr="00440918">
              <w:rPr>
                <w:rStyle w:val="af"/>
                <w:noProof/>
                <w:lang w:val="en-US"/>
              </w:rPr>
              <w:t>E</w:t>
            </w:r>
            <w:r w:rsidR="00505838">
              <w:rPr>
                <w:noProof/>
                <w:webHidden/>
              </w:rPr>
              <w:tab/>
            </w:r>
            <w:r>
              <w:rPr>
                <w:noProof/>
                <w:webHidden/>
              </w:rPr>
              <w:fldChar w:fldCharType="begin"/>
            </w:r>
            <w:r w:rsidR="00505838">
              <w:rPr>
                <w:noProof/>
                <w:webHidden/>
              </w:rPr>
              <w:instrText xml:space="preserve"> PAGEREF _Toc357168153 \h </w:instrText>
            </w:r>
            <w:r>
              <w:rPr>
                <w:noProof/>
                <w:webHidden/>
              </w:rPr>
            </w:r>
            <w:r>
              <w:rPr>
                <w:noProof/>
                <w:webHidden/>
              </w:rPr>
              <w:fldChar w:fldCharType="separate"/>
            </w:r>
            <w:r w:rsidR="007F3E57">
              <w:rPr>
                <w:noProof/>
                <w:webHidden/>
              </w:rPr>
              <w:t>200</w:t>
            </w:r>
            <w:r>
              <w:rPr>
                <w:noProof/>
                <w:webHidden/>
              </w:rPr>
              <w:fldChar w:fldCharType="end"/>
            </w:r>
          </w:hyperlink>
        </w:p>
        <w:p w:rsidR="00242C3E" w:rsidRDefault="00047082" w:rsidP="00505838">
          <w:r>
            <w:fldChar w:fldCharType="end"/>
          </w:r>
        </w:p>
      </w:sdtContent>
    </w:sdt>
    <w:p w:rsidR="00841D8E" w:rsidRDefault="00841D8E">
      <w:pPr>
        <w:spacing w:after="200" w:line="276" w:lineRule="auto"/>
        <w:jc w:val="left"/>
      </w:pPr>
      <w:r>
        <w:br w:type="page"/>
      </w:r>
    </w:p>
    <w:p w:rsidR="008A2D5D" w:rsidRPr="008A2D5D" w:rsidRDefault="008A2D5D" w:rsidP="008A2D5D">
      <w:pPr>
        <w:pStyle w:val="1"/>
      </w:pPr>
      <w:bookmarkStart w:id="3" w:name="_Toc357168052"/>
      <w:r w:rsidRPr="008A2D5D">
        <w:lastRenderedPageBreak/>
        <w:t>НОРМАТИВНЫЕ ССЫЛКИ</w:t>
      </w:r>
      <w:bookmarkEnd w:id="3"/>
    </w:p>
    <w:p w:rsidR="008A2D5D" w:rsidRPr="008A2D5D" w:rsidRDefault="008A2D5D" w:rsidP="008A2D5D"/>
    <w:p w:rsidR="008A2D5D" w:rsidRPr="00D91598" w:rsidRDefault="008A2D5D" w:rsidP="008A2D5D">
      <w:pPr>
        <w:ind w:firstLine="708"/>
      </w:pPr>
      <w:r w:rsidRPr="00D91598">
        <w:t>В настоящем отчете о НИР использованы ссылки на следующие стандарты:</w:t>
      </w:r>
    </w:p>
    <w:p w:rsidR="008A2D5D" w:rsidRPr="00D91598" w:rsidRDefault="008A2D5D" w:rsidP="0099540D">
      <w:pPr>
        <w:ind w:firstLine="708"/>
      </w:pPr>
      <w:r w:rsidRPr="00D91598">
        <w:t>ГОСТ 7.32</w:t>
      </w:r>
      <w:r w:rsidR="007136D1">
        <w:t xml:space="preserve"> – </w:t>
      </w:r>
      <w:r w:rsidRPr="00D91598">
        <w:t>2001. Система стандартов по информации, библиотечному и и</w:t>
      </w:r>
      <w:r w:rsidRPr="00D91598">
        <w:t>з</w:t>
      </w:r>
      <w:r w:rsidRPr="00D91598">
        <w:t>дательскому делу. Отчет о научно</w:t>
      </w:r>
      <w:r w:rsidR="007136D1">
        <w:t xml:space="preserve"> – </w:t>
      </w:r>
      <w:r w:rsidRPr="00D91598">
        <w:t>исследовательской работе. Структура и правила оформления.</w:t>
      </w:r>
    </w:p>
    <w:p w:rsidR="0099540D" w:rsidRPr="00D91598" w:rsidRDefault="0099540D" w:rsidP="0099540D">
      <w:pPr>
        <w:ind w:left="708"/>
        <w:rPr>
          <w:spacing w:val="-1"/>
          <w:szCs w:val="28"/>
        </w:rPr>
      </w:pPr>
      <w:r w:rsidRPr="00D91598">
        <w:rPr>
          <w:rFonts w:eastAsia="Calibri" w:cs="Times New Roman"/>
          <w:spacing w:val="-1"/>
          <w:szCs w:val="28"/>
        </w:rPr>
        <w:t>ГОСТ 19431</w:t>
      </w:r>
      <w:r w:rsidR="007136D1">
        <w:rPr>
          <w:rFonts w:eastAsia="Calibri" w:cs="Times New Roman"/>
          <w:spacing w:val="-1"/>
          <w:szCs w:val="28"/>
        </w:rPr>
        <w:t xml:space="preserve"> – </w:t>
      </w:r>
      <w:r w:rsidRPr="00D91598">
        <w:rPr>
          <w:rFonts w:eastAsia="Calibri" w:cs="Times New Roman"/>
          <w:spacing w:val="-1"/>
          <w:szCs w:val="28"/>
        </w:rPr>
        <w:t>84 «Энергетика и электрификация. Термины и определения»</w:t>
      </w:r>
      <w:r w:rsidRPr="00D91598">
        <w:rPr>
          <w:spacing w:val="-1"/>
          <w:szCs w:val="28"/>
        </w:rPr>
        <w:t>.</w:t>
      </w:r>
    </w:p>
    <w:p w:rsidR="0099540D" w:rsidRPr="00D91598" w:rsidRDefault="0099540D" w:rsidP="0099540D">
      <w:pPr>
        <w:ind w:left="708"/>
      </w:pPr>
      <w:r w:rsidRPr="00D91598">
        <w:rPr>
          <w:rFonts w:eastAsia="Calibri" w:cs="Times New Roman"/>
          <w:spacing w:val="-1"/>
          <w:szCs w:val="28"/>
        </w:rPr>
        <w:t>СТО 17330282.27.010.001</w:t>
      </w:r>
      <w:r w:rsidR="007136D1">
        <w:rPr>
          <w:rFonts w:eastAsia="Calibri" w:cs="Times New Roman"/>
          <w:spacing w:val="-1"/>
          <w:szCs w:val="28"/>
        </w:rPr>
        <w:t xml:space="preserve"> – </w:t>
      </w:r>
      <w:r w:rsidRPr="00D91598">
        <w:rPr>
          <w:rFonts w:eastAsia="Calibri" w:cs="Times New Roman"/>
          <w:spacing w:val="-1"/>
          <w:szCs w:val="28"/>
        </w:rPr>
        <w:t>2009 «Электроэнергетика. Термины и определ</w:t>
      </w:r>
      <w:r w:rsidRPr="00D91598">
        <w:rPr>
          <w:rFonts w:eastAsia="Calibri" w:cs="Times New Roman"/>
          <w:spacing w:val="-1"/>
          <w:szCs w:val="28"/>
        </w:rPr>
        <w:t>е</w:t>
      </w:r>
      <w:r w:rsidRPr="00D91598">
        <w:rPr>
          <w:rFonts w:eastAsia="Calibri" w:cs="Times New Roman"/>
          <w:spacing w:val="-1"/>
          <w:szCs w:val="28"/>
        </w:rPr>
        <w:t>ния».</w:t>
      </w:r>
    </w:p>
    <w:p w:rsidR="008A2D5D" w:rsidRPr="00D91598" w:rsidRDefault="008A2D5D" w:rsidP="008A2D5D">
      <w:pPr>
        <w:ind w:firstLine="708"/>
      </w:pPr>
      <w:r w:rsidRPr="00D91598">
        <w:t>ГОСТ 6697</w:t>
      </w:r>
      <w:r w:rsidR="007136D1">
        <w:t xml:space="preserve"> – </w:t>
      </w:r>
      <w:r w:rsidRPr="00D91598">
        <w:t>83. Системы электроснабжения, источники, преобразователи и приемники электрической энергии переменного тока. Номинальные частоты от 0,1 до 10000 Гц и допускаемые отклонения.</w:t>
      </w:r>
    </w:p>
    <w:p w:rsidR="008A2D5D" w:rsidRPr="00D91598" w:rsidRDefault="008A2D5D" w:rsidP="008A2D5D">
      <w:pPr>
        <w:ind w:firstLine="708"/>
      </w:pPr>
      <w:r w:rsidRPr="00D91598">
        <w:t>ГОСТ 15150</w:t>
      </w:r>
      <w:r w:rsidR="007136D1">
        <w:t xml:space="preserve"> – </w:t>
      </w:r>
      <w:r w:rsidRPr="00D91598">
        <w:t>69. Машины, приборы и другие технические изделия. Исполн</w:t>
      </w:r>
      <w:r w:rsidRPr="00D91598">
        <w:t>е</w:t>
      </w:r>
      <w:r w:rsidRPr="00D91598">
        <w:t>ния для различных климатических районов. Категории, условия эксплуатации, хр</w:t>
      </w:r>
      <w:r w:rsidRPr="00D91598">
        <w:t>а</w:t>
      </w:r>
      <w:r w:rsidRPr="00D91598">
        <w:t>нения и транспортирования в части воздействия климатических факторов внешней среды.</w:t>
      </w:r>
    </w:p>
    <w:p w:rsidR="008A2D5D" w:rsidRPr="00D91598" w:rsidRDefault="008A2D5D" w:rsidP="008A2D5D">
      <w:pPr>
        <w:ind w:firstLine="708"/>
      </w:pPr>
      <w:r w:rsidRPr="00D91598">
        <w:t>ГОСТ 21128</w:t>
      </w:r>
      <w:r w:rsidR="007136D1">
        <w:t xml:space="preserve"> – </w:t>
      </w:r>
      <w:r w:rsidRPr="00D91598">
        <w:t>83. Системы электроснабжения, сети, источники, преобразов</w:t>
      </w:r>
      <w:r w:rsidRPr="00D91598">
        <w:t>а</w:t>
      </w:r>
      <w:r w:rsidRPr="00D91598">
        <w:t>тели и приемники электрической энергии. Номинальные напряжения до 1000 В.</w:t>
      </w:r>
    </w:p>
    <w:p w:rsidR="008A2D5D" w:rsidRPr="00D91598" w:rsidRDefault="008A2D5D" w:rsidP="008A2D5D">
      <w:pPr>
        <w:ind w:firstLine="708"/>
      </w:pPr>
      <w:r w:rsidRPr="00D91598">
        <w:t>ГОСТ 24297</w:t>
      </w:r>
      <w:r w:rsidR="007136D1">
        <w:t xml:space="preserve"> – </w:t>
      </w:r>
      <w:r w:rsidRPr="00D91598">
        <w:t>87. Входной контроль продукции. Основные положения</w:t>
      </w:r>
    </w:p>
    <w:p w:rsidR="008A2D5D" w:rsidRPr="00D91598" w:rsidRDefault="008A2D5D" w:rsidP="008A2D5D">
      <w:pPr>
        <w:ind w:firstLine="708"/>
      </w:pPr>
      <w:r w:rsidRPr="00D91598">
        <w:t>ГОСТ Р ИСО 9000</w:t>
      </w:r>
      <w:r w:rsidR="007136D1">
        <w:t xml:space="preserve"> – </w:t>
      </w:r>
      <w:r w:rsidRPr="00D91598">
        <w:t>2001. Системы менеджмента качества. Основные пол</w:t>
      </w:r>
      <w:r w:rsidRPr="00D91598">
        <w:t>о</w:t>
      </w:r>
      <w:r w:rsidRPr="00D91598">
        <w:t>жения и словарь. — М.: Госстандарт России, 2001. — 26 с.</w:t>
      </w:r>
    </w:p>
    <w:p w:rsidR="008A2D5D" w:rsidRPr="00D91598" w:rsidRDefault="008A2D5D" w:rsidP="008A2D5D">
      <w:pPr>
        <w:ind w:firstLine="708"/>
      </w:pPr>
      <w:r w:rsidRPr="00D91598">
        <w:t>ГОСТ Р ИСО 9001</w:t>
      </w:r>
      <w:r w:rsidR="007136D1">
        <w:t xml:space="preserve"> – </w:t>
      </w:r>
      <w:r w:rsidRPr="00D91598">
        <w:t>2001. Системы менеджмента качества. Требования. — М.: Госстандарт России, 2001. — 21 с.</w:t>
      </w:r>
    </w:p>
    <w:p w:rsidR="008A2D5D" w:rsidRPr="00351D96" w:rsidRDefault="008A2D5D" w:rsidP="008A2D5D">
      <w:pPr>
        <w:ind w:firstLine="708"/>
      </w:pPr>
      <w:r w:rsidRPr="00D91598">
        <w:t>ГОСТ Р МЭК 60204.1</w:t>
      </w:r>
      <w:r w:rsidR="007136D1">
        <w:t xml:space="preserve"> – </w:t>
      </w:r>
      <w:r w:rsidRPr="00D91598">
        <w:t>99. Безопасность машин. Электрооборудование машин и механизмов. Ч.1. Общие требования</w:t>
      </w:r>
      <w:r w:rsidR="0099540D" w:rsidRPr="00D91598">
        <w:t>.</w:t>
      </w:r>
      <w:r w:rsidR="0099540D">
        <w:t xml:space="preserve"> </w:t>
      </w:r>
    </w:p>
    <w:p w:rsidR="008A2D5D" w:rsidRDefault="008A2D5D" w:rsidP="008A2D5D">
      <w:pPr>
        <w:rPr>
          <w:szCs w:val="28"/>
        </w:rPr>
      </w:pPr>
    </w:p>
    <w:p w:rsidR="008A2D5D" w:rsidRPr="008A2D5D" w:rsidRDefault="008A2D5D" w:rsidP="008A2D5D">
      <w:pPr>
        <w:pStyle w:val="1"/>
      </w:pPr>
      <w:bookmarkStart w:id="4" w:name="_Toc357168053"/>
      <w:r w:rsidRPr="008A2D5D">
        <w:t>ОСНОВНЫЕ СОКРАЩЕНИЯ И ОБОЗНАЧЕНИЯ</w:t>
      </w:r>
      <w:bookmarkEnd w:id="4"/>
    </w:p>
    <w:p w:rsidR="008A2D5D" w:rsidRDefault="008A2D5D" w:rsidP="008A2D5D">
      <w:pPr>
        <w:rPr>
          <w:szCs w:val="28"/>
        </w:rPr>
      </w:pPr>
    </w:p>
    <w:p w:rsidR="00261C75" w:rsidRPr="00BF6101" w:rsidRDefault="00261C75" w:rsidP="00261C75">
      <w:pPr>
        <w:contextualSpacing/>
        <w:rPr>
          <w:rFonts w:eastAsia="Times New Roman" w:cs="Times New Roman"/>
          <w:szCs w:val="28"/>
          <w:lang w:eastAsia="ru-RU"/>
        </w:rPr>
      </w:pPr>
      <w:r w:rsidRPr="00BF6101">
        <w:rPr>
          <w:rFonts w:eastAsia="Times New Roman" w:cs="Times New Roman"/>
          <w:szCs w:val="28"/>
          <w:lang w:val="en-US"/>
        </w:rPr>
        <w:t>WWF</w:t>
      </w:r>
      <w:r>
        <w:rPr>
          <w:rFonts w:eastAsia="Times New Roman" w:cs="Times New Roman"/>
          <w:szCs w:val="28"/>
        </w:rPr>
        <w:t xml:space="preserve"> – всемирный фонд дикой природы;</w:t>
      </w:r>
    </w:p>
    <w:p w:rsidR="00261C75" w:rsidRPr="005F7C6D" w:rsidRDefault="00261C75" w:rsidP="00261C75">
      <w:pPr>
        <w:contextualSpacing/>
        <w:rPr>
          <w:rFonts w:cs="Times New Roman"/>
          <w:szCs w:val="28"/>
        </w:rPr>
      </w:pPr>
      <w:r w:rsidRPr="005F7C6D">
        <w:rPr>
          <w:rFonts w:cs="Times New Roman"/>
          <w:szCs w:val="28"/>
        </w:rPr>
        <w:t>А – аргументы;</w:t>
      </w:r>
    </w:p>
    <w:p w:rsidR="00261C75" w:rsidRPr="005F7C6D" w:rsidRDefault="00261C75" w:rsidP="00261C75">
      <w:pPr>
        <w:contextualSpacing/>
        <w:rPr>
          <w:rFonts w:eastAsia="Times New Roman" w:cs="Times New Roman"/>
          <w:szCs w:val="28"/>
        </w:rPr>
      </w:pPr>
      <w:r w:rsidRPr="005F7C6D">
        <w:rPr>
          <w:rFonts w:cs="Times New Roman"/>
          <w:szCs w:val="28"/>
        </w:rPr>
        <w:t xml:space="preserve">АБ </w:t>
      </w:r>
      <w:r w:rsidR="007136D1">
        <w:rPr>
          <w:rFonts w:cs="Times New Roman"/>
          <w:szCs w:val="28"/>
        </w:rPr>
        <w:t xml:space="preserve"> – </w:t>
      </w:r>
      <w:r w:rsidRPr="005F7C6D">
        <w:rPr>
          <w:rFonts w:eastAsia="Times New Roman" w:cs="Times New Roman"/>
          <w:spacing w:val="-2"/>
          <w:szCs w:val="28"/>
        </w:rPr>
        <w:t>ак</w:t>
      </w:r>
      <w:r w:rsidRPr="005F7C6D">
        <w:rPr>
          <w:rFonts w:eastAsia="Times New Roman" w:cs="Times New Roman"/>
          <w:szCs w:val="28"/>
        </w:rPr>
        <w:t>кумуляторная батарея;</w:t>
      </w:r>
    </w:p>
    <w:p w:rsidR="00261C75" w:rsidRPr="005F7C6D" w:rsidRDefault="00261C75" w:rsidP="00261C75">
      <w:pPr>
        <w:shd w:val="clear" w:color="auto" w:fill="FFFFFF"/>
        <w:contextualSpacing/>
        <w:rPr>
          <w:rFonts w:eastAsia="Times New Roman" w:cs="Times New Roman"/>
          <w:spacing w:val="-2"/>
          <w:szCs w:val="28"/>
        </w:rPr>
      </w:pPr>
      <w:r w:rsidRPr="005F7C6D">
        <w:rPr>
          <w:rFonts w:eastAsia="Times New Roman" w:cs="Times New Roman"/>
          <w:szCs w:val="28"/>
          <w:lang w:eastAsia="ru-RU"/>
        </w:rPr>
        <w:t>ВИЭ</w:t>
      </w:r>
      <w:r w:rsidRPr="005F7C6D">
        <w:rPr>
          <w:rFonts w:eastAsia="Times New Roman" w:cs="Times New Roman"/>
          <w:spacing w:val="-3"/>
          <w:szCs w:val="28"/>
        </w:rPr>
        <w:t xml:space="preserve"> – возобновляемые источники энергии</w:t>
      </w:r>
      <w:r w:rsidRPr="005F7C6D">
        <w:rPr>
          <w:rFonts w:eastAsia="Times New Roman" w:cs="Times New Roman"/>
          <w:spacing w:val="-2"/>
          <w:szCs w:val="28"/>
        </w:rPr>
        <w:t>;</w:t>
      </w:r>
    </w:p>
    <w:p w:rsidR="00261C75" w:rsidRPr="005F7C6D" w:rsidRDefault="00261C75" w:rsidP="00261C75">
      <w:pPr>
        <w:contextualSpacing/>
        <w:rPr>
          <w:rFonts w:cs="Times New Roman"/>
          <w:szCs w:val="28"/>
        </w:rPr>
      </w:pPr>
      <w:r w:rsidRPr="005F7C6D">
        <w:rPr>
          <w:rFonts w:cs="Times New Roman"/>
          <w:szCs w:val="28"/>
        </w:rPr>
        <w:t>ВПК – военно</w:t>
      </w:r>
      <w:r w:rsidR="007136D1">
        <w:rPr>
          <w:rFonts w:cs="Times New Roman"/>
          <w:szCs w:val="28"/>
        </w:rPr>
        <w:t>-</w:t>
      </w:r>
      <w:r w:rsidRPr="005F7C6D">
        <w:rPr>
          <w:rFonts w:cs="Times New Roman"/>
          <w:szCs w:val="28"/>
        </w:rPr>
        <w:t>промышленный комплекс;</w:t>
      </w:r>
    </w:p>
    <w:p w:rsidR="00261C75" w:rsidRPr="005F7C6D" w:rsidRDefault="00261C75" w:rsidP="00261C75">
      <w:pPr>
        <w:contextualSpacing/>
        <w:rPr>
          <w:rFonts w:cs="Times New Roman"/>
          <w:szCs w:val="28"/>
        </w:rPr>
      </w:pPr>
      <w:r w:rsidRPr="005F7C6D">
        <w:rPr>
          <w:rFonts w:cs="Times New Roman"/>
          <w:szCs w:val="28"/>
        </w:rPr>
        <w:t>ВЭУ ветроэнергетическая установка;</w:t>
      </w:r>
    </w:p>
    <w:p w:rsidR="00261C75" w:rsidRPr="005F7C6D" w:rsidRDefault="00261C75" w:rsidP="00261C75">
      <w:pPr>
        <w:contextualSpacing/>
        <w:rPr>
          <w:rFonts w:cs="Times New Roman"/>
          <w:szCs w:val="28"/>
        </w:rPr>
      </w:pPr>
      <w:r w:rsidRPr="005F7C6D">
        <w:rPr>
          <w:rFonts w:cs="Times New Roman"/>
          <w:szCs w:val="28"/>
        </w:rPr>
        <w:t>ГеоТЭС – геотермальная теплоэлектростанция;</w:t>
      </w:r>
    </w:p>
    <w:p w:rsidR="00261C75" w:rsidRPr="005F7C6D" w:rsidRDefault="00261C75" w:rsidP="00261C75">
      <w:pPr>
        <w:contextualSpacing/>
        <w:rPr>
          <w:rFonts w:cs="Times New Roman"/>
          <w:szCs w:val="28"/>
        </w:rPr>
      </w:pPr>
      <w:r w:rsidRPr="005F7C6D">
        <w:rPr>
          <w:rFonts w:cs="Times New Roman"/>
          <w:szCs w:val="28"/>
        </w:rPr>
        <w:t xml:space="preserve">ГеоЭС </w:t>
      </w:r>
      <w:r w:rsidR="007136D1">
        <w:rPr>
          <w:rFonts w:cs="Times New Roman"/>
          <w:szCs w:val="28"/>
        </w:rPr>
        <w:t xml:space="preserve"> – </w:t>
      </w:r>
      <w:r w:rsidRPr="005F7C6D">
        <w:rPr>
          <w:rFonts w:cs="Times New Roman"/>
          <w:szCs w:val="28"/>
        </w:rPr>
        <w:t xml:space="preserve"> геотермальная электростанция;</w:t>
      </w:r>
    </w:p>
    <w:p w:rsidR="00261C75" w:rsidRPr="005F7C6D" w:rsidRDefault="00261C75" w:rsidP="00261C75">
      <w:pPr>
        <w:contextualSpacing/>
        <w:rPr>
          <w:rFonts w:cs="Times New Roman"/>
          <w:szCs w:val="28"/>
        </w:rPr>
      </w:pPr>
      <w:r w:rsidRPr="005F7C6D">
        <w:rPr>
          <w:rFonts w:cs="Times New Roman"/>
          <w:szCs w:val="28"/>
        </w:rPr>
        <w:t>ГРЭС</w:t>
      </w:r>
      <w:r w:rsidRPr="005F7C6D">
        <w:rPr>
          <w:rFonts w:cs="Times New Roman"/>
          <w:bCs/>
          <w:color w:val="000000"/>
          <w:szCs w:val="28"/>
        </w:rPr>
        <w:t xml:space="preserve"> </w:t>
      </w:r>
      <w:r w:rsidR="007136D1">
        <w:rPr>
          <w:rFonts w:cs="Times New Roman"/>
          <w:bCs/>
          <w:color w:val="000000"/>
          <w:szCs w:val="28"/>
        </w:rPr>
        <w:t xml:space="preserve"> – </w:t>
      </w:r>
      <w:r w:rsidRPr="005F7C6D">
        <w:rPr>
          <w:rFonts w:cs="Times New Roman"/>
          <w:bCs/>
          <w:color w:val="000000"/>
          <w:szCs w:val="28"/>
        </w:rPr>
        <w:t xml:space="preserve"> государственная</w:t>
      </w:r>
      <w:r w:rsidRPr="005F7C6D">
        <w:rPr>
          <w:rFonts w:cs="Times New Roman"/>
          <w:color w:val="000000"/>
          <w:szCs w:val="28"/>
        </w:rPr>
        <w:t xml:space="preserve"> </w:t>
      </w:r>
      <w:r w:rsidRPr="005F7C6D">
        <w:rPr>
          <w:rFonts w:cs="Times New Roman"/>
          <w:bCs/>
          <w:color w:val="000000"/>
          <w:szCs w:val="28"/>
        </w:rPr>
        <w:t>районная</w:t>
      </w:r>
      <w:r w:rsidRPr="005F7C6D">
        <w:rPr>
          <w:rFonts w:cs="Times New Roman"/>
          <w:color w:val="000000"/>
          <w:szCs w:val="28"/>
        </w:rPr>
        <w:t xml:space="preserve"> </w:t>
      </w:r>
      <w:r w:rsidRPr="005F7C6D">
        <w:rPr>
          <w:rFonts w:cs="Times New Roman"/>
          <w:bCs/>
          <w:color w:val="000000"/>
          <w:szCs w:val="28"/>
        </w:rPr>
        <w:t>электростанция;</w:t>
      </w:r>
    </w:p>
    <w:p w:rsidR="00261C75" w:rsidRPr="005F7C6D" w:rsidRDefault="00261C75" w:rsidP="00261C75">
      <w:pPr>
        <w:contextualSpacing/>
        <w:rPr>
          <w:rFonts w:cs="Times New Roman"/>
          <w:szCs w:val="28"/>
        </w:rPr>
      </w:pPr>
      <w:r w:rsidRPr="005F7C6D">
        <w:rPr>
          <w:rFonts w:cs="Times New Roman"/>
          <w:szCs w:val="28"/>
        </w:rPr>
        <w:t>ГСМ – горюче</w:t>
      </w:r>
      <w:r w:rsidR="007136D1">
        <w:rPr>
          <w:rFonts w:cs="Times New Roman"/>
          <w:szCs w:val="28"/>
        </w:rPr>
        <w:t xml:space="preserve"> – </w:t>
      </w:r>
      <w:r w:rsidRPr="005F7C6D">
        <w:rPr>
          <w:rFonts w:cs="Times New Roman"/>
          <w:szCs w:val="28"/>
        </w:rPr>
        <w:t>смазочные материалы;</w:t>
      </w:r>
    </w:p>
    <w:p w:rsidR="00261C75" w:rsidRPr="005F7C6D" w:rsidRDefault="00261C75" w:rsidP="00261C75">
      <w:pPr>
        <w:contextualSpacing/>
        <w:rPr>
          <w:rFonts w:cs="Times New Roman"/>
          <w:szCs w:val="28"/>
        </w:rPr>
      </w:pPr>
      <w:r w:rsidRPr="005F7C6D">
        <w:rPr>
          <w:rFonts w:cs="Times New Roman"/>
          <w:szCs w:val="28"/>
        </w:rPr>
        <w:t xml:space="preserve">ГЭС </w:t>
      </w:r>
      <w:r w:rsidR="007136D1">
        <w:rPr>
          <w:rFonts w:cs="Times New Roman"/>
          <w:szCs w:val="28"/>
        </w:rPr>
        <w:t xml:space="preserve"> – </w:t>
      </w:r>
      <w:r w:rsidRPr="005F7C6D">
        <w:rPr>
          <w:rFonts w:cs="Times New Roman"/>
          <w:szCs w:val="28"/>
        </w:rPr>
        <w:t xml:space="preserve"> </w:t>
      </w:r>
      <w:r w:rsidR="007136D1" w:rsidRPr="005F7C6D">
        <w:rPr>
          <w:rFonts w:eastAsia="Times New Roman" w:cs="Times New Roman"/>
          <w:spacing w:val="-2"/>
          <w:szCs w:val="28"/>
        </w:rPr>
        <w:t>гидроэлектростанция</w:t>
      </w:r>
      <w:r w:rsidRPr="005F7C6D">
        <w:rPr>
          <w:rFonts w:eastAsia="Times New Roman" w:cs="Times New Roman"/>
          <w:spacing w:val="-2"/>
          <w:szCs w:val="28"/>
        </w:rPr>
        <w:t>;</w:t>
      </w:r>
    </w:p>
    <w:p w:rsidR="00261C75" w:rsidRPr="005F7C6D" w:rsidRDefault="00261C75" w:rsidP="00261C75">
      <w:pPr>
        <w:contextualSpacing/>
        <w:rPr>
          <w:rFonts w:cs="Times New Roman"/>
          <w:szCs w:val="28"/>
        </w:rPr>
      </w:pPr>
      <w:r w:rsidRPr="005F7C6D">
        <w:rPr>
          <w:rFonts w:cs="Times New Roman"/>
          <w:szCs w:val="28"/>
        </w:rPr>
        <w:t>ДЭС дизельная электрическая станция;</w:t>
      </w:r>
    </w:p>
    <w:p w:rsidR="00261C75" w:rsidRPr="005F7C6D" w:rsidRDefault="00261C75" w:rsidP="00261C75">
      <w:pPr>
        <w:contextualSpacing/>
        <w:rPr>
          <w:rFonts w:cs="Times New Roman"/>
          <w:szCs w:val="28"/>
        </w:rPr>
      </w:pPr>
      <w:r w:rsidRPr="005F7C6D">
        <w:rPr>
          <w:rFonts w:cs="Times New Roman"/>
          <w:szCs w:val="28"/>
        </w:rPr>
        <w:t>ДЦП – долгосрочная целевая программа;</w:t>
      </w:r>
    </w:p>
    <w:p w:rsidR="00261C75" w:rsidRPr="005F7C6D" w:rsidRDefault="00261C75" w:rsidP="00261C75">
      <w:pPr>
        <w:tabs>
          <w:tab w:val="left" w:pos="4020"/>
        </w:tabs>
        <w:contextualSpacing/>
        <w:rPr>
          <w:rFonts w:eastAsia="Times New Roman" w:cs="Times New Roman"/>
          <w:szCs w:val="28"/>
          <w:lang w:eastAsia="ru-RU"/>
        </w:rPr>
      </w:pPr>
      <w:r w:rsidRPr="005F7C6D">
        <w:rPr>
          <w:rFonts w:eastAsia="Times New Roman" w:cs="Times New Roman"/>
          <w:szCs w:val="28"/>
          <w:lang w:eastAsia="ru-RU"/>
        </w:rPr>
        <w:t>ЕС – европейский союз;</w:t>
      </w:r>
      <w:r>
        <w:rPr>
          <w:rFonts w:eastAsia="Times New Roman" w:cs="Times New Roman"/>
          <w:szCs w:val="28"/>
          <w:lang w:eastAsia="ru-RU"/>
        </w:rPr>
        <w:tab/>
      </w:r>
    </w:p>
    <w:p w:rsidR="00261C75" w:rsidRPr="005F7C6D" w:rsidRDefault="00261C75" w:rsidP="00261C75">
      <w:pPr>
        <w:contextualSpacing/>
        <w:rPr>
          <w:rFonts w:eastAsia="Times New Roman" w:cs="Times New Roman"/>
          <w:szCs w:val="28"/>
          <w:lang w:eastAsia="ru-RU"/>
        </w:rPr>
      </w:pPr>
      <w:r w:rsidRPr="005F7C6D">
        <w:rPr>
          <w:rFonts w:eastAsia="Times New Roman" w:cs="Times New Roman"/>
          <w:szCs w:val="28"/>
          <w:lang w:eastAsia="ru-RU"/>
        </w:rPr>
        <w:t xml:space="preserve">ЕЭС </w:t>
      </w:r>
      <w:r w:rsidR="007136D1">
        <w:rPr>
          <w:rFonts w:eastAsia="Times New Roman" w:cs="Times New Roman"/>
          <w:szCs w:val="28"/>
          <w:lang w:eastAsia="ru-RU"/>
        </w:rPr>
        <w:t xml:space="preserve"> – </w:t>
      </w:r>
      <w:r w:rsidRPr="005F7C6D">
        <w:rPr>
          <w:rFonts w:eastAsia="Times New Roman" w:cs="Times New Roman"/>
          <w:szCs w:val="28"/>
          <w:lang w:eastAsia="ru-RU"/>
        </w:rPr>
        <w:t xml:space="preserve"> </w:t>
      </w:r>
      <w:r w:rsidRPr="005F7C6D">
        <w:rPr>
          <w:rFonts w:cs="Times New Roman"/>
          <w:color w:val="000000"/>
          <w:szCs w:val="28"/>
        </w:rPr>
        <w:t>единая энергетическая система;</w:t>
      </w:r>
    </w:p>
    <w:p w:rsidR="00261C75" w:rsidRPr="005F7C6D" w:rsidRDefault="00261C75" w:rsidP="00261C75">
      <w:pPr>
        <w:contextualSpacing/>
        <w:rPr>
          <w:rFonts w:cs="Times New Roman"/>
          <w:szCs w:val="28"/>
        </w:rPr>
      </w:pPr>
      <w:r w:rsidRPr="005F7C6D">
        <w:rPr>
          <w:rFonts w:cs="Times New Roman"/>
          <w:szCs w:val="28"/>
        </w:rPr>
        <w:t xml:space="preserve">ЖКХ </w:t>
      </w:r>
      <w:r w:rsidR="007136D1">
        <w:rPr>
          <w:rFonts w:cs="Times New Roman"/>
          <w:szCs w:val="28"/>
        </w:rPr>
        <w:t xml:space="preserve"> – </w:t>
      </w:r>
      <w:r w:rsidRPr="005F7C6D">
        <w:rPr>
          <w:rFonts w:cs="Times New Roman"/>
          <w:szCs w:val="28"/>
        </w:rPr>
        <w:t xml:space="preserve"> </w:t>
      </w:r>
      <w:r w:rsidRPr="005F7C6D">
        <w:rPr>
          <w:rFonts w:cs="Times New Roman"/>
          <w:bCs/>
          <w:color w:val="000000"/>
          <w:szCs w:val="28"/>
        </w:rPr>
        <w:t>жилищно</w:t>
      </w:r>
      <w:r w:rsidR="007136D1">
        <w:rPr>
          <w:rFonts w:cs="Times New Roman"/>
          <w:color w:val="000000"/>
          <w:szCs w:val="28"/>
        </w:rPr>
        <w:t>-</w:t>
      </w:r>
      <w:r w:rsidRPr="005F7C6D">
        <w:rPr>
          <w:rFonts w:cs="Times New Roman"/>
          <w:bCs/>
          <w:color w:val="000000"/>
          <w:szCs w:val="28"/>
        </w:rPr>
        <w:t>коммунальное</w:t>
      </w:r>
      <w:r w:rsidRPr="005F7C6D">
        <w:rPr>
          <w:rFonts w:cs="Times New Roman"/>
          <w:color w:val="000000"/>
          <w:szCs w:val="28"/>
        </w:rPr>
        <w:t xml:space="preserve"> </w:t>
      </w:r>
      <w:r w:rsidRPr="005F7C6D">
        <w:rPr>
          <w:rFonts w:cs="Times New Roman"/>
          <w:bCs/>
          <w:color w:val="000000"/>
          <w:szCs w:val="28"/>
        </w:rPr>
        <w:t>хозяйство;</w:t>
      </w:r>
    </w:p>
    <w:p w:rsidR="00261C75" w:rsidRPr="005F7C6D" w:rsidRDefault="00261C75" w:rsidP="00261C75">
      <w:pPr>
        <w:contextualSpacing/>
        <w:rPr>
          <w:rFonts w:cs="Times New Roman"/>
          <w:szCs w:val="28"/>
        </w:rPr>
      </w:pPr>
      <w:r w:rsidRPr="005F7C6D">
        <w:rPr>
          <w:rFonts w:cs="Times New Roman"/>
          <w:szCs w:val="28"/>
        </w:rPr>
        <w:lastRenderedPageBreak/>
        <w:t xml:space="preserve">ЗАО </w:t>
      </w:r>
      <w:r w:rsidR="007136D1">
        <w:rPr>
          <w:rFonts w:cs="Times New Roman"/>
          <w:szCs w:val="28"/>
        </w:rPr>
        <w:t xml:space="preserve"> – </w:t>
      </w:r>
      <w:r w:rsidRPr="005F7C6D">
        <w:rPr>
          <w:rFonts w:cs="Times New Roman"/>
          <w:szCs w:val="28"/>
        </w:rPr>
        <w:t xml:space="preserve"> </w:t>
      </w:r>
      <w:r w:rsidRPr="005F7C6D">
        <w:rPr>
          <w:rFonts w:eastAsia="Times New Roman" w:cs="Times New Roman"/>
          <w:szCs w:val="28"/>
        </w:rPr>
        <w:t>закрытое акционерное общество;</w:t>
      </w:r>
    </w:p>
    <w:p w:rsidR="00261C75" w:rsidRPr="005F7C6D" w:rsidRDefault="00047082" w:rsidP="00261C75">
      <w:pPr>
        <w:contextualSpacing/>
        <w:rPr>
          <w:rFonts w:cs="Times New Roman"/>
          <w:szCs w:val="28"/>
        </w:rPr>
      </w:pPr>
      <w:hyperlink r:id="rId12" w:tgtFrame="_blank" w:history="1">
        <w:r w:rsidR="00261C75" w:rsidRPr="005F7C6D">
          <w:rPr>
            <w:rFonts w:cs="Times New Roman"/>
            <w:szCs w:val="28"/>
          </w:rPr>
          <w:t xml:space="preserve">ИСС </w:t>
        </w:r>
      </w:hyperlink>
      <w:r w:rsidR="007136D1">
        <w:rPr>
          <w:rFonts w:cs="Times New Roman"/>
          <w:szCs w:val="28"/>
        </w:rPr>
        <w:t xml:space="preserve"> – </w:t>
      </w:r>
      <w:r w:rsidR="00261C75" w:rsidRPr="005F7C6D">
        <w:rPr>
          <w:rFonts w:cs="Times New Roman"/>
          <w:szCs w:val="28"/>
        </w:rPr>
        <w:t xml:space="preserve"> </w:t>
      </w:r>
      <w:r w:rsidR="00261C75" w:rsidRPr="005F7C6D">
        <w:rPr>
          <w:rFonts w:cs="Times New Roman"/>
          <w:color w:val="000000"/>
          <w:szCs w:val="28"/>
        </w:rPr>
        <w:t>инженерные сети и системы;</w:t>
      </w:r>
    </w:p>
    <w:p w:rsidR="00261C75" w:rsidRPr="005F7C6D" w:rsidRDefault="00261C75" w:rsidP="00261C75">
      <w:pPr>
        <w:contextualSpacing/>
        <w:rPr>
          <w:rFonts w:cs="Times New Roman"/>
          <w:szCs w:val="28"/>
        </w:rPr>
      </w:pPr>
      <w:r w:rsidRPr="005F7C6D">
        <w:rPr>
          <w:rFonts w:cs="Times New Roman"/>
          <w:szCs w:val="28"/>
        </w:rPr>
        <w:t>К – контраргументы;</w:t>
      </w:r>
    </w:p>
    <w:p w:rsidR="00261C75" w:rsidRPr="005F7C6D" w:rsidRDefault="00261C75" w:rsidP="00261C75">
      <w:pPr>
        <w:contextualSpacing/>
        <w:rPr>
          <w:rFonts w:cs="Times New Roman"/>
          <w:szCs w:val="28"/>
        </w:rPr>
      </w:pPr>
      <w:r w:rsidRPr="005F7C6D">
        <w:rPr>
          <w:rFonts w:cs="Times New Roman"/>
          <w:szCs w:val="28"/>
        </w:rPr>
        <w:t>КПД – коэффициент полезного действия;</w:t>
      </w:r>
    </w:p>
    <w:p w:rsidR="00261C75" w:rsidRPr="005F7C6D" w:rsidRDefault="00261C75" w:rsidP="00261C75">
      <w:pPr>
        <w:contextualSpacing/>
        <w:rPr>
          <w:rFonts w:cs="Times New Roman"/>
          <w:szCs w:val="28"/>
        </w:rPr>
      </w:pPr>
      <w:r w:rsidRPr="005F7C6D">
        <w:rPr>
          <w:rFonts w:cs="Times New Roman"/>
          <w:szCs w:val="28"/>
        </w:rPr>
        <w:t>МУП – муниципальное унитарное предприятие;</w:t>
      </w:r>
    </w:p>
    <w:p w:rsidR="00261C75" w:rsidRPr="005F7C6D" w:rsidRDefault="00261C75" w:rsidP="00261C75">
      <w:pPr>
        <w:contextualSpacing/>
        <w:rPr>
          <w:rFonts w:eastAsia="Times New Roman" w:cs="Times New Roman"/>
          <w:szCs w:val="28"/>
          <w:lang w:eastAsia="ru-RU"/>
        </w:rPr>
      </w:pPr>
      <w:r w:rsidRPr="005F7C6D">
        <w:rPr>
          <w:rFonts w:cs="Times New Roman"/>
          <w:szCs w:val="28"/>
        </w:rPr>
        <w:t xml:space="preserve">МСП – </w:t>
      </w:r>
      <w:r w:rsidRPr="005F7C6D">
        <w:rPr>
          <w:rFonts w:cs="Times New Roman"/>
          <w:color w:val="000000"/>
          <w:szCs w:val="28"/>
        </w:rPr>
        <w:t>малое среднее предпринимательство;</w:t>
      </w:r>
    </w:p>
    <w:p w:rsidR="00261C75" w:rsidRPr="005F7C6D" w:rsidRDefault="00261C75" w:rsidP="00261C75">
      <w:pPr>
        <w:contextualSpacing/>
        <w:rPr>
          <w:rFonts w:cs="Times New Roman"/>
          <w:color w:val="000000"/>
          <w:szCs w:val="28"/>
        </w:rPr>
      </w:pPr>
      <w:r w:rsidRPr="005F7C6D">
        <w:rPr>
          <w:rFonts w:cs="Times New Roman"/>
          <w:color w:val="000000"/>
          <w:szCs w:val="28"/>
        </w:rPr>
        <w:t xml:space="preserve">НДС </w:t>
      </w:r>
      <w:r w:rsidR="007136D1">
        <w:rPr>
          <w:rFonts w:cs="Times New Roman"/>
          <w:color w:val="000000"/>
          <w:szCs w:val="28"/>
        </w:rPr>
        <w:t xml:space="preserve"> – </w:t>
      </w:r>
      <w:r w:rsidRPr="005F7C6D">
        <w:rPr>
          <w:rFonts w:cs="Times New Roman"/>
          <w:color w:val="000000"/>
          <w:szCs w:val="28"/>
        </w:rPr>
        <w:t xml:space="preserve"> </w:t>
      </w:r>
      <w:r w:rsidRPr="005F7C6D">
        <w:rPr>
          <w:rFonts w:cs="Times New Roman"/>
          <w:szCs w:val="28"/>
        </w:rPr>
        <w:t>налог на добавленную стоимость;</w:t>
      </w:r>
    </w:p>
    <w:p w:rsidR="00261C75" w:rsidRPr="005F7C6D" w:rsidRDefault="00261C75" w:rsidP="00261C75">
      <w:pPr>
        <w:contextualSpacing/>
        <w:rPr>
          <w:rFonts w:cs="Times New Roman"/>
          <w:szCs w:val="28"/>
        </w:rPr>
      </w:pPr>
      <w:r w:rsidRPr="005F7C6D">
        <w:rPr>
          <w:rFonts w:cs="Times New Roman"/>
          <w:szCs w:val="28"/>
        </w:rPr>
        <w:t xml:space="preserve">НИИ </w:t>
      </w:r>
      <w:r w:rsidR="007136D1">
        <w:rPr>
          <w:rFonts w:cs="Times New Roman"/>
          <w:szCs w:val="28"/>
        </w:rPr>
        <w:t xml:space="preserve"> – </w:t>
      </w:r>
      <w:r w:rsidRPr="005F7C6D">
        <w:rPr>
          <w:rFonts w:cs="Times New Roman"/>
          <w:szCs w:val="28"/>
        </w:rPr>
        <w:t xml:space="preserve"> научно</w:t>
      </w:r>
      <w:r w:rsidR="007136D1">
        <w:rPr>
          <w:rFonts w:cs="Times New Roman"/>
          <w:szCs w:val="28"/>
        </w:rPr>
        <w:t xml:space="preserve"> – </w:t>
      </w:r>
      <w:r w:rsidRPr="005F7C6D">
        <w:rPr>
          <w:rFonts w:cs="Times New Roman"/>
          <w:szCs w:val="28"/>
        </w:rPr>
        <w:t>исследовательский институт;</w:t>
      </w:r>
    </w:p>
    <w:p w:rsidR="00261C75" w:rsidRPr="005F7C6D" w:rsidRDefault="00261C75" w:rsidP="00261C75">
      <w:pPr>
        <w:contextualSpacing/>
        <w:rPr>
          <w:rFonts w:cs="Times New Roman"/>
          <w:szCs w:val="28"/>
        </w:rPr>
      </w:pPr>
      <w:r w:rsidRPr="005F7C6D">
        <w:rPr>
          <w:rFonts w:cs="Times New Roman"/>
          <w:szCs w:val="28"/>
        </w:rPr>
        <w:t xml:space="preserve">НИИЭС </w:t>
      </w:r>
      <w:r w:rsidR="007136D1">
        <w:rPr>
          <w:rFonts w:cs="Times New Roman"/>
          <w:szCs w:val="28"/>
        </w:rPr>
        <w:t xml:space="preserve"> – </w:t>
      </w:r>
      <w:r w:rsidRPr="005F7C6D">
        <w:rPr>
          <w:rFonts w:cs="Times New Roman"/>
          <w:szCs w:val="28"/>
        </w:rPr>
        <w:t xml:space="preserve"> </w:t>
      </w:r>
      <w:r w:rsidRPr="005F7C6D">
        <w:rPr>
          <w:rFonts w:cs="Times New Roman"/>
          <w:bCs/>
          <w:color w:val="000000"/>
          <w:szCs w:val="28"/>
        </w:rPr>
        <w:t>научно</w:t>
      </w:r>
      <w:r w:rsidR="007136D1">
        <w:rPr>
          <w:rFonts w:cs="Times New Roman"/>
          <w:color w:val="000000"/>
          <w:szCs w:val="28"/>
        </w:rPr>
        <w:t xml:space="preserve"> – </w:t>
      </w:r>
      <w:r w:rsidRPr="005F7C6D">
        <w:rPr>
          <w:rFonts w:cs="Times New Roman"/>
          <w:bCs/>
          <w:color w:val="000000"/>
          <w:szCs w:val="28"/>
        </w:rPr>
        <w:t>исследовательский</w:t>
      </w:r>
      <w:r w:rsidRPr="005F7C6D">
        <w:rPr>
          <w:rFonts w:cs="Times New Roman"/>
          <w:color w:val="000000"/>
          <w:szCs w:val="28"/>
        </w:rPr>
        <w:t xml:space="preserve"> </w:t>
      </w:r>
      <w:r w:rsidRPr="005F7C6D">
        <w:rPr>
          <w:rFonts w:cs="Times New Roman"/>
          <w:bCs/>
          <w:color w:val="000000"/>
          <w:szCs w:val="28"/>
        </w:rPr>
        <w:t>институт</w:t>
      </w:r>
      <w:r w:rsidRPr="005F7C6D">
        <w:rPr>
          <w:rFonts w:cs="Times New Roman"/>
          <w:color w:val="000000"/>
          <w:szCs w:val="28"/>
        </w:rPr>
        <w:t xml:space="preserve"> </w:t>
      </w:r>
      <w:r w:rsidRPr="005F7C6D">
        <w:rPr>
          <w:rFonts w:cs="Times New Roman"/>
          <w:bCs/>
          <w:color w:val="000000"/>
          <w:szCs w:val="28"/>
        </w:rPr>
        <w:t>энергетических</w:t>
      </w:r>
      <w:r w:rsidRPr="005F7C6D">
        <w:rPr>
          <w:rFonts w:cs="Times New Roman"/>
          <w:color w:val="000000"/>
          <w:szCs w:val="28"/>
        </w:rPr>
        <w:t xml:space="preserve"> </w:t>
      </w:r>
      <w:r w:rsidRPr="005F7C6D">
        <w:rPr>
          <w:rFonts w:cs="Times New Roman"/>
          <w:bCs/>
          <w:color w:val="000000"/>
          <w:szCs w:val="28"/>
        </w:rPr>
        <w:t>сооружений;</w:t>
      </w:r>
    </w:p>
    <w:p w:rsidR="00261C75" w:rsidRPr="005F7C6D" w:rsidRDefault="00261C75" w:rsidP="00261C75">
      <w:pPr>
        <w:contextualSpacing/>
        <w:rPr>
          <w:rFonts w:eastAsia="Times New Roman" w:cs="Times New Roman"/>
          <w:szCs w:val="28"/>
          <w:lang w:eastAsia="ru-RU"/>
        </w:rPr>
      </w:pPr>
      <w:r w:rsidRPr="005F7C6D">
        <w:rPr>
          <w:rFonts w:eastAsia="Times New Roman" w:cs="Times New Roman"/>
          <w:szCs w:val="28"/>
          <w:lang w:eastAsia="ru-RU"/>
        </w:rPr>
        <w:t>НП – некоммерческое партнерство;</w:t>
      </w:r>
    </w:p>
    <w:p w:rsidR="00261C75" w:rsidRPr="005F7C6D" w:rsidRDefault="00261C75" w:rsidP="00261C75">
      <w:pPr>
        <w:contextualSpacing/>
        <w:rPr>
          <w:rFonts w:eastAsia="Times New Roman" w:cs="Times New Roman"/>
          <w:szCs w:val="28"/>
          <w:lang w:eastAsia="ru-RU"/>
        </w:rPr>
      </w:pPr>
      <w:r w:rsidRPr="005F7C6D">
        <w:rPr>
          <w:rFonts w:eastAsia="Times New Roman" w:cs="Times New Roman"/>
          <w:szCs w:val="28"/>
          <w:lang w:eastAsia="ru-RU"/>
        </w:rPr>
        <w:t xml:space="preserve">НПО </w:t>
      </w:r>
      <w:r w:rsidR="007136D1">
        <w:rPr>
          <w:rFonts w:eastAsia="Times New Roman" w:cs="Times New Roman"/>
          <w:szCs w:val="28"/>
          <w:lang w:eastAsia="ru-RU"/>
        </w:rPr>
        <w:t xml:space="preserve"> – </w:t>
      </w:r>
      <w:r w:rsidRPr="005F7C6D">
        <w:rPr>
          <w:rFonts w:eastAsia="Times New Roman" w:cs="Times New Roman"/>
          <w:szCs w:val="28"/>
          <w:lang w:eastAsia="ru-RU"/>
        </w:rPr>
        <w:t xml:space="preserve"> </w:t>
      </w:r>
      <w:r w:rsidRPr="005F7C6D">
        <w:rPr>
          <w:rFonts w:cs="Times New Roman"/>
          <w:color w:val="000000"/>
          <w:szCs w:val="28"/>
        </w:rPr>
        <w:t>научно</w:t>
      </w:r>
      <w:r w:rsidR="007136D1">
        <w:rPr>
          <w:rFonts w:cs="Times New Roman"/>
          <w:color w:val="000000"/>
          <w:szCs w:val="28"/>
        </w:rPr>
        <w:t xml:space="preserve"> – </w:t>
      </w:r>
      <w:r w:rsidRPr="005F7C6D">
        <w:rPr>
          <w:rFonts w:cs="Times New Roman"/>
          <w:color w:val="000000"/>
          <w:szCs w:val="28"/>
        </w:rPr>
        <w:t>производственное объединение;</w:t>
      </w:r>
    </w:p>
    <w:p w:rsidR="00261C75" w:rsidRPr="005F7C6D" w:rsidRDefault="00261C75" w:rsidP="00261C75">
      <w:pPr>
        <w:contextualSpacing/>
        <w:rPr>
          <w:rFonts w:eastAsia="Times New Roman" w:cs="Times New Roman"/>
          <w:szCs w:val="28"/>
        </w:rPr>
      </w:pPr>
      <w:r w:rsidRPr="005F7C6D">
        <w:rPr>
          <w:rFonts w:cs="Times New Roman"/>
          <w:szCs w:val="28"/>
        </w:rPr>
        <w:t xml:space="preserve">ОАО </w:t>
      </w:r>
      <w:r w:rsidR="007136D1">
        <w:rPr>
          <w:rFonts w:cs="Times New Roman"/>
          <w:szCs w:val="28"/>
        </w:rPr>
        <w:t xml:space="preserve"> – </w:t>
      </w:r>
      <w:r w:rsidRPr="005F7C6D">
        <w:rPr>
          <w:rFonts w:cs="Times New Roman"/>
          <w:szCs w:val="28"/>
        </w:rPr>
        <w:t xml:space="preserve"> </w:t>
      </w:r>
      <w:r w:rsidRPr="005F7C6D">
        <w:rPr>
          <w:rFonts w:eastAsia="Times New Roman" w:cs="Times New Roman"/>
          <w:szCs w:val="28"/>
        </w:rPr>
        <w:t>открытое акционерное общество;</w:t>
      </w:r>
    </w:p>
    <w:p w:rsidR="00261C75" w:rsidRPr="005F7C6D" w:rsidRDefault="00261C75" w:rsidP="00261C75">
      <w:pPr>
        <w:contextualSpacing/>
        <w:rPr>
          <w:rFonts w:eastAsia="Times New Roman" w:cs="Times New Roman"/>
          <w:szCs w:val="28"/>
          <w:lang w:eastAsia="ru-RU"/>
        </w:rPr>
      </w:pPr>
      <w:r w:rsidRPr="005F7C6D">
        <w:rPr>
          <w:rFonts w:eastAsia="Times New Roman" w:cs="Times New Roman"/>
          <w:szCs w:val="28"/>
          <w:lang w:eastAsia="ru-RU"/>
        </w:rPr>
        <w:t>ООН – организация объединенных наций;</w:t>
      </w:r>
    </w:p>
    <w:p w:rsidR="00261C75" w:rsidRPr="00BF6101" w:rsidRDefault="00261C75" w:rsidP="00261C75">
      <w:pPr>
        <w:contextualSpacing/>
        <w:rPr>
          <w:rFonts w:cs="Times New Roman"/>
          <w:szCs w:val="28"/>
        </w:rPr>
      </w:pPr>
      <w:r w:rsidRPr="005F7C6D">
        <w:rPr>
          <w:rFonts w:cs="Times New Roman"/>
          <w:szCs w:val="28"/>
        </w:rPr>
        <w:t xml:space="preserve">ООО </w:t>
      </w:r>
      <w:r w:rsidR="007136D1">
        <w:rPr>
          <w:rFonts w:cs="Times New Roman"/>
          <w:szCs w:val="28"/>
        </w:rPr>
        <w:t xml:space="preserve"> – </w:t>
      </w:r>
      <w:r w:rsidRPr="005F7C6D">
        <w:rPr>
          <w:rFonts w:cs="Times New Roman"/>
          <w:szCs w:val="28"/>
        </w:rPr>
        <w:t xml:space="preserve"> общество</w:t>
      </w:r>
      <w:r w:rsidRPr="00BF6101">
        <w:rPr>
          <w:rFonts w:cs="Times New Roman"/>
          <w:szCs w:val="28"/>
        </w:rPr>
        <w:t xml:space="preserve"> с ограниченной ответственностью;</w:t>
      </w:r>
    </w:p>
    <w:p w:rsidR="00261C75" w:rsidRPr="00BF6101" w:rsidRDefault="00261C75" w:rsidP="00261C75">
      <w:pPr>
        <w:contextualSpacing/>
        <w:rPr>
          <w:rFonts w:eastAsia="Times New Roman" w:cs="Times New Roman"/>
          <w:szCs w:val="28"/>
          <w:lang w:eastAsia="ru-RU"/>
        </w:rPr>
      </w:pPr>
      <w:r w:rsidRPr="00BF6101">
        <w:rPr>
          <w:rFonts w:eastAsia="Times New Roman" w:cs="Times New Roman"/>
          <w:szCs w:val="28"/>
          <w:lang w:eastAsia="ru-RU"/>
        </w:rPr>
        <w:t xml:space="preserve">ПИ СФУ </w:t>
      </w:r>
      <w:r w:rsidR="007136D1">
        <w:rPr>
          <w:rFonts w:eastAsia="Times New Roman" w:cs="Times New Roman"/>
          <w:szCs w:val="28"/>
          <w:lang w:eastAsia="ru-RU"/>
        </w:rPr>
        <w:t xml:space="preserve"> – </w:t>
      </w:r>
      <w:r w:rsidRPr="00BF6101">
        <w:rPr>
          <w:rFonts w:eastAsia="Times New Roman" w:cs="Times New Roman"/>
          <w:szCs w:val="28"/>
          <w:lang w:eastAsia="ru-RU"/>
        </w:rPr>
        <w:t xml:space="preserve"> </w:t>
      </w:r>
      <w:r w:rsidRPr="00BF6101">
        <w:rPr>
          <w:rFonts w:cs="Times New Roman"/>
          <w:color w:val="000000"/>
          <w:szCs w:val="28"/>
        </w:rPr>
        <w:t>политехнический институт сибирского федерального университета</w:t>
      </w:r>
      <w:r>
        <w:rPr>
          <w:rFonts w:cs="Times New Roman"/>
          <w:color w:val="000000"/>
          <w:szCs w:val="28"/>
        </w:rPr>
        <w:t>;</w:t>
      </w:r>
    </w:p>
    <w:p w:rsidR="00261C75" w:rsidRPr="00BF6101" w:rsidRDefault="00261C75" w:rsidP="00261C75">
      <w:pPr>
        <w:contextualSpacing/>
        <w:rPr>
          <w:rFonts w:eastAsia="Times New Roman" w:cs="Times New Roman"/>
          <w:szCs w:val="28"/>
          <w:lang w:eastAsia="ru-RU"/>
        </w:rPr>
      </w:pPr>
      <w:r w:rsidRPr="00BF6101">
        <w:rPr>
          <w:rFonts w:eastAsia="Times New Roman" w:cs="Times New Roman"/>
          <w:szCs w:val="28"/>
          <w:lang w:eastAsia="ru-RU"/>
        </w:rPr>
        <w:t xml:space="preserve">ПСО </w:t>
      </w:r>
      <w:r w:rsidR="007136D1">
        <w:rPr>
          <w:rFonts w:eastAsia="Times New Roman" w:cs="Times New Roman"/>
          <w:szCs w:val="28"/>
          <w:lang w:eastAsia="ru-RU"/>
        </w:rPr>
        <w:t xml:space="preserve"> – </w:t>
      </w:r>
      <w:r w:rsidRPr="00BF6101">
        <w:rPr>
          <w:rFonts w:eastAsia="Times New Roman" w:cs="Times New Roman"/>
          <w:szCs w:val="28"/>
          <w:lang w:eastAsia="ru-RU"/>
        </w:rPr>
        <w:t xml:space="preserve"> проект совместного осуществления</w:t>
      </w:r>
      <w:r>
        <w:rPr>
          <w:rFonts w:eastAsia="Times New Roman" w:cs="Times New Roman"/>
          <w:szCs w:val="28"/>
          <w:lang w:eastAsia="ru-RU"/>
        </w:rPr>
        <w:t>;</w:t>
      </w:r>
      <w:r w:rsidRPr="00BF6101">
        <w:rPr>
          <w:rFonts w:eastAsia="Times New Roman" w:cs="Times New Roman"/>
          <w:szCs w:val="28"/>
          <w:lang w:eastAsia="ru-RU"/>
        </w:rPr>
        <w:t xml:space="preserve"> </w:t>
      </w:r>
    </w:p>
    <w:p w:rsidR="00261C75" w:rsidRPr="00BF6101" w:rsidRDefault="00261C75" w:rsidP="00261C75">
      <w:pPr>
        <w:contextualSpacing/>
        <w:rPr>
          <w:rFonts w:eastAsia="Times New Roman" w:cs="Times New Roman"/>
          <w:iCs/>
          <w:szCs w:val="28"/>
          <w:lang w:eastAsia="ru-RU"/>
        </w:rPr>
      </w:pPr>
      <w:r w:rsidRPr="00BF6101">
        <w:rPr>
          <w:rFonts w:eastAsia="Times New Roman" w:cs="Times New Roman"/>
          <w:iCs/>
          <w:szCs w:val="28"/>
          <w:lang w:eastAsia="ru-RU"/>
        </w:rPr>
        <w:t xml:space="preserve">ПЭС </w:t>
      </w:r>
      <w:r w:rsidR="007136D1">
        <w:rPr>
          <w:rFonts w:eastAsia="Times New Roman" w:cs="Times New Roman"/>
          <w:iCs/>
          <w:szCs w:val="28"/>
          <w:lang w:eastAsia="ru-RU"/>
        </w:rPr>
        <w:t xml:space="preserve"> – </w:t>
      </w:r>
      <w:r w:rsidRPr="00BF6101">
        <w:rPr>
          <w:rFonts w:eastAsia="Times New Roman" w:cs="Times New Roman"/>
          <w:iCs/>
          <w:szCs w:val="28"/>
          <w:lang w:eastAsia="ru-RU"/>
        </w:rPr>
        <w:t xml:space="preserve"> приливная электростанция</w:t>
      </w:r>
      <w:r>
        <w:rPr>
          <w:rFonts w:eastAsia="Times New Roman" w:cs="Times New Roman"/>
          <w:iCs/>
          <w:szCs w:val="28"/>
          <w:lang w:eastAsia="ru-RU"/>
        </w:rPr>
        <w:t>;</w:t>
      </w:r>
    </w:p>
    <w:p w:rsidR="00261C75" w:rsidRPr="00BF6101" w:rsidRDefault="00261C75" w:rsidP="00261C75">
      <w:pPr>
        <w:contextualSpacing/>
        <w:rPr>
          <w:rFonts w:eastAsia="Times New Roman" w:cs="Times New Roman"/>
          <w:szCs w:val="28"/>
          <w:lang w:eastAsia="ru-RU"/>
        </w:rPr>
      </w:pPr>
      <w:r w:rsidRPr="00BF6101">
        <w:rPr>
          <w:rFonts w:eastAsia="Times New Roman" w:cs="Times New Roman"/>
          <w:szCs w:val="28"/>
          <w:lang w:eastAsia="ru-RU"/>
        </w:rPr>
        <w:t>РАН – российская академия наук</w:t>
      </w:r>
      <w:r>
        <w:rPr>
          <w:rFonts w:eastAsia="Times New Roman" w:cs="Times New Roman"/>
          <w:szCs w:val="28"/>
          <w:lang w:eastAsia="ru-RU"/>
        </w:rPr>
        <w:t>;</w:t>
      </w:r>
    </w:p>
    <w:p w:rsidR="00261C75" w:rsidRPr="005F7C6D" w:rsidRDefault="00261C75" w:rsidP="00261C75">
      <w:pPr>
        <w:contextualSpacing/>
        <w:rPr>
          <w:rFonts w:eastAsia="Times New Roman" w:cs="Times New Roman"/>
          <w:szCs w:val="28"/>
          <w:lang w:eastAsia="ru-RU"/>
        </w:rPr>
      </w:pPr>
      <w:r w:rsidRPr="005F7C6D">
        <w:rPr>
          <w:rFonts w:eastAsia="Times New Roman" w:cs="Times New Roman"/>
          <w:szCs w:val="28"/>
          <w:lang w:eastAsia="ru-RU"/>
        </w:rPr>
        <w:t>РАО – российское авторское общество</w:t>
      </w:r>
      <w:r>
        <w:rPr>
          <w:rFonts w:eastAsia="Times New Roman" w:cs="Times New Roman"/>
          <w:szCs w:val="28"/>
          <w:lang w:eastAsia="ru-RU"/>
        </w:rPr>
        <w:t>;</w:t>
      </w:r>
    </w:p>
    <w:p w:rsidR="00261C75" w:rsidRPr="00BF6101" w:rsidRDefault="00261C75" w:rsidP="00261C75">
      <w:pPr>
        <w:contextualSpacing/>
        <w:rPr>
          <w:rFonts w:eastAsia="Times New Roman" w:cs="Times New Roman"/>
          <w:szCs w:val="28"/>
          <w:lang w:eastAsia="ru-RU"/>
        </w:rPr>
      </w:pPr>
      <w:r w:rsidRPr="00BF6101">
        <w:rPr>
          <w:rFonts w:eastAsia="Times New Roman" w:cs="Times New Roman"/>
          <w:szCs w:val="28"/>
          <w:lang w:eastAsia="ru-RU"/>
        </w:rPr>
        <w:t>СМИ – средства массовой информации</w:t>
      </w:r>
      <w:r>
        <w:rPr>
          <w:rFonts w:eastAsia="Times New Roman" w:cs="Times New Roman"/>
          <w:szCs w:val="28"/>
          <w:lang w:eastAsia="ru-RU"/>
        </w:rPr>
        <w:t>;</w:t>
      </w:r>
    </w:p>
    <w:p w:rsidR="00261C75" w:rsidRPr="00BF6101" w:rsidRDefault="00261C75" w:rsidP="00261C75">
      <w:pPr>
        <w:contextualSpacing/>
        <w:rPr>
          <w:rFonts w:cs="Times New Roman"/>
          <w:color w:val="000000"/>
          <w:szCs w:val="28"/>
        </w:rPr>
      </w:pPr>
      <w:r w:rsidRPr="00BF6101">
        <w:rPr>
          <w:rFonts w:cs="Times New Roman"/>
          <w:color w:val="000000"/>
          <w:szCs w:val="28"/>
        </w:rPr>
        <w:t xml:space="preserve">СМР </w:t>
      </w:r>
      <w:r w:rsidR="007136D1">
        <w:rPr>
          <w:rFonts w:cs="Times New Roman"/>
          <w:color w:val="000000"/>
          <w:szCs w:val="28"/>
        </w:rPr>
        <w:t xml:space="preserve"> – </w:t>
      </w:r>
      <w:r w:rsidRPr="00BF6101">
        <w:rPr>
          <w:rFonts w:cs="Times New Roman"/>
          <w:color w:val="000000"/>
          <w:szCs w:val="28"/>
        </w:rPr>
        <w:t xml:space="preserve"> </w:t>
      </w:r>
      <w:r w:rsidRPr="00BF6101">
        <w:rPr>
          <w:rFonts w:cs="Times New Roman"/>
          <w:szCs w:val="28"/>
        </w:rPr>
        <w:t>строительно</w:t>
      </w:r>
      <w:r w:rsidR="007136D1">
        <w:rPr>
          <w:rFonts w:cs="Times New Roman"/>
          <w:szCs w:val="28"/>
        </w:rPr>
        <w:t>-</w:t>
      </w:r>
      <w:r w:rsidRPr="00BF6101">
        <w:rPr>
          <w:rFonts w:cs="Times New Roman"/>
          <w:szCs w:val="28"/>
        </w:rPr>
        <w:t>монтажные работы;</w:t>
      </w:r>
    </w:p>
    <w:p w:rsidR="00261C75" w:rsidRPr="00BF6101" w:rsidRDefault="00261C75" w:rsidP="00261C75">
      <w:pPr>
        <w:contextualSpacing/>
        <w:rPr>
          <w:rFonts w:cs="Times New Roman"/>
          <w:color w:val="000000"/>
          <w:szCs w:val="28"/>
        </w:rPr>
      </w:pPr>
      <w:r w:rsidRPr="00BF6101">
        <w:rPr>
          <w:rFonts w:cs="Times New Roman"/>
          <w:color w:val="000000"/>
          <w:szCs w:val="28"/>
        </w:rPr>
        <w:t xml:space="preserve">СЭС </w:t>
      </w:r>
      <w:r w:rsidR="007136D1">
        <w:rPr>
          <w:rFonts w:cs="Times New Roman"/>
          <w:color w:val="000000"/>
          <w:szCs w:val="28"/>
        </w:rPr>
        <w:t xml:space="preserve"> – </w:t>
      </w:r>
      <w:r w:rsidRPr="00BF6101">
        <w:rPr>
          <w:rFonts w:cs="Times New Roman"/>
          <w:color w:val="000000"/>
          <w:szCs w:val="28"/>
        </w:rPr>
        <w:t xml:space="preserve"> солнечная электростанция</w:t>
      </w:r>
      <w:r>
        <w:rPr>
          <w:rFonts w:cs="Times New Roman"/>
          <w:color w:val="000000"/>
          <w:szCs w:val="28"/>
        </w:rPr>
        <w:t>;</w:t>
      </w:r>
    </w:p>
    <w:p w:rsidR="00261C75" w:rsidRPr="00BF6101" w:rsidRDefault="00261C75" w:rsidP="00261C75">
      <w:pPr>
        <w:contextualSpacing/>
        <w:rPr>
          <w:rFonts w:cs="Times New Roman"/>
          <w:szCs w:val="28"/>
        </w:rPr>
      </w:pPr>
      <w:r w:rsidRPr="00BF6101">
        <w:rPr>
          <w:rFonts w:cs="Times New Roman"/>
          <w:szCs w:val="28"/>
        </w:rPr>
        <w:t>СЭУ – солнечная электроустановка</w:t>
      </w:r>
      <w:r>
        <w:rPr>
          <w:rFonts w:cs="Times New Roman"/>
          <w:szCs w:val="28"/>
        </w:rPr>
        <w:t>;</w:t>
      </w:r>
    </w:p>
    <w:p w:rsidR="00261C75" w:rsidRPr="00BF6101" w:rsidRDefault="00261C75" w:rsidP="00261C75">
      <w:pPr>
        <w:contextualSpacing/>
        <w:rPr>
          <w:rFonts w:cs="Times New Roman"/>
          <w:szCs w:val="28"/>
        </w:rPr>
      </w:pPr>
      <w:r w:rsidRPr="00BF6101">
        <w:rPr>
          <w:rFonts w:cs="Times New Roman"/>
          <w:szCs w:val="28"/>
        </w:rPr>
        <w:t>ТНК – транснациональная компания</w:t>
      </w:r>
      <w:r>
        <w:rPr>
          <w:rFonts w:cs="Times New Roman"/>
          <w:szCs w:val="28"/>
        </w:rPr>
        <w:t>;</w:t>
      </w:r>
    </w:p>
    <w:p w:rsidR="00261C75" w:rsidRPr="005F7C6D" w:rsidRDefault="00261C75" w:rsidP="00261C75">
      <w:pPr>
        <w:contextualSpacing/>
        <w:rPr>
          <w:rFonts w:cs="Times New Roman"/>
          <w:szCs w:val="28"/>
        </w:rPr>
      </w:pPr>
      <w:r w:rsidRPr="005F7C6D">
        <w:rPr>
          <w:rFonts w:cs="Times New Roman"/>
          <w:szCs w:val="28"/>
        </w:rPr>
        <w:t xml:space="preserve">ТПП </w:t>
      </w:r>
      <w:r w:rsidR="007136D1">
        <w:rPr>
          <w:rFonts w:cs="Times New Roman"/>
          <w:szCs w:val="28"/>
        </w:rPr>
        <w:t xml:space="preserve"> – </w:t>
      </w:r>
      <w:r w:rsidRPr="005F7C6D">
        <w:rPr>
          <w:rFonts w:cs="Times New Roman"/>
          <w:szCs w:val="28"/>
        </w:rPr>
        <w:t xml:space="preserve"> </w:t>
      </w:r>
      <w:r w:rsidRPr="005F7C6D">
        <w:rPr>
          <w:rFonts w:cs="Times New Roman"/>
          <w:bCs/>
          <w:color w:val="000000"/>
          <w:szCs w:val="28"/>
        </w:rPr>
        <w:t>торгово</w:t>
      </w:r>
      <w:r w:rsidR="007136D1">
        <w:rPr>
          <w:rFonts w:cs="Times New Roman"/>
          <w:color w:val="000000"/>
          <w:szCs w:val="28"/>
        </w:rPr>
        <w:t>-</w:t>
      </w:r>
      <w:r w:rsidRPr="005F7C6D">
        <w:rPr>
          <w:rFonts w:cs="Times New Roman"/>
          <w:bCs/>
          <w:color w:val="000000"/>
          <w:szCs w:val="28"/>
        </w:rPr>
        <w:t>промышленная</w:t>
      </w:r>
      <w:r w:rsidRPr="005F7C6D">
        <w:rPr>
          <w:rFonts w:cs="Times New Roman"/>
          <w:color w:val="000000"/>
          <w:szCs w:val="28"/>
        </w:rPr>
        <w:t xml:space="preserve"> </w:t>
      </w:r>
      <w:r w:rsidRPr="005F7C6D">
        <w:rPr>
          <w:rFonts w:cs="Times New Roman"/>
          <w:bCs/>
          <w:color w:val="000000"/>
          <w:szCs w:val="28"/>
        </w:rPr>
        <w:t>палата</w:t>
      </w:r>
      <w:r>
        <w:rPr>
          <w:rFonts w:cs="Times New Roman"/>
          <w:bCs/>
          <w:color w:val="000000"/>
          <w:szCs w:val="28"/>
        </w:rPr>
        <w:t>;</w:t>
      </w:r>
    </w:p>
    <w:p w:rsidR="00261C75" w:rsidRPr="00BF6101" w:rsidRDefault="00261C75" w:rsidP="00261C75">
      <w:pPr>
        <w:contextualSpacing/>
        <w:rPr>
          <w:rFonts w:cs="Times New Roman"/>
          <w:szCs w:val="28"/>
        </w:rPr>
      </w:pPr>
      <w:r w:rsidRPr="00BF6101">
        <w:rPr>
          <w:rFonts w:cs="Times New Roman"/>
          <w:szCs w:val="28"/>
        </w:rPr>
        <w:t xml:space="preserve">ТЭО – </w:t>
      </w:r>
      <w:r w:rsidR="007136D1">
        <w:rPr>
          <w:rFonts w:cs="Times New Roman"/>
          <w:szCs w:val="28"/>
        </w:rPr>
        <w:t xml:space="preserve"> технико-эко</w:t>
      </w:r>
      <w:r w:rsidRPr="00BF6101">
        <w:rPr>
          <w:rFonts w:cs="Times New Roman"/>
          <w:szCs w:val="28"/>
        </w:rPr>
        <w:t>номическая оценка</w:t>
      </w:r>
      <w:r>
        <w:rPr>
          <w:rFonts w:cs="Times New Roman"/>
          <w:szCs w:val="28"/>
        </w:rPr>
        <w:t>;</w:t>
      </w:r>
    </w:p>
    <w:p w:rsidR="00261C75" w:rsidRPr="00BF6101" w:rsidRDefault="00261C75" w:rsidP="00261C75">
      <w:pPr>
        <w:contextualSpacing/>
        <w:rPr>
          <w:rFonts w:cs="Times New Roman"/>
          <w:szCs w:val="28"/>
        </w:rPr>
      </w:pPr>
      <w:r w:rsidRPr="00BF6101">
        <w:rPr>
          <w:rFonts w:cs="Times New Roman"/>
          <w:szCs w:val="28"/>
        </w:rPr>
        <w:t>ТЭС – тепловая электростанция</w:t>
      </w:r>
      <w:r>
        <w:rPr>
          <w:rFonts w:cs="Times New Roman"/>
          <w:szCs w:val="28"/>
        </w:rPr>
        <w:t>;</w:t>
      </w:r>
    </w:p>
    <w:p w:rsidR="00261C75" w:rsidRPr="00BF6101" w:rsidRDefault="00261C75" w:rsidP="00261C75">
      <w:pPr>
        <w:contextualSpacing/>
        <w:rPr>
          <w:rFonts w:cs="Times New Roman"/>
          <w:szCs w:val="28"/>
        </w:rPr>
      </w:pPr>
      <w:r w:rsidRPr="00BF6101">
        <w:rPr>
          <w:rFonts w:cs="Times New Roman"/>
          <w:szCs w:val="28"/>
        </w:rPr>
        <w:t>ТЭЦ – теплоэлектроцентраль</w:t>
      </w:r>
      <w:r>
        <w:rPr>
          <w:rFonts w:cs="Times New Roman"/>
          <w:szCs w:val="28"/>
        </w:rPr>
        <w:t>;</w:t>
      </w:r>
    </w:p>
    <w:p w:rsidR="00261C75" w:rsidRPr="00D2035D" w:rsidRDefault="00261C75" w:rsidP="00261C75">
      <w:pPr>
        <w:contextualSpacing/>
        <w:rPr>
          <w:rFonts w:cs="Times New Roman"/>
          <w:szCs w:val="28"/>
        </w:rPr>
      </w:pPr>
      <w:r w:rsidRPr="00D2035D">
        <w:rPr>
          <w:rFonts w:cs="Times New Roman"/>
          <w:szCs w:val="28"/>
        </w:rPr>
        <w:t xml:space="preserve">т.у.т. – тонны условного топлива; </w:t>
      </w:r>
    </w:p>
    <w:p w:rsidR="00261C75" w:rsidRPr="00BF6101" w:rsidRDefault="00261C75" w:rsidP="00261C75">
      <w:pPr>
        <w:tabs>
          <w:tab w:val="left" w:pos="3500"/>
        </w:tabs>
        <w:contextualSpacing/>
        <w:rPr>
          <w:rFonts w:eastAsia="Times New Roman" w:cs="Times New Roman"/>
          <w:szCs w:val="28"/>
          <w:lang w:eastAsia="ru-RU"/>
        </w:rPr>
      </w:pPr>
      <w:r w:rsidRPr="00BF6101">
        <w:rPr>
          <w:rFonts w:eastAsia="Times New Roman" w:cs="Times New Roman"/>
          <w:szCs w:val="28"/>
          <w:lang w:eastAsia="ru-RU"/>
        </w:rPr>
        <w:t>ФЗ – федеральный закон</w:t>
      </w:r>
      <w:r>
        <w:rPr>
          <w:rFonts w:eastAsia="Times New Roman" w:cs="Times New Roman"/>
          <w:szCs w:val="28"/>
          <w:lang w:eastAsia="ru-RU"/>
        </w:rPr>
        <w:t>;</w:t>
      </w:r>
      <w:r>
        <w:rPr>
          <w:rFonts w:eastAsia="Times New Roman" w:cs="Times New Roman"/>
          <w:szCs w:val="28"/>
          <w:lang w:eastAsia="ru-RU"/>
        </w:rPr>
        <w:tab/>
      </w:r>
    </w:p>
    <w:p w:rsidR="00261C75" w:rsidRPr="00BF6101" w:rsidRDefault="00261C75" w:rsidP="00261C75">
      <w:pPr>
        <w:contextualSpacing/>
        <w:rPr>
          <w:rFonts w:eastAsia="Times New Roman" w:cs="Times New Roman"/>
          <w:szCs w:val="28"/>
          <w:lang w:eastAsia="ru-RU"/>
        </w:rPr>
      </w:pPr>
      <w:r w:rsidRPr="00BF6101">
        <w:rPr>
          <w:rFonts w:eastAsia="Times New Roman" w:cs="Times New Roman"/>
          <w:szCs w:val="28"/>
          <w:lang w:eastAsia="ru-RU"/>
        </w:rPr>
        <w:t>ФЦП – федеральная целевая программа</w:t>
      </w:r>
      <w:r>
        <w:rPr>
          <w:rFonts w:eastAsia="Times New Roman" w:cs="Times New Roman"/>
          <w:szCs w:val="28"/>
          <w:lang w:eastAsia="ru-RU"/>
        </w:rPr>
        <w:t>;</w:t>
      </w:r>
    </w:p>
    <w:p w:rsidR="00261C75" w:rsidRPr="00BF6101" w:rsidRDefault="00261C75" w:rsidP="00261C75">
      <w:pPr>
        <w:contextualSpacing/>
        <w:rPr>
          <w:rFonts w:eastAsia="Times New Roman" w:cs="Times New Roman"/>
          <w:szCs w:val="28"/>
          <w:lang w:eastAsia="ru-RU"/>
        </w:rPr>
      </w:pPr>
      <w:r w:rsidRPr="00BF6101">
        <w:rPr>
          <w:rFonts w:eastAsia="Times New Roman" w:cs="Times New Roman"/>
          <w:szCs w:val="28"/>
          <w:lang w:eastAsia="ru-RU"/>
        </w:rPr>
        <w:t>ЦОДП – центр охраны дикой природы</w:t>
      </w:r>
      <w:r>
        <w:rPr>
          <w:rFonts w:eastAsia="Times New Roman" w:cs="Times New Roman"/>
          <w:szCs w:val="28"/>
          <w:lang w:eastAsia="ru-RU"/>
        </w:rPr>
        <w:t>.</w:t>
      </w:r>
    </w:p>
    <w:p w:rsidR="008A2D5D" w:rsidRPr="00F82912" w:rsidRDefault="008A2D5D" w:rsidP="008A2D5D">
      <w:pPr>
        <w:rPr>
          <w:szCs w:val="28"/>
        </w:rPr>
      </w:pPr>
    </w:p>
    <w:p w:rsidR="008A2D5D" w:rsidRPr="00221BC1" w:rsidRDefault="008A2D5D" w:rsidP="008A2D5D">
      <w:pPr>
        <w:contextualSpacing/>
        <w:rPr>
          <w:rFonts w:cs="Times New Roman"/>
          <w:b/>
          <w:szCs w:val="28"/>
        </w:rPr>
      </w:pPr>
      <w:r>
        <w:rPr>
          <w:rFonts w:cs="Times New Roman"/>
          <w:b/>
          <w:szCs w:val="28"/>
        </w:rPr>
        <w:t>Условные обозначения</w:t>
      </w:r>
      <w:r w:rsidRPr="00221BC1">
        <w:rPr>
          <w:rFonts w:cs="Times New Roman"/>
          <w:b/>
          <w:szCs w:val="28"/>
        </w:rPr>
        <w:t>, используемые в тексте</w:t>
      </w:r>
    </w:p>
    <w:p w:rsidR="00261C75" w:rsidRPr="005F7C6D" w:rsidRDefault="00261C75" w:rsidP="00261C75">
      <w:pPr>
        <w:contextualSpacing/>
        <w:rPr>
          <w:rFonts w:cs="Times New Roman"/>
          <w:szCs w:val="28"/>
        </w:rPr>
      </w:pPr>
    </w:p>
    <w:p w:rsidR="00261C75" w:rsidRPr="00393962" w:rsidRDefault="00261C75" w:rsidP="00261C75">
      <w:pPr>
        <w:contextualSpacing/>
        <w:rPr>
          <w:rStyle w:val="125pt0pt"/>
          <w:rFonts w:eastAsiaTheme="minorHAnsi"/>
          <w:szCs w:val="28"/>
        </w:rPr>
      </w:pPr>
      <w:r w:rsidRPr="00393962">
        <w:rPr>
          <w:rStyle w:val="115pt"/>
          <w:rFonts w:eastAsiaTheme="minorHAnsi"/>
          <w:szCs w:val="28"/>
          <w:lang w:val="en-US"/>
        </w:rPr>
        <w:t>g</w:t>
      </w:r>
      <w:r w:rsidRPr="00393962">
        <w:rPr>
          <w:rStyle w:val="125pt0pt"/>
          <w:rFonts w:eastAsiaTheme="minorHAnsi"/>
          <w:szCs w:val="28"/>
        </w:rPr>
        <w:t xml:space="preserve"> – градиент, °С/км;</w:t>
      </w:r>
    </w:p>
    <w:p w:rsidR="00261C75" w:rsidRPr="00393962" w:rsidRDefault="00261C75" w:rsidP="00261C75">
      <w:pPr>
        <w:contextualSpacing/>
        <w:rPr>
          <w:rFonts w:cs="Times New Roman"/>
          <w:szCs w:val="28"/>
        </w:rPr>
      </w:pPr>
      <w:r w:rsidRPr="00393962">
        <w:rPr>
          <w:rFonts w:cs="Times New Roman"/>
          <w:i/>
          <w:szCs w:val="28"/>
          <w:lang w:val="en-US"/>
        </w:rPr>
        <w:t>N</w:t>
      </w:r>
      <w:r w:rsidRPr="00393962">
        <w:rPr>
          <w:rFonts w:cs="Times New Roman"/>
          <w:szCs w:val="28"/>
          <w:vertAlign w:val="subscript"/>
        </w:rPr>
        <w:t>уст</w:t>
      </w:r>
      <w:r w:rsidRPr="00393962">
        <w:rPr>
          <w:rFonts w:cs="Times New Roman"/>
          <w:szCs w:val="28"/>
        </w:rPr>
        <w:t xml:space="preserve"> </w:t>
      </w:r>
      <w:r w:rsidR="007136D1">
        <w:rPr>
          <w:rFonts w:cs="Times New Roman"/>
          <w:szCs w:val="28"/>
        </w:rPr>
        <w:t xml:space="preserve"> – </w:t>
      </w:r>
      <w:r w:rsidRPr="00393962">
        <w:rPr>
          <w:rFonts w:cs="Times New Roman"/>
          <w:szCs w:val="28"/>
        </w:rPr>
        <w:t xml:space="preserve"> установленная мощность генераторов на базе ВИЭ, МВт.;</w:t>
      </w:r>
    </w:p>
    <w:p w:rsidR="00261C75" w:rsidRPr="00393962" w:rsidRDefault="00261C75" w:rsidP="00261C75">
      <w:pPr>
        <w:contextualSpacing/>
        <w:rPr>
          <w:rFonts w:cs="Times New Roman"/>
          <w:szCs w:val="28"/>
        </w:rPr>
      </w:pPr>
      <w:r w:rsidRPr="00393962">
        <w:rPr>
          <w:rFonts w:cs="Times New Roman"/>
          <w:i/>
          <w:szCs w:val="28"/>
          <w:lang w:val="en-US"/>
        </w:rPr>
        <w:t>n</w:t>
      </w:r>
      <w:r w:rsidRPr="00393962">
        <w:rPr>
          <w:rFonts w:cs="Times New Roman"/>
          <w:szCs w:val="28"/>
          <w:vertAlign w:val="subscript"/>
        </w:rPr>
        <w:t>ВЭУ</w:t>
      </w:r>
      <w:r w:rsidRPr="00393962">
        <w:rPr>
          <w:rFonts w:cs="Times New Roman"/>
          <w:szCs w:val="28"/>
        </w:rPr>
        <w:t xml:space="preserve"> – рекомендуемое  количество ВЭУ;</w:t>
      </w:r>
    </w:p>
    <w:p w:rsidR="00261C75" w:rsidRPr="00393962" w:rsidRDefault="00261C75" w:rsidP="00261C75">
      <w:pPr>
        <w:contextualSpacing/>
        <w:rPr>
          <w:rFonts w:cs="Times New Roman"/>
          <w:szCs w:val="28"/>
        </w:rPr>
      </w:pPr>
      <w:r w:rsidRPr="00393962">
        <w:rPr>
          <w:rFonts w:cs="Times New Roman"/>
          <w:i/>
          <w:szCs w:val="28"/>
          <w:lang w:val="en-US"/>
        </w:rPr>
        <w:t>V</w:t>
      </w:r>
      <w:r w:rsidRPr="00393962">
        <w:rPr>
          <w:rFonts w:cs="Times New Roman"/>
          <w:i/>
          <w:szCs w:val="28"/>
        </w:rPr>
        <w:t xml:space="preserve"> </w:t>
      </w:r>
      <w:r w:rsidR="007136D1">
        <w:rPr>
          <w:rFonts w:cs="Times New Roman"/>
          <w:szCs w:val="28"/>
        </w:rPr>
        <w:t xml:space="preserve"> – </w:t>
      </w:r>
      <w:r w:rsidRPr="00393962">
        <w:rPr>
          <w:rFonts w:cs="Times New Roman"/>
          <w:szCs w:val="28"/>
        </w:rPr>
        <w:t xml:space="preserve"> объем «вытесненного» дизельного топлива, л;</w:t>
      </w:r>
    </w:p>
    <w:p w:rsidR="00261C75" w:rsidRPr="00393962" w:rsidRDefault="00261C75" w:rsidP="00261C75">
      <w:pPr>
        <w:contextualSpacing/>
        <w:rPr>
          <w:rFonts w:cs="Times New Roman"/>
          <w:szCs w:val="28"/>
        </w:rPr>
      </w:pPr>
      <w:r w:rsidRPr="00393962">
        <w:rPr>
          <w:rFonts w:cs="Times New Roman"/>
          <w:i/>
          <w:szCs w:val="28"/>
          <w:lang w:val="en-US"/>
        </w:rPr>
        <w:t>V</w:t>
      </w:r>
      <w:r w:rsidRPr="00393962">
        <w:rPr>
          <w:rFonts w:cs="Times New Roman"/>
          <w:szCs w:val="28"/>
          <w:vertAlign w:val="subscript"/>
        </w:rPr>
        <w:t>ДТ</w:t>
      </w:r>
      <w:r w:rsidRPr="00393962">
        <w:rPr>
          <w:rFonts w:cs="Times New Roman"/>
          <w:szCs w:val="28"/>
        </w:rPr>
        <w:t xml:space="preserve"> </w:t>
      </w:r>
      <w:r w:rsidR="007136D1">
        <w:rPr>
          <w:rFonts w:cs="Times New Roman"/>
          <w:szCs w:val="28"/>
        </w:rPr>
        <w:t xml:space="preserve"> – </w:t>
      </w:r>
      <w:r w:rsidRPr="00393962">
        <w:rPr>
          <w:rFonts w:cs="Times New Roman"/>
          <w:szCs w:val="28"/>
        </w:rPr>
        <w:t xml:space="preserve"> объем дизельного топлива, тонн (или литров) в год;</w:t>
      </w:r>
    </w:p>
    <w:p w:rsidR="00261C75" w:rsidRPr="00393962" w:rsidRDefault="00261C75" w:rsidP="00261C75">
      <w:pPr>
        <w:contextualSpacing/>
        <w:rPr>
          <w:rFonts w:cs="Times New Roman"/>
          <w:szCs w:val="28"/>
        </w:rPr>
      </w:pPr>
      <w:r w:rsidRPr="00393962">
        <w:rPr>
          <w:rFonts w:cs="Times New Roman"/>
          <w:i/>
          <w:szCs w:val="28"/>
          <w:lang w:val="en-US"/>
        </w:rPr>
        <w:t>N</w:t>
      </w:r>
      <w:r w:rsidRPr="00393962">
        <w:rPr>
          <w:rFonts w:cs="Times New Roman"/>
          <w:szCs w:val="28"/>
          <w:vertAlign w:val="subscript"/>
        </w:rPr>
        <w:t>уст.ВЭУ</w:t>
      </w:r>
      <w:r w:rsidRPr="00393962">
        <w:rPr>
          <w:rFonts w:cs="Times New Roman"/>
          <w:szCs w:val="28"/>
        </w:rPr>
        <w:t xml:space="preserve"> – установленная мощность ВЭУ в комбинированном источнике, Вт;</w:t>
      </w:r>
    </w:p>
    <w:p w:rsidR="00261C75" w:rsidRPr="00393962" w:rsidRDefault="00261C75" w:rsidP="00261C75">
      <w:pPr>
        <w:contextualSpacing/>
        <w:rPr>
          <w:rFonts w:cs="Times New Roman"/>
          <w:szCs w:val="28"/>
        </w:rPr>
      </w:pPr>
      <w:r w:rsidRPr="00393962">
        <w:rPr>
          <w:rFonts w:cs="Times New Roman"/>
          <w:i/>
          <w:szCs w:val="28"/>
          <w:lang w:val="en-US"/>
        </w:rPr>
        <w:t>N</w:t>
      </w:r>
      <w:r w:rsidRPr="00393962">
        <w:rPr>
          <w:rFonts w:cs="Times New Roman"/>
          <w:szCs w:val="28"/>
          <w:vertAlign w:val="subscript"/>
        </w:rPr>
        <w:t>уст.СЭУ</w:t>
      </w:r>
      <w:r w:rsidRPr="00393962">
        <w:rPr>
          <w:rFonts w:cs="Times New Roman"/>
          <w:szCs w:val="28"/>
        </w:rPr>
        <w:t xml:space="preserve"> – установленная мощность СЭУ в комбинированном источнике, Вт;</w:t>
      </w:r>
    </w:p>
    <w:p w:rsidR="00261C75" w:rsidRPr="00393962" w:rsidRDefault="00261C75" w:rsidP="00261C75">
      <w:pPr>
        <w:contextualSpacing/>
        <w:rPr>
          <w:rFonts w:cs="Times New Roman"/>
          <w:szCs w:val="28"/>
        </w:rPr>
      </w:pPr>
      <w:r w:rsidRPr="00393962">
        <w:rPr>
          <w:rFonts w:cs="Times New Roman"/>
          <w:i/>
          <w:szCs w:val="28"/>
          <w:lang w:val="en-US"/>
        </w:rPr>
        <w:t>W</w:t>
      </w:r>
      <w:r w:rsidRPr="00393962">
        <w:rPr>
          <w:rFonts w:cs="Times New Roman"/>
          <w:szCs w:val="28"/>
          <w:vertAlign w:val="subscript"/>
        </w:rPr>
        <w:t>ВИЭ</w:t>
      </w:r>
      <w:r w:rsidRPr="00393962">
        <w:rPr>
          <w:rFonts w:cs="Times New Roman"/>
          <w:szCs w:val="28"/>
        </w:rPr>
        <w:t>,</w:t>
      </w:r>
      <w:r w:rsidR="007136D1">
        <w:rPr>
          <w:rFonts w:cs="Times New Roman"/>
          <w:szCs w:val="28"/>
        </w:rPr>
        <w:t xml:space="preserve"> – </w:t>
      </w:r>
      <w:r w:rsidRPr="00393962">
        <w:rPr>
          <w:rFonts w:cs="Times New Roman"/>
          <w:szCs w:val="28"/>
        </w:rPr>
        <w:t xml:space="preserve"> объем выработанной электрической энергии на базе ВИЭ, МВт*ч в год;</w:t>
      </w:r>
    </w:p>
    <w:p w:rsidR="00261C75" w:rsidRPr="00393962" w:rsidRDefault="00261C75" w:rsidP="00261C75">
      <w:pPr>
        <w:contextualSpacing/>
        <w:rPr>
          <w:rFonts w:cs="Times New Roman"/>
          <w:szCs w:val="28"/>
          <w:lang w:eastAsia="ru-RU"/>
        </w:rPr>
      </w:pPr>
      <w:r w:rsidRPr="00393962">
        <w:rPr>
          <w:rFonts w:cs="Times New Roman"/>
          <w:i/>
          <w:szCs w:val="28"/>
          <w:lang w:eastAsia="ru-RU"/>
        </w:rPr>
        <w:t>W</w:t>
      </w:r>
      <w:r w:rsidRPr="00393962">
        <w:rPr>
          <w:rFonts w:cs="Times New Roman"/>
          <w:szCs w:val="28"/>
          <w:vertAlign w:val="subscript"/>
          <w:lang w:eastAsia="ru-RU"/>
        </w:rPr>
        <w:t>ВЭУ</w:t>
      </w:r>
      <w:r w:rsidRPr="00393962">
        <w:rPr>
          <w:rFonts w:cs="Times New Roman"/>
          <w:szCs w:val="28"/>
          <w:lang w:eastAsia="ru-RU"/>
        </w:rPr>
        <w:t xml:space="preserve"> </w:t>
      </w:r>
      <w:r w:rsidR="007136D1">
        <w:rPr>
          <w:rFonts w:cs="Times New Roman"/>
          <w:szCs w:val="28"/>
          <w:lang w:eastAsia="ru-RU"/>
        </w:rPr>
        <w:t xml:space="preserve"> – </w:t>
      </w:r>
      <w:r w:rsidRPr="00393962">
        <w:rPr>
          <w:rFonts w:cs="Times New Roman"/>
          <w:szCs w:val="28"/>
          <w:lang w:eastAsia="ru-RU"/>
        </w:rPr>
        <w:t xml:space="preserve"> ежегодная выработка ВЭУ, </w:t>
      </w:r>
      <w:r w:rsidRPr="00393962">
        <w:rPr>
          <w:rFonts w:cs="Times New Roman"/>
          <w:szCs w:val="28"/>
        </w:rPr>
        <w:t>МВт*ч;</w:t>
      </w:r>
    </w:p>
    <w:p w:rsidR="00261C75" w:rsidRPr="00393962" w:rsidRDefault="00261C75" w:rsidP="00261C75">
      <w:pPr>
        <w:contextualSpacing/>
        <w:rPr>
          <w:rFonts w:cs="Times New Roman"/>
          <w:szCs w:val="28"/>
        </w:rPr>
      </w:pPr>
      <w:r w:rsidRPr="00393962">
        <w:rPr>
          <w:rFonts w:cs="Times New Roman"/>
          <w:i/>
          <w:szCs w:val="28"/>
          <w:lang w:eastAsia="ru-RU"/>
        </w:rPr>
        <w:lastRenderedPageBreak/>
        <w:t>W</w:t>
      </w:r>
      <w:r w:rsidRPr="00393962">
        <w:rPr>
          <w:rFonts w:cs="Times New Roman"/>
          <w:szCs w:val="28"/>
          <w:vertAlign w:val="subscript"/>
          <w:lang w:eastAsia="ru-RU"/>
        </w:rPr>
        <w:t>комб</w:t>
      </w:r>
      <w:r w:rsidRPr="00393962">
        <w:rPr>
          <w:rFonts w:cs="Times New Roman"/>
          <w:szCs w:val="28"/>
          <w:lang w:eastAsia="ru-RU"/>
        </w:rPr>
        <w:t xml:space="preserve"> </w:t>
      </w:r>
      <w:r w:rsidR="007136D1">
        <w:rPr>
          <w:rFonts w:cs="Times New Roman"/>
          <w:szCs w:val="28"/>
          <w:lang w:eastAsia="ru-RU"/>
        </w:rPr>
        <w:t xml:space="preserve"> – </w:t>
      </w:r>
      <w:r w:rsidRPr="00393962">
        <w:rPr>
          <w:rFonts w:cs="Times New Roman"/>
          <w:szCs w:val="28"/>
          <w:lang w:eastAsia="ru-RU"/>
        </w:rPr>
        <w:t xml:space="preserve"> выработка электроэнергии комбинированной системой, </w:t>
      </w:r>
      <w:r w:rsidRPr="00393962">
        <w:rPr>
          <w:rFonts w:cs="Times New Roman"/>
          <w:szCs w:val="28"/>
        </w:rPr>
        <w:t>МВт*ч;</w:t>
      </w:r>
    </w:p>
    <w:p w:rsidR="00261C75" w:rsidRPr="00393962" w:rsidRDefault="00261C75" w:rsidP="00261C75">
      <w:pPr>
        <w:contextualSpacing/>
        <w:rPr>
          <w:rFonts w:cs="Times New Roman"/>
          <w:szCs w:val="28"/>
        </w:rPr>
      </w:pPr>
      <w:r w:rsidRPr="00393962">
        <w:rPr>
          <w:rFonts w:cs="Times New Roman"/>
          <w:i/>
          <w:szCs w:val="28"/>
          <w:lang w:eastAsia="ru-RU"/>
        </w:rPr>
        <w:t>W</w:t>
      </w:r>
      <w:r w:rsidRPr="00393962">
        <w:rPr>
          <w:rFonts w:cs="Times New Roman"/>
          <w:szCs w:val="28"/>
          <w:vertAlign w:val="subscript"/>
          <w:lang w:eastAsia="ru-RU"/>
        </w:rPr>
        <w:t>СЭУ</w:t>
      </w:r>
      <w:r w:rsidRPr="00393962">
        <w:rPr>
          <w:rFonts w:cs="Times New Roman"/>
          <w:szCs w:val="28"/>
          <w:lang w:eastAsia="ru-RU"/>
        </w:rPr>
        <w:t xml:space="preserve"> </w:t>
      </w:r>
      <w:r w:rsidR="007136D1">
        <w:rPr>
          <w:rFonts w:cs="Times New Roman"/>
          <w:szCs w:val="28"/>
          <w:lang w:eastAsia="ru-RU"/>
        </w:rPr>
        <w:t xml:space="preserve"> – </w:t>
      </w:r>
      <w:r w:rsidRPr="00393962">
        <w:rPr>
          <w:rFonts w:cs="Times New Roman"/>
          <w:szCs w:val="28"/>
          <w:lang w:eastAsia="ru-RU"/>
        </w:rPr>
        <w:t xml:space="preserve"> ежегодная выработка </w:t>
      </w:r>
      <w:r w:rsidRPr="00393962">
        <w:rPr>
          <w:rFonts w:cs="Times New Roman"/>
          <w:szCs w:val="28"/>
          <w:lang w:val="en-US" w:eastAsia="ru-RU"/>
        </w:rPr>
        <w:t>C</w:t>
      </w:r>
      <w:r w:rsidRPr="00393962">
        <w:rPr>
          <w:rFonts w:cs="Times New Roman"/>
          <w:szCs w:val="28"/>
          <w:lang w:eastAsia="ru-RU"/>
        </w:rPr>
        <w:t xml:space="preserve">ЭУ, </w:t>
      </w:r>
      <w:r w:rsidRPr="00393962">
        <w:rPr>
          <w:rFonts w:cs="Times New Roman"/>
          <w:szCs w:val="28"/>
        </w:rPr>
        <w:t>МВт*ч;</w:t>
      </w:r>
    </w:p>
    <w:p w:rsidR="00261C75" w:rsidRPr="00393962" w:rsidRDefault="00261C75" w:rsidP="00261C75">
      <w:pPr>
        <w:contextualSpacing/>
        <w:rPr>
          <w:rFonts w:cs="Times New Roman"/>
          <w:szCs w:val="28"/>
        </w:rPr>
      </w:pPr>
      <w:r w:rsidRPr="00393962">
        <w:rPr>
          <w:rFonts w:cs="Times New Roman"/>
          <w:szCs w:val="28"/>
        </w:rPr>
        <w:t>З</w:t>
      </w:r>
      <w:r w:rsidRPr="00393962">
        <w:rPr>
          <w:rFonts w:cs="Times New Roman"/>
          <w:szCs w:val="28"/>
          <w:vertAlign w:val="subscript"/>
        </w:rPr>
        <w:t>АБ</w:t>
      </w:r>
      <w:r w:rsidRPr="00393962">
        <w:rPr>
          <w:rFonts w:cs="Times New Roman"/>
          <w:szCs w:val="28"/>
        </w:rPr>
        <w:t xml:space="preserve"> </w:t>
      </w:r>
      <w:r w:rsidR="007136D1">
        <w:rPr>
          <w:rFonts w:cs="Times New Roman"/>
          <w:szCs w:val="28"/>
        </w:rPr>
        <w:t xml:space="preserve"> – </w:t>
      </w:r>
      <w:r w:rsidRPr="00393962">
        <w:rPr>
          <w:rFonts w:cs="Times New Roman"/>
          <w:szCs w:val="28"/>
        </w:rPr>
        <w:t xml:space="preserve"> затраты на АБ, руб.;</w:t>
      </w:r>
    </w:p>
    <w:p w:rsidR="00261C75" w:rsidRPr="00393962" w:rsidRDefault="00261C75" w:rsidP="00261C75">
      <w:pPr>
        <w:contextualSpacing/>
        <w:rPr>
          <w:rFonts w:cs="Times New Roman"/>
          <w:szCs w:val="28"/>
          <w:lang w:eastAsia="ru-RU"/>
        </w:rPr>
      </w:pPr>
      <w:r w:rsidRPr="00393962">
        <w:rPr>
          <w:rFonts w:cs="Times New Roman"/>
          <w:szCs w:val="28"/>
          <w:lang w:eastAsia="ru-RU"/>
        </w:rPr>
        <w:t>З</w:t>
      </w:r>
      <w:r w:rsidRPr="00393962">
        <w:rPr>
          <w:rFonts w:cs="Times New Roman"/>
          <w:szCs w:val="28"/>
          <w:vertAlign w:val="subscript"/>
          <w:lang w:eastAsia="ru-RU"/>
        </w:rPr>
        <w:t>ИН</w:t>
      </w:r>
      <w:r w:rsidRPr="00393962">
        <w:rPr>
          <w:rFonts w:cs="Times New Roman"/>
          <w:szCs w:val="28"/>
          <w:lang w:eastAsia="ru-RU"/>
        </w:rPr>
        <w:t xml:space="preserve">  </w:t>
      </w:r>
      <w:r w:rsidR="007136D1">
        <w:rPr>
          <w:rFonts w:cs="Times New Roman"/>
          <w:szCs w:val="28"/>
          <w:lang w:eastAsia="ru-RU"/>
        </w:rPr>
        <w:t xml:space="preserve"> – </w:t>
      </w:r>
      <w:r w:rsidRPr="00393962">
        <w:rPr>
          <w:rFonts w:cs="Times New Roman"/>
          <w:szCs w:val="28"/>
          <w:lang w:eastAsia="ru-RU"/>
        </w:rPr>
        <w:t xml:space="preserve"> затраты на инвертор, руб.;</w:t>
      </w:r>
    </w:p>
    <w:p w:rsidR="00261C75" w:rsidRPr="00393962" w:rsidRDefault="00261C75" w:rsidP="00261C75">
      <w:pPr>
        <w:contextualSpacing/>
        <w:rPr>
          <w:rFonts w:cs="Times New Roman"/>
          <w:szCs w:val="28"/>
        </w:rPr>
      </w:pPr>
      <w:r w:rsidRPr="00393962">
        <w:rPr>
          <w:rFonts w:cs="Times New Roman"/>
          <w:szCs w:val="28"/>
        </w:rPr>
        <w:t>З</w:t>
      </w:r>
      <w:r w:rsidRPr="00393962">
        <w:rPr>
          <w:rFonts w:cs="Times New Roman"/>
          <w:szCs w:val="28"/>
          <w:vertAlign w:val="subscript"/>
        </w:rPr>
        <w:t>ДТ</w:t>
      </w:r>
      <w:r w:rsidRPr="00393962">
        <w:rPr>
          <w:rFonts w:cs="Times New Roman"/>
          <w:szCs w:val="28"/>
        </w:rPr>
        <w:t xml:space="preserve"> </w:t>
      </w:r>
      <w:r w:rsidR="007136D1">
        <w:rPr>
          <w:rFonts w:cs="Times New Roman"/>
          <w:szCs w:val="28"/>
        </w:rPr>
        <w:t xml:space="preserve"> – </w:t>
      </w:r>
      <w:r w:rsidRPr="00393962">
        <w:rPr>
          <w:rFonts w:cs="Times New Roman"/>
          <w:szCs w:val="28"/>
        </w:rPr>
        <w:t xml:space="preserve"> денежный эквивалент «вытесненному» дизельному топливу, руб.; </w:t>
      </w:r>
    </w:p>
    <w:p w:rsidR="00261C75" w:rsidRPr="00393962" w:rsidRDefault="00261C75" w:rsidP="00261C75">
      <w:pPr>
        <w:contextualSpacing/>
        <w:rPr>
          <w:rFonts w:cs="Times New Roman"/>
          <w:color w:val="000000"/>
          <w:szCs w:val="28"/>
        </w:rPr>
      </w:pPr>
      <w:r w:rsidRPr="00393962">
        <w:rPr>
          <w:rFonts w:cs="Times New Roman"/>
          <w:szCs w:val="28"/>
        </w:rPr>
        <w:t>З</w:t>
      </w:r>
      <w:r w:rsidRPr="00393962">
        <w:rPr>
          <w:rFonts w:cs="Times New Roman"/>
          <w:szCs w:val="28"/>
          <w:vertAlign w:val="subscript"/>
        </w:rPr>
        <w:t>ДОСТ</w:t>
      </w:r>
      <w:r w:rsidRPr="00393962">
        <w:rPr>
          <w:rFonts w:cs="Times New Roman"/>
          <w:color w:val="000000"/>
          <w:szCs w:val="28"/>
        </w:rPr>
        <w:t xml:space="preserve"> </w:t>
      </w:r>
      <w:r w:rsidR="007136D1">
        <w:rPr>
          <w:rFonts w:cs="Times New Roman"/>
          <w:color w:val="000000"/>
          <w:szCs w:val="28"/>
        </w:rPr>
        <w:t xml:space="preserve"> – </w:t>
      </w:r>
      <w:r w:rsidRPr="00393962">
        <w:rPr>
          <w:rFonts w:cs="Times New Roman"/>
          <w:color w:val="000000"/>
          <w:szCs w:val="28"/>
        </w:rPr>
        <w:t xml:space="preserve"> доставка, руб.;</w:t>
      </w:r>
    </w:p>
    <w:p w:rsidR="00261C75" w:rsidRPr="00393962" w:rsidRDefault="00261C75" w:rsidP="00261C75">
      <w:pPr>
        <w:contextualSpacing/>
        <w:rPr>
          <w:rFonts w:cs="Times New Roman"/>
          <w:szCs w:val="28"/>
        </w:rPr>
      </w:pPr>
      <w:r w:rsidRPr="00393962">
        <w:rPr>
          <w:rFonts w:cs="Times New Roman"/>
          <w:szCs w:val="28"/>
        </w:rPr>
        <w:t>З</w:t>
      </w:r>
      <w:r w:rsidRPr="00393962">
        <w:rPr>
          <w:rFonts w:cs="Times New Roman"/>
          <w:szCs w:val="28"/>
          <w:vertAlign w:val="subscript"/>
        </w:rPr>
        <w:t>УД.ВЭУ</w:t>
      </w:r>
      <w:r w:rsidR="007136D1">
        <w:rPr>
          <w:rFonts w:cs="Times New Roman"/>
          <w:szCs w:val="28"/>
        </w:rPr>
        <w:t xml:space="preserve"> – </w:t>
      </w:r>
      <w:r w:rsidRPr="00393962">
        <w:rPr>
          <w:rFonts w:cs="Times New Roman"/>
          <w:szCs w:val="28"/>
        </w:rPr>
        <w:t xml:space="preserve"> удельные затраты на строительство ВЭУ, руб.;</w:t>
      </w:r>
    </w:p>
    <w:p w:rsidR="00261C75" w:rsidRPr="00393962" w:rsidRDefault="00261C75" w:rsidP="00261C75">
      <w:pPr>
        <w:contextualSpacing/>
        <w:rPr>
          <w:rFonts w:cs="Times New Roman"/>
          <w:szCs w:val="28"/>
        </w:rPr>
      </w:pPr>
      <w:r w:rsidRPr="00393962">
        <w:rPr>
          <w:rFonts w:cs="Times New Roman"/>
          <w:szCs w:val="28"/>
        </w:rPr>
        <w:t>З</w:t>
      </w:r>
      <w:r w:rsidRPr="00393962">
        <w:rPr>
          <w:rFonts w:cs="Times New Roman"/>
          <w:szCs w:val="28"/>
          <w:vertAlign w:val="subscript"/>
        </w:rPr>
        <w:t>УД.СЭУ</w:t>
      </w:r>
      <w:r w:rsidR="007136D1">
        <w:rPr>
          <w:rFonts w:cs="Times New Roman"/>
          <w:szCs w:val="28"/>
        </w:rPr>
        <w:t xml:space="preserve"> – </w:t>
      </w:r>
      <w:r w:rsidRPr="00393962">
        <w:rPr>
          <w:rFonts w:cs="Times New Roman"/>
          <w:szCs w:val="28"/>
        </w:rPr>
        <w:t xml:space="preserve"> удельные затраты на строительство СЭУ, руб.;</w:t>
      </w:r>
    </w:p>
    <w:p w:rsidR="00261C75" w:rsidRPr="00393962" w:rsidRDefault="00261C75" w:rsidP="00261C75">
      <w:pPr>
        <w:contextualSpacing/>
        <w:rPr>
          <w:rFonts w:cs="Times New Roman"/>
          <w:color w:val="000000"/>
          <w:szCs w:val="28"/>
        </w:rPr>
      </w:pPr>
      <w:r w:rsidRPr="00393962">
        <w:rPr>
          <w:rFonts w:cs="Times New Roman"/>
          <w:szCs w:val="28"/>
        </w:rPr>
        <w:t>З</w:t>
      </w:r>
      <w:r w:rsidRPr="00393962">
        <w:rPr>
          <w:rFonts w:cs="Times New Roman"/>
          <w:szCs w:val="28"/>
          <w:vertAlign w:val="subscript"/>
        </w:rPr>
        <w:t>СМР</w:t>
      </w:r>
      <w:r w:rsidRPr="00393962">
        <w:rPr>
          <w:rFonts w:cs="Times New Roman"/>
          <w:color w:val="000000"/>
          <w:szCs w:val="28"/>
        </w:rPr>
        <w:t xml:space="preserve">  </w:t>
      </w:r>
      <w:r w:rsidR="007136D1">
        <w:rPr>
          <w:rFonts w:cs="Times New Roman"/>
          <w:color w:val="000000"/>
          <w:szCs w:val="28"/>
        </w:rPr>
        <w:t xml:space="preserve"> – </w:t>
      </w:r>
      <w:r w:rsidRPr="00393962">
        <w:rPr>
          <w:rFonts w:cs="Times New Roman"/>
          <w:color w:val="000000"/>
          <w:szCs w:val="28"/>
        </w:rPr>
        <w:t xml:space="preserve"> Строительно</w:t>
      </w:r>
      <w:r w:rsidR="007136D1">
        <w:rPr>
          <w:rFonts w:cs="Times New Roman"/>
          <w:color w:val="000000"/>
          <w:szCs w:val="28"/>
        </w:rPr>
        <w:t>-</w:t>
      </w:r>
      <w:r w:rsidRPr="00393962">
        <w:rPr>
          <w:rFonts w:cs="Times New Roman"/>
          <w:color w:val="000000"/>
          <w:szCs w:val="28"/>
        </w:rPr>
        <w:t>монтажные работы,  руб.;</w:t>
      </w:r>
    </w:p>
    <w:p w:rsidR="00261C75" w:rsidRPr="00393962" w:rsidRDefault="00261C75" w:rsidP="00261C75">
      <w:pPr>
        <w:contextualSpacing/>
        <w:rPr>
          <w:rFonts w:cs="Times New Roman"/>
          <w:color w:val="000000"/>
          <w:szCs w:val="28"/>
        </w:rPr>
      </w:pPr>
      <w:r w:rsidRPr="00393962">
        <w:rPr>
          <w:rFonts w:cs="Times New Roman"/>
          <w:szCs w:val="28"/>
        </w:rPr>
        <w:t>З</w:t>
      </w:r>
      <w:r w:rsidRPr="00393962">
        <w:rPr>
          <w:rFonts w:cs="Times New Roman"/>
          <w:szCs w:val="28"/>
          <w:vertAlign w:val="subscript"/>
        </w:rPr>
        <w:t>ТАМ</w:t>
      </w:r>
      <w:r w:rsidRPr="00393962">
        <w:rPr>
          <w:rFonts w:cs="Times New Roman"/>
          <w:color w:val="000000"/>
          <w:szCs w:val="28"/>
        </w:rPr>
        <w:t xml:space="preserve">  </w:t>
      </w:r>
      <w:r w:rsidR="007136D1">
        <w:rPr>
          <w:rFonts w:cs="Times New Roman"/>
          <w:color w:val="000000"/>
          <w:szCs w:val="28"/>
        </w:rPr>
        <w:t xml:space="preserve"> – </w:t>
      </w:r>
      <w:r w:rsidRPr="00393962">
        <w:rPr>
          <w:rFonts w:cs="Times New Roman"/>
          <w:color w:val="000000"/>
          <w:szCs w:val="28"/>
        </w:rPr>
        <w:t xml:space="preserve"> таможенные платежи, руб.;</w:t>
      </w:r>
    </w:p>
    <w:p w:rsidR="00261C75" w:rsidRPr="00393962" w:rsidRDefault="00261C75" w:rsidP="00261C75">
      <w:pPr>
        <w:contextualSpacing/>
        <w:rPr>
          <w:rFonts w:cs="Times New Roman"/>
          <w:color w:val="000000"/>
          <w:szCs w:val="28"/>
        </w:rPr>
      </w:pPr>
      <w:r w:rsidRPr="00393962">
        <w:rPr>
          <w:rFonts w:cs="Times New Roman"/>
          <w:szCs w:val="28"/>
        </w:rPr>
        <w:t>З</w:t>
      </w:r>
      <w:r w:rsidRPr="00393962">
        <w:rPr>
          <w:rFonts w:cs="Times New Roman"/>
          <w:szCs w:val="28"/>
          <w:vertAlign w:val="subscript"/>
        </w:rPr>
        <w:t>Ф</w:t>
      </w:r>
      <w:r w:rsidRPr="00393962">
        <w:rPr>
          <w:rFonts w:cs="Times New Roman"/>
          <w:color w:val="000000"/>
          <w:szCs w:val="28"/>
        </w:rPr>
        <w:t xml:space="preserve">  </w:t>
      </w:r>
      <w:r w:rsidR="007136D1">
        <w:rPr>
          <w:rFonts w:cs="Times New Roman"/>
          <w:color w:val="000000"/>
          <w:szCs w:val="28"/>
        </w:rPr>
        <w:t xml:space="preserve"> – </w:t>
      </w:r>
      <w:r w:rsidRPr="00393962">
        <w:rPr>
          <w:rFonts w:cs="Times New Roman"/>
          <w:color w:val="000000"/>
          <w:szCs w:val="28"/>
        </w:rPr>
        <w:t xml:space="preserve"> строительство фундамента, руб.;</w:t>
      </w:r>
    </w:p>
    <w:p w:rsidR="00261C75" w:rsidRPr="00393962" w:rsidRDefault="00261C75" w:rsidP="00261C75">
      <w:pPr>
        <w:contextualSpacing/>
        <w:rPr>
          <w:rFonts w:cs="Times New Roman"/>
          <w:szCs w:val="28"/>
        </w:rPr>
      </w:pPr>
      <w:r w:rsidRPr="00393962">
        <w:rPr>
          <w:rFonts w:cs="Times New Roman"/>
          <w:szCs w:val="28"/>
          <w:lang w:eastAsia="ru-RU"/>
        </w:rPr>
        <w:t>И</w:t>
      </w:r>
      <w:r w:rsidRPr="00393962">
        <w:rPr>
          <w:rFonts w:cs="Times New Roman"/>
          <w:szCs w:val="28"/>
          <w:vertAlign w:val="subscript"/>
          <w:lang w:eastAsia="ru-RU"/>
        </w:rPr>
        <w:t>ВЭУ</w:t>
      </w:r>
      <w:r w:rsidRPr="00393962">
        <w:rPr>
          <w:rFonts w:cs="Times New Roman"/>
          <w:szCs w:val="28"/>
          <w:lang w:eastAsia="ru-RU"/>
        </w:rPr>
        <w:t xml:space="preserve"> </w:t>
      </w:r>
      <w:r w:rsidR="007136D1">
        <w:rPr>
          <w:rFonts w:cs="Times New Roman"/>
          <w:szCs w:val="28"/>
          <w:lang w:eastAsia="ru-RU"/>
        </w:rPr>
        <w:t xml:space="preserve"> – </w:t>
      </w:r>
      <w:r w:rsidRPr="00393962">
        <w:rPr>
          <w:rFonts w:cs="Times New Roman"/>
          <w:szCs w:val="28"/>
          <w:lang w:eastAsia="ru-RU"/>
        </w:rPr>
        <w:t xml:space="preserve"> ежегодные издержки ВЭУ, </w:t>
      </w:r>
      <w:r w:rsidRPr="00393962">
        <w:rPr>
          <w:rFonts w:cs="Times New Roman"/>
          <w:szCs w:val="28"/>
        </w:rPr>
        <w:t>руб./год</w:t>
      </w:r>
      <w:r w:rsidRPr="00393962">
        <w:rPr>
          <w:rFonts w:eastAsia="Times New Roman" w:cs="Times New Roman"/>
          <w:bCs/>
          <w:spacing w:val="-2"/>
          <w:szCs w:val="28"/>
        </w:rPr>
        <w:t>;</w:t>
      </w:r>
    </w:p>
    <w:p w:rsidR="00261C75" w:rsidRPr="00393962" w:rsidRDefault="00261C75" w:rsidP="00261C75">
      <w:pPr>
        <w:contextualSpacing/>
        <w:rPr>
          <w:rFonts w:cs="Times New Roman"/>
          <w:szCs w:val="28"/>
          <w:lang w:eastAsia="ru-RU"/>
        </w:rPr>
      </w:pPr>
      <w:r w:rsidRPr="00393962">
        <w:rPr>
          <w:rFonts w:cs="Times New Roman"/>
          <w:szCs w:val="28"/>
          <w:lang w:eastAsia="ru-RU"/>
        </w:rPr>
        <w:t>И</w:t>
      </w:r>
      <w:r w:rsidRPr="00393962">
        <w:rPr>
          <w:rFonts w:cs="Times New Roman"/>
          <w:szCs w:val="28"/>
          <w:vertAlign w:val="subscript"/>
          <w:lang w:eastAsia="ru-RU"/>
        </w:rPr>
        <w:t>СЭУ</w:t>
      </w:r>
      <w:r w:rsidRPr="00393962">
        <w:rPr>
          <w:rFonts w:cs="Times New Roman"/>
          <w:szCs w:val="28"/>
          <w:lang w:eastAsia="ru-RU"/>
        </w:rPr>
        <w:t xml:space="preserve"> </w:t>
      </w:r>
      <w:r w:rsidR="007136D1">
        <w:rPr>
          <w:rFonts w:cs="Times New Roman"/>
          <w:szCs w:val="28"/>
          <w:lang w:eastAsia="ru-RU"/>
        </w:rPr>
        <w:t xml:space="preserve"> – </w:t>
      </w:r>
      <w:r w:rsidRPr="00393962">
        <w:rPr>
          <w:rFonts w:cs="Times New Roman"/>
          <w:szCs w:val="28"/>
          <w:lang w:eastAsia="ru-RU"/>
        </w:rPr>
        <w:t xml:space="preserve"> ежегодные издержки СЭУ, </w:t>
      </w:r>
      <w:r w:rsidRPr="00393962">
        <w:rPr>
          <w:rFonts w:cs="Times New Roman"/>
          <w:szCs w:val="28"/>
        </w:rPr>
        <w:t>руб./год</w:t>
      </w:r>
      <w:r w:rsidRPr="00393962">
        <w:rPr>
          <w:rFonts w:eastAsia="Times New Roman" w:cs="Times New Roman"/>
          <w:bCs/>
          <w:spacing w:val="-2"/>
          <w:szCs w:val="28"/>
        </w:rPr>
        <w:t>;</w:t>
      </w:r>
    </w:p>
    <w:p w:rsidR="00261C75" w:rsidRPr="00393962" w:rsidRDefault="00261C75" w:rsidP="00261C75">
      <w:pPr>
        <w:contextualSpacing/>
        <w:rPr>
          <w:rFonts w:cs="Times New Roman"/>
          <w:szCs w:val="28"/>
          <w:lang w:eastAsia="ru-RU"/>
        </w:rPr>
      </w:pPr>
      <w:r w:rsidRPr="00393962">
        <w:rPr>
          <w:rFonts w:cs="Times New Roman"/>
          <w:szCs w:val="28"/>
          <w:lang w:eastAsia="ru-RU"/>
        </w:rPr>
        <w:t>К</w:t>
      </w:r>
      <w:r w:rsidRPr="00393962">
        <w:rPr>
          <w:rFonts w:cs="Times New Roman"/>
          <w:szCs w:val="28"/>
          <w:vertAlign w:val="subscript"/>
          <w:lang w:eastAsia="ru-RU"/>
        </w:rPr>
        <w:t>КОМБ</w:t>
      </w:r>
      <w:r w:rsidRPr="00393962">
        <w:rPr>
          <w:rFonts w:cs="Times New Roman"/>
          <w:szCs w:val="28"/>
          <w:lang w:eastAsia="ru-RU"/>
        </w:rPr>
        <w:t xml:space="preserve"> </w:t>
      </w:r>
      <w:r w:rsidR="007136D1">
        <w:rPr>
          <w:rFonts w:cs="Times New Roman"/>
          <w:szCs w:val="28"/>
          <w:lang w:eastAsia="ru-RU"/>
        </w:rPr>
        <w:t xml:space="preserve"> – </w:t>
      </w:r>
      <w:r w:rsidRPr="00393962">
        <w:rPr>
          <w:rFonts w:cs="Times New Roman"/>
          <w:szCs w:val="28"/>
          <w:lang w:eastAsia="ru-RU"/>
        </w:rPr>
        <w:t xml:space="preserve"> капитальные затраты на строительство комбинированного энергоисточн</w:t>
      </w:r>
      <w:r w:rsidRPr="00393962">
        <w:rPr>
          <w:rFonts w:cs="Times New Roman"/>
          <w:szCs w:val="28"/>
          <w:lang w:eastAsia="ru-RU"/>
        </w:rPr>
        <w:t>и</w:t>
      </w:r>
      <w:r w:rsidRPr="00393962">
        <w:rPr>
          <w:rFonts w:cs="Times New Roman"/>
          <w:szCs w:val="28"/>
          <w:lang w:eastAsia="ru-RU"/>
        </w:rPr>
        <w:t>ка, руб.;</w:t>
      </w:r>
    </w:p>
    <w:p w:rsidR="00261C75" w:rsidRPr="00393962" w:rsidRDefault="00261C75" w:rsidP="00261C75">
      <w:pPr>
        <w:contextualSpacing/>
        <w:rPr>
          <w:rFonts w:cs="Times New Roman"/>
          <w:color w:val="000000"/>
          <w:szCs w:val="28"/>
        </w:rPr>
      </w:pPr>
      <w:r w:rsidRPr="00393962">
        <w:rPr>
          <w:rFonts w:cs="Times New Roman"/>
          <w:color w:val="000000"/>
          <w:szCs w:val="28"/>
        </w:rPr>
        <w:t>К</w:t>
      </w:r>
      <w:r w:rsidRPr="00393962">
        <w:rPr>
          <w:rFonts w:cs="Times New Roman"/>
          <w:color w:val="000000"/>
          <w:szCs w:val="28"/>
          <w:vertAlign w:val="subscript"/>
        </w:rPr>
        <w:t>СЭУ</w:t>
      </w:r>
      <w:r w:rsidRPr="00393962">
        <w:rPr>
          <w:rFonts w:cs="Times New Roman"/>
          <w:color w:val="000000"/>
          <w:szCs w:val="28"/>
        </w:rPr>
        <w:t xml:space="preserve">  </w:t>
      </w:r>
      <w:r w:rsidR="007136D1">
        <w:rPr>
          <w:rFonts w:cs="Times New Roman"/>
          <w:color w:val="000000"/>
          <w:szCs w:val="28"/>
        </w:rPr>
        <w:t xml:space="preserve"> – </w:t>
      </w:r>
      <w:r w:rsidRPr="00393962">
        <w:rPr>
          <w:rFonts w:cs="Times New Roman"/>
          <w:color w:val="000000"/>
          <w:szCs w:val="28"/>
        </w:rPr>
        <w:t xml:space="preserve"> капитальные затраты на строительство, руб.;</w:t>
      </w:r>
    </w:p>
    <w:p w:rsidR="00261C75" w:rsidRPr="00393962" w:rsidRDefault="00261C75" w:rsidP="00261C75">
      <w:pPr>
        <w:contextualSpacing/>
        <w:rPr>
          <w:rFonts w:cs="Times New Roman"/>
          <w:szCs w:val="28"/>
        </w:rPr>
      </w:pPr>
      <w:r w:rsidRPr="00393962">
        <w:rPr>
          <w:rFonts w:cs="Times New Roman"/>
          <w:szCs w:val="28"/>
        </w:rPr>
        <w:t xml:space="preserve">НДС </w:t>
      </w:r>
      <w:r w:rsidRPr="00393962">
        <w:rPr>
          <w:rFonts w:cs="Times New Roman"/>
          <w:spacing w:val="-1"/>
          <w:szCs w:val="28"/>
        </w:rPr>
        <w:t xml:space="preserve"> </w:t>
      </w:r>
      <w:r w:rsidRPr="00393962">
        <w:rPr>
          <w:rFonts w:cs="Times New Roman"/>
          <w:iCs/>
          <w:szCs w:val="28"/>
        </w:rPr>
        <w:t xml:space="preserve">– </w:t>
      </w:r>
      <w:r w:rsidRPr="00393962">
        <w:rPr>
          <w:rFonts w:cs="Times New Roman"/>
          <w:szCs w:val="28"/>
        </w:rPr>
        <w:t>налог на добавленную стоимость, руб.;</w:t>
      </w:r>
    </w:p>
    <w:p w:rsidR="00261C75" w:rsidRPr="00393962" w:rsidRDefault="00261C75" w:rsidP="00261C75">
      <w:pPr>
        <w:contextualSpacing/>
        <w:rPr>
          <w:rFonts w:cs="Times New Roman"/>
          <w:szCs w:val="28"/>
        </w:rPr>
      </w:pPr>
      <w:r w:rsidRPr="00393962">
        <w:rPr>
          <w:rFonts w:cs="Times New Roman"/>
          <w:szCs w:val="28"/>
        </w:rPr>
        <w:t>С</w:t>
      </w:r>
      <w:r w:rsidRPr="00393962">
        <w:rPr>
          <w:rFonts w:cs="Times New Roman"/>
          <w:szCs w:val="28"/>
          <w:vertAlign w:val="subscript"/>
        </w:rPr>
        <w:t>ВЭУ</w:t>
      </w:r>
      <w:r w:rsidRPr="00393962">
        <w:rPr>
          <w:rFonts w:cs="Times New Roman"/>
          <w:szCs w:val="28"/>
        </w:rPr>
        <w:t xml:space="preserve"> </w:t>
      </w:r>
      <w:r w:rsidR="007136D1">
        <w:rPr>
          <w:rFonts w:cs="Times New Roman"/>
          <w:szCs w:val="28"/>
        </w:rPr>
        <w:t xml:space="preserve"> – </w:t>
      </w:r>
      <w:r w:rsidRPr="00393962">
        <w:rPr>
          <w:rFonts w:cs="Times New Roman"/>
          <w:szCs w:val="28"/>
        </w:rPr>
        <w:t xml:space="preserve"> себестоимость электрической энергии производимой ВЭУ, руб./кВт*ч;</w:t>
      </w:r>
    </w:p>
    <w:p w:rsidR="00261C75" w:rsidRPr="00393962" w:rsidRDefault="00261C75" w:rsidP="00261C75">
      <w:pPr>
        <w:contextualSpacing/>
        <w:rPr>
          <w:rFonts w:cs="Times New Roman"/>
          <w:szCs w:val="28"/>
          <w:lang w:eastAsia="ru-RU"/>
        </w:rPr>
      </w:pPr>
      <w:r w:rsidRPr="00393962">
        <w:rPr>
          <w:rFonts w:cs="Times New Roman"/>
          <w:szCs w:val="28"/>
          <w:lang w:eastAsia="ru-RU"/>
        </w:rPr>
        <w:t>С</w:t>
      </w:r>
      <w:r w:rsidRPr="00393962">
        <w:rPr>
          <w:rFonts w:cs="Times New Roman"/>
          <w:szCs w:val="28"/>
          <w:vertAlign w:val="subscript"/>
          <w:lang w:eastAsia="ru-RU"/>
        </w:rPr>
        <w:t xml:space="preserve">КОМБ </w:t>
      </w:r>
      <w:r w:rsidR="007136D1">
        <w:rPr>
          <w:rFonts w:cs="Times New Roman"/>
          <w:szCs w:val="28"/>
          <w:lang w:eastAsia="ru-RU"/>
        </w:rPr>
        <w:t xml:space="preserve"> – </w:t>
      </w:r>
      <w:r w:rsidRPr="00393962">
        <w:rPr>
          <w:rFonts w:cs="Times New Roman"/>
          <w:szCs w:val="28"/>
          <w:lang w:eastAsia="ru-RU"/>
        </w:rPr>
        <w:t xml:space="preserve"> себестоимость электроэнергии, </w:t>
      </w:r>
      <w:r w:rsidRPr="00393962">
        <w:rPr>
          <w:rFonts w:cs="Times New Roman"/>
          <w:szCs w:val="28"/>
        </w:rPr>
        <w:t>руб./кВт*ч;</w:t>
      </w:r>
    </w:p>
    <w:p w:rsidR="00261C75" w:rsidRPr="00393962" w:rsidRDefault="00261C75" w:rsidP="00261C75">
      <w:pPr>
        <w:contextualSpacing/>
        <w:rPr>
          <w:rFonts w:cs="Times New Roman"/>
          <w:szCs w:val="28"/>
        </w:rPr>
      </w:pPr>
      <w:r w:rsidRPr="00393962">
        <w:rPr>
          <w:rFonts w:cs="Times New Roman"/>
          <w:szCs w:val="28"/>
        </w:rPr>
        <w:t>С</w:t>
      </w:r>
      <w:r w:rsidRPr="00393962">
        <w:rPr>
          <w:rFonts w:cs="Times New Roman"/>
          <w:szCs w:val="28"/>
          <w:vertAlign w:val="subscript"/>
        </w:rPr>
        <w:t>СЭУ</w:t>
      </w:r>
      <w:r w:rsidRPr="00393962">
        <w:rPr>
          <w:rFonts w:cs="Times New Roman"/>
          <w:szCs w:val="28"/>
        </w:rPr>
        <w:t xml:space="preserve"> себестоимость электрической энергии производимой СЭУ, руб./кВт*ч;</w:t>
      </w:r>
    </w:p>
    <w:p w:rsidR="00261C75" w:rsidRPr="00393962" w:rsidRDefault="00261C75" w:rsidP="00261C75">
      <w:pPr>
        <w:contextualSpacing/>
        <w:rPr>
          <w:rFonts w:cs="Times New Roman"/>
          <w:szCs w:val="28"/>
        </w:rPr>
      </w:pPr>
      <w:r w:rsidRPr="00393962">
        <w:rPr>
          <w:rFonts w:cs="Times New Roman"/>
          <w:szCs w:val="28"/>
        </w:rPr>
        <w:t>Т</w:t>
      </w:r>
      <w:r w:rsidRPr="00393962">
        <w:rPr>
          <w:rFonts w:cs="Times New Roman"/>
          <w:szCs w:val="28"/>
          <w:vertAlign w:val="subscript"/>
        </w:rPr>
        <w:t>ОК</w:t>
      </w:r>
      <w:r w:rsidRPr="00393962">
        <w:rPr>
          <w:rFonts w:cs="Times New Roman"/>
          <w:szCs w:val="28"/>
        </w:rPr>
        <w:t xml:space="preserve"> </w:t>
      </w:r>
      <w:r w:rsidR="007136D1">
        <w:rPr>
          <w:rFonts w:cs="Times New Roman"/>
          <w:szCs w:val="28"/>
        </w:rPr>
        <w:t xml:space="preserve"> – </w:t>
      </w:r>
      <w:r w:rsidRPr="00393962">
        <w:rPr>
          <w:rFonts w:cs="Times New Roman"/>
          <w:szCs w:val="28"/>
        </w:rPr>
        <w:t xml:space="preserve"> срок окупаемости комбинированного источника, лет;</w:t>
      </w:r>
    </w:p>
    <w:p w:rsidR="00261C75" w:rsidRPr="00393962" w:rsidRDefault="00261C75" w:rsidP="00261C75">
      <w:pPr>
        <w:contextualSpacing/>
        <w:rPr>
          <w:rFonts w:eastAsia="Times New Roman" w:cs="Times New Roman"/>
          <w:szCs w:val="28"/>
          <w:lang w:eastAsia="ru-RU"/>
        </w:rPr>
      </w:pPr>
      <w:r w:rsidRPr="00393962">
        <w:rPr>
          <w:rFonts w:eastAsia="Times New Roman" w:cs="Times New Roman"/>
          <w:szCs w:val="28"/>
          <w:lang w:eastAsia="ru-RU"/>
        </w:rPr>
        <w:t xml:space="preserve">Ф </w:t>
      </w:r>
      <w:r w:rsidR="007136D1">
        <w:rPr>
          <w:rFonts w:eastAsia="Times New Roman" w:cs="Times New Roman"/>
          <w:szCs w:val="28"/>
          <w:lang w:eastAsia="ru-RU"/>
        </w:rPr>
        <w:t xml:space="preserve"> – </w:t>
      </w:r>
      <w:r w:rsidRPr="00393962">
        <w:rPr>
          <w:rFonts w:eastAsia="Times New Roman" w:cs="Times New Roman"/>
          <w:szCs w:val="28"/>
          <w:lang w:eastAsia="ru-RU"/>
        </w:rPr>
        <w:t xml:space="preserve"> поток волновой энергии, кВт/м;</w:t>
      </w:r>
    </w:p>
    <w:p w:rsidR="00261C75" w:rsidRPr="00393962" w:rsidRDefault="00261C75" w:rsidP="00261C75">
      <w:pPr>
        <w:contextualSpacing/>
        <w:rPr>
          <w:rFonts w:cs="Times New Roman"/>
          <w:szCs w:val="28"/>
        </w:rPr>
      </w:pPr>
      <w:r w:rsidRPr="00393962">
        <w:rPr>
          <w:rFonts w:cs="Times New Roman"/>
          <w:szCs w:val="28"/>
        </w:rPr>
        <w:t>Ц</w:t>
      </w:r>
      <w:r w:rsidRPr="00393962">
        <w:rPr>
          <w:rFonts w:cs="Times New Roman"/>
          <w:szCs w:val="28"/>
          <w:vertAlign w:val="subscript"/>
        </w:rPr>
        <w:t>ДТ</w:t>
      </w:r>
      <w:r w:rsidRPr="00393962">
        <w:rPr>
          <w:rFonts w:cs="Times New Roman"/>
          <w:szCs w:val="28"/>
        </w:rPr>
        <w:t xml:space="preserve"> – цена за литр дизельного топлива, руб.;</w:t>
      </w:r>
    </w:p>
    <w:p w:rsidR="00261C75" w:rsidRPr="00393962" w:rsidRDefault="00261C75" w:rsidP="00261C75">
      <w:pPr>
        <w:contextualSpacing/>
        <w:rPr>
          <w:rFonts w:cs="Times New Roman"/>
          <w:szCs w:val="28"/>
        </w:rPr>
      </w:pPr>
      <w:r w:rsidRPr="00393962">
        <w:rPr>
          <w:rFonts w:cs="Times New Roman"/>
          <w:szCs w:val="28"/>
        </w:rPr>
        <w:t>Ц</w:t>
      </w:r>
      <w:r w:rsidRPr="00393962">
        <w:rPr>
          <w:rFonts w:cs="Times New Roman"/>
          <w:szCs w:val="28"/>
          <w:vertAlign w:val="subscript"/>
        </w:rPr>
        <w:t>СЭУ</w:t>
      </w:r>
      <w:r w:rsidRPr="00393962">
        <w:rPr>
          <w:rFonts w:cs="Times New Roman"/>
          <w:color w:val="000000"/>
          <w:szCs w:val="28"/>
        </w:rPr>
        <w:t xml:space="preserve"> </w:t>
      </w:r>
      <w:r w:rsidR="007136D1">
        <w:rPr>
          <w:rFonts w:cs="Times New Roman"/>
          <w:color w:val="000000"/>
          <w:szCs w:val="28"/>
        </w:rPr>
        <w:t xml:space="preserve"> – </w:t>
      </w:r>
      <w:r w:rsidRPr="00393962">
        <w:rPr>
          <w:rFonts w:cs="Times New Roman"/>
          <w:color w:val="000000"/>
          <w:szCs w:val="28"/>
        </w:rPr>
        <w:t xml:space="preserve"> стоимость 1 электроустановки,  руб.;</w:t>
      </w:r>
    </w:p>
    <w:p w:rsidR="00261C75" w:rsidRPr="00393962" w:rsidRDefault="00261C75" w:rsidP="00261C75">
      <w:pPr>
        <w:contextualSpacing/>
        <w:rPr>
          <w:rFonts w:cs="Times New Roman"/>
          <w:szCs w:val="28"/>
        </w:rPr>
      </w:pPr>
      <w:r w:rsidRPr="00393962">
        <w:rPr>
          <w:rFonts w:cs="Times New Roman"/>
          <w:szCs w:val="28"/>
        </w:rPr>
        <w:t>Ц</w:t>
      </w:r>
      <w:r w:rsidRPr="00393962">
        <w:rPr>
          <w:rFonts w:cs="Times New Roman"/>
          <w:szCs w:val="28"/>
          <w:vertAlign w:val="subscript"/>
        </w:rPr>
        <w:t>Т</w:t>
      </w:r>
      <w:r w:rsidRPr="00393962">
        <w:rPr>
          <w:rFonts w:cs="Times New Roman"/>
          <w:szCs w:val="28"/>
        </w:rPr>
        <w:t xml:space="preserve"> – текущий тариф на электрическую энергию (себестоимость электрической эне</w:t>
      </w:r>
      <w:r w:rsidRPr="00393962">
        <w:rPr>
          <w:rFonts w:cs="Times New Roman"/>
          <w:szCs w:val="28"/>
        </w:rPr>
        <w:t>р</w:t>
      </w:r>
      <w:r w:rsidRPr="00393962">
        <w:rPr>
          <w:rFonts w:cs="Times New Roman"/>
          <w:szCs w:val="28"/>
        </w:rPr>
        <w:t>гии от ДЭС), кВт*ч.</w:t>
      </w:r>
    </w:p>
    <w:p w:rsidR="00261C75" w:rsidRDefault="00261C75">
      <w:pPr>
        <w:spacing w:after="200" w:line="276" w:lineRule="auto"/>
        <w:jc w:val="left"/>
        <w:rPr>
          <w:szCs w:val="28"/>
        </w:rPr>
      </w:pPr>
      <w:r>
        <w:rPr>
          <w:szCs w:val="28"/>
        </w:rPr>
        <w:br w:type="page"/>
      </w:r>
    </w:p>
    <w:p w:rsidR="008A2D5D" w:rsidRPr="004013F9" w:rsidRDefault="008A2D5D" w:rsidP="008A2D5D">
      <w:pPr>
        <w:pStyle w:val="1"/>
      </w:pPr>
      <w:bookmarkStart w:id="5" w:name="_Toc357168054"/>
      <w:r w:rsidRPr="00D91598">
        <w:lastRenderedPageBreak/>
        <w:t>ВВЕДЕНИЕ</w:t>
      </w:r>
      <w:bookmarkEnd w:id="5"/>
    </w:p>
    <w:p w:rsidR="008A2D5D" w:rsidRDefault="008A2D5D" w:rsidP="008A2D5D">
      <w:pPr>
        <w:pStyle w:val="af5"/>
        <w:ind w:left="0" w:firstLine="709"/>
        <w:jc w:val="both"/>
      </w:pPr>
    </w:p>
    <w:p w:rsidR="003F11B1" w:rsidRDefault="00D91598" w:rsidP="00E14295">
      <w:r>
        <w:tab/>
      </w:r>
      <w:r w:rsidR="00163612">
        <w:t>Красноярский край имеет мощный потенциал ВИЭ. Как показали предыдущие исследования, наибольший интерес ВИЭ представляет для удаленных децентрал</w:t>
      </w:r>
      <w:r w:rsidR="00163612">
        <w:t>и</w:t>
      </w:r>
      <w:r w:rsidR="00163612">
        <w:t>зованных потребителей. Строительство генерирующих объектов на базе ВИЭ пом</w:t>
      </w:r>
      <w:r w:rsidR="00163612">
        <w:t>о</w:t>
      </w:r>
      <w:r w:rsidR="00163612">
        <w:t xml:space="preserve">жет решить проблему удаленных регионов. </w:t>
      </w:r>
      <w:r w:rsidR="003F11B1">
        <w:t>Государственная поддержка играет ва</w:t>
      </w:r>
      <w:r w:rsidR="003F11B1">
        <w:t>ж</w:t>
      </w:r>
      <w:r w:rsidR="003F11B1">
        <w:t>ную роль в развитии энергетики. Возобновляемая энергетика только</w:t>
      </w:r>
      <w:r w:rsidR="007136D1">
        <w:t xml:space="preserve"> – </w:t>
      </w:r>
      <w:r w:rsidR="003F11B1">
        <w:t>только нач</w:t>
      </w:r>
      <w:r w:rsidR="003F11B1">
        <w:t>и</w:t>
      </w:r>
      <w:r w:rsidR="003F11B1">
        <w:t>нает зарождаться. Важной задачей правительства на данном этапе развития ВИЭ я</w:t>
      </w:r>
      <w:r w:rsidR="003F11B1">
        <w:t>в</w:t>
      </w:r>
      <w:r w:rsidR="003F11B1">
        <w:t>ляется координация всех заинтересованных структур и организаций.</w:t>
      </w:r>
    </w:p>
    <w:p w:rsidR="00163612" w:rsidRDefault="003F11B1" w:rsidP="00E14295">
      <w:r>
        <w:tab/>
      </w:r>
      <w:r w:rsidR="00163612">
        <w:t>На основе проведенных исследований в</w:t>
      </w:r>
      <w:r>
        <w:t xml:space="preserve"> рамках данной работы сформированы предложения, благодаря которым правительство</w:t>
      </w:r>
      <w:r w:rsidR="007F1EBC" w:rsidRPr="007F1EBC">
        <w:t xml:space="preserve"> </w:t>
      </w:r>
      <w:r w:rsidR="007F1EBC">
        <w:t>Красноярского края</w:t>
      </w:r>
      <w:r>
        <w:t xml:space="preserve"> </w:t>
      </w:r>
      <w:r w:rsidR="00163612">
        <w:t>сможет форс</w:t>
      </w:r>
      <w:r w:rsidR="00163612">
        <w:t>и</w:t>
      </w:r>
      <w:r w:rsidR="00163612">
        <w:t>ровать развитие ВИЭ. Проанализированы опыт и  политика  иностранных гос</w:t>
      </w:r>
      <w:r w:rsidR="00163612">
        <w:t>у</w:t>
      </w:r>
      <w:r w:rsidR="00163612">
        <w:t xml:space="preserve">дарств и некоторых субъектов Российской </w:t>
      </w:r>
      <w:r w:rsidR="007F1EBC">
        <w:t>Ф</w:t>
      </w:r>
      <w:r w:rsidR="00163612">
        <w:t>едерации в вопросах поддержки ВИЭ. Обосновано предложение целевых показателей для долгосрочной целевой програ</w:t>
      </w:r>
      <w:r w:rsidR="00163612">
        <w:t>м</w:t>
      </w:r>
      <w:r w:rsidR="00163612">
        <w:t xml:space="preserve">мы </w:t>
      </w:r>
      <w:r w:rsidR="00163612" w:rsidRPr="00911204">
        <w:t>«Энергосбережение и повышение энергетической эффективности в Красноя</w:t>
      </w:r>
      <w:r w:rsidR="00163612" w:rsidRPr="00911204">
        <w:t>р</w:t>
      </w:r>
      <w:r w:rsidR="00163612" w:rsidRPr="00911204">
        <w:t>ском крае»</w:t>
      </w:r>
      <w:r w:rsidR="00163612">
        <w:t xml:space="preserve">, сформированы предложения для комплекса программных мероприятий по развитию ВИЭ на срок до 10 лет. </w:t>
      </w:r>
    </w:p>
    <w:p w:rsidR="00163612" w:rsidRDefault="00163612" w:rsidP="00513B99">
      <w:pPr>
        <w:pStyle w:val="1"/>
      </w:pPr>
    </w:p>
    <w:p w:rsidR="00163612" w:rsidRDefault="00163612" w:rsidP="00513B99">
      <w:pPr>
        <w:pStyle w:val="1"/>
      </w:pPr>
    </w:p>
    <w:p w:rsidR="00163612" w:rsidRDefault="00163612" w:rsidP="00513B99">
      <w:pPr>
        <w:pStyle w:val="1"/>
      </w:pPr>
    </w:p>
    <w:p w:rsidR="00163612" w:rsidRDefault="00163612" w:rsidP="00513B99">
      <w:pPr>
        <w:pStyle w:val="1"/>
        <w:sectPr w:rsidR="00163612" w:rsidSect="00FF138F">
          <w:footerReference w:type="default" r:id="rId13"/>
          <w:pgSz w:w="11906" w:h="16838"/>
          <w:pgMar w:top="1134" w:right="567" w:bottom="1134" w:left="1134" w:header="709" w:footer="709" w:gutter="0"/>
          <w:cols w:space="708"/>
          <w:docGrid w:linePitch="360"/>
        </w:sectPr>
      </w:pPr>
    </w:p>
    <w:p w:rsidR="00513B99" w:rsidRPr="008A1998" w:rsidRDefault="00513B99" w:rsidP="00513B99">
      <w:pPr>
        <w:pStyle w:val="1"/>
      </w:pPr>
      <w:bookmarkStart w:id="6" w:name="_Toc357168055"/>
      <w:r w:rsidRPr="008A1998">
        <w:lastRenderedPageBreak/>
        <w:t xml:space="preserve">РАЗДЕЛ </w:t>
      </w:r>
      <w:r w:rsidR="0044471E" w:rsidRPr="0044471E">
        <w:t>1</w:t>
      </w:r>
      <w:r w:rsidRPr="008A1998">
        <w:t>. ИСПОЛЬЗОВАНИЕ ВИЭ В СОСТАВЕ КОМБИНИРОВА</w:t>
      </w:r>
      <w:r w:rsidRPr="008A1998">
        <w:t>Н</w:t>
      </w:r>
      <w:r w:rsidRPr="008A1998">
        <w:t>НЫХ ЭНЕРГОСИСТЕМ</w:t>
      </w:r>
      <w:bookmarkEnd w:id="6"/>
    </w:p>
    <w:p w:rsidR="00513B99" w:rsidRPr="008A1998" w:rsidRDefault="00513B99" w:rsidP="00513B99">
      <w:pPr>
        <w:pStyle w:val="1"/>
      </w:pPr>
    </w:p>
    <w:p w:rsidR="00513B99" w:rsidRPr="00F86A75" w:rsidRDefault="0044471E" w:rsidP="00513B99">
      <w:pPr>
        <w:pStyle w:val="20"/>
      </w:pPr>
      <w:bookmarkStart w:id="7" w:name="_Toc357168056"/>
      <w:r w:rsidRPr="0044471E">
        <w:t>1</w:t>
      </w:r>
      <w:r w:rsidR="00513B99">
        <w:t>.1</w:t>
      </w:r>
      <w:r w:rsidR="00513B99" w:rsidRPr="00FD303B">
        <w:t xml:space="preserve"> Преимущества комбинированных генера</w:t>
      </w:r>
      <w:r w:rsidR="00513B99">
        <w:t>торов на базе ВИЭ</w:t>
      </w:r>
      <w:bookmarkEnd w:id="7"/>
    </w:p>
    <w:p w:rsidR="00513B99" w:rsidRPr="00FD303B" w:rsidRDefault="00513B99" w:rsidP="00513B99">
      <w:pPr>
        <w:contextualSpacing/>
        <w:rPr>
          <w:rFonts w:cs="Times New Roman"/>
          <w:szCs w:val="28"/>
        </w:rPr>
      </w:pPr>
      <w:r w:rsidRPr="00FD303B">
        <w:rPr>
          <w:rFonts w:cs="Times New Roman"/>
          <w:szCs w:val="28"/>
        </w:rPr>
        <w:tab/>
      </w:r>
    </w:p>
    <w:p w:rsidR="00513B99" w:rsidRPr="00FD303B" w:rsidRDefault="00513B99" w:rsidP="00513B99">
      <w:pPr>
        <w:ind w:firstLine="709"/>
        <w:contextualSpacing/>
        <w:rPr>
          <w:rFonts w:cs="Times New Roman"/>
          <w:szCs w:val="28"/>
        </w:rPr>
      </w:pPr>
      <w:r w:rsidRPr="00FD303B">
        <w:rPr>
          <w:rFonts w:cs="Times New Roman"/>
          <w:szCs w:val="28"/>
        </w:rPr>
        <w:t>Генерирующие объекты на базе ВИЭ характеризуются непостоянством выр</w:t>
      </w:r>
      <w:r w:rsidRPr="00FD303B">
        <w:rPr>
          <w:rFonts w:cs="Times New Roman"/>
          <w:szCs w:val="28"/>
        </w:rPr>
        <w:t>а</w:t>
      </w:r>
      <w:r w:rsidRPr="00FD303B">
        <w:rPr>
          <w:rFonts w:cs="Times New Roman"/>
          <w:szCs w:val="28"/>
        </w:rPr>
        <w:t>ботки электрической энергии. Так, например, солнечные батареи вырабатывают электрическую энергию в дневное время, ВЭУ вырабатывают только в период нал</w:t>
      </w:r>
      <w:r w:rsidRPr="00FD303B">
        <w:rPr>
          <w:rFonts w:cs="Times New Roman"/>
          <w:szCs w:val="28"/>
        </w:rPr>
        <w:t>и</w:t>
      </w:r>
      <w:r w:rsidRPr="00FD303B">
        <w:rPr>
          <w:rFonts w:cs="Times New Roman"/>
          <w:szCs w:val="28"/>
        </w:rPr>
        <w:t>чия ветра. Ситуация с микроГЭС немного лучше. Выработка малых ГЭС имеет с</w:t>
      </w:r>
      <w:r w:rsidRPr="00FD303B">
        <w:rPr>
          <w:rFonts w:cs="Times New Roman"/>
          <w:szCs w:val="28"/>
        </w:rPr>
        <w:t>е</w:t>
      </w:r>
      <w:r w:rsidRPr="00FD303B">
        <w:rPr>
          <w:rFonts w:cs="Times New Roman"/>
          <w:szCs w:val="28"/>
        </w:rPr>
        <w:t xml:space="preserve">зонный характер, где пики выработки приходятся на весну и осень. </w:t>
      </w:r>
    </w:p>
    <w:p w:rsidR="00513B99" w:rsidRPr="00FD303B" w:rsidRDefault="00513B99" w:rsidP="00513B99">
      <w:pPr>
        <w:ind w:firstLine="709"/>
        <w:contextualSpacing/>
        <w:rPr>
          <w:rFonts w:cs="Times New Roman"/>
          <w:szCs w:val="28"/>
        </w:rPr>
      </w:pPr>
      <w:r w:rsidRPr="00FD303B">
        <w:rPr>
          <w:rFonts w:cs="Times New Roman"/>
          <w:szCs w:val="28"/>
        </w:rPr>
        <w:t>Для поддержания постоянного электроснабжения потребителя от генераторов на базе ВИЭ требуются дублирующие мощности другого источника электрической энергии (например, дизельного генератора) или накопители электрической энергии (аккумуляторные батареи).  Перспективно и использование различных типов ВИЭ, например солнечных батарей и ветроэнергетической установки. Солнечные батареи вырабатывают основную часть электрической энергии в дневные часы, в свою оч</w:t>
      </w:r>
      <w:r w:rsidRPr="00FD303B">
        <w:rPr>
          <w:rFonts w:cs="Times New Roman"/>
          <w:szCs w:val="28"/>
        </w:rPr>
        <w:t>е</w:t>
      </w:r>
      <w:r w:rsidRPr="00FD303B">
        <w:rPr>
          <w:rFonts w:cs="Times New Roman"/>
          <w:szCs w:val="28"/>
        </w:rPr>
        <w:t xml:space="preserve">редь, ВЭУ производит больше энергии утренние и вечерние часы. </w:t>
      </w:r>
    </w:p>
    <w:p w:rsidR="00513B99" w:rsidRPr="00FD303B" w:rsidRDefault="00513B99" w:rsidP="00513B99">
      <w:pPr>
        <w:ind w:firstLine="709"/>
        <w:contextualSpacing/>
        <w:rPr>
          <w:rFonts w:cs="Times New Roman"/>
          <w:szCs w:val="28"/>
        </w:rPr>
      </w:pPr>
      <w:r w:rsidRPr="00FD303B">
        <w:rPr>
          <w:rFonts w:cs="Times New Roman"/>
          <w:szCs w:val="28"/>
        </w:rPr>
        <w:t>В данном разделе рассмотрены основные аспекты функционирования комб</w:t>
      </w:r>
      <w:r w:rsidRPr="00FD303B">
        <w:rPr>
          <w:rFonts w:cs="Times New Roman"/>
          <w:szCs w:val="28"/>
        </w:rPr>
        <w:t>и</w:t>
      </w:r>
      <w:r w:rsidRPr="00FD303B">
        <w:rPr>
          <w:rFonts w:cs="Times New Roman"/>
          <w:szCs w:val="28"/>
        </w:rPr>
        <w:t xml:space="preserve">нированных систем и произведена </w:t>
      </w:r>
      <w:r w:rsidR="007136D1">
        <w:rPr>
          <w:rFonts w:cs="Times New Roman"/>
          <w:szCs w:val="28"/>
        </w:rPr>
        <w:t xml:space="preserve"> технико-эко</w:t>
      </w:r>
      <w:r w:rsidRPr="00FD303B">
        <w:rPr>
          <w:rFonts w:cs="Times New Roman"/>
          <w:szCs w:val="28"/>
        </w:rPr>
        <w:t>номическая оценка ветро</w:t>
      </w:r>
      <w:r w:rsidR="007136D1">
        <w:rPr>
          <w:rFonts w:cs="Times New Roman"/>
          <w:szCs w:val="28"/>
        </w:rPr>
        <w:t>-</w:t>
      </w:r>
      <w:r w:rsidRPr="00FD303B">
        <w:rPr>
          <w:rFonts w:cs="Times New Roman"/>
          <w:szCs w:val="28"/>
        </w:rPr>
        <w:t>солнечно</w:t>
      </w:r>
      <w:r w:rsidR="007136D1">
        <w:rPr>
          <w:rFonts w:cs="Times New Roman"/>
          <w:szCs w:val="28"/>
        </w:rPr>
        <w:t>-дизел</w:t>
      </w:r>
      <w:r w:rsidRPr="00FD303B">
        <w:rPr>
          <w:rFonts w:cs="Times New Roman"/>
          <w:szCs w:val="28"/>
        </w:rPr>
        <w:t xml:space="preserve">ьного комплекса. </w:t>
      </w:r>
    </w:p>
    <w:p w:rsidR="00513B99" w:rsidRPr="00F86A75" w:rsidRDefault="00513B99" w:rsidP="00513B99">
      <w:pPr>
        <w:ind w:firstLine="709"/>
        <w:contextualSpacing/>
        <w:rPr>
          <w:rFonts w:cs="Times New Roman"/>
          <w:szCs w:val="28"/>
        </w:rPr>
      </w:pPr>
    </w:p>
    <w:p w:rsidR="00513B99" w:rsidRPr="00F86A75" w:rsidRDefault="0044471E" w:rsidP="00513B99">
      <w:pPr>
        <w:pStyle w:val="20"/>
        <w:contextualSpacing/>
        <w:rPr>
          <w:rFonts w:cs="Times New Roman"/>
          <w:szCs w:val="28"/>
        </w:rPr>
      </w:pPr>
      <w:bookmarkStart w:id="8" w:name="_Toc357168057"/>
      <w:r w:rsidRPr="0044471E">
        <w:rPr>
          <w:rFonts w:cs="Times New Roman"/>
          <w:szCs w:val="28"/>
        </w:rPr>
        <w:t>1</w:t>
      </w:r>
      <w:r w:rsidR="00513B99" w:rsidRPr="00F86A75">
        <w:rPr>
          <w:rFonts w:cs="Times New Roman"/>
          <w:szCs w:val="28"/>
        </w:rPr>
        <w:t>.2 Ветродизельные источники электрической энергии</w:t>
      </w:r>
      <w:bookmarkEnd w:id="8"/>
      <w:r w:rsidR="00513B99" w:rsidRPr="00F86A75">
        <w:rPr>
          <w:rFonts w:cs="Times New Roman"/>
          <w:szCs w:val="28"/>
        </w:rPr>
        <w:t xml:space="preserve"> </w:t>
      </w:r>
    </w:p>
    <w:p w:rsidR="00513B99" w:rsidRPr="00F86A75" w:rsidRDefault="00513B99" w:rsidP="00513B99">
      <w:pPr>
        <w:pStyle w:val="20"/>
        <w:contextualSpacing/>
        <w:rPr>
          <w:rFonts w:cs="Times New Roman"/>
          <w:szCs w:val="28"/>
        </w:rPr>
      </w:pPr>
    </w:p>
    <w:p w:rsidR="00513B99" w:rsidRPr="00FD303B" w:rsidRDefault="00513B99" w:rsidP="00513B99">
      <w:pPr>
        <w:ind w:firstLine="709"/>
        <w:contextualSpacing/>
        <w:rPr>
          <w:rFonts w:cs="Times New Roman"/>
          <w:szCs w:val="28"/>
        </w:rPr>
      </w:pPr>
      <w:r w:rsidRPr="00F86A75">
        <w:rPr>
          <w:rFonts w:cs="Times New Roman"/>
          <w:szCs w:val="28"/>
        </w:rPr>
        <w:t>Ветродизельные</w:t>
      </w:r>
      <w:r w:rsidRPr="00FD303B">
        <w:rPr>
          <w:rFonts w:cs="Times New Roman"/>
          <w:szCs w:val="28"/>
        </w:rPr>
        <w:t xml:space="preserve"> источники электрической энергии малой мощности базир</w:t>
      </w:r>
      <w:r w:rsidRPr="00FD303B">
        <w:rPr>
          <w:rFonts w:cs="Times New Roman"/>
          <w:szCs w:val="28"/>
        </w:rPr>
        <w:t>у</w:t>
      </w:r>
      <w:r w:rsidRPr="00FD303B">
        <w:rPr>
          <w:rFonts w:cs="Times New Roman"/>
          <w:szCs w:val="28"/>
        </w:rPr>
        <w:t>ются на основе ВЭУ малой или очень малой мощности и дизельного генератора. Т</w:t>
      </w:r>
      <w:r w:rsidRPr="00FD303B">
        <w:rPr>
          <w:rFonts w:cs="Times New Roman"/>
          <w:szCs w:val="28"/>
        </w:rPr>
        <w:t>а</w:t>
      </w:r>
      <w:r w:rsidRPr="00FD303B">
        <w:rPr>
          <w:rFonts w:cs="Times New Roman"/>
          <w:szCs w:val="28"/>
        </w:rPr>
        <w:t>кие системы перспективно использовать для электроснабжения небольших потреб</w:t>
      </w:r>
      <w:r w:rsidRPr="00FD303B">
        <w:rPr>
          <w:rFonts w:cs="Times New Roman"/>
          <w:szCs w:val="28"/>
        </w:rPr>
        <w:t>и</w:t>
      </w:r>
      <w:r w:rsidRPr="00FD303B">
        <w:rPr>
          <w:rFonts w:cs="Times New Roman"/>
          <w:szCs w:val="28"/>
        </w:rPr>
        <w:t>телей (до 100 кВт), расположенных на удалении от централизованных энергосистем. ВЭУ также может докупаться к существующему дизелю. Перспективно в таких микросистемах использовать накопители электрической энергии (аккумуляторные батареи). Технические аспекты устройства и функционирования таких систем по</w:t>
      </w:r>
      <w:r w:rsidRPr="00FD303B">
        <w:rPr>
          <w:rFonts w:cs="Times New Roman"/>
          <w:szCs w:val="28"/>
        </w:rPr>
        <w:t>д</w:t>
      </w:r>
      <w:r w:rsidRPr="00FD303B">
        <w:rPr>
          <w:rFonts w:cs="Times New Roman"/>
          <w:szCs w:val="28"/>
        </w:rPr>
        <w:t xml:space="preserve">робно описаны во 2 разделе </w:t>
      </w:r>
      <w:r w:rsidRPr="00FD303B">
        <w:rPr>
          <w:rFonts w:cs="Times New Roman"/>
          <w:szCs w:val="28"/>
          <w:lang w:val="en-US"/>
        </w:rPr>
        <w:t>II</w:t>
      </w:r>
      <w:r w:rsidRPr="00FD303B">
        <w:rPr>
          <w:rFonts w:cs="Times New Roman"/>
          <w:szCs w:val="28"/>
        </w:rPr>
        <w:t xml:space="preserve"> тома. </w:t>
      </w:r>
    </w:p>
    <w:p w:rsidR="00513B99" w:rsidRPr="00FD303B" w:rsidRDefault="00513B99" w:rsidP="00513B99">
      <w:pPr>
        <w:ind w:firstLine="709"/>
        <w:contextualSpacing/>
        <w:rPr>
          <w:rFonts w:cs="Times New Roman"/>
          <w:szCs w:val="28"/>
        </w:rPr>
      </w:pPr>
      <w:r w:rsidRPr="00FD303B">
        <w:rPr>
          <w:rFonts w:cs="Times New Roman"/>
          <w:szCs w:val="28"/>
        </w:rPr>
        <w:t>Теоретически, ограничений в использовании ветродизельных источников м</w:t>
      </w:r>
      <w:r w:rsidRPr="00FD303B">
        <w:rPr>
          <w:rFonts w:cs="Times New Roman"/>
          <w:szCs w:val="28"/>
        </w:rPr>
        <w:t>а</w:t>
      </w:r>
      <w:r w:rsidRPr="00FD303B">
        <w:rPr>
          <w:rFonts w:cs="Times New Roman"/>
          <w:szCs w:val="28"/>
        </w:rPr>
        <w:t>лой мощности на территории Красноярского края практически нет, т.к. ветровой п</w:t>
      </w:r>
      <w:r w:rsidRPr="00FD303B">
        <w:rPr>
          <w:rFonts w:cs="Times New Roman"/>
          <w:szCs w:val="28"/>
        </w:rPr>
        <w:t>о</w:t>
      </w:r>
      <w:r w:rsidRPr="00FD303B">
        <w:rPr>
          <w:rFonts w:cs="Times New Roman"/>
          <w:szCs w:val="28"/>
        </w:rPr>
        <w:t>тенциал имеется практически на всей территории края. Возникает вопрос эффекти</w:t>
      </w:r>
      <w:r w:rsidRPr="00FD303B">
        <w:rPr>
          <w:rFonts w:cs="Times New Roman"/>
          <w:szCs w:val="28"/>
        </w:rPr>
        <w:t>в</w:t>
      </w:r>
      <w:r w:rsidRPr="00FD303B">
        <w:rPr>
          <w:rFonts w:cs="Times New Roman"/>
          <w:szCs w:val="28"/>
        </w:rPr>
        <w:t xml:space="preserve">ности использования ВЭУ в различных ветровых зонах. Ветродизельные источники энергии малой мощности перспективно использовать в </w:t>
      </w:r>
      <w:r w:rsidRPr="00FD303B">
        <w:rPr>
          <w:rFonts w:cs="Times New Roman"/>
          <w:szCs w:val="28"/>
          <w:lang w:val="en-US"/>
        </w:rPr>
        <w:t>I</w:t>
      </w:r>
      <w:r w:rsidRPr="00FD303B">
        <w:rPr>
          <w:rFonts w:cs="Times New Roman"/>
          <w:szCs w:val="28"/>
        </w:rPr>
        <w:t xml:space="preserve"> ветровой зоне. Во </w:t>
      </w:r>
      <w:r w:rsidRPr="00FD303B">
        <w:rPr>
          <w:rFonts w:cs="Times New Roman"/>
          <w:szCs w:val="28"/>
          <w:lang w:val="en-US"/>
        </w:rPr>
        <w:t>II</w:t>
      </w:r>
      <w:r w:rsidRPr="00FD303B">
        <w:rPr>
          <w:rFonts w:cs="Times New Roman"/>
          <w:szCs w:val="28"/>
        </w:rPr>
        <w:t xml:space="preserve"> ветр</w:t>
      </w:r>
      <w:r w:rsidRPr="00FD303B">
        <w:rPr>
          <w:rFonts w:cs="Times New Roman"/>
          <w:szCs w:val="28"/>
        </w:rPr>
        <w:t>о</w:t>
      </w:r>
      <w:r w:rsidRPr="00FD303B">
        <w:rPr>
          <w:rFonts w:cs="Times New Roman"/>
          <w:szCs w:val="28"/>
        </w:rPr>
        <w:t>вой зоне такие системы также могут быть перспективными, но вопрос их использ</w:t>
      </w:r>
      <w:r w:rsidRPr="00FD303B">
        <w:rPr>
          <w:rFonts w:cs="Times New Roman"/>
          <w:szCs w:val="28"/>
        </w:rPr>
        <w:t>о</w:t>
      </w:r>
      <w:r w:rsidRPr="00FD303B">
        <w:rPr>
          <w:rFonts w:cs="Times New Roman"/>
          <w:szCs w:val="28"/>
        </w:rPr>
        <w:t xml:space="preserve">вания требует более глубокого анализа.  В </w:t>
      </w:r>
      <w:r w:rsidRPr="00FD303B">
        <w:rPr>
          <w:rFonts w:cs="Times New Roman"/>
          <w:szCs w:val="28"/>
          <w:lang w:val="en-US"/>
        </w:rPr>
        <w:t>III</w:t>
      </w:r>
      <w:r w:rsidRPr="00FD303B">
        <w:rPr>
          <w:rFonts w:cs="Times New Roman"/>
          <w:szCs w:val="28"/>
        </w:rPr>
        <w:t xml:space="preserve"> ветровой зоне малые ветродизельные источники энергии могут быть эффективны, если размещаются на возвышенностях (например, на вышках сотовой связи). В </w:t>
      </w:r>
      <w:r w:rsidRPr="00FD303B">
        <w:rPr>
          <w:rFonts w:cs="Times New Roman"/>
          <w:szCs w:val="28"/>
          <w:lang w:val="en-US"/>
        </w:rPr>
        <w:t>III</w:t>
      </w:r>
      <w:r w:rsidRPr="00FD303B">
        <w:rPr>
          <w:rFonts w:cs="Times New Roman"/>
          <w:szCs w:val="28"/>
        </w:rPr>
        <w:t xml:space="preserve"> ветровой зоне целесообразность испол</w:t>
      </w:r>
      <w:r w:rsidRPr="00FD303B">
        <w:rPr>
          <w:rFonts w:cs="Times New Roman"/>
          <w:szCs w:val="28"/>
        </w:rPr>
        <w:t>ь</w:t>
      </w:r>
      <w:r w:rsidRPr="00FD303B">
        <w:rPr>
          <w:rFonts w:cs="Times New Roman"/>
          <w:szCs w:val="28"/>
        </w:rPr>
        <w:t xml:space="preserve">зования ВЭУ выражена в основном в уменьшении объемов завозимого дизельного топлива. В 5 разделе </w:t>
      </w:r>
      <w:r w:rsidRPr="00FD303B">
        <w:rPr>
          <w:rFonts w:cs="Times New Roman"/>
          <w:szCs w:val="28"/>
          <w:lang w:val="en-US"/>
        </w:rPr>
        <w:t>II</w:t>
      </w:r>
      <w:r w:rsidRPr="00FD303B">
        <w:rPr>
          <w:rFonts w:cs="Times New Roman"/>
          <w:szCs w:val="28"/>
        </w:rPr>
        <w:t xml:space="preserve"> тома представлено несколько вариантов эффективности м</w:t>
      </w:r>
      <w:r w:rsidRPr="00FD303B">
        <w:rPr>
          <w:rFonts w:cs="Times New Roman"/>
          <w:szCs w:val="28"/>
        </w:rPr>
        <w:t>а</w:t>
      </w:r>
      <w:r w:rsidRPr="00FD303B">
        <w:rPr>
          <w:rFonts w:cs="Times New Roman"/>
          <w:szCs w:val="28"/>
        </w:rPr>
        <w:t xml:space="preserve">лых ВЭУ в составе ветродизельного комплекса.   </w:t>
      </w:r>
    </w:p>
    <w:p w:rsidR="00513B99" w:rsidRPr="00FD303B" w:rsidRDefault="00513B99" w:rsidP="00513B99">
      <w:pPr>
        <w:ind w:firstLine="709"/>
        <w:contextualSpacing/>
        <w:rPr>
          <w:rFonts w:cs="Times New Roman"/>
          <w:szCs w:val="28"/>
        </w:rPr>
      </w:pPr>
      <w:r w:rsidRPr="00FD303B">
        <w:rPr>
          <w:rFonts w:cs="Times New Roman"/>
          <w:szCs w:val="28"/>
        </w:rPr>
        <w:lastRenderedPageBreak/>
        <w:t>К ветродизельным энергосистемам большой мощности в рамках данного и</w:t>
      </w:r>
      <w:r w:rsidRPr="00FD303B">
        <w:rPr>
          <w:rFonts w:cs="Times New Roman"/>
          <w:szCs w:val="28"/>
        </w:rPr>
        <w:t>с</w:t>
      </w:r>
      <w:r w:rsidRPr="00FD303B">
        <w:rPr>
          <w:rFonts w:cs="Times New Roman"/>
          <w:szCs w:val="28"/>
        </w:rPr>
        <w:t>следования предлагается относить децентрализованную энергосистему состоящую из ВЭУ и ДЭС, общей установленной мощностью более 100 кВт и работающей н</w:t>
      </w:r>
      <w:r w:rsidRPr="00FD303B">
        <w:rPr>
          <w:rFonts w:cs="Times New Roman"/>
          <w:szCs w:val="28"/>
        </w:rPr>
        <w:t>а</w:t>
      </w:r>
      <w:r w:rsidRPr="00FD303B">
        <w:rPr>
          <w:rFonts w:cs="Times New Roman"/>
          <w:szCs w:val="28"/>
        </w:rPr>
        <w:t>прямую с потребителем электрической энергии без преобразователей и накопителей энергии. Данные системы состоят из ветрогенераторов переменного напряжения промышленной частоты (как правило, с синхронными или асинхронными электр</w:t>
      </w:r>
      <w:r w:rsidRPr="00FD303B">
        <w:rPr>
          <w:rFonts w:cs="Times New Roman"/>
          <w:szCs w:val="28"/>
        </w:rPr>
        <w:t>о</w:t>
      </w:r>
      <w:r w:rsidRPr="00FD303B">
        <w:rPr>
          <w:rFonts w:cs="Times New Roman"/>
          <w:szCs w:val="28"/>
        </w:rPr>
        <w:t>генераторами) и дизельных генераторов. Параллельная работа ВЭУ и ДЭС осущес</w:t>
      </w:r>
      <w:r w:rsidRPr="00FD303B">
        <w:rPr>
          <w:rFonts w:cs="Times New Roman"/>
          <w:szCs w:val="28"/>
        </w:rPr>
        <w:t>т</w:t>
      </w:r>
      <w:r w:rsidRPr="00FD303B">
        <w:rPr>
          <w:rFonts w:cs="Times New Roman"/>
          <w:szCs w:val="28"/>
        </w:rPr>
        <w:t>вляется за счет синхронизации по фазе и частоте между электрогенераторами ра</w:t>
      </w:r>
      <w:r w:rsidRPr="00FD303B">
        <w:rPr>
          <w:rFonts w:cs="Times New Roman"/>
          <w:szCs w:val="28"/>
        </w:rPr>
        <w:t>з</w:t>
      </w:r>
      <w:r w:rsidRPr="00FD303B">
        <w:rPr>
          <w:rFonts w:cs="Times New Roman"/>
          <w:szCs w:val="28"/>
        </w:rPr>
        <w:t>личных источников. Приоритет в выработке электрической энергии предоставляется ветрогенератору. Дизельный генератор работает по остаточному принципу, допо</w:t>
      </w:r>
      <w:r w:rsidRPr="00FD303B">
        <w:rPr>
          <w:rFonts w:cs="Times New Roman"/>
          <w:szCs w:val="28"/>
        </w:rPr>
        <w:t>л</w:t>
      </w:r>
      <w:r w:rsidRPr="00FD303B">
        <w:rPr>
          <w:rFonts w:cs="Times New Roman"/>
          <w:szCs w:val="28"/>
        </w:rPr>
        <w:t xml:space="preserve">няя или замещая ВЭУ (в случае отсутствия ветра). </w:t>
      </w:r>
    </w:p>
    <w:p w:rsidR="00513B99" w:rsidRPr="00F86A75" w:rsidRDefault="00513B99" w:rsidP="00513B99">
      <w:pPr>
        <w:ind w:firstLine="709"/>
        <w:contextualSpacing/>
        <w:rPr>
          <w:rFonts w:cs="Times New Roman"/>
          <w:szCs w:val="28"/>
        </w:rPr>
      </w:pPr>
      <w:r w:rsidRPr="00FD303B">
        <w:rPr>
          <w:rFonts w:cs="Times New Roman"/>
          <w:szCs w:val="28"/>
        </w:rPr>
        <w:t xml:space="preserve">Технические предложения ветродизельных систем рассмотрены в 5 разделе </w:t>
      </w:r>
      <w:r w:rsidRPr="00FD303B">
        <w:rPr>
          <w:rFonts w:cs="Times New Roman"/>
          <w:szCs w:val="28"/>
          <w:lang w:val="en-US"/>
        </w:rPr>
        <w:t>II</w:t>
      </w:r>
      <w:r w:rsidRPr="00FD303B">
        <w:rPr>
          <w:rFonts w:cs="Times New Roman"/>
          <w:szCs w:val="28"/>
        </w:rPr>
        <w:t xml:space="preserve"> тома. Наиболее эффективным использование ветродизельных систем будет на те</w:t>
      </w:r>
      <w:r w:rsidRPr="00FD303B">
        <w:rPr>
          <w:rFonts w:cs="Times New Roman"/>
          <w:szCs w:val="28"/>
        </w:rPr>
        <w:t>р</w:t>
      </w:r>
      <w:r w:rsidRPr="00FD303B">
        <w:rPr>
          <w:rFonts w:cs="Times New Roman"/>
          <w:szCs w:val="28"/>
        </w:rPr>
        <w:t>ритории северных муниципальных образований Красноярского края. Наибольшая перспектива для ветродизельных систем большой мощности имеется в Таймырском Долгано</w:t>
      </w:r>
      <w:r w:rsidR="007136D1">
        <w:rPr>
          <w:rFonts w:cs="Times New Roman"/>
          <w:szCs w:val="28"/>
        </w:rPr>
        <w:t xml:space="preserve"> – </w:t>
      </w:r>
      <w:r w:rsidRPr="00FD303B">
        <w:rPr>
          <w:rFonts w:cs="Times New Roman"/>
          <w:szCs w:val="28"/>
        </w:rPr>
        <w:t>Ненецком муниципальном районе. Туруханский и Эвенкийский муниц</w:t>
      </w:r>
      <w:r w:rsidRPr="00FD303B">
        <w:rPr>
          <w:rFonts w:cs="Times New Roman"/>
          <w:szCs w:val="28"/>
        </w:rPr>
        <w:t>и</w:t>
      </w:r>
      <w:r w:rsidRPr="00FD303B">
        <w:rPr>
          <w:rFonts w:cs="Times New Roman"/>
          <w:szCs w:val="28"/>
        </w:rPr>
        <w:t>пальные районы рассматриваются как отдаленная перспектива строительства ветр</w:t>
      </w:r>
      <w:r w:rsidRPr="00FD303B">
        <w:rPr>
          <w:rFonts w:cs="Times New Roman"/>
          <w:szCs w:val="28"/>
        </w:rPr>
        <w:t>о</w:t>
      </w:r>
      <w:r w:rsidRPr="00FD303B">
        <w:rPr>
          <w:rFonts w:cs="Times New Roman"/>
          <w:szCs w:val="28"/>
        </w:rPr>
        <w:t>дизельных систем, после формирования опыта ветроэнергетики на территории Та</w:t>
      </w:r>
      <w:r w:rsidRPr="00FD303B">
        <w:rPr>
          <w:rFonts w:cs="Times New Roman"/>
          <w:szCs w:val="28"/>
        </w:rPr>
        <w:t>й</w:t>
      </w:r>
      <w:r w:rsidRPr="00FD303B">
        <w:rPr>
          <w:rFonts w:cs="Times New Roman"/>
          <w:szCs w:val="28"/>
        </w:rPr>
        <w:t xml:space="preserve">мыра. </w:t>
      </w:r>
    </w:p>
    <w:p w:rsidR="00513B99" w:rsidRPr="00F86A75" w:rsidRDefault="00513B99" w:rsidP="00513B99">
      <w:pPr>
        <w:pStyle w:val="20"/>
        <w:contextualSpacing/>
        <w:rPr>
          <w:rFonts w:cs="Times New Roman"/>
          <w:szCs w:val="28"/>
        </w:rPr>
      </w:pPr>
    </w:p>
    <w:p w:rsidR="00513B99" w:rsidRPr="008A1998" w:rsidRDefault="0044471E" w:rsidP="00513B99">
      <w:pPr>
        <w:pStyle w:val="20"/>
      </w:pPr>
      <w:bookmarkStart w:id="9" w:name="_Toc357168058"/>
      <w:r w:rsidRPr="0044471E">
        <w:t>1</w:t>
      </w:r>
      <w:r w:rsidR="00513B99" w:rsidRPr="008A1998">
        <w:t>.3 Солнечно</w:t>
      </w:r>
      <w:r w:rsidR="007136D1">
        <w:t xml:space="preserve"> – </w:t>
      </w:r>
      <w:r w:rsidR="00513B99" w:rsidRPr="008A1998">
        <w:t>дизельные источники электрической энергии</w:t>
      </w:r>
      <w:bookmarkEnd w:id="9"/>
    </w:p>
    <w:p w:rsidR="00513B99" w:rsidRPr="00F86A75" w:rsidRDefault="00513B99" w:rsidP="00513B99">
      <w:pPr>
        <w:pStyle w:val="af9"/>
        <w:ind w:left="0"/>
        <w:rPr>
          <w:b/>
          <w:sz w:val="28"/>
          <w:szCs w:val="28"/>
        </w:rPr>
      </w:pPr>
    </w:p>
    <w:p w:rsidR="00513B99" w:rsidRPr="00F86A75" w:rsidRDefault="00513B99" w:rsidP="00513B99">
      <w:pPr>
        <w:pStyle w:val="af9"/>
        <w:ind w:left="0" w:firstLine="709"/>
        <w:jc w:val="both"/>
        <w:rPr>
          <w:sz w:val="28"/>
          <w:szCs w:val="28"/>
        </w:rPr>
      </w:pPr>
      <w:r w:rsidRPr="00F86A75">
        <w:rPr>
          <w:sz w:val="28"/>
          <w:szCs w:val="28"/>
        </w:rPr>
        <w:t>Применение комбинированных солнечно</w:t>
      </w:r>
      <w:r w:rsidR="007136D1">
        <w:rPr>
          <w:sz w:val="28"/>
          <w:szCs w:val="28"/>
        </w:rPr>
        <w:t xml:space="preserve"> – </w:t>
      </w:r>
      <w:r w:rsidRPr="00F86A75">
        <w:rPr>
          <w:sz w:val="28"/>
          <w:szCs w:val="28"/>
        </w:rPr>
        <w:t>дизельных установок целесообра</w:t>
      </w:r>
      <w:r w:rsidRPr="00F86A75">
        <w:rPr>
          <w:sz w:val="28"/>
          <w:szCs w:val="28"/>
        </w:rPr>
        <w:t>з</w:t>
      </w:r>
      <w:r w:rsidRPr="00F86A75">
        <w:rPr>
          <w:sz w:val="28"/>
          <w:szCs w:val="28"/>
        </w:rPr>
        <w:t>но на территории Красноярского края в зонах с высоким и средним солнечным п</w:t>
      </w:r>
      <w:r w:rsidRPr="00F86A75">
        <w:rPr>
          <w:sz w:val="28"/>
          <w:szCs w:val="28"/>
        </w:rPr>
        <w:t>о</w:t>
      </w:r>
      <w:r w:rsidRPr="00F86A75">
        <w:rPr>
          <w:sz w:val="28"/>
          <w:szCs w:val="28"/>
        </w:rPr>
        <w:t>тенциалом (рис</w:t>
      </w:r>
      <w:r>
        <w:rPr>
          <w:sz w:val="28"/>
          <w:szCs w:val="28"/>
        </w:rPr>
        <w:t xml:space="preserve">унок </w:t>
      </w:r>
      <w:r w:rsidR="0044471E" w:rsidRPr="0044471E">
        <w:rPr>
          <w:sz w:val="28"/>
          <w:szCs w:val="28"/>
        </w:rPr>
        <w:t>1</w:t>
      </w:r>
      <w:r w:rsidRPr="00F86A75">
        <w:rPr>
          <w:sz w:val="28"/>
          <w:szCs w:val="28"/>
        </w:rPr>
        <w:t>.1). В этих областях находится 41 из 43</w:t>
      </w:r>
      <w:r w:rsidR="007136D1">
        <w:rPr>
          <w:sz w:val="28"/>
          <w:szCs w:val="28"/>
        </w:rPr>
        <w:t xml:space="preserve"> – </w:t>
      </w:r>
      <w:r w:rsidRPr="00F86A75">
        <w:rPr>
          <w:sz w:val="28"/>
          <w:szCs w:val="28"/>
        </w:rPr>
        <w:t>х муниципальных районов Красноярского края. В зоне среднего солнечного потенциала со средней многолетней годовой суммой потока солнечной энергии лежащей в диапазоне от 3600 до 4200 МДж/м</w:t>
      </w:r>
      <w:r w:rsidRPr="00F86A75">
        <w:rPr>
          <w:sz w:val="28"/>
          <w:szCs w:val="28"/>
          <w:vertAlign w:val="superscript"/>
        </w:rPr>
        <w:t>2</w:t>
      </w:r>
      <w:r w:rsidRPr="00F86A75">
        <w:rPr>
          <w:sz w:val="28"/>
          <w:szCs w:val="28"/>
        </w:rPr>
        <w:t xml:space="preserve"> находятся Богучанский и часть Большемуртинского района, Енисейский район, Идринский район, Казачинский район, Кежемский район, Мот</w:t>
      </w:r>
      <w:r w:rsidRPr="00F86A75">
        <w:rPr>
          <w:sz w:val="28"/>
          <w:szCs w:val="28"/>
        </w:rPr>
        <w:t>ы</w:t>
      </w:r>
      <w:r w:rsidRPr="00F86A75">
        <w:rPr>
          <w:sz w:val="28"/>
          <w:szCs w:val="28"/>
        </w:rPr>
        <w:t>гинский район, Пировский район, Северо</w:t>
      </w:r>
      <w:r w:rsidR="007136D1">
        <w:rPr>
          <w:sz w:val="28"/>
          <w:szCs w:val="28"/>
        </w:rPr>
        <w:t xml:space="preserve"> – </w:t>
      </w:r>
      <w:r w:rsidRPr="00F86A75">
        <w:rPr>
          <w:sz w:val="28"/>
          <w:szCs w:val="28"/>
        </w:rPr>
        <w:t>Енисейский и Тасеевский район.</w:t>
      </w:r>
    </w:p>
    <w:p w:rsidR="00513B99" w:rsidRPr="00F86A75" w:rsidRDefault="00513B99" w:rsidP="00513B99">
      <w:pPr>
        <w:pStyle w:val="af9"/>
        <w:ind w:left="0" w:firstLine="709"/>
        <w:jc w:val="both"/>
        <w:rPr>
          <w:sz w:val="28"/>
          <w:szCs w:val="28"/>
        </w:rPr>
      </w:pPr>
      <w:r w:rsidRPr="00F86A75">
        <w:rPr>
          <w:sz w:val="28"/>
          <w:szCs w:val="28"/>
        </w:rPr>
        <w:t>И в зоне с высоким солнечным потенциалом со средней многолетней годовой суммой потока солнечной энергии лежащей в диапазоне от 4200 до 4800 МДж/м</w:t>
      </w:r>
      <w:r w:rsidRPr="00F86A75">
        <w:rPr>
          <w:sz w:val="28"/>
          <w:szCs w:val="28"/>
          <w:vertAlign w:val="superscript"/>
        </w:rPr>
        <w:t>2</w:t>
      </w:r>
      <w:r w:rsidRPr="00F86A75">
        <w:rPr>
          <w:sz w:val="28"/>
          <w:szCs w:val="28"/>
        </w:rPr>
        <w:t xml:space="preserve"> находятся следующие районы: Абанский, Ачинский, Балахтинский, Березовский, Бирилюсский, Боготольский, Большеулуйский, Дзержинский, Емельяновский, Е</w:t>
      </w:r>
      <w:r w:rsidRPr="00F86A75">
        <w:rPr>
          <w:sz w:val="28"/>
          <w:szCs w:val="28"/>
        </w:rPr>
        <w:t>р</w:t>
      </w:r>
      <w:r w:rsidRPr="00F86A75">
        <w:rPr>
          <w:sz w:val="28"/>
          <w:szCs w:val="28"/>
        </w:rPr>
        <w:t>маковский (за исключением горных районов), Иланский, Ирбейский, Канский, К</w:t>
      </w:r>
      <w:r w:rsidRPr="00F86A75">
        <w:rPr>
          <w:sz w:val="28"/>
          <w:szCs w:val="28"/>
        </w:rPr>
        <w:t>а</w:t>
      </w:r>
      <w:r w:rsidRPr="00F86A75">
        <w:rPr>
          <w:sz w:val="28"/>
          <w:szCs w:val="28"/>
        </w:rPr>
        <w:t>ратузский, Козульский, Краснотуранский, Курагинский, Манский, Минусинский, Назаровский, Нижнеингашский, Новоселовский, Партизанский, Рыбинский, Сая</w:t>
      </w:r>
      <w:r w:rsidRPr="00F86A75">
        <w:rPr>
          <w:sz w:val="28"/>
          <w:szCs w:val="28"/>
        </w:rPr>
        <w:t>н</w:t>
      </w:r>
      <w:r w:rsidRPr="00F86A75">
        <w:rPr>
          <w:sz w:val="28"/>
          <w:szCs w:val="28"/>
        </w:rPr>
        <w:t>ский, Сухобузимский, Тюхтетский, Ужурский, Уярский, Шарыповский и Шуше</w:t>
      </w:r>
      <w:r w:rsidRPr="00F86A75">
        <w:rPr>
          <w:sz w:val="28"/>
          <w:szCs w:val="28"/>
        </w:rPr>
        <w:t>н</w:t>
      </w:r>
      <w:r w:rsidRPr="00F86A75">
        <w:rPr>
          <w:sz w:val="28"/>
          <w:szCs w:val="28"/>
        </w:rPr>
        <w:t>ский.</w:t>
      </w:r>
    </w:p>
    <w:p w:rsidR="00513B99" w:rsidRPr="00F86A75" w:rsidRDefault="00513B99" w:rsidP="00513B99">
      <w:pPr>
        <w:pStyle w:val="af9"/>
        <w:ind w:left="0" w:firstLine="709"/>
        <w:jc w:val="both"/>
        <w:rPr>
          <w:sz w:val="28"/>
          <w:szCs w:val="28"/>
        </w:rPr>
      </w:pPr>
      <w:r w:rsidRPr="00F86A75">
        <w:rPr>
          <w:sz w:val="28"/>
          <w:szCs w:val="28"/>
        </w:rPr>
        <w:t>Комбинация солнечной и дизельной электростанции позволяет обеспечить н</w:t>
      </w:r>
      <w:r w:rsidRPr="00F86A75">
        <w:rPr>
          <w:sz w:val="28"/>
          <w:szCs w:val="28"/>
        </w:rPr>
        <w:t>а</w:t>
      </w:r>
      <w:r w:rsidRPr="00F86A75">
        <w:rPr>
          <w:sz w:val="28"/>
          <w:szCs w:val="28"/>
        </w:rPr>
        <w:t>дежность электроснабжения по сравнению с использованием только солнечной электростанции и небольшую экономию средств за счет снижения себестоимости получаемой электрической энергии по сравнению с использованием только дизел</w:t>
      </w:r>
      <w:r w:rsidRPr="00F86A75">
        <w:rPr>
          <w:sz w:val="28"/>
          <w:szCs w:val="28"/>
        </w:rPr>
        <w:t>ь</w:t>
      </w:r>
      <w:r w:rsidRPr="00F86A75">
        <w:rPr>
          <w:sz w:val="28"/>
          <w:szCs w:val="28"/>
        </w:rPr>
        <w:t>ной электростанции.</w:t>
      </w:r>
    </w:p>
    <w:p w:rsidR="00513B99" w:rsidRPr="00F86A75" w:rsidRDefault="00513B99" w:rsidP="00513B99">
      <w:pPr>
        <w:pStyle w:val="af9"/>
        <w:ind w:left="0"/>
        <w:rPr>
          <w:b/>
          <w:sz w:val="28"/>
          <w:szCs w:val="28"/>
        </w:rPr>
      </w:pPr>
    </w:p>
    <w:p w:rsidR="00513B99" w:rsidRPr="00F86A75" w:rsidRDefault="00513B99" w:rsidP="00513B99">
      <w:pPr>
        <w:pStyle w:val="af9"/>
        <w:ind w:left="0"/>
        <w:rPr>
          <w:sz w:val="28"/>
          <w:szCs w:val="28"/>
        </w:rPr>
      </w:pPr>
    </w:p>
    <w:p w:rsidR="00513B99" w:rsidRPr="00F86A75" w:rsidRDefault="00513B99" w:rsidP="00513B99">
      <w:pPr>
        <w:pStyle w:val="af9"/>
        <w:ind w:left="0"/>
        <w:rPr>
          <w:sz w:val="28"/>
          <w:szCs w:val="28"/>
        </w:rPr>
      </w:pPr>
    </w:p>
    <w:p w:rsidR="00513B99" w:rsidRPr="00F86A75" w:rsidRDefault="00513B99" w:rsidP="00513B99">
      <w:pPr>
        <w:pStyle w:val="af9"/>
        <w:ind w:left="0"/>
        <w:rPr>
          <w:sz w:val="28"/>
          <w:szCs w:val="28"/>
        </w:rPr>
      </w:pPr>
      <w:r>
        <w:rPr>
          <w:noProof/>
          <w:sz w:val="28"/>
          <w:szCs w:val="28"/>
        </w:rPr>
        <w:drawing>
          <wp:anchor distT="0" distB="0" distL="114300" distR="114300" simplePos="0" relativeHeight="251810816" behindDoc="1" locked="0" layoutInCell="1" allowOverlap="1">
            <wp:simplePos x="0" y="0"/>
            <wp:positionH relativeFrom="column">
              <wp:posOffset>1297577</wp:posOffset>
            </wp:positionH>
            <wp:positionV relativeFrom="paragraph">
              <wp:posOffset>-40821</wp:posOffset>
            </wp:positionV>
            <wp:extent cx="3965122" cy="5068388"/>
            <wp:effectExtent l="19050" t="0" r="0" b="0"/>
            <wp:wrapNone/>
            <wp:docPr id="1"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4" cstate="print"/>
                    <a:srcRect l="6486" t="4571" r="3610"/>
                    <a:stretch>
                      <a:fillRect/>
                    </a:stretch>
                  </pic:blipFill>
                  <pic:spPr bwMode="auto">
                    <a:xfrm>
                      <a:off x="0" y="0"/>
                      <a:ext cx="3965122" cy="5068388"/>
                    </a:xfrm>
                    <a:prstGeom prst="rect">
                      <a:avLst/>
                    </a:prstGeom>
                    <a:noFill/>
                    <a:ln w="9525">
                      <a:noFill/>
                      <a:miter lim="800000"/>
                      <a:headEnd/>
                      <a:tailEnd/>
                    </a:ln>
                  </pic:spPr>
                </pic:pic>
              </a:graphicData>
            </a:graphic>
          </wp:anchor>
        </w:drawing>
      </w:r>
    </w:p>
    <w:p w:rsidR="00513B99" w:rsidRPr="00F86A75" w:rsidRDefault="00513B99" w:rsidP="00513B99">
      <w:pPr>
        <w:pStyle w:val="af9"/>
        <w:ind w:left="0"/>
        <w:rPr>
          <w:sz w:val="28"/>
          <w:szCs w:val="28"/>
        </w:rPr>
      </w:pPr>
    </w:p>
    <w:p w:rsidR="00513B99" w:rsidRPr="00F86A75" w:rsidRDefault="00513B99" w:rsidP="00513B99">
      <w:pPr>
        <w:pStyle w:val="af9"/>
        <w:ind w:left="0"/>
        <w:rPr>
          <w:sz w:val="28"/>
          <w:szCs w:val="28"/>
        </w:rPr>
      </w:pPr>
    </w:p>
    <w:p w:rsidR="00513B99" w:rsidRPr="00F86A75" w:rsidRDefault="00513B99" w:rsidP="00513B99">
      <w:pPr>
        <w:pStyle w:val="af9"/>
        <w:ind w:left="0"/>
        <w:rPr>
          <w:sz w:val="28"/>
          <w:szCs w:val="28"/>
        </w:rPr>
      </w:pPr>
    </w:p>
    <w:p w:rsidR="00513B99" w:rsidRPr="00F86A75" w:rsidRDefault="00513B99" w:rsidP="00513B99">
      <w:pPr>
        <w:pStyle w:val="af9"/>
        <w:ind w:left="0"/>
        <w:rPr>
          <w:sz w:val="28"/>
          <w:szCs w:val="28"/>
        </w:rPr>
      </w:pPr>
    </w:p>
    <w:p w:rsidR="00513B99" w:rsidRPr="00F86A75" w:rsidRDefault="00513B99" w:rsidP="00513B99">
      <w:pPr>
        <w:pStyle w:val="af9"/>
        <w:ind w:left="0"/>
        <w:rPr>
          <w:sz w:val="28"/>
          <w:szCs w:val="28"/>
        </w:rPr>
      </w:pPr>
    </w:p>
    <w:p w:rsidR="00513B99" w:rsidRPr="00F86A75" w:rsidRDefault="00513B99" w:rsidP="00513B99">
      <w:pPr>
        <w:pStyle w:val="af9"/>
        <w:ind w:left="0"/>
        <w:rPr>
          <w:sz w:val="28"/>
          <w:szCs w:val="28"/>
        </w:rPr>
      </w:pPr>
    </w:p>
    <w:p w:rsidR="00513B99" w:rsidRPr="00F86A75" w:rsidRDefault="00513B99" w:rsidP="00513B99">
      <w:pPr>
        <w:pStyle w:val="af9"/>
        <w:ind w:left="0"/>
        <w:rPr>
          <w:sz w:val="28"/>
          <w:szCs w:val="28"/>
        </w:rPr>
      </w:pPr>
    </w:p>
    <w:p w:rsidR="00513B99" w:rsidRPr="00F86A75" w:rsidRDefault="00513B99" w:rsidP="00513B99">
      <w:pPr>
        <w:pStyle w:val="af9"/>
        <w:ind w:left="0"/>
        <w:rPr>
          <w:sz w:val="28"/>
          <w:szCs w:val="28"/>
        </w:rPr>
      </w:pPr>
    </w:p>
    <w:p w:rsidR="00513B99" w:rsidRPr="00F86A75" w:rsidRDefault="00513B99" w:rsidP="00513B99">
      <w:pPr>
        <w:pStyle w:val="af9"/>
        <w:ind w:left="0"/>
        <w:rPr>
          <w:sz w:val="28"/>
          <w:szCs w:val="28"/>
        </w:rPr>
      </w:pPr>
    </w:p>
    <w:p w:rsidR="00513B99" w:rsidRPr="00F86A75" w:rsidRDefault="00513B99" w:rsidP="00513B99">
      <w:pPr>
        <w:pStyle w:val="af9"/>
        <w:ind w:left="0"/>
        <w:rPr>
          <w:sz w:val="28"/>
          <w:szCs w:val="28"/>
        </w:rPr>
      </w:pPr>
    </w:p>
    <w:p w:rsidR="00513B99" w:rsidRPr="00F86A75" w:rsidRDefault="00513B99" w:rsidP="00513B99">
      <w:pPr>
        <w:pStyle w:val="af9"/>
        <w:ind w:left="0"/>
        <w:rPr>
          <w:sz w:val="28"/>
          <w:szCs w:val="28"/>
        </w:rPr>
      </w:pPr>
    </w:p>
    <w:p w:rsidR="00513B99" w:rsidRPr="00F86A75" w:rsidRDefault="00513B99" w:rsidP="00513B99">
      <w:pPr>
        <w:pStyle w:val="af9"/>
        <w:ind w:left="0"/>
        <w:rPr>
          <w:sz w:val="28"/>
          <w:szCs w:val="28"/>
        </w:rPr>
      </w:pPr>
    </w:p>
    <w:p w:rsidR="00513B99" w:rsidRPr="005B6515" w:rsidRDefault="00513B99" w:rsidP="00513B99">
      <w:pPr>
        <w:pStyle w:val="af9"/>
        <w:ind w:left="0"/>
        <w:rPr>
          <w:sz w:val="28"/>
          <w:szCs w:val="28"/>
        </w:rPr>
      </w:pPr>
    </w:p>
    <w:p w:rsidR="00513B99" w:rsidRPr="005B6515" w:rsidRDefault="00513B99" w:rsidP="00513B99">
      <w:pPr>
        <w:pStyle w:val="af9"/>
        <w:ind w:left="0"/>
        <w:rPr>
          <w:sz w:val="28"/>
          <w:szCs w:val="28"/>
        </w:rPr>
      </w:pPr>
    </w:p>
    <w:p w:rsidR="00513B99" w:rsidRPr="005B6515" w:rsidRDefault="00513B99" w:rsidP="00513B99">
      <w:pPr>
        <w:pStyle w:val="af9"/>
        <w:ind w:left="0"/>
        <w:rPr>
          <w:sz w:val="28"/>
          <w:szCs w:val="28"/>
        </w:rPr>
      </w:pPr>
    </w:p>
    <w:p w:rsidR="00513B99" w:rsidRPr="005B6515" w:rsidRDefault="00513B99" w:rsidP="00513B99">
      <w:pPr>
        <w:pStyle w:val="af9"/>
        <w:ind w:left="0"/>
        <w:rPr>
          <w:sz w:val="28"/>
          <w:szCs w:val="28"/>
        </w:rPr>
      </w:pPr>
    </w:p>
    <w:p w:rsidR="00513B99" w:rsidRPr="005B6515" w:rsidRDefault="00513B99" w:rsidP="00513B99">
      <w:pPr>
        <w:pStyle w:val="af9"/>
        <w:ind w:left="0"/>
        <w:rPr>
          <w:sz w:val="28"/>
          <w:szCs w:val="28"/>
        </w:rPr>
      </w:pPr>
    </w:p>
    <w:p w:rsidR="00513B99" w:rsidRPr="005B6515" w:rsidRDefault="00513B99" w:rsidP="00513B99">
      <w:pPr>
        <w:pStyle w:val="af9"/>
        <w:ind w:left="0"/>
        <w:rPr>
          <w:sz w:val="28"/>
          <w:szCs w:val="28"/>
        </w:rPr>
      </w:pPr>
    </w:p>
    <w:p w:rsidR="00513B99" w:rsidRPr="005B6515" w:rsidRDefault="00513B99" w:rsidP="00513B99">
      <w:pPr>
        <w:pStyle w:val="af9"/>
        <w:ind w:left="0"/>
        <w:rPr>
          <w:sz w:val="28"/>
          <w:szCs w:val="28"/>
        </w:rPr>
      </w:pPr>
    </w:p>
    <w:p w:rsidR="00513B99" w:rsidRPr="005B6515" w:rsidRDefault="00513B99" w:rsidP="00513B99">
      <w:pPr>
        <w:pStyle w:val="af9"/>
        <w:ind w:left="0"/>
        <w:rPr>
          <w:sz w:val="28"/>
          <w:szCs w:val="28"/>
        </w:rPr>
      </w:pPr>
    </w:p>
    <w:p w:rsidR="00513B99" w:rsidRPr="005B6515" w:rsidRDefault="00513B99" w:rsidP="00513B99">
      <w:pPr>
        <w:pStyle w:val="af9"/>
        <w:ind w:left="0"/>
        <w:rPr>
          <w:sz w:val="28"/>
          <w:szCs w:val="28"/>
        </w:rPr>
      </w:pPr>
    </w:p>
    <w:p w:rsidR="00513B99" w:rsidRPr="005B6515" w:rsidRDefault="00513B99" w:rsidP="00513B99">
      <w:pPr>
        <w:pStyle w:val="af9"/>
        <w:ind w:left="0"/>
        <w:rPr>
          <w:sz w:val="28"/>
          <w:szCs w:val="28"/>
        </w:rPr>
      </w:pPr>
    </w:p>
    <w:p w:rsidR="00513B99" w:rsidRPr="005B6515" w:rsidRDefault="00513B99" w:rsidP="00513B99">
      <w:pPr>
        <w:pStyle w:val="af9"/>
        <w:ind w:left="0"/>
        <w:rPr>
          <w:sz w:val="28"/>
          <w:szCs w:val="28"/>
        </w:rPr>
      </w:pPr>
    </w:p>
    <w:p w:rsidR="00513B99" w:rsidRPr="005B6515" w:rsidRDefault="00513B99" w:rsidP="00513B99">
      <w:pPr>
        <w:pStyle w:val="af9"/>
        <w:ind w:left="0"/>
        <w:rPr>
          <w:sz w:val="28"/>
          <w:szCs w:val="28"/>
        </w:rPr>
      </w:pPr>
    </w:p>
    <w:p w:rsidR="00513B99" w:rsidRPr="00F86A75" w:rsidRDefault="00513B99" w:rsidP="00513B99">
      <w:pPr>
        <w:pStyle w:val="af9"/>
        <w:ind w:left="0"/>
        <w:jc w:val="center"/>
      </w:pPr>
      <w:r>
        <w:t xml:space="preserve">Рисунок </w:t>
      </w:r>
      <w:r w:rsidR="0044471E" w:rsidRPr="0044471E">
        <w:t>1</w:t>
      </w:r>
      <w:r>
        <w:t>.1</w:t>
      </w:r>
      <w:r w:rsidRPr="00F86A75">
        <w:t xml:space="preserve"> – Территория Красноярского края целесообразная для применения комбинированных солнечно</w:t>
      </w:r>
      <w:r w:rsidR="007136D1">
        <w:t xml:space="preserve"> – </w:t>
      </w:r>
      <w:r w:rsidRPr="00F86A75">
        <w:t>дизельных электростанций:</w:t>
      </w:r>
    </w:p>
    <w:p w:rsidR="00513B99" w:rsidRPr="00F86A75" w:rsidRDefault="00047082" w:rsidP="00513B99">
      <w:pPr>
        <w:contextualSpacing/>
        <w:jc w:val="center"/>
        <w:rPr>
          <w:rFonts w:cs="Times New Roman"/>
          <w:sz w:val="24"/>
          <w:szCs w:val="24"/>
        </w:rPr>
      </w:pPr>
      <w:r>
        <w:rPr>
          <w:rFonts w:cs="Times New Roman"/>
          <w:sz w:val="24"/>
          <w:szCs w:val="24"/>
        </w:rPr>
      </w:r>
      <w:r>
        <w:rPr>
          <w:rFonts w:cs="Times New Roman"/>
          <w:sz w:val="24"/>
          <w:szCs w:val="24"/>
        </w:rPr>
        <w:pict>
          <v:rect id="_x0000_s69075" style="width:16.3pt;height:16.8pt;mso-position-horizontal-relative:char;mso-position-vertical-relative:line" fillcolor="#ffc000">
            <w10:wrap type="none"/>
            <w10:anchorlock/>
          </v:rect>
        </w:pict>
      </w:r>
      <w:r w:rsidR="007136D1">
        <w:rPr>
          <w:rFonts w:cs="Times New Roman"/>
          <w:sz w:val="24"/>
          <w:szCs w:val="24"/>
        </w:rPr>
        <w:t xml:space="preserve"> – </w:t>
      </w:r>
      <w:r w:rsidR="00513B99" w:rsidRPr="00F86A75">
        <w:rPr>
          <w:rFonts w:cs="Times New Roman"/>
          <w:sz w:val="24"/>
          <w:szCs w:val="24"/>
        </w:rPr>
        <w:t xml:space="preserve">  зона с высоким солнечным потенциалом;</w:t>
      </w:r>
    </w:p>
    <w:p w:rsidR="00513B99" w:rsidRPr="00F86A75" w:rsidRDefault="00047082" w:rsidP="00513B99">
      <w:pPr>
        <w:contextualSpacing/>
        <w:jc w:val="center"/>
        <w:rPr>
          <w:rFonts w:cs="Times New Roman"/>
          <w:sz w:val="24"/>
          <w:szCs w:val="24"/>
        </w:rPr>
      </w:pPr>
      <w:r>
        <w:rPr>
          <w:rFonts w:cs="Times New Roman"/>
          <w:sz w:val="24"/>
          <w:szCs w:val="24"/>
        </w:rPr>
      </w:r>
      <w:r>
        <w:rPr>
          <w:rFonts w:cs="Times New Roman"/>
          <w:sz w:val="24"/>
          <w:szCs w:val="24"/>
        </w:rPr>
        <w:pict>
          <v:rect id="_x0000_s69074" style="width:16.3pt;height:16.8pt;mso-position-horizontal-relative:char;mso-position-vertical-relative:line" fillcolor="yellow">
            <w10:wrap type="none"/>
            <w10:anchorlock/>
          </v:rect>
        </w:pict>
      </w:r>
      <w:r w:rsidR="00513B99" w:rsidRPr="00F86A75">
        <w:rPr>
          <w:rFonts w:cs="Times New Roman"/>
          <w:sz w:val="24"/>
          <w:szCs w:val="24"/>
        </w:rPr>
        <w:t xml:space="preserve"> </w:t>
      </w:r>
      <w:r w:rsidR="007136D1">
        <w:rPr>
          <w:rFonts w:cs="Times New Roman"/>
          <w:sz w:val="24"/>
          <w:szCs w:val="24"/>
        </w:rPr>
        <w:t xml:space="preserve"> – </w:t>
      </w:r>
      <w:r w:rsidR="00513B99" w:rsidRPr="00F86A75">
        <w:rPr>
          <w:rFonts w:cs="Times New Roman"/>
          <w:sz w:val="24"/>
          <w:szCs w:val="24"/>
        </w:rPr>
        <w:t xml:space="preserve">  зона со средним солнечным потенциалом.</w:t>
      </w:r>
    </w:p>
    <w:p w:rsidR="00513B99" w:rsidRPr="00F86A75" w:rsidRDefault="00513B99" w:rsidP="00513B99">
      <w:pPr>
        <w:pStyle w:val="af9"/>
        <w:ind w:left="0"/>
        <w:rPr>
          <w:sz w:val="28"/>
          <w:szCs w:val="28"/>
        </w:rPr>
      </w:pPr>
    </w:p>
    <w:p w:rsidR="00513B99" w:rsidRPr="00F86A75" w:rsidRDefault="00513B99" w:rsidP="00513B99">
      <w:pPr>
        <w:pStyle w:val="af7"/>
        <w:ind w:firstLine="709"/>
        <w:contextualSpacing/>
        <w:jc w:val="both"/>
        <w:rPr>
          <w:sz w:val="28"/>
          <w:szCs w:val="28"/>
        </w:rPr>
      </w:pPr>
      <w:r w:rsidRPr="00F86A75">
        <w:rPr>
          <w:sz w:val="28"/>
          <w:szCs w:val="28"/>
        </w:rPr>
        <w:t>Одним из важных параметров использования солнечных электростанций явл</w:t>
      </w:r>
      <w:r w:rsidRPr="00F86A75">
        <w:rPr>
          <w:sz w:val="28"/>
          <w:szCs w:val="28"/>
        </w:rPr>
        <w:t>я</w:t>
      </w:r>
      <w:r w:rsidRPr="00F86A75">
        <w:rPr>
          <w:sz w:val="28"/>
          <w:szCs w:val="28"/>
        </w:rPr>
        <w:t>ется срок окупаемости, который определяется путём сопоставления стоимости одн</w:t>
      </w:r>
      <w:r w:rsidRPr="00F86A75">
        <w:rPr>
          <w:sz w:val="28"/>
          <w:szCs w:val="28"/>
        </w:rPr>
        <w:t>о</w:t>
      </w:r>
      <w:r w:rsidRPr="00F86A75">
        <w:rPr>
          <w:sz w:val="28"/>
          <w:szCs w:val="28"/>
        </w:rPr>
        <w:t>го кВт*часа, выработанного солнечной электростанцией и дизельной. Проведённый анализ показывает, что за счёт низких эксплуатационных затрат и бесплатного со</w:t>
      </w:r>
      <w:r w:rsidRPr="00F86A75">
        <w:rPr>
          <w:sz w:val="28"/>
          <w:szCs w:val="28"/>
        </w:rPr>
        <w:t>л</w:t>
      </w:r>
      <w:r w:rsidRPr="00F86A75">
        <w:rPr>
          <w:sz w:val="28"/>
          <w:szCs w:val="28"/>
        </w:rPr>
        <w:t>нечного излучения, стоимость “солнечной” энергии ниже на 1 – 1,5 рублей. Однако делать вывод о том, что дизельные электростанции можно заменить солнечными рискованно из</w:t>
      </w:r>
      <w:r w:rsidR="007136D1">
        <w:rPr>
          <w:sz w:val="28"/>
          <w:szCs w:val="28"/>
        </w:rPr>
        <w:t xml:space="preserve"> – </w:t>
      </w:r>
      <w:r w:rsidRPr="00F86A75">
        <w:rPr>
          <w:sz w:val="28"/>
          <w:szCs w:val="28"/>
        </w:rPr>
        <w:t>за суточной цикличности и сезонной изменчивости интенсивности солнечного излучения, особенно в осеннее – зимний период.</w:t>
      </w:r>
    </w:p>
    <w:p w:rsidR="00513B99" w:rsidRPr="00F86A75" w:rsidRDefault="00513B99" w:rsidP="00513B99">
      <w:pPr>
        <w:pStyle w:val="af7"/>
        <w:ind w:firstLine="709"/>
        <w:contextualSpacing/>
        <w:jc w:val="both"/>
        <w:rPr>
          <w:sz w:val="28"/>
          <w:szCs w:val="28"/>
        </w:rPr>
      </w:pPr>
      <w:r w:rsidRPr="00F86A75">
        <w:rPr>
          <w:sz w:val="28"/>
          <w:szCs w:val="28"/>
        </w:rPr>
        <w:t>Одной из привлекательных сторон комбинированной солнечно</w:t>
      </w:r>
      <w:r w:rsidR="007136D1">
        <w:rPr>
          <w:sz w:val="28"/>
          <w:szCs w:val="28"/>
        </w:rPr>
        <w:t xml:space="preserve"> – </w:t>
      </w:r>
      <w:r w:rsidRPr="00F86A75">
        <w:rPr>
          <w:sz w:val="28"/>
          <w:szCs w:val="28"/>
        </w:rPr>
        <w:t>дизельной электростанции является то, что при совместной эксплуатации, когда они террит</w:t>
      </w:r>
      <w:r w:rsidRPr="00F86A75">
        <w:rPr>
          <w:sz w:val="28"/>
          <w:szCs w:val="28"/>
        </w:rPr>
        <w:t>о</w:t>
      </w:r>
      <w:r w:rsidRPr="00F86A75">
        <w:rPr>
          <w:sz w:val="28"/>
          <w:szCs w:val="28"/>
        </w:rPr>
        <w:t>риально расположены близко (в пределах 100 метров) друг от друга, то для обсл</w:t>
      </w:r>
      <w:r w:rsidRPr="00F86A75">
        <w:rPr>
          <w:sz w:val="28"/>
          <w:szCs w:val="28"/>
        </w:rPr>
        <w:t>у</w:t>
      </w:r>
      <w:r w:rsidRPr="00F86A75">
        <w:rPr>
          <w:sz w:val="28"/>
          <w:szCs w:val="28"/>
        </w:rPr>
        <w:lastRenderedPageBreak/>
        <w:t>живания комбинированной установки не потребуется увеличения штатов. Однако, не смотря на то, что солнечная электростанция неприхотлива в эксплуатации, с ув</w:t>
      </w:r>
      <w:r w:rsidRPr="00F86A75">
        <w:rPr>
          <w:sz w:val="28"/>
          <w:szCs w:val="28"/>
        </w:rPr>
        <w:t>е</w:t>
      </w:r>
      <w:r w:rsidRPr="00F86A75">
        <w:rPr>
          <w:sz w:val="28"/>
          <w:szCs w:val="28"/>
        </w:rPr>
        <w:t>личением мощности эксплуатационные затраты (очистка поверхности солнечных батарей и регламентные работы) будут расти, следовательно, и срок окупаемости тоже будет расти. Наиболее приемлемым вариантом как по объёму капитальных вложений, так и по сроку окупаемости является 50% перекрытие выработке эле</w:t>
      </w:r>
      <w:r w:rsidRPr="00F86A75">
        <w:rPr>
          <w:sz w:val="28"/>
          <w:szCs w:val="28"/>
        </w:rPr>
        <w:t>к</w:t>
      </w:r>
      <w:r w:rsidRPr="00F86A75">
        <w:rPr>
          <w:sz w:val="28"/>
          <w:szCs w:val="28"/>
        </w:rPr>
        <w:t>троэнергии. Например, если мощность выработка электростанции 100 кВтч, то со</w:t>
      </w:r>
      <w:r w:rsidRPr="00F86A75">
        <w:rPr>
          <w:sz w:val="28"/>
          <w:szCs w:val="28"/>
        </w:rPr>
        <w:t>л</w:t>
      </w:r>
      <w:r w:rsidRPr="00F86A75">
        <w:rPr>
          <w:sz w:val="28"/>
          <w:szCs w:val="28"/>
        </w:rPr>
        <w:t>нечная электростанция должна обеспечивать выработку 50 кВтч. При таком соо</w:t>
      </w:r>
      <w:r w:rsidRPr="00F86A75">
        <w:rPr>
          <w:sz w:val="28"/>
          <w:szCs w:val="28"/>
        </w:rPr>
        <w:t>т</w:t>
      </w:r>
      <w:r w:rsidRPr="00F86A75">
        <w:rPr>
          <w:sz w:val="28"/>
          <w:szCs w:val="28"/>
        </w:rPr>
        <w:t>ношении солнечная электростанция является вспомогательной и работая параллел</w:t>
      </w:r>
      <w:r w:rsidRPr="00F86A75">
        <w:rPr>
          <w:sz w:val="28"/>
          <w:szCs w:val="28"/>
        </w:rPr>
        <w:t>ь</w:t>
      </w:r>
      <w:r w:rsidRPr="00F86A75">
        <w:rPr>
          <w:sz w:val="28"/>
          <w:szCs w:val="28"/>
        </w:rPr>
        <w:t>но с дизельной снимает с неё часть нагрузки. Увеличение мощности солнечных б</w:t>
      </w:r>
      <w:r w:rsidRPr="00F86A75">
        <w:rPr>
          <w:sz w:val="28"/>
          <w:szCs w:val="28"/>
        </w:rPr>
        <w:t>а</w:t>
      </w:r>
      <w:r w:rsidRPr="00F86A75">
        <w:rPr>
          <w:sz w:val="28"/>
          <w:szCs w:val="28"/>
        </w:rPr>
        <w:t>тарей приводит к росту капитальных затрат, целесообразность которых должна оц</w:t>
      </w:r>
      <w:r w:rsidRPr="00F86A75">
        <w:rPr>
          <w:sz w:val="28"/>
          <w:szCs w:val="28"/>
        </w:rPr>
        <w:t>е</w:t>
      </w:r>
      <w:r w:rsidRPr="00F86A75">
        <w:rPr>
          <w:sz w:val="28"/>
          <w:szCs w:val="28"/>
        </w:rPr>
        <w:t xml:space="preserve">ниваться в каждом конкретном случае отдельно исходя из требований к надежности электроснабжения, категории потребителя электроэнергии и др. </w:t>
      </w:r>
    </w:p>
    <w:p w:rsidR="00513B99" w:rsidRPr="00F86A75" w:rsidRDefault="00513B99" w:rsidP="00513B99">
      <w:pPr>
        <w:pStyle w:val="af7"/>
        <w:ind w:firstLine="709"/>
        <w:contextualSpacing/>
        <w:jc w:val="both"/>
        <w:rPr>
          <w:sz w:val="28"/>
          <w:szCs w:val="28"/>
        </w:rPr>
      </w:pPr>
      <w:r w:rsidRPr="00F86A75">
        <w:rPr>
          <w:sz w:val="28"/>
          <w:szCs w:val="28"/>
        </w:rPr>
        <w:t>При указанном соотношении выработки электроэнергии вся вырабатываемая энергия передается в нагрузку и в аккумулировании не нуждается. Аккумуляторная батарея позволяет смягчить быстрые изменения генерируемой мощности солнечных батарей (например, при переменной облачности) и обеспечить тем самым более равномерную нагрузку дизель</w:t>
      </w:r>
      <w:r w:rsidR="007136D1">
        <w:rPr>
          <w:sz w:val="28"/>
          <w:szCs w:val="28"/>
        </w:rPr>
        <w:t xml:space="preserve"> – </w:t>
      </w:r>
      <w:r w:rsidRPr="00F86A75">
        <w:rPr>
          <w:sz w:val="28"/>
          <w:szCs w:val="28"/>
        </w:rPr>
        <w:t>генератора.</w:t>
      </w:r>
    </w:p>
    <w:p w:rsidR="007136D1" w:rsidRDefault="007136D1" w:rsidP="00513B99">
      <w:pPr>
        <w:pStyle w:val="20"/>
      </w:pPr>
    </w:p>
    <w:p w:rsidR="00513B99" w:rsidRPr="008A1998" w:rsidRDefault="0044471E" w:rsidP="00513B99">
      <w:pPr>
        <w:pStyle w:val="20"/>
      </w:pPr>
      <w:bookmarkStart w:id="10" w:name="_Toc357168059"/>
      <w:r w:rsidRPr="0044471E">
        <w:t>1</w:t>
      </w:r>
      <w:r w:rsidR="00513B99" w:rsidRPr="008A1998">
        <w:t xml:space="preserve">.4 Определение </w:t>
      </w:r>
      <w:r w:rsidR="007136D1">
        <w:t xml:space="preserve"> технико-эко</w:t>
      </w:r>
      <w:r w:rsidR="00513B99" w:rsidRPr="008A1998">
        <w:t>номических показателей комбинированных электростанций</w:t>
      </w:r>
      <w:bookmarkEnd w:id="10"/>
      <w:r w:rsidR="00513B99" w:rsidRPr="008A1998">
        <w:t xml:space="preserve"> </w:t>
      </w:r>
    </w:p>
    <w:p w:rsidR="00513B99" w:rsidRPr="00F86A75" w:rsidRDefault="00513B99" w:rsidP="00513B99">
      <w:pPr>
        <w:contextualSpacing/>
        <w:rPr>
          <w:rFonts w:cs="Times New Roman"/>
          <w:szCs w:val="28"/>
        </w:rPr>
      </w:pPr>
    </w:p>
    <w:p w:rsidR="00513B99" w:rsidRPr="00FD303B" w:rsidRDefault="00513B99" w:rsidP="00513B99">
      <w:pPr>
        <w:ind w:firstLine="709"/>
        <w:contextualSpacing/>
        <w:rPr>
          <w:rFonts w:cs="Times New Roman"/>
          <w:szCs w:val="28"/>
        </w:rPr>
      </w:pPr>
      <w:r w:rsidRPr="00F86A75">
        <w:rPr>
          <w:rFonts w:cs="Times New Roman"/>
          <w:szCs w:val="28"/>
        </w:rPr>
        <w:t xml:space="preserve">Рекомендуемое количество ВЭУ </w:t>
      </w:r>
      <w:r w:rsidRPr="00F86A75">
        <w:rPr>
          <w:rFonts w:cs="Times New Roman"/>
          <w:i/>
          <w:szCs w:val="28"/>
          <w:lang w:val="en-US"/>
        </w:rPr>
        <w:t>n</w:t>
      </w:r>
      <w:r w:rsidRPr="00F86A75">
        <w:rPr>
          <w:rFonts w:cs="Times New Roman"/>
          <w:szCs w:val="28"/>
          <w:vertAlign w:val="subscript"/>
        </w:rPr>
        <w:t>ВЭУ</w:t>
      </w:r>
      <w:r w:rsidRPr="00F86A75">
        <w:rPr>
          <w:rFonts w:cs="Times New Roman"/>
          <w:szCs w:val="28"/>
        </w:rPr>
        <w:t xml:space="preserve"> определяется из потребностей потреб</w:t>
      </w:r>
      <w:r w:rsidRPr="00F86A75">
        <w:rPr>
          <w:rFonts w:cs="Times New Roman"/>
          <w:szCs w:val="28"/>
        </w:rPr>
        <w:t>и</w:t>
      </w:r>
      <w:r w:rsidRPr="00F86A75">
        <w:rPr>
          <w:rFonts w:cs="Times New Roman"/>
          <w:szCs w:val="28"/>
        </w:rPr>
        <w:t>теля и рекомендуемого соотношения установленных мощностей ВЭУ и СЭУ. Удельные затраты на строительство</w:t>
      </w:r>
      <w:r w:rsidRPr="00FD303B">
        <w:rPr>
          <w:rFonts w:cs="Times New Roman"/>
          <w:szCs w:val="28"/>
        </w:rPr>
        <w:t xml:space="preserve"> ВЭУ определяются по формуле: </w:t>
      </w:r>
    </w:p>
    <w:p w:rsidR="00513B99" w:rsidRPr="00FD303B" w:rsidRDefault="00513B99" w:rsidP="00513B99">
      <w:pPr>
        <w:rPr>
          <w:rFonts w:cs="Times New Roman"/>
          <w:szCs w:val="28"/>
        </w:rPr>
      </w:pPr>
    </w:p>
    <w:p w:rsidR="00513B99" w:rsidRPr="007F1EBC" w:rsidRDefault="003C4487" w:rsidP="00513B99">
      <w:pPr>
        <w:jc w:val="right"/>
        <w:rPr>
          <w:rFonts w:cs="Times New Roman"/>
          <w:szCs w:val="28"/>
        </w:rPr>
      </w:pPr>
      <w:r w:rsidRPr="007F1EBC">
        <w:rPr>
          <w:rFonts w:cs="Times New Roman"/>
          <w:position w:val="-32"/>
          <w:szCs w:val="28"/>
        </w:rPr>
        <w:object w:dxaOrig="1800" w:dyaOrig="72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7" type="#_x0000_t75" style="width:90.15pt;height:36.25pt" o:ole="">
            <v:imagedata r:id="rId15" o:title=""/>
          </v:shape>
          <o:OLEObject Type="Embed" ProgID="Equation.3" ShapeID="_x0000_i1037" DrawAspect="Content" ObjectID="_1430910716" r:id="rId16"/>
        </w:object>
      </w:r>
      <w:r w:rsidR="00513B99" w:rsidRPr="007F1EBC">
        <w:rPr>
          <w:rFonts w:cs="Times New Roman"/>
          <w:position w:val="-32"/>
          <w:szCs w:val="28"/>
        </w:rPr>
        <w:tab/>
      </w:r>
      <w:r w:rsidR="00513B99" w:rsidRPr="007F1EBC">
        <w:rPr>
          <w:rFonts w:cs="Times New Roman"/>
          <w:position w:val="-32"/>
          <w:szCs w:val="28"/>
        </w:rPr>
        <w:tab/>
      </w:r>
      <w:r w:rsidR="00513B99" w:rsidRPr="007F1EBC">
        <w:rPr>
          <w:rFonts w:cs="Times New Roman"/>
          <w:position w:val="-32"/>
          <w:szCs w:val="28"/>
        </w:rPr>
        <w:tab/>
      </w:r>
      <w:r w:rsidR="00513B99" w:rsidRPr="007F1EBC">
        <w:rPr>
          <w:rFonts w:cs="Times New Roman"/>
          <w:position w:val="-32"/>
          <w:szCs w:val="28"/>
        </w:rPr>
        <w:tab/>
      </w:r>
      <w:r w:rsidR="00513B99" w:rsidRPr="007F1EBC">
        <w:rPr>
          <w:rFonts w:cs="Times New Roman"/>
          <w:position w:val="-32"/>
          <w:szCs w:val="28"/>
        </w:rPr>
        <w:tab/>
        <w:t>(</w:t>
      </w:r>
      <w:r w:rsidR="0044471E" w:rsidRPr="007F1EBC">
        <w:rPr>
          <w:rFonts w:cs="Times New Roman"/>
          <w:position w:val="-32"/>
          <w:szCs w:val="28"/>
        </w:rPr>
        <w:t>1</w:t>
      </w:r>
      <w:r w:rsidR="00513B99" w:rsidRPr="007F1EBC">
        <w:rPr>
          <w:rFonts w:cs="Times New Roman"/>
          <w:position w:val="-32"/>
          <w:szCs w:val="28"/>
        </w:rPr>
        <w:t>.1)</w:t>
      </w:r>
    </w:p>
    <w:p w:rsidR="00513B99" w:rsidRPr="007F1EBC" w:rsidRDefault="00513B99" w:rsidP="00513B99">
      <w:pPr>
        <w:ind w:firstLine="708"/>
        <w:rPr>
          <w:rFonts w:cs="Times New Roman"/>
          <w:szCs w:val="28"/>
        </w:rPr>
      </w:pPr>
    </w:p>
    <w:p w:rsidR="00513B99" w:rsidRPr="007F1EBC" w:rsidRDefault="00513B99" w:rsidP="00513B99">
      <w:pPr>
        <w:rPr>
          <w:rFonts w:cs="Times New Roman"/>
          <w:szCs w:val="28"/>
        </w:rPr>
      </w:pPr>
      <w:r w:rsidRPr="007F1EBC">
        <w:rPr>
          <w:rFonts w:cs="Times New Roman"/>
          <w:szCs w:val="28"/>
        </w:rPr>
        <w:t xml:space="preserve">где </w:t>
      </w:r>
      <w:r w:rsidRPr="007F1EBC">
        <w:rPr>
          <w:rFonts w:cs="Times New Roman"/>
          <w:i/>
          <w:szCs w:val="28"/>
          <w:lang w:val="en-US"/>
        </w:rPr>
        <w:t>N</w:t>
      </w:r>
      <w:r w:rsidRPr="007F1EBC">
        <w:rPr>
          <w:rFonts w:cs="Times New Roman"/>
          <w:szCs w:val="28"/>
          <w:vertAlign w:val="subscript"/>
        </w:rPr>
        <w:t>уст.</w:t>
      </w:r>
      <w:r w:rsidR="002F5CD9" w:rsidRPr="007F1EBC">
        <w:rPr>
          <w:rFonts w:cs="Times New Roman"/>
          <w:szCs w:val="28"/>
          <w:vertAlign w:val="subscript"/>
        </w:rPr>
        <w:t>В</w:t>
      </w:r>
      <w:r w:rsidRPr="007F1EBC">
        <w:rPr>
          <w:rFonts w:cs="Times New Roman"/>
          <w:szCs w:val="28"/>
          <w:vertAlign w:val="subscript"/>
        </w:rPr>
        <w:t>ЭУ</w:t>
      </w:r>
      <w:r w:rsidRPr="007F1EBC">
        <w:rPr>
          <w:rFonts w:cs="Times New Roman"/>
          <w:szCs w:val="28"/>
        </w:rPr>
        <w:t xml:space="preserve"> – установленная мощность ВЭУ в комбинированном источнике.</w:t>
      </w:r>
    </w:p>
    <w:p w:rsidR="00513B99" w:rsidRPr="00FD303B" w:rsidRDefault="00513B99" w:rsidP="00513B99">
      <w:pPr>
        <w:ind w:firstLine="708"/>
        <w:rPr>
          <w:rFonts w:cs="Times New Roman"/>
          <w:szCs w:val="28"/>
        </w:rPr>
      </w:pPr>
      <w:r w:rsidRPr="007F1EBC">
        <w:rPr>
          <w:rFonts w:cs="Times New Roman"/>
          <w:szCs w:val="28"/>
        </w:rPr>
        <w:t>Капитальные затраты на 1 СЭУ определяются на основе предложений 4 разд</w:t>
      </w:r>
      <w:r w:rsidRPr="007F1EBC">
        <w:rPr>
          <w:rFonts w:cs="Times New Roman"/>
          <w:szCs w:val="28"/>
        </w:rPr>
        <w:t>е</w:t>
      </w:r>
      <w:r w:rsidRPr="007F1EBC">
        <w:rPr>
          <w:rFonts w:cs="Times New Roman"/>
          <w:szCs w:val="28"/>
        </w:rPr>
        <w:t xml:space="preserve">ла III тома. Расчет капитальных затрат на типовые CЭУ представлен в таблице </w:t>
      </w:r>
      <w:r w:rsidR="0044471E" w:rsidRPr="007F1EBC">
        <w:rPr>
          <w:rFonts w:cs="Times New Roman"/>
          <w:szCs w:val="28"/>
        </w:rPr>
        <w:t>1</w:t>
      </w:r>
      <w:r w:rsidRPr="007F1EBC">
        <w:rPr>
          <w:rFonts w:cs="Times New Roman"/>
          <w:szCs w:val="28"/>
        </w:rPr>
        <w:t>.1.</w:t>
      </w:r>
    </w:p>
    <w:p w:rsidR="00513B99" w:rsidRPr="00FD303B" w:rsidRDefault="00513B99" w:rsidP="00513B99">
      <w:pPr>
        <w:ind w:firstLine="708"/>
        <w:rPr>
          <w:rFonts w:cs="Times New Roman"/>
          <w:szCs w:val="28"/>
        </w:rPr>
      </w:pPr>
      <w:r w:rsidRPr="00FD303B">
        <w:rPr>
          <w:rFonts w:cs="Times New Roman"/>
          <w:szCs w:val="28"/>
        </w:rPr>
        <w:t xml:space="preserve">Рекомендуемое количество </w:t>
      </w:r>
      <w:r w:rsidRPr="00FD303B">
        <w:rPr>
          <w:rFonts w:cs="Times New Roman"/>
          <w:szCs w:val="28"/>
          <w:lang w:val="en-US"/>
        </w:rPr>
        <w:t>C</w:t>
      </w:r>
      <w:r w:rsidRPr="00FD303B">
        <w:rPr>
          <w:rFonts w:cs="Times New Roman"/>
          <w:szCs w:val="28"/>
        </w:rPr>
        <w:t xml:space="preserve">ЭУ определяется из потребностей потребителя и рекомендуемого соотношения установленных мощностей ВЭУ и СЭУ. </w:t>
      </w:r>
    </w:p>
    <w:p w:rsidR="00513B99" w:rsidRPr="00FD303B" w:rsidRDefault="00513B99" w:rsidP="00513B99">
      <w:pPr>
        <w:ind w:firstLine="708"/>
        <w:rPr>
          <w:rFonts w:cs="Times New Roman"/>
          <w:szCs w:val="28"/>
        </w:rPr>
      </w:pPr>
      <w:r w:rsidRPr="00FD303B">
        <w:rPr>
          <w:rFonts w:cs="Times New Roman"/>
          <w:szCs w:val="28"/>
        </w:rPr>
        <w:t xml:space="preserve">Удельные затраты на строительство СЭУ определяются по формуле: </w:t>
      </w:r>
    </w:p>
    <w:p w:rsidR="00513B99" w:rsidRPr="00FD303B" w:rsidRDefault="00513B99" w:rsidP="00513B99">
      <w:pPr>
        <w:ind w:firstLine="708"/>
        <w:rPr>
          <w:rFonts w:cs="Times New Roman"/>
          <w:szCs w:val="28"/>
        </w:rPr>
      </w:pPr>
    </w:p>
    <w:p w:rsidR="00513B99" w:rsidRPr="00FD303B" w:rsidRDefault="00513B99" w:rsidP="00513B99">
      <w:pPr>
        <w:ind w:firstLine="708"/>
        <w:jc w:val="right"/>
        <w:rPr>
          <w:rFonts w:cs="Times New Roman"/>
          <w:szCs w:val="28"/>
        </w:rPr>
      </w:pPr>
      <w:r w:rsidRPr="00FD303B">
        <w:rPr>
          <w:rFonts w:cs="Times New Roman"/>
          <w:position w:val="-38"/>
          <w:szCs w:val="28"/>
        </w:rPr>
        <w:object w:dxaOrig="2280" w:dyaOrig="840">
          <v:shape id="_x0000_i1038" type="#_x0000_t75" style="width:113.2pt;height:41.2pt" o:ole="">
            <v:imagedata r:id="rId17" o:title=""/>
          </v:shape>
          <o:OLEObject Type="Embed" ProgID="Equation.3" ShapeID="_x0000_i1038" DrawAspect="Content" ObjectID="_1430910717" r:id="rId18"/>
        </w:object>
      </w:r>
      <w:r>
        <w:rPr>
          <w:rFonts w:cs="Times New Roman"/>
          <w:position w:val="-32"/>
          <w:szCs w:val="28"/>
        </w:rPr>
        <w:tab/>
      </w:r>
      <w:r>
        <w:rPr>
          <w:rFonts w:cs="Times New Roman"/>
          <w:position w:val="-32"/>
          <w:szCs w:val="28"/>
        </w:rPr>
        <w:tab/>
      </w:r>
      <w:r>
        <w:rPr>
          <w:rFonts w:cs="Times New Roman"/>
          <w:position w:val="-32"/>
          <w:szCs w:val="28"/>
        </w:rPr>
        <w:tab/>
      </w:r>
      <w:r>
        <w:rPr>
          <w:rFonts w:cs="Times New Roman"/>
          <w:position w:val="-32"/>
          <w:szCs w:val="28"/>
        </w:rPr>
        <w:tab/>
      </w:r>
      <w:r>
        <w:rPr>
          <w:rFonts w:cs="Times New Roman"/>
          <w:position w:val="-32"/>
          <w:szCs w:val="28"/>
        </w:rPr>
        <w:tab/>
      </w:r>
      <w:r>
        <w:rPr>
          <w:rFonts w:cs="Times New Roman"/>
          <w:position w:val="-32"/>
          <w:szCs w:val="28"/>
        </w:rPr>
        <w:tab/>
        <w:t>(</w:t>
      </w:r>
      <w:r w:rsidR="0044471E" w:rsidRPr="0044471E">
        <w:rPr>
          <w:rFonts w:cs="Times New Roman"/>
          <w:position w:val="-32"/>
          <w:szCs w:val="28"/>
        </w:rPr>
        <w:t>1</w:t>
      </w:r>
      <w:r w:rsidRPr="00FD303B">
        <w:rPr>
          <w:rFonts w:cs="Times New Roman"/>
          <w:position w:val="-32"/>
          <w:szCs w:val="28"/>
        </w:rPr>
        <w:t>.2)</w:t>
      </w:r>
    </w:p>
    <w:p w:rsidR="00513B99" w:rsidRPr="00FD303B" w:rsidRDefault="00513B99" w:rsidP="00513B99">
      <w:pPr>
        <w:ind w:firstLine="708"/>
        <w:rPr>
          <w:rFonts w:cs="Times New Roman"/>
          <w:szCs w:val="28"/>
        </w:rPr>
      </w:pPr>
    </w:p>
    <w:p w:rsidR="00513B99" w:rsidRPr="00FD303B" w:rsidRDefault="00513B99" w:rsidP="00513B99">
      <w:pPr>
        <w:rPr>
          <w:rFonts w:cs="Times New Roman"/>
          <w:szCs w:val="28"/>
        </w:rPr>
      </w:pPr>
      <w:r w:rsidRPr="00FD303B">
        <w:rPr>
          <w:rFonts w:cs="Times New Roman"/>
          <w:szCs w:val="28"/>
        </w:rPr>
        <w:t xml:space="preserve">где </w:t>
      </w:r>
      <w:r w:rsidRPr="00FD303B">
        <w:rPr>
          <w:rFonts w:cs="Times New Roman"/>
          <w:i/>
          <w:szCs w:val="28"/>
          <w:lang w:val="en-US"/>
        </w:rPr>
        <w:t>N</w:t>
      </w:r>
      <w:r w:rsidRPr="00FD303B">
        <w:rPr>
          <w:rFonts w:cs="Times New Roman"/>
          <w:szCs w:val="28"/>
          <w:vertAlign w:val="subscript"/>
        </w:rPr>
        <w:t>уст.СЭУ</w:t>
      </w:r>
      <w:r w:rsidRPr="00FD303B">
        <w:rPr>
          <w:rFonts w:cs="Times New Roman"/>
          <w:szCs w:val="28"/>
        </w:rPr>
        <w:t xml:space="preserve"> – установленная мощность СЭУ в комбинированном источнике. </w:t>
      </w:r>
    </w:p>
    <w:p w:rsidR="00513B99" w:rsidRPr="00FD303B" w:rsidRDefault="00513B99" w:rsidP="00513B99">
      <w:pPr>
        <w:ind w:firstLine="708"/>
        <w:rPr>
          <w:rFonts w:cs="Times New Roman"/>
          <w:szCs w:val="28"/>
        </w:rPr>
      </w:pPr>
      <w:r w:rsidRPr="00FD303B">
        <w:rPr>
          <w:rFonts w:cs="Times New Roman"/>
          <w:szCs w:val="28"/>
        </w:rPr>
        <w:t>Затраты на АБ, З</w:t>
      </w:r>
      <w:r w:rsidRPr="00FD303B">
        <w:rPr>
          <w:rFonts w:cs="Times New Roman"/>
          <w:szCs w:val="28"/>
          <w:vertAlign w:val="subscript"/>
        </w:rPr>
        <w:t>АБ</w:t>
      </w:r>
      <w:r w:rsidRPr="00FD303B">
        <w:rPr>
          <w:rFonts w:cs="Times New Roman"/>
          <w:szCs w:val="28"/>
        </w:rPr>
        <w:t xml:space="preserve"> определяются исходя из потребностей потребителя резе</w:t>
      </w:r>
      <w:r w:rsidRPr="00FD303B">
        <w:rPr>
          <w:rFonts w:cs="Times New Roman"/>
          <w:szCs w:val="28"/>
        </w:rPr>
        <w:t>р</w:t>
      </w:r>
      <w:r w:rsidRPr="00FD303B">
        <w:rPr>
          <w:rFonts w:cs="Times New Roman"/>
          <w:szCs w:val="28"/>
        </w:rPr>
        <w:t xml:space="preserve">вировать электрическую энергию. Большое количество АБ позволяет резервировать </w:t>
      </w:r>
      <w:r w:rsidRPr="00FD303B">
        <w:rPr>
          <w:rFonts w:cs="Times New Roman"/>
          <w:szCs w:val="28"/>
        </w:rPr>
        <w:lastRenderedPageBreak/>
        <w:t xml:space="preserve">большое количество электрической энергии, но в свою очередь, резко увеличивает капитальные затраты на строительство комбинированного источника. </w:t>
      </w:r>
    </w:p>
    <w:p w:rsidR="00513B99" w:rsidRPr="00FD303B" w:rsidRDefault="00513B99" w:rsidP="00513B99">
      <w:pPr>
        <w:ind w:firstLine="708"/>
        <w:rPr>
          <w:rFonts w:cs="Times New Roman"/>
          <w:szCs w:val="28"/>
          <w:lang w:eastAsia="ru-RU"/>
        </w:rPr>
      </w:pPr>
      <w:r w:rsidRPr="00FD303B">
        <w:rPr>
          <w:rFonts w:cs="Times New Roman"/>
          <w:szCs w:val="28"/>
          <w:lang w:eastAsia="ru-RU"/>
        </w:rPr>
        <w:t xml:space="preserve">Затраты на </w:t>
      </w:r>
      <w:r>
        <w:rPr>
          <w:rFonts w:cs="Times New Roman"/>
          <w:szCs w:val="28"/>
          <w:lang w:eastAsia="ru-RU"/>
        </w:rPr>
        <w:t>и</w:t>
      </w:r>
      <w:r w:rsidRPr="00FD303B">
        <w:rPr>
          <w:rFonts w:cs="Times New Roman"/>
          <w:szCs w:val="28"/>
          <w:lang w:eastAsia="ru-RU"/>
        </w:rPr>
        <w:t>нвертор З</w:t>
      </w:r>
      <w:r w:rsidRPr="00FD303B">
        <w:rPr>
          <w:rFonts w:cs="Times New Roman"/>
          <w:szCs w:val="28"/>
          <w:vertAlign w:val="subscript"/>
          <w:lang w:eastAsia="ru-RU"/>
        </w:rPr>
        <w:t>ИН</w:t>
      </w:r>
      <w:r w:rsidRPr="00FD303B">
        <w:rPr>
          <w:rFonts w:cs="Times New Roman"/>
          <w:szCs w:val="28"/>
          <w:lang w:eastAsia="ru-RU"/>
        </w:rPr>
        <w:t xml:space="preserve"> определяются из запросов мощности потребителя и необходимой надежности. Более мощные и более надежные инверторы обладают более высокой стоимостью. </w:t>
      </w:r>
    </w:p>
    <w:p w:rsidR="00513B99" w:rsidRPr="00FD303B" w:rsidRDefault="00513B99" w:rsidP="00513B99">
      <w:pPr>
        <w:ind w:firstLine="708"/>
        <w:rPr>
          <w:rFonts w:cs="Times New Roman"/>
          <w:szCs w:val="28"/>
          <w:lang w:eastAsia="ru-RU"/>
        </w:rPr>
      </w:pPr>
      <w:r w:rsidRPr="00FD303B">
        <w:rPr>
          <w:rFonts w:cs="Times New Roman"/>
          <w:szCs w:val="28"/>
          <w:lang w:eastAsia="ru-RU"/>
        </w:rPr>
        <w:t>Капитальные затраты на строительство комбинированного энергоисточника К</w:t>
      </w:r>
      <w:r w:rsidRPr="00FD303B">
        <w:rPr>
          <w:rFonts w:cs="Times New Roman"/>
          <w:szCs w:val="28"/>
          <w:vertAlign w:val="subscript"/>
          <w:lang w:eastAsia="ru-RU"/>
        </w:rPr>
        <w:t>КОМБ</w:t>
      </w:r>
      <w:r w:rsidRPr="00FD303B">
        <w:rPr>
          <w:rFonts w:cs="Times New Roman"/>
          <w:szCs w:val="28"/>
          <w:lang w:eastAsia="ru-RU"/>
        </w:rPr>
        <w:t xml:space="preserve"> определяется как сумма всех вышеперечисленных затрат: </w:t>
      </w:r>
    </w:p>
    <w:p w:rsidR="00513B99" w:rsidRPr="00FD303B" w:rsidRDefault="00513B99" w:rsidP="00513B99">
      <w:pPr>
        <w:ind w:firstLine="708"/>
        <w:rPr>
          <w:rFonts w:cs="Times New Roman"/>
          <w:szCs w:val="28"/>
          <w:lang w:eastAsia="ru-RU"/>
        </w:rPr>
      </w:pPr>
    </w:p>
    <w:p w:rsidR="00513B99" w:rsidRPr="00FD303B" w:rsidRDefault="00513B99" w:rsidP="00513B99">
      <w:pPr>
        <w:ind w:firstLine="708"/>
        <w:jc w:val="right"/>
        <w:rPr>
          <w:rFonts w:cs="Times New Roman"/>
          <w:szCs w:val="28"/>
        </w:rPr>
      </w:pPr>
      <w:r w:rsidRPr="00FD303B">
        <w:rPr>
          <w:rFonts w:cs="Times New Roman"/>
          <w:position w:val="-12"/>
          <w:szCs w:val="28"/>
        </w:rPr>
        <w:object w:dxaOrig="3920" w:dyaOrig="380">
          <v:shape id="_x0000_i1039" type="#_x0000_t75" style="width:194pt;height:17.6pt" o:ole="">
            <v:imagedata r:id="rId19" o:title=""/>
          </v:shape>
          <o:OLEObject Type="Embed" ProgID="Equation.3" ShapeID="_x0000_i1039" DrawAspect="Content" ObjectID="_1430910718" r:id="rId20"/>
        </w:object>
      </w:r>
      <w:r w:rsidRPr="00FD303B">
        <w:rPr>
          <w:rFonts w:cs="Times New Roman"/>
          <w:position w:val="-12"/>
          <w:szCs w:val="28"/>
        </w:rPr>
        <w:tab/>
      </w:r>
      <w:r w:rsidRPr="00FD303B">
        <w:rPr>
          <w:rFonts w:cs="Times New Roman"/>
          <w:position w:val="-12"/>
          <w:szCs w:val="28"/>
        </w:rPr>
        <w:tab/>
      </w:r>
      <w:r w:rsidRPr="00FD303B">
        <w:rPr>
          <w:rFonts w:cs="Times New Roman"/>
          <w:position w:val="-12"/>
          <w:szCs w:val="28"/>
        </w:rPr>
        <w:tab/>
      </w:r>
      <w:r w:rsidRPr="00FD303B">
        <w:rPr>
          <w:rFonts w:cs="Times New Roman"/>
          <w:position w:val="-12"/>
          <w:szCs w:val="28"/>
        </w:rPr>
        <w:tab/>
        <w:t>(</w:t>
      </w:r>
      <w:r w:rsidR="0044471E" w:rsidRPr="0044471E">
        <w:rPr>
          <w:rFonts w:cs="Times New Roman"/>
          <w:position w:val="-12"/>
          <w:szCs w:val="28"/>
        </w:rPr>
        <w:t>1</w:t>
      </w:r>
      <w:r w:rsidRPr="00FD303B">
        <w:rPr>
          <w:rFonts w:cs="Times New Roman"/>
          <w:position w:val="-12"/>
          <w:szCs w:val="28"/>
        </w:rPr>
        <w:t>.3)</w:t>
      </w:r>
    </w:p>
    <w:p w:rsidR="00513B99" w:rsidRPr="00FD303B" w:rsidRDefault="00513B99" w:rsidP="00513B99">
      <w:pPr>
        <w:rPr>
          <w:rFonts w:cs="Times New Roman"/>
          <w:szCs w:val="28"/>
        </w:rPr>
      </w:pPr>
    </w:p>
    <w:p w:rsidR="00513B99" w:rsidRPr="00FD303B" w:rsidRDefault="00513B99" w:rsidP="00513B99">
      <w:pPr>
        <w:ind w:firstLine="708"/>
        <w:rPr>
          <w:rFonts w:cs="Times New Roman"/>
          <w:szCs w:val="28"/>
          <w:lang w:eastAsia="ru-RU"/>
        </w:rPr>
      </w:pPr>
      <w:r w:rsidRPr="00FD303B">
        <w:rPr>
          <w:rFonts w:cs="Times New Roman"/>
          <w:szCs w:val="28"/>
          <w:lang w:eastAsia="ru-RU"/>
        </w:rPr>
        <w:t xml:space="preserve">Ежегодная выработка ВЭУ, </w:t>
      </w:r>
      <w:r w:rsidRPr="00FD303B">
        <w:rPr>
          <w:rFonts w:cs="Times New Roman"/>
          <w:i/>
          <w:szCs w:val="28"/>
          <w:lang w:eastAsia="ru-RU"/>
        </w:rPr>
        <w:t>W</w:t>
      </w:r>
      <w:r w:rsidRPr="00FD303B">
        <w:rPr>
          <w:rFonts w:cs="Times New Roman"/>
          <w:szCs w:val="28"/>
          <w:vertAlign w:val="subscript"/>
          <w:lang w:eastAsia="ru-RU"/>
        </w:rPr>
        <w:t>ВЭУ</w:t>
      </w:r>
      <w:r w:rsidRPr="00FD303B">
        <w:rPr>
          <w:rFonts w:cs="Times New Roman"/>
          <w:szCs w:val="28"/>
          <w:lang w:eastAsia="ru-RU"/>
        </w:rPr>
        <w:t xml:space="preserve"> определяется по алгоритмам, представле</w:t>
      </w:r>
      <w:r w:rsidRPr="00FD303B">
        <w:rPr>
          <w:rFonts w:cs="Times New Roman"/>
          <w:szCs w:val="28"/>
          <w:lang w:eastAsia="ru-RU"/>
        </w:rPr>
        <w:t>н</w:t>
      </w:r>
      <w:r w:rsidRPr="00FD303B">
        <w:rPr>
          <w:rFonts w:cs="Times New Roman"/>
          <w:szCs w:val="28"/>
          <w:lang w:eastAsia="ru-RU"/>
        </w:rPr>
        <w:t xml:space="preserve">ным в </w:t>
      </w:r>
      <w:r w:rsidR="0044471E" w:rsidRPr="0044471E">
        <w:rPr>
          <w:rFonts w:cs="Times New Roman"/>
          <w:szCs w:val="28"/>
          <w:lang w:eastAsia="ru-RU"/>
        </w:rPr>
        <w:t>2</w:t>
      </w:r>
      <w:r w:rsidRPr="00FD303B">
        <w:rPr>
          <w:rFonts w:cs="Times New Roman"/>
          <w:szCs w:val="28"/>
          <w:lang w:eastAsia="ru-RU"/>
        </w:rPr>
        <w:t xml:space="preserve"> и 4 разделах </w:t>
      </w:r>
      <w:r w:rsidRPr="00FD303B">
        <w:rPr>
          <w:rFonts w:cs="Times New Roman"/>
          <w:szCs w:val="28"/>
          <w:lang w:val="en-US" w:eastAsia="ru-RU"/>
        </w:rPr>
        <w:t>II</w:t>
      </w:r>
      <w:r w:rsidRPr="00FD303B">
        <w:rPr>
          <w:rFonts w:cs="Times New Roman"/>
          <w:szCs w:val="28"/>
          <w:lang w:eastAsia="ru-RU"/>
        </w:rPr>
        <w:t xml:space="preserve"> тома. </w:t>
      </w:r>
    </w:p>
    <w:p w:rsidR="00513B99" w:rsidRPr="00FD303B" w:rsidRDefault="00513B99" w:rsidP="00513B99">
      <w:pPr>
        <w:ind w:firstLine="708"/>
        <w:rPr>
          <w:rFonts w:cs="Times New Roman"/>
          <w:szCs w:val="28"/>
        </w:rPr>
      </w:pPr>
      <w:r w:rsidRPr="00FD303B">
        <w:rPr>
          <w:rFonts w:cs="Times New Roman"/>
          <w:szCs w:val="28"/>
          <w:lang w:eastAsia="ru-RU"/>
        </w:rPr>
        <w:t xml:space="preserve">Ежегодная выработка </w:t>
      </w:r>
      <w:r w:rsidRPr="00FD303B">
        <w:rPr>
          <w:rFonts w:cs="Times New Roman"/>
          <w:szCs w:val="28"/>
          <w:lang w:val="en-US" w:eastAsia="ru-RU"/>
        </w:rPr>
        <w:t>C</w:t>
      </w:r>
      <w:r w:rsidRPr="00FD303B">
        <w:rPr>
          <w:rFonts w:cs="Times New Roman"/>
          <w:szCs w:val="28"/>
          <w:lang w:eastAsia="ru-RU"/>
        </w:rPr>
        <w:t xml:space="preserve">ЭУ, </w:t>
      </w:r>
      <w:r w:rsidRPr="00FD303B">
        <w:rPr>
          <w:rFonts w:cs="Times New Roman"/>
          <w:i/>
          <w:szCs w:val="28"/>
          <w:lang w:eastAsia="ru-RU"/>
        </w:rPr>
        <w:t>W</w:t>
      </w:r>
      <w:r w:rsidRPr="00FD303B">
        <w:rPr>
          <w:rFonts w:cs="Times New Roman"/>
          <w:szCs w:val="28"/>
          <w:vertAlign w:val="subscript"/>
          <w:lang w:eastAsia="ru-RU"/>
        </w:rPr>
        <w:t>СЭУ</w:t>
      </w:r>
      <w:r w:rsidRPr="00FD303B">
        <w:rPr>
          <w:rFonts w:cs="Times New Roman"/>
          <w:szCs w:val="28"/>
          <w:lang w:eastAsia="ru-RU"/>
        </w:rPr>
        <w:t xml:space="preserve"> определяется по алгоритмам, представле</w:t>
      </w:r>
      <w:r w:rsidRPr="00FD303B">
        <w:rPr>
          <w:rFonts w:cs="Times New Roman"/>
          <w:szCs w:val="28"/>
          <w:lang w:eastAsia="ru-RU"/>
        </w:rPr>
        <w:t>н</w:t>
      </w:r>
      <w:r w:rsidRPr="00FD303B">
        <w:rPr>
          <w:rFonts w:cs="Times New Roman"/>
          <w:szCs w:val="28"/>
          <w:lang w:eastAsia="ru-RU"/>
        </w:rPr>
        <w:t xml:space="preserve">ным в </w:t>
      </w:r>
      <w:r w:rsidR="0044471E" w:rsidRPr="0044471E">
        <w:rPr>
          <w:rFonts w:cs="Times New Roman"/>
          <w:szCs w:val="28"/>
          <w:lang w:eastAsia="ru-RU"/>
        </w:rPr>
        <w:t>2</w:t>
      </w:r>
      <w:r w:rsidRPr="00FD303B">
        <w:rPr>
          <w:rFonts w:cs="Times New Roman"/>
          <w:szCs w:val="28"/>
          <w:lang w:eastAsia="ru-RU"/>
        </w:rPr>
        <w:t xml:space="preserve"> и 4 разделах </w:t>
      </w:r>
      <w:r w:rsidRPr="00FD303B">
        <w:rPr>
          <w:rFonts w:cs="Times New Roman"/>
          <w:szCs w:val="28"/>
          <w:lang w:val="en-US" w:eastAsia="ru-RU"/>
        </w:rPr>
        <w:t>III</w:t>
      </w:r>
      <w:r w:rsidRPr="00FD303B">
        <w:rPr>
          <w:rFonts w:cs="Times New Roman"/>
          <w:szCs w:val="28"/>
          <w:lang w:eastAsia="ru-RU"/>
        </w:rPr>
        <w:t xml:space="preserve"> тома.</w:t>
      </w:r>
    </w:p>
    <w:p w:rsidR="00513B99" w:rsidRPr="00FD303B" w:rsidRDefault="00513B99" w:rsidP="00513B99">
      <w:pPr>
        <w:ind w:firstLine="708"/>
        <w:rPr>
          <w:rFonts w:cs="Times New Roman"/>
          <w:szCs w:val="28"/>
          <w:lang w:eastAsia="ru-RU"/>
        </w:rPr>
      </w:pPr>
      <w:r w:rsidRPr="00FD303B">
        <w:rPr>
          <w:rFonts w:cs="Times New Roman"/>
          <w:szCs w:val="28"/>
          <w:lang w:eastAsia="ru-RU"/>
        </w:rPr>
        <w:t>Ежегодные издержки ВЭУ И</w:t>
      </w:r>
      <w:r w:rsidRPr="00FD303B">
        <w:rPr>
          <w:rFonts w:cs="Times New Roman"/>
          <w:szCs w:val="28"/>
          <w:vertAlign w:val="subscript"/>
          <w:lang w:eastAsia="ru-RU"/>
        </w:rPr>
        <w:t>ВЭУ</w:t>
      </w:r>
      <w:r w:rsidRPr="00FD303B">
        <w:rPr>
          <w:rFonts w:cs="Times New Roman"/>
          <w:szCs w:val="28"/>
          <w:lang w:eastAsia="ru-RU"/>
        </w:rPr>
        <w:t>, определяются по алгоритмам, представле</w:t>
      </w:r>
      <w:r w:rsidRPr="00FD303B">
        <w:rPr>
          <w:rFonts w:cs="Times New Roman"/>
          <w:szCs w:val="28"/>
          <w:lang w:eastAsia="ru-RU"/>
        </w:rPr>
        <w:t>н</w:t>
      </w:r>
      <w:r w:rsidRPr="00FD303B">
        <w:rPr>
          <w:rFonts w:cs="Times New Roman"/>
          <w:szCs w:val="28"/>
          <w:lang w:eastAsia="ru-RU"/>
        </w:rPr>
        <w:t xml:space="preserve">ным в 4 разделе </w:t>
      </w:r>
      <w:r w:rsidRPr="00FD303B">
        <w:rPr>
          <w:rFonts w:cs="Times New Roman"/>
          <w:szCs w:val="28"/>
          <w:lang w:val="en-US" w:eastAsia="ru-RU"/>
        </w:rPr>
        <w:t>II</w:t>
      </w:r>
      <w:r w:rsidRPr="00FD303B">
        <w:rPr>
          <w:rFonts w:cs="Times New Roman"/>
          <w:szCs w:val="28"/>
          <w:lang w:eastAsia="ru-RU"/>
        </w:rPr>
        <w:t xml:space="preserve"> тома.</w:t>
      </w:r>
    </w:p>
    <w:p w:rsidR="00513B99" w:rsidRPr="00FD303B" w:rsidRDefault="00513B99" w:rsidP="00513B99">
      <w:pPr>
        <w:ind w:firstLine="708"/>
        <w:rPr>
          <w:rFonts w:cs="Times New Roman"/>
          <w:szCs w:val="28"/>
          <w:lang w:eastAsia="ru-RU"/>
        </w:rPr>
      </w:pPr>
      <w:r w:rsidRPr="00FD303B">
        <w:rPr>
          <w:rFonts w:cs="Times New Roman"/>
          <w:szCs w:val="28"/>
          <w:lang w:eastAsia="ru-RU"/>
        </w:rPr>
        <w:t>Ежегодные издержки СЭУ И</w:t>
      </w:r>
      <w:r w:rsidRPr="00FD303B">
        <w:rPr>
          <w:rFonts w:cs="Times New Roman"/>
          <w:szCs w:val="28"/>
          <w:vertAlign w:val="subscript"/>
          <w:lang w:eastAsia="ru-RU"/>
        </w:rPr>
        <w:t>СЭУ</w:t>
      </w:r>
      <w:r w:rsidRPr="00FD303B">
        <w:rPr>
          <w:rFonts w:cs="Times New Roman"/>
          <w:szCs w:val="28"/>
          <w:lang w:eastAsia="ru-RU"/>
        </w:rPr>
        <w:t>, определяются по алгоритмам, представле</w:t>
      </w:r>
      <w:r w:rsidRPr="00FD303B">
        <w:rPr>
          <w:rFonts w:cs="Times New Roman"/>
          <w:szCs w:val="28"/>
          <w:lang w:eastAsia="ru-RU"/>
        </w:rPr>
        <w:t>н</w:t>
      </w:r>
      <w:r w:rsidRPr="00FD303B">
        <w:rPr>
          <w:rFonts w:cs="Times New Roman"/>
          <w:szCs w:val="28"/>
          <w:lang w:eastAsia="ru-RU"/>
        </w:rPr>
        <w:t xml:space="preserve">ным в 4 разделе </w:t>
      </w:r>
      <w:r w:rsidRPr="00FD303B">
        <w:rPr>
          <w:rFonts w:cs="Times New Roman"/>
          <w:szCs w:val="28"/>
          <w:lang w:val="en-US" w:eastAsia="ru-RU"/>
        </w:rPr>
        <w:t>III</w:t>
      </w:r>
      <w:r w:rsidRPr="00FD303B">
        <w:rPr>
          <w:rFonts w:cs="Times New Roman"/>
          <w:szCs w:val="28"/>
          <w:lang w:eastAsia="ru-RU"/>
        </w:rPr>
        <w:t xml:space="preserve"> тома.</w:t>
      </w:r>
    </w:p>
    <w:p w:rsidR="00513B99" w:rsidRPr="00FD303B" w:rsidRDefault="00513B99" w:rsidP="00513B99">
      <w:pPr>
        <w:ind w:firstLine="708"/>
        <w:rPr>
          <w:rFonts w:cs="Times New Roman"/>
          <w:szCs w:val="28"/>
          <w:lang w:eastAsia="ru-RU"/>
        </w:rPr>
      </w:pPr>
      <w:r w:rsidRPr="00FD303B">
        <w:rPr>
          <w:rFonts w:cs="Times New Roman"/>
          <w:szCs w:val="28"/>
          <w:lang w:eastAsia="ru-RU"/>
        </w:rPr>
        <w:t xml:space="preserve">Выработка электроэнергии комбинированной системой, </w:t>
      </w:r>
      <w:r w:rsidRPr="00FD303B">
        <w:rPr>
          <w:rFonts w:cs="Times New Roman"/>
          <w:i/>
          <w:szCs w:val="28"/>
          <w:lang w:eastAsia="ru-RU"/>
        </w:rPr>
        <w:t>W</w:t>
      </w:r>
      <w:r w:rsidRPr="00FD303B">
        <w:rPr>
          <w:rFonts w:cs="Times New Roman"/>
          <w:szCs w:val="28"/>
          <w:vertAlign w:val="subscript"/>
          <w:lang w:eastAsia="ru-RU"/>
        </w:rPr>
        <w:t>комб</w:t>
      </w:r>
      <w:r w:rsidRPr="00FD303B">
        <w:rPr>
          <w:rFonts w:cs="Times New Roman"/>
          <w:szCs w:val="28"/>
          <w:lang w:eastAsia="ru-RU"/>
        </w:rPr>
        <w:t xml:space="preserve"> определяется как сумма выработанной энергии ВЭУ и СЭУ: </w:t>
      </w:r>
    </w:p>
    <w:p w:rsidR="00513B99" w:rsidRPr="00FD303B" w:rsidRDefault="00513B99" w:rsidP="00513B99">
      <w:pPr>
        <w:ind w:firstLine="708"/>
        <w:rPr>
          <w:rFonts w:cs="Times New Roman"/>
          <w:position w:val="-12"/>
          <w:szCs w:val="28"/>
        </w:rPr>
      </w:pPr>
    </w:p>
    <w:p w:rsidR="00513B99" w:rsidRPr="00FD303B" w:rsidRDefault="00513B99" w:rsidP="00513B99">
      <w:pPr>
        <w:ind w:firstLine="708"/>
        <w:jc w:val="right"/>
        <w:rPr>
          <w:rFonts w:cs="Times New Roman"/>
          <w:szCs w:val="28"/>
          <w:lang w:eastAsia="ru-RU"/>
        </w:rPr>
      </w:pPr>
      <w:r w:rsidRPr="00FD303B">
        <w:rPr>
          <w:rFonts w:cs="Times New Roman"/>
          <w:position w:val="-12"/>
          <w:szCs w:val="28"/>
        </w:rPr>
        <w:object w:dxaOrig="2439" w:dyaOrig="380">
          <v:shape id="_x0000_i1040" type="#_x0000_t75" style="width:119.8pt;height:17.6pt" o:ole="">
            <v:imagedata r:id="rId21" o:title=""/>
          </v:shape>
          <o:OLEObject Type="Embed" ProgID="Equation.3" ShapeID="_x0000_i1040" DrawAspect="Content" ObjectID="_1430910719" r:id="rId22"/>
        </w:object>
      </w:r>
      <w:r w:rsidRPr="00FD303B">
        <w:rPr>
          <w:rFonts w:cs="Times New Roman"/>
          <w:position w:val="-12"/>
          <w:szCs w:val="28"/>
        </w:rPr>
        <w:tab/>
      </w:r>
      <w:r w:rsidRPr="00FD303B">
        <w:rPr>
          <w:rFonts w:cs="Times New Roman"/>
          <w:position w:val="-12"/>
          <w:szCs w:val="28"/>
        </w:rPr>
        <w:tab/>
      </w:r>
      <w:r w:rsidRPr="00FD303B">
        <w:rPr>
          <w:rFonts w:cs="Times New Roman"/>
          <w:position w:val="-12"/>
          <w:szCs w:val="28"/>
        </w:rPr>
        <w:tab/>
      </w:r>
      <w:r w:rsidRPr="00FD303B">
        <w:rPr>
          <w:rFonts w:cs="Times New Roman"/>
          <w:position w:val="-12"/>
          <w:szCs w:val="28"/>
        </w:rPr>
        <w:tab/>
      </w:r>
      <w:r w:rsidRPr="00FD303B">
        <w:rPr>
          <w:rFonts w:cs="Times New Roman"/>
          <w:position w:val="-12"/>
          <w:szCs w:val="28"/>
        </w:rPr>
        <w:tab/>
        <w:t>(</w:t>
      </w:r>
      <w:r w:rsidR="0044471E" w:rsidRPr="0044471E">
        <w:rPr>
          <w:rFonts w:cs="Times New Roman"/>
          <w:position w:val="-12"/>
          <w:szCs w:val="28"/>
        </w:rPr>
        <w:t>1</w:t>
      </w:r>
      <w:r w:rsidRPr="00FD303B">
        <w:rPr>
          <w:rFonts w:cs="Times New Roman"/>
          <w:position w:val="-12"/>
          <w:szCs w:val="28"/>
        </w:rPr>
        <w:t>.4)</w:t>
      </w:r>
    </w:p>
    <w:p w:rsidR="00513B99" w:rsidRPr="00FD303B" w:rsidRDefault="00513B99" w:rsidP="00513B99">
      <w:pPr>
        <w:ind w:firstLine="708"/>
        <w:rPr>
          <w:rFonts w:cs="Times New Roman"/>
          <w:szCs w:val="28"/>
          <w:lang w:eastAsia="ru-RU"/>
        </w:rPr>
      </w:pPr>
    </w:p>
    <w:p w:rsidR="00513B99" w:rsidRPr="00FD303B" w:rsidRDefault="00513B99" w:rsidP="00513B99">
      <w:pPr>
        <w:ind w:firstLine="708"/>
        <w:rPr>
          <w:rFonts w:cs="Times New Roman"/>
          <w:szCs w:val="28"/>
        </w:rPr>
      </w:pPr>
      <w:r w:rsidRPr="00FD303B">
        <w:rPr>
          <w:rFonts w:cs="Times New Roman"/>
          <w:szCs w:val="28"/>
        </w:rPr>
        <w:t>Расчет производится исходя из допущения, что вся выработанная электр</w:t>
      </w:r>
      <w:r w:rsidRPr="00FD303B">
        <w:rPr>
          <w:rFonts w:cs="Times New Roman"/>
          <w:szCs w:val="28"/>
        </w:rPr>
        <w:t>о</w:t>
      </w:r>
      <w:r w:rsidRPr="00FD303B">
        <w:rPr>
          <w:rFonts w:cs="Times New Roman"/>
          <w:szCs w:val="28"/>
        </w:rPr>
        <w:t xml:space="preserve">энергия ВЭУ потреблена нагрузкой. </w:t>
      </w:r>
    </w:p>
    <w:p w:rsidR="00513B99" w:rsidRPr="00FD303B" w:rsidRDefault="00513B99" w:rsidP="00513B99">
      <w:pPr>
        <w:ind w:firstLine="708"/>
        <w:rPr>
          <w:rFonts w:cs="Times New Roman"/>
          <w:szCs w:val="28"/>
        </w:rPr>
      </w:pPr>
      <w:r w:rsidRPr="00FD303B">
        <w:rPr>
          <w:rFonts w:cs="Times New Roman"/>
          <w:szCs w:val="28"/>
        </w:rPr>
        <w:t xml:space="preserve">Себестоимость электрической энергии производимой ВЭУ, определяется по формуле: </w:t>
      </w:r>
    </w:p>
    <w:p w:rsidR="00513B99" w:rsidRPr="00FD303B" w:rsidRDefault="00513B99" w:rsidP="00513B99">
      <w:pPr>
        <w:ind w:firstLine="708"/>
        <w:jc w:val="right"/>
        <w:rPr>
          <w:rFonts w:cs="Times New Roman"/>
          <w:szCs w:val="28"/>
        </w:rPr>
      </w:pPr>
      <w:r w:rsidRPr="00FD303B">
        <w:rPr>
          <w:rFonts w:cs="Times New Roman"/>
          <w:position w:val="-34"/>
          <w:szCs w:val="28"/>
        </w:rPr>
        <w:object w:dxaOrig="3260" w:dyaOrig="780">
          <v:shape id="_x0000_i1041" type="#_x0000_t75" style="width:161.6pt;height:41.2pt" o:ole="">
            <v:imagedata r:id="rId23" o:title=""/>
          </v:shape>
          <o:OLEObject Type="Embed" ProgID="Equation.3" ShapeID="_x0000_i1041" DrawAspect="Content" ObjectID="_1430910720" r:id="rId24"/>
        </w:object>
      </w:r>
      <w:r w:rsidRPr="00FD303B">
        <w:rPr>
          <w:rFonts w:cs="Times New Roman"/>
          <w:position w:val="-34"/>
          <w:szCs w:val="28"/>
        </w:rPr>
        <w:tab/>
      </w:r>
      <w:r w:rsidRPr="00FD303B">
        <w:rPr>
          <w:rFonts w:cs="Times New Roman"/>
          <w:position w:val="-34"/>
          <w:szCs w:val="28"/>
        </w:rPr>
        <w:tab/>
      </w:r>
      <w:r w:rsidRPr="00FD303B">
        <w:rPr>
          <w:rFonts w:cs="Times New Roman"/>
          <w:position w:val="-34"/>
          <w:szCs w:val="28"/>
        </w:rPr>
        <w:tab/>
      </w:r>
      <w:r w:rsidRPr="00FD303B">
        <w:rPr>
          <w:rFonts w:cs="Times New Roman"/>
          <w:position w:val="-34"/>
          <w:szCs w:val="28"/>
        </w:rPr>
        <w:tab/>
      </w:r>
      <w:r w:rsidRPr="00FD303B">
        <w:rPr>
          <w:rFonts w:cs="Times New Roman"/>
          <w:position w:val="-34"/>
          <w:szCs w:val="28"/>
        </w:rPr>
        <w:tab/>
        <w:t>(</w:t>
      </w:r>
      <w:r w:rsidR="0044471E" w:rsidRPr="0044471E">
        <w:rPr>
          <w:rFonts w:cs="Times New Roman"/>
          <w:position w:val="-34"/>
          <w:szCs w:val="28"/>
        </w:rPr>
        <w:t>1</w:t>
      </w:r>
      <w:r w:rsidRPr="00FD303B">
        <w:rPr>
          <w:rFonts w:cs="Times New Roman"/>
          <w:position w:val="-34"/>
          <w:szCs w:val="28"/>
        </w:rPr>
        <w:t>.5)</w:t>
      </w:r>
    </w:p>
    <w:p w:rsidR="00513B99" w:rsidRPr="00FD303B" w:rsidRDefault="00513B99" w:rsidP="00513B99">
      <w:pPr>
        <w:rPr>
          <w:rFonts w:cs="Times New Roman"/>
          <w:szCs w:val="28"/>
        </w:rPr>
      </w:pPr>
    </w:p>
    <w:p w:rsidR="00513B99" w:rsidRPr="00FD303B" w:rsidRDefault="00513B99" w:rsidP="00513B99">
      <w:pPr>
        <w:ind w:firstLine="708"/>
        <w:rPr>
          <w:rFonts w:cs="Times New Roman"/>
          <w:szCs w:val="28"/>
        </w:rPr>
      </w:pPr>
      <w:r w:rsidRPr="00FD303B">
        <w:rPr>
          <w:rFonts w:cs="Times New Roman"/>
          <w:szCs w:val="28"/>
        </w:rPr>
        <w:t>Себестоимость электрической энергии производимой СЭУ, определяется по формуле:</w:t>
      </w:r>
    </w:p>
    <w:p w:rsidR="00513B99" w:rsidRPr="00FD303B" w:rsidRDefault="00513B99" w:rsidP="00513B99">
      <w:pPr>
        <w:ind w:firstLine="708"/>
        <w:jc w:val="right"/>
        <w:rPr>
          <w:rFonts w:cs="Times New Roman"/>
          <w:szCs w:val="28"/>
        </w:rPr>
      </w:pPr>
      <w:r w:rsidRPr="00FD303B">
        <w:rPr>
          <w:rFonts w:cs="Times New Roman"/>
          <w:position w:val="-34"/>
          <w:szCs w:val="28"/>
        </w:rPr>
        <w:object w:dxaOrig="3260" w:dyaOrig="780">
          <v:shape id="_x0000_i1042" type="#_x0000_t75" style="width:161.6pt;height:41.2pt" o:ole="">
            <v:imagedata r:id="rId25" o:title=""/>
          </v:shape>
          <o:OLEObject Type="Embed" ProgID="Equation.3" ShapeID="_x0000_i1042" DrawAspect="Content" ObjectID="_1430910721" r:id="rId26"/>
        </w:object>
      </w:r>
      <w:r w:rsidRPr="00FD303B">
        <w:rPr>
          <w:rFonts w:cs="Times New Roman"/>
          <w:position w:val="-34"/>
          <w:szCs w:val="28"/>
        </w:rPr>
        <w:tab/>
      </w:r>
      <w:r w:rsidRPr="00FD303B">
        <w:rPr>
          <w:rFonts w:cs="Times New Roman"/>
          <w:position w:val="-34"/>
          <w:szCs w:val="28"/>
        </w:rPr>
        <w:tab/>
      </w:r>
      <w:r w:rsidRPr="00FD303B">
        <w:rPr>
          <w:rFonts w:cs="Times New Roman"/>
          <w:position w:val="-34"/>
          <w:szCs w:val="28"/>
        </w:rPr>
        <w:tab/>
      </w:r>
      <w:r w:rsidRPr="00FD303B">
        <w:rPr>
          <w:rFonts w:cs="Times New Roman"/>
          <w:position w:val="-34"/>
          <w:szCs w:val="28"/>
        </w:rPr>
        <w:tab/>
      </w:r>
      <w:r w:rsidRPr="00FD303B">
        <w:rPr>
          <w:rFonts w:cs="Times New Roman"/>
          <w:position w:val="-34"/>
          <w:szCs w:val="28"/>
        </w:rPr>
        <w:tab/>
        <w:t>(</w:t>
      </w:r>
      <w:r w:rsidR="0044471E" w:rsidRPr="0044471E">
        <w:rPr>
          <w:rFonts w:cs="Times New Roman"/>
          <w:position w:val="-34"/>
          <w:szCs w:val="28"/>
        </w:rPr>
        <w:t>1</w:t>
      </w:r>
      <w:r w:rsidRPr="00FD303B">
        <w:rPr>
          <w:rFonts w:cs="Times New Roman"/>
          <w:position w:val="-34"/>
          <w:szCs w:val="28"/>
        </w:rPr>
        <w:t>.6)</w:t>
      </w:r>
    </w:p>
    <w:p w:rsidR="00513B99" w:rsidRPr="00FD303B" w:rsidRDefault="00513B99" w:rsidP="00513B99">
      <w:pPr>
        <w:ind w:firstLine="708"/>
        <w:rPr>
          <w:rFonts w:cs="Times New Roman"/>
          <w:szCs w:val="28"/>
        </w:rPr>
      </w:pPr>
    </w:p>
    <w:p w:rsidR="00513B99" w:rsidRPr="00FD303B" w:rsidRDefault="00513B99" w:rsidP="00513B99">
      <w:pPr>
        <w:ind w:firstLine="708"/>
        <w:rPr>
          <w:rFonts w:cs="Times New Roman"/>
          <w:szCs w:val="28"/>
          <w:lang w:eastAsia="ru-RU"/>
        </w:rPr>
      </w:pPr>
      <w:r w:rsidRPr="00FD303B">
        <w:rPr>
          <w:rFonts w:cs="Times New Roman"/>
          <w:szCs w:val="28"/>
          <w:lang w:eastAsia="ru-RU"/>
        </w:rPr>
        <w:t>Себестоимость электроэнергии, С</w:t>
      </w:r>
      <w:r w:rsidRPr="00FD303B">
        <w:rPr>
          <w:rFonts w:cs="Times New Roman"/>
          <w:szCs w:val="28"/>
          <w:vertAlign w:val="subscript"/>
          <w:lang w:eastAsia="ru-RU"/>
        </w:rPr>
        <w:t>комб</w:t>
      </w:r>
      <w:r w:rsidRPr="00FD303B">
        <w:rPr>
          <w:rFonts w:cs="Times New Roman"/>
          <w:szCs w:val="28"/>
          <w:lang w:eastAsia="ru-RU"/>
        </w:rPr>
        <w:t xml:space="preserve"> определяется по формуле:</w:t>
      </w:r>
    </w:p>
    <w:p w:rsidR="00513B99" w:rsidRPr="00FD303B" w:rsidRDefault="00513B99" w:rsidP="00513B99">
      <w:pPr>
        <w:ind w:firstLine="708"/>
        <w:rPr>
          <w:rFonts w:cs="Times New Roman"/>
          <w:szCs w:val="28"/>
          <w:lang w:eastAsia="ru-RU"/>
        </w:rPr>
      </w:pPr>
    </w:p>
    <w:p w:rsidR="00513B99" w:rsidRPr="00FD303B" w:rsidRDefault="00513B99" w:rsidP="00513B99">
      <w:pPr>
        <w:ind w:firstLine="708"/>
        <w:jc w:val="right"/>
        <w:rPr>
          <w:rFonts w:cs="Times New Roman"/>
          <w:szCs w:val="28"/>
          <w:lang w:eastAsia="ru-RU"/>
        </w:rPr>
      </w:pPr>
      <w:r w:rsidRPr="00FD303B">
        <w:rPr>
          <w:rFonts w:cs="Times New Roman"/>
          <w:position w:val="-34"/>
          <w:szCs w:val="28"/>
        </w:rPr>
        <w:object w:dxaOrig="4200" w:dyaOrig="780">
          <v:shape id="_x0000_i1043" type="#_x0000_t75" style="width:209.4pt;height:39.55pt" o:ole="">
            <v:imagedata r:id="rId27" o:title=""/>
          </v:shape>
          <o:OLEObject Type="Embed" ProgID="Equation.3" ShapeID="_x0000_i1043" DrawAspect="Content" ObjectID="_1430910722" r:id="rId28"/>
        </w:object>
      </w:r>
      <w:r w:rsidRPr="00FD303B">
        <w:rPr>
          <w:rFonts w:cs="Times New Roman"/>
          <w:position w:val="-34"/>
          <w:szCs w:val="28"/>
        </w:rPr>
        <w:tab/>
      </w:r>
      <w:r w:rsidRPr="00FD303B">
        <w:rPr>
          <w:rFonts w:cs="Times New Roman"/>
          <w:position w:val="-34"/>
          <w:szCs w:val="28"/>
        </w:rPr>
        <w:tab/>
      </w:r>
      <w:r w:rsidRPr="00FD303B">
        <w:rPr>
          <w:rFonts w:cs="Times New Roman"/>
          <w:position w:val="-34"/>
          <w:szCs w:val="28"/>
        </w:rPr>
        <w:tab/>
      </w:r>
      <w:r w:rsidRPr="00FD303B">
        <w:rPr>
          <w:rFonts w:cs="Times New Roman"/>
          <w:position w:val="-34"/>
          <w:szCs w:val="28"/>
        </w:rPr>
        <w:tab/>
      </w:r>
      <w:r w:rsidRPr="00FD303B">
        <w:rPr>
          <w:rFonts w:cs="Times New Roman"/>
          <w:position w:val="-34"/>
          <w:szCs w:val="28"/>
        </w:rPr>
        <w:tab/>
        <w:t>(</w:t>
      </w:r>
      <w:r w:rsidR="0044471E" w:rsidRPr="0044471E">
        <w:rPr>
          <w:rFonts w:cs="Times New Roman"/>
          <w:position w:val="-34"/>
          <w:szCs w:val="28"/>
        </w:rPr>
        <w:t>1</w:t>
      </w:r>
      <w:r w:rsidRPr="00FD303B">
        <w:rPr>
          <w:rFonts w:cs="Times New Roman"/>
          <w:position w:val="-34"/>
          <w:szCs w:val="28"/>
        </w:rPr>
        <w:t>.7)</w:t>
      </w:r>
    </w:p>
    <w:p w:rsidR="00513B99" w:rsidRPr="00FD303B" w:rsidRDefault="00513B99" w:rsidP="00513B99">
      <w:pPr>
        <w:ind w:firstLine="708"/>
        <w:rPr>
          <w:rFonts w:cs="Times New Roman"/>
          <w:szCs w:val="28"/>
        </w:rPr>
      </w:pPr>
    </w:p>
    <w:p w:rsidR="00513B99" w:rsidRPr="00FD303B" w:rsidRDefault="00513B99" w:rsidP="00513B99">
      <w:pPr>
        <w:ind w:firstLine="708"/>
        <w:rPr>
          <w:rFonts w:cs="Times New Roman"/>
          <w:szCs w:val="28"/>
        </w:rPr>
      </w:pPr>
      <w:r w:rsidRPr="00FD303B">
        <w:rPr>
          <w:rFonts w:cs="Times New Roman"/>
          <w:szCs w:val="28"/>
        </w:rPr>
        <w:t xml:space="preserve">Объем «вытесненного» дизельного топлива будет определяться по формуле: </w:t>
      </w:r>
    </w:p>
    <w:p w:rsidR="00513B99" w:rsidRPr="00FD303B" w:rsidRDefault="00513B99" w:rsidP="00513B99">
      <w:pPr>
        <w:ind w:firstLine="708"/>
        <w:rPr>
          <w:rFonts w:cs="Times New Roman"/>
          <w:szCs w:val="28"/>
        </w:rPr>
      </w:pPr>
    </w:p>
    <w:p w:rsidR="00513B99" w:rsidRPr="00FD303B" w:rsidRDefault="00513B99" w:rsidP="00513B99">
      <w:pPr>
        <w:ind w:firstLine="708"/>
        <w:jc w:val="right"/>
        <w:rPr>
          <w:rFonts w:cs="Times New Roman"/>
          <w:szCs w:val="28"/>
        </w:rPr>
      </w:pPr>
      <w:r w:rsidRPr="00FD303B">
        <w:rPr>
          <w:rFonts w:cs="Times New Roman"/>
          <w:position w:val="-12"/>
          <w:szCs w:val="28"/>
        </w:rPr>
        <w:object w:dxaOrig="1680" w:dyaOrig="380">
          <v:shape id="_x0000_i1044" type="#_x0000_t75" style="width:82.45pt;height:20.35pt" o:ole="">
            <v:imagedata r:id="rId29" o:title=""/>
          </v:shape>
          <o:OLEObject Type="Embed" ProgID="Equation.3" ShapeID="_x0000_i1044" DrawAspect="Content" ObjectID="_1430910723" r:id="rId30"/>
        </w:object>
      </w:r>
      <w:r>
        <w:rPr>
          <w:rFonts w:cs="Times New Roman"/>
          <w:position w:val="-12"/>
          <w:szCs w:val="28"/>
        </w:rPr>
        <w:tab/>
      </w:r>
      <w:r>
        <w:rPr>
          <w:rFonts w:cs="Times New Roman"/>
          <w:position w:val="-12"/>
          <w:szCs w:val="28"/>
        </w:rPr>
        <w:tab/>
      </w:r>
      <w:r>
        <w:rPr>
          <w:rFonts w:cs="Times New Roman"/>
          <w:position w:val="-12"/>
          <w:szCs w:val="28"/>
        </w:rPr>
        <w:tab/>
      </w:r>
      <w:r>
        <w:rPr>
          <w:rFonts w:cs="Times New Roman"/>
          <w:position w:val="-12"/>
          <w:szCs w:val="28"/>
        </w:rPr>
        <w:tab/>
      </w:r>
      <w:r>
        <w:rPr>
          <w:rFonts w:cs="Times New Roman"/>
          <w:position w:val="-12"/>
          <w:szCs w:val="28"/>
        </w:rPr>
        <w:tab/>
      </w:r>
      <w:r>
        <w:rPr>
          <w:rFonts w:cs="Times New Roman"/>
          <w:position w:val="-12"/>
          <w:szCs w:val="28"/>
        </w:rPr>
        <w:tab/>
        <w:t>(</w:t>
      </w:r>
      <w:r w:rsidR="0044471E" w:rsidRPr="0044471E">
        <w:rPr>
          <w:rFonts w:cs="Times New Roman"/>
          <w:position w:val="-12"/>
          <w:szCs w:val="28"/>
        </w:rPr>
        <w:t>1</w:t>
      </w:r>
      <w:r w:rsidRPr="00FD303B">
        <w:rPr>
          <w:rFonts w:cs="Times New Roman"/>
          <w:position w:val="-12"/>
          <w:szCs w:val="28"/>
        </w:rPr>
        <w:t>.8)</w:t>
      </w:r>
    </w:p>
    <w:p w:rsidR="00513B99" w:rsidRPr="00FD303B" w:rsidRDefault="00513B99" w:rsidP="00513B99">
      <w:pPr>
        <w:ind w:firstLine="708"/>
        <w:rPr>
          <w:rFonts w:cs="Times New Roman"/>
          <w:szCs w:val="28"/>
        </w:rPr>
      </w:pPr>
      <w:r w:rsidRPr="00FD303B">
        <w:rPr>
          <w:rFonts w:cs="Times New Roman"/>
          <w:szCs w:val="28"/>
        </w:rPr>
        <w:t>Денежный эквивалент «вытесненному» дизельному топливу З</w:t>
      </w:r>
      <w:r w:rsidRPr="00FD303B">
        <w:rPr>
          <w:rFonts w:cs="Times New Roman"/>
          <w:szCs w:val="28"/>
          <w:vertAlign w:val="subscript"/>
        </w:rPr>
        <w:t>ДТ</w:t>
      </w:r>
      <w:r w:rsidRPr="00FD303B">
        <w:rPr>
          <w:rFonts w:cs="Times New Roman"/>
          <w:szCs w:val="28"/>
        </w:rPr>
        <w:t>, руб опред</w:t>
      </w:r>
      <w:r w:rsidRPr="00FD303B">
        <w:rPr>
          <w:rFonts w:cs="Times New Roman"/>
          <w:szCs w:val="28"/>
        </w:rPr>
        <w:t>е</w:t>
      </w:r>
      <w:r w:rsidRPr="00FD303B">
        <w:rPr>
          <w:rFonts w:cs="Times New Roman"/>
          <w:szCs w:val="28"/>
        </w:rPr>
        <w:t xml:space="preserve">ляется по формуле: </w:t>
      </w:r>
    </w:p>
    <w:p w:rsidR="00513B99" w:rsidRPr="00FD303B" w:rsidRDefault="00513B99" w:rsidP="00513B99">
      <w:pPr>
        <w:ind w:firstLine="708"/>
        <w:rPr>
          <w:rFonts w:cs="Times New Roman"/>
          <w:szCs w:val="28"/>
        </w:rPr>
      </w:pPr>
    </w:p>
    <w:p w:rsidR="00513B99" w:rsidRPr="00FD303B" w:rsidRDefault="00513B99" w:rsidP="00513B99">
      <w:pPr>
        <w:ind w:firstLine="708"/>
        <w:jc w:val="right"/>
        <w:rPr>
          <w:rFonts w:cs="Times New Roman"/>
          <w:szCs w:val="28"/>
        </w:rPr>
      </w:pPr>
      <w:r w:rsidRPr="00FD303B">
        <w:rPr>
          <w:rFonts w:cs="Times New Roman"/>
          <w:position w:val="-16"/>
          <w:szCs w:val="28"/>
        </w:rPr>
        <w:object w:dxaOrig="1680" w:dyaOrig="420">
          <v:shape id="_x0000_i1045" type="#_x0000_t75" style="width:84.1pt;height:22.55pt" o:ole="">
            <v:imagedata r:id="rId31" o:title=""/>
          </v:shape>
          <o:OLEObject Type="Embed" ProgID="Equation.3" ShapeID="_x0000_i1045" DrawAspect="Content" ObjectID="_1430910724" r:id="rId32"/>
        </w:object>
      </w:r>
      <w:r w:rsidRPr="00FD303B">
        <w:rPr>
          <w:rFonts w:cs="Times New Roman"/>
          <w:position w:val="-14"/>
          <w:szCs w:val="28"/>
        </w:rPr>
        <w:tab/>
      </w:r>
      <w:r w:rsidRPr="00FD303B">
        <w:rPr>
          <w:rFonts w:cs="Times New Roman"/>
          <w:position w:val="-14"/>
          <w:szCs w:val="28"/>
        </w:rPr>
        <w:tab/>
      </w:r>
      <w:r w:rsidRPr="00FD303B">
        <w:rPr>
          <w:rFonts w:cs="Times New Roman"/>
          <w:position w:val="-14"/>
          <w:szCs w:val="28"/>
        </w:rPr>
        <w:tab/>
      </w:r>
      <w:r w:rsidRPr="00FD303B">
        <w:rPr>
          <w:rFonts w:cs="Times New Roman"/>
          <w:position w:val="-14"/>
          <w:szCs w:val="28"/>
        </w:rPr>
        <w:tab/>
      </w:r>
      <w:r w:rsidRPr="00FD303B">
        <w:rPr>
          <w:rFonts w:cs="Times New Roman"/>
          <w:position w:val="-14"/>
          <w:szCs w:val="28"/>
        </w:rPr>
        <w:tab/>
      </w:r>
      <w:r w:rsidRPr="00FD303B">
        <w:rPr>
          <w:rFonts w:cs="Times New Roman"/>
          <w:position w:val="-14"/>
          <w:szCs w:val="28"/>
        </w:rPr>
        <w:tab/>
        <w:t>(</w:t>
      </w:r>
      <w:r w:rsidR="0044471E" w:rsidRPr="0044471E">
        <w:rPr>
          <w:rFonts w:cs="Times New Roman"/>
          <w:position w:val="-14"/>
          <w:szCs w:val="28"/>
        </w:rPr>
        <w:t>1</w:t>
      </w:r>
      <w:r w:rsidRPr="00FD303B">
        <w:rPr>
          <w:rFonts w:cs="Times New Roman"/>
          <w:position w:val="-14"/>
          <w:szCs w:val="28"/>
        </w:rPr>
        <w:t>.9)</w:t>
      </w:r>
    </w:p>
    <w:p w:rsidR="00513B99" w:rsidRPr="00FD303B" w:rsidRDefault="00513B99" w:rsidP="00513B99">
      <w:pPr>
        <w:ind w:firstLine="708"/>
        <w:rPr>
          <w:rFonts w:cs="Times New Roman"/>
          <w:szCs w:val="28"/>
        </w:rPr>
      </w:pPr>
    </w:p>
    <w:p w:rsidR="00513B99" w:rsidRPr="00F86A75" w:rsidRDefault="00513B99" w:rsidP="00513B99">
      <w:pPr>
        <w:rPr>
          <w:rFonts w:cs="Times New Roman"/>
          <w:szCs w:val="28"/>
        </w:rPr>
      </w:pPr>
      <w:r w:rsidRPr="00F86A75">
        <w:rPr>
          <w:rFonts w:cs="Times New Roman"/>
          <w:szCs w:val="28"/>
        </w:rPr>
        <w:t>где Ц</w:t>
      </w:r>
      <w:r w:rsidRPr="00F86A75">
        <w:rPr>
          <w:rFonts w:cs="Times New Roman"/>
          <w:szCs w:val="28"/>
          <w:vertAlign w:val="subscript"/>
        </w:rPr>
        <w:t>ДТ</w:t>
      </w:r>
      <w:r w:rsidRPr="00F86A75">
        <w:rPr>
          <w:rFonts w:cs="Times New Roman"/>
          <w:szCs w:val="28"/>
        </w:rPr>
        <w:t xml:space="preserve"> – цена за литр дизельного топлива. </w:t>
      </w:r>
    </w:p>
    <w:p w:rsidR="00513B99" w:rsidRPr="00F86A75" w:rsidRDefault="00513B99" w:rsidP="00513B99">
      <w:pPr>
        <w:ind w:firstLine="708"/>
        <w:rPr>
          <w:rFonts w:cs="Times New Roman"/>
          <w:szCs w:val="28"/>
        </w:rPr>
      </w:pPr>
      <w:r w:rsidRPr="00F86A75">
        <w:rPr>
          <w:rFonts w:cs="Times New Roman"/>
          <w:szCs w:val="28"/>
        </w:rPr>
        <w:t>Срок окупаемости комбинированного источника Т</w:t>
      </w:r>
      <w:r w:rsidRPr="00F86A75">
        <w:rPr>
          <w:rFonts w:cs="Times New Roman"/>
          <w:szCs w:val="28"/>
          <w:vertAlign w:val="subscript"/>
        </w:rPr>
        <w:t>ОК</w:t>
      </w:r>
      <w:r w:rsidRPr="00F86A75">
        <w:rPr>
          <w:rFonts w:cs="Times New Roman"/>
          <w:szCs w:val="28"/>
        </w:rPr>
        <w:t xml:space="preserve"> рассчитан по формуле [1]: </w:t>
      </w:r>
    </w:p>
    <w:p w:rsidR="00513B99" w:rsidRPr="00F86A75" w:rsidRDefault="00513B99" w:rsidP="00513B99">
      <w:pPr>
        <w:ind w:firstLine="708"/>
        <w:rPr>
          <w:rFonts w:cs="Times New Roman"/>
          <w:szCs w:val="28"/>
        </w:rPr>
      </w:pPr>
    </w:p>
    <w:p w:rsidR="00513B99" w:rsidRPr="00F86A75" w:rsidRDefault="00513B99" w:rsidP="00513B99">
      <w:pPr>
        <w:ind w:firstLine="708"/>
        <w:jc w:val="right"/>
        <w:rPr>
          <w:rFonts w:cs="Times New Roman"/>
          <w:szCs w:val="28"/>
        </w:rPr>
      </w:pPr>
      <w:r w:rsidRPr="00F86A75">
        <w:rPr>
          <w:rFonts w:cs="Times New Roman"/>
          <w:position w:val="-34"/>
          <w:szCs w:val="28"/>
        </w:rPr>
        <w:object w:dxaOrig="5240" w:dyaOrig="800">
          <v:shape id="_x0000_i1046" type="#_x0000_t75" style="width:262.7pt;height:41.2pt" o:ole="">
            <v:imagedata r:id="rId33" o:title=""/>
          </v:shape>
          <o:OLEObject Type="Embed" ProgID="Equation.3" ShapeID="_x0000_i1046" DrawAspect="Content" ObjectID="_1430910725" r:id="rId34"/>
        </w:object>
      </w:r>
      <w:r w:rsidRPr="00F86A75">
        <w:rPr>
          <w:rFonts w:cs="Times New Roman"/>
          <w:position w:val="-30"/>
          <w:szCs w:val="28"/>
        </w:rPr>
        <w:tab/>
      </w:r>
      <w:r w:rsidRPr="00F86A75">
        <w:rPr>
          <w:rFonts w:cs="Times New Roman"/>
          <w:position w:val="-30"/>
          <w:szCs w:val="28"/>
        </w:rPr>
        <w:tab/>
      </w:r>
      <w:r w:rsidRPr="00F86A75">
        <w:rPr>
          <w:rFonts w:cs="Times New Roman"/>
          <w:position w:val="-30"/>
          <w:szCs w:val="28"/>
        </w:rPr>
        <w:tab/>
      </w:r>
      <w:r w:rsidRPr="00F86A75">
        <w:rPr>
          <w:rFonts w:cs="Times New Roman"/>
          <w:position w:val="-30"/>
          <w:szCs w:val="28"/>
        </w:rPr>
        <w:tab/>
        <w:t>(</w:t>
      </w:r>
      <w:r w:rsidR="0044471E" w:rsidRPr="0044471E">
        <w:rPr>
          <w:rFonts w:cs="Times New Roman"/>
          <w:position w:val="-30"/>
          <w:szCs w:val="28"/>
        </w:rPr>
        <w:t>1</w:t>
      </w:r>
      <w:r w:rsidRPr="00F86A75">
        <w:rPr>
          <w:rFonts w:cs="Times New Roman"/>
          <w:position w:val="-30"/>
          <w:szCs w:val="28"/>
        </w:rPr>
        <w:t>.10)</w:t>
      </w:r>
    </w:p>
    <w:p w:rsidR="00513B99" w:rsidRPr="00F86A75" w:rsidRDefault="00513B99" w:rsidP="00513B99">
      <w:pPr>
        <w:rPr>
          <w:rFonts w:cs="Times New Roman"/>
          <w:szCs w:val="28"/>
        </w:rPr>
      </w:pPr>
    </w:p>
    <w:p w:rsidR="00513B99" w:rsidRPr="00F86A75" w:rsidRDefault="00513B99" w:rsidP="00724731">
      <w:pPr>
        <w:rPr>
          <w:b/>
        </w:rPr>
      </w:pPr>
      <w:bookmarkStart w:id="11" w:name="_Toc352748751"/>
      <w:bookmarkStart w:id="12" w:name="_Toc352753072"/>
      <w:bookmarkStart w:id="13" w:name="_Toc352754831"/>
      <w:bookmarkStart w:id="14" w:name="_Toc352771729"/>
      <w:bookmarkStart w:id="15" w:name="_Toc353198053"/>
      <w:bookmarkStart w:id="16" w:name="_Toc353199480"/>
      <w:bookmarkStart w:id="17" w:name="_Toc353431373"/>
      <w:bookmarkStart w:id="18" w:name="_Toc353438644"/>
      <w:bookmarkStart w:id="19" w:name="_Toc355602518"/>
      <w:r w:rsidRPr="00F86A75">
        <w:t>где Ц</w:t>
      </w:r>
      <w:r w:rsidRPr="00F86A75">
        <w:rPr>
          <w:vertAlign w:val="subscript"/>
        </w:rPr>
        <w:t>Т</w:t>
      </w:r>
      <w:r w:rsidRPr="00F86A75">
        <w:t xml:space="preserve"> – текущий тариф на электрическую энергию (себестоимость электрической энергии от ДЭС). Для источников электрической энергии на дизельном топливе о</w:t>
      </w:r>
      <w:r w:rsidRPr="00F86A75">
        <w:t>п</w:t>
      </w:r>
      <w:r w:rsidRPr="00F86A75">
        <w:t>ределяется, как стоимость 0,3 литра топлива за 1 кВт*ч выработанной электрич</w:t>
      </w:r>
      <w:r w:rsidRPr="00F86A75">
        <w:t>е</w:t>
      </w:r>
      <w:r w:rsidRPr="00F86A75">
        <w:t>ской энергии.</w:t>
      </w:r>
      <w:bookmarkEnd w:id="11"/>
      <w:bookmarkEnd w:id="12"/>
      <w:bookmarkEnd w:id="13"/>
      <w:bookmarkEnd w:id="14"/>
      <w:bookmarkEnd w:id="15"/>
      <w:bookmarkEnd w:id="16"/>
      <w:bookmarkEnd w:id="17"/>
      <w:bookmarkEnd w:id="18"/>
      <w:bookmarkEnd w:id="19"/>
    </w:p>
    <w:p w:rsidR="00513B99" w:rsidRPr="00F86A75" w:rsidRDefault="00513B99" w:rsidP="00513B99">
      <w:pPr>
        <w:pStyle w:val="af7"/>
        <w:ind w:firstLine="851"/>
        <w:jc w:val="both"/>
        <w:rPr>
          <w:sz w:val="28"/>
          <w:szCs w:val="28"/>
        </w:rPr>
      </w:pPr>
    </w:p>
    <w:p w:rsidR="00513B99" w:rsidRPr="00FD303B" w:rsidRDefault="0044471E" w:rsidP="00513B99">
      <w:pPr>
        <w:pStyle w:val="20"/>
      </w:pPr>
      <w:bookmarkStart w:id="20" w:name="_Toc357168060"/>
      <w:r w:rsidRPr="0044471E">
        <w:t>1</w:t>
      </w:r>
      <w:r w:rsidR="00513B99">
        <w:t>.5</w:t>
      </w:r>
      <w:r w:rsidR="00513B99" w:rsidRPr="00FD303B">
        <w:t xml:space="preserve"> Состав оборудования солнечно</w:t>
      </w:r>
      <w:r w:rsidR="007136D1">
        <w:t xml:space="preserve"> – </w:t>
      </w:r>
      <w:r w:rsidR="00513B99" w:rsidRPr="00FD303B">
        <w:t>дизельной электростанции</w:t>
      </w:r>
      <w:bookmarkEnd w:id="20"/>
    </w:p>
    <w:p w:rsidR="00513B99" w:rsidRPr="00FD303B" w:rsidRDefault="00513B99" w:rsidP="00513B99">
      <w:pPr>
        <w:pStyle w:val="af7"/>
        <w:ind w:firstLine="851"/>
        <w:jc w:val="both"/>
        <w:rPr>
          <w:sz w:val="28"/>
          <w:szCs w:val="28"/>
        </w:rPr>
      </w:pPr>
    </w:p>
    <w:p w:rsidR="00513B99" w:rsidRPr="00FD303B" w:rsidRDefault="00513B99" w:rsidP="00513B99">
      <w:pPr>
        <w:pStyle w:val="af7"/>
        <w:spacing w:after="0"/>
        <w:ind w:firstLine="709"/>
        <w:contextualSpacing/>
        <w:jc w:val="both"/>
        <w:rPr>
          <w:sz w:val="28"/>
          <w:szCs w:val="28"/>
        </w:rPr>
      </w:pPr>
      <w:r w:rsidRPr="00FD303B">
        <w:rPr>
          <w:sz w:val="28"/>
          <w:szCs w:val="28"/>
        </w:rPr>
        <w:t>Рассмотрим пример состава солнечно</w:t>
      </w:r>
      <w:r w:rsidR="007136D1">
        <w:rPr>
          <w:sz w:val="28"/>
          <w:szCs w:val="28"/>
        </w:rPr>
        <w:t xml:space="preserve"> – </w:t>
      </w:r>
      <w:r w:rsidRPr="00FD303B">
        <w:rPr>
          <w:sz w:val="28"/>
          <w:szCs w:val="28"/>
        </w:rPr>
        <w:t>дизельной электростанции для поселка Куртюл Балахтинского района Красноярского края. Дефицит мощности села соста</w:t>
      </w:r>
      <w:r w:rsidRPr="00FD303B">
        <w:rPr>
          <w:sz w:val="28"/>
          <w:szCs w:val="28"/>
        </w:rPr>
        <w:t>в</w:t>
      </w:r>
      <w:r w:rsidRPr="00FD303B">
        <w:rPr>
          <w:sz w:val="28"/>
          <w:szCs w:val="28"/>
        </w:rPr>
        <w:t>ляет 40 кВт. В настоящее время эта мощность покрывается дизельным генератором. Среднегодовой суточный график нагрузки поселка составляет 40 кВт – 4 часа, 20 кВт – 8 часов, 10 кВт – 12 часов. Таким образом, среднесуточное потребление эне</w:t>
      </w:r>
      <w:r w:rsidRPr="00FD303B">
        <w:rPr>
          <w:sz w:val="28"/>
          <w:szCs w:val="28"/>
        </w:rPr>
        <w:t>р</w:t>
      </w:r>
      <w:r w:rsidRPr="00FD303B">
        <w:rPr>
          <w:sz w:val="28"/>
          <w:szCs w:val="28"/>
        </w:rPr>
        <w:t xml:space="preserve">гии поселка составляет 440 кВтч, а годовое составляет 160,6 </w:t>
      </w:r>
      <w:r>
        <w:rPr>
          <w:sz w:val="28"/>
          <w:szCs w:val="28"/>
        </w:rPr>
        <w:t>МВт*ч</w:t>
      </w:r>
      <w:r w:rsidRPr="00FD303B">
        <w:rPr>
          <w:sz w:val="28"/>
          <w:szCs w:val="28"/>
        </w:rPr>
        <w:t>.</w:t>
      </w:r>
    </w:p>
    <w:p w:rsidR="00513B99" w:rsidRPr="00FD303B" w:rsidRDefault="00513B99" w:rsidP="00513B99">
      <w:pPr>
        <w:pStyle w:val="af7"/>
        <w:spacing w:after="0"/>
        <w:ind w:firstLine="709"/>
        <w:contextualSpacing/>
        <w:jc w:val="both"/>
        <w:rPr>
          <w:color w:val="000000"/>
          <w:sz w:val="28"/>
          <w:szCs w:val="28"/>
        </w:rPr>
      </w:pPr>
      <w:r w:rsidRPr="00FD303B">
        <w:rPr>
          <w:sz w:val="28"/>
          <w:szCs w:val="28"/>
        </w:rPr>
        <w:t>Проведем расчет для случая, когда 50% потребляемой энергии вырабатывае</w:t>
      </w:r>
      <w:r w:rsidRPr="00FD303B">
        <w:rPr>
          <w:sz w:val="28"/>
          <w:szCs w:val="28"/>
        </w:rPr>
        <w:t>т</w:t>
      </w:r>
      <w:r w:rsidRPr="00FD303B">
        <w:rPr>
          <w:sz w:val="28"/>
          <w:szCs w:val="28"/>
        </w:rPr>
        <w:t xml:space="preserve">ся солнечной установкой, а 50% дизельным генератором. Для выработки 80 </w:t>
      </w:r>
      <w:r>
        <w:rPr>
          <w:sz w:val="28"/>
          <w:szCs w:val="28"/>
        </w:rPr>
        <w:t>МВт*ч</w:t>
      </w:r>
      <w:r w:rsidRPr="00FD303B">
        <w:rPr>
          <w:sz w:val="28"/>
          <w:szCs w:val="28"/>
        </w:rPr>
        <w:t xml:space="preserve"> электроэнергии в год, потребуется СЭУ установленной мощностью 50кВт. Необх</w:t>
      </w:r>
      <w:r w:rsidRPr="00FD303B">
        <w:rPr>
          <w:sz w:val="28"/>
          <w:szCs w:val="28"/>
        </w:rPr>
        <w:t>о</w:t>
      </w:r>
      <w:r w:rsidRPr="00FD303B">
        <w:rPr>
          <w:sz w:val="28"/>
          <w:szCs w:val="28"/>
        </w:rPr>
        <w:t>димая установленная мощность может быть набрана из 8</w:t>
      </w:r>
      <w:r w:rsidR="007136D1">
        <w:rPr>
          <w:sz w:val="28"/>
          <w:szCs w:val="28"/>
        </w:rPr>
        <w:t xml:space="preserve"> – </w:t>
      </w:r>
      <w:r w:rsidRPr="00FD303B">
        <w:rPr>
          <w:sz w:val="28"/>
          <w:szCs w:val="28"/>
        </w:rPr>
        <w:t xml:space="preserve">ми установок </w:t>
      </w:r>
      <w:r w:rsidRPr="00FD303B">
        <w:rPr>
          <w:color w:val="000000"/>
          <w:sz w:val="28"/>
          <w:szCs w:val="28"/>
        </w:rPr>
        <w:t>Naps Фи</w:t>
      </w:r>
      <w:r w:rsidRPr="00FD303B">
        <w:rPr>
          <w:color w:val="000000"/>
          <w:sz w:val="28"/>
          <w:szCs w:val="28"/>
        </w:rPr>
        <w:t>н</w:t>
      </w:r>
      <w:r w:rsidRPr="00FD303B">
        <w:rPr>
          <w:color w:val="000000"/>
          <w:sz w:val="28"/>
          <w:szCs w:val="28"/>
        </w:rPr>
        <w:t xml:space="preserve">ляндия СЭС – 4000/6,0 кВт. </w:t>
      </w:r>
    </w:p>
    <w:p w:rsidR="00513B99" w:rsidRPr="00FD303B" w:rsidRDefault="00513B99" w:rsidP="00513B99">
      <w:pPr>
        <w:pStyle w:val="af7"/>
        <w:spacing w:after="0"/>
        <w:ind w:firstLine="709"/>
        <w:contextualSpacing/>
        <w:jc w:val="both"/>
        <w:rPr>
          <w:sz w:val="28"/>
          <w:szCs w:val="28"/>
        </w:rPr>
      </w:pPr>
      <w:r w:rsidRPr="00FD303B">
        <w:rPr>
          <w:color w:val="000000"/>
          <w:sz w:val="28"/>
          <w:szCs w:val="28"/>
        </w:rPr>
        <w:t xml:space="preserve">По факту выбранного оборудования, </w:t>
      </w:r>
      <w:r w:rsidRPr="00FD303B">
        <w:rPr>
          <w:sz w:val="28"/>
          <w:szCs w:val="28"/>
        </w:rPr>
        <w:t>годовая выработка электроэнергии фот</w:t>
      </w:r>
      <w:r w:rsidRPr="00FD303B">
        <w:rPr>
          <w:sz w:val="28"/>
          <w:szCs w:val="28"/>
        </w:rPr>
        <w:t>о</w:t>
      </w:r>
      <w:r w:rsidRPr="00FD303B">
        <w:rPr>
          <w:sz w:val="28"/>
          <w:szCs w:val="28"/>
        </w:rPr>
        <w:t>электрическими панелями осуществляется только в дневное время и составляет 76,8 МВт</w:t>
      </w:r>
      <w:r>
        <w:rPr>
          <w:sz w:val="28"/>
          <w:szCs w:val="28"/>
        </w:rPr>
        <w:t>*</w:t>
      </w:r>
      <w:r w:rsidRPr="00FD303B">
        <w:rPr>
          <w:sz w:val="28"/>
          <w:szCs w:val="28"/>
        </w:rPr>
        <w:t xml:space="preserve">ч. </w:t>
      </w:r>
      <w:r w:rsidRPr="00FD303B">
        <w:rPr>
          <w:color w:val="000000"/>
          <w:sz w:val="28"/>
          <w:szCs w:val="28"/>
        </w:rPr>
        <w:t>Таким образом, вырабатываемая солнечная энергия полностью потребляе</w:t>
      </w:r>
      <w:r w:rsidRPr="00FD303B">
        <w:rPr>
          <w:color w:val="000000"/>
          <w:sz w:val="28"/>
          <w:szCs w:val="28"/>
        </w:rPr>
        <w:t>т</w:t>
      </w:r>
      <w:r w:rsidRPr="00FD303B">
        <w:rPr>
          <w:color w:val="000000"/>
          <w:sz w:val="28"/>
          <w:szCs w:val="28"/>
        </w:rPr>
        <w:t>ся поселком в процессе выработки и в накоплении не нуждается. Колебания выр</w:t>
      </w:r>
      <w:r w:rsidRPr="00FD303B">
        <w:rPr>
          <w:color w:val="000000"/>
          <w:sz w:val="28"/>
          <w:szCs w:val="28"/>
        </w:rPr>
        <w:t>а</w:t>
      </w:r>
      <w:r w:rsidRPr="00FD303B">
        <w:rPr>
          <w:color w:val="000000"/>
          <w:sz w:val="28"/>
          <w:szCs w:val="28"/>
        </w:rPr>
        <w:t xml:space="preserve">ботки солнечной энергии в дневное время будет демпфироваться за счет дизельной установки. </w:t>
      </w:r>
      <w:r w:rsidRPr="00FD303B">
        <w:rPr>
          <w:sz w:val="28"/>
          <w:szCs w:val="28"/>
        </w:rPr>
        <w:t>Аккумуляторная батарея небольшой мощности должна быть установл</w:t>
      </w:r>
      <w:r w:rsidRPr="00FD303B">
        <w:rPr>
          <w:sz w:val="28"/>
          <w:szCs w:val="28"/>
        </w:rPr>
        <w:t>е</w:t>
      </w:r>
      <w:r w:rsidRPr="00FD303B">
        <w:rPr>
          <w:sz w:val="28"/>
          <w:szCs w:val="28"/>
        </w:rPr>
        <w:t>на, чтобы компенсировать быстрые изменения генерируемой мощности солнечных батарей (например, при переменной облачности или резких колебаниях ветра) и обеспечить тем самым более равномерную нагрузку дизель</w:t>
      </w:r>
      <w:r w:rsidR="007136D1">
        <w:rPr>
          <w:sz w:val="28"/>
          <w:szCs w:val="28"/>
        </w:rPr>
        <w:t xml:space="preserve"> – </w:t>
      </w:r>
      <w:r w:rsidRPr="00FD303B">
        <w:rPr>
          <w:sz w:val="28"/>
          <w:szCs w:val="28"/>
        </w:rPr>
        <w:t>генератора, или в сл</w:t>
      </w:r>
      <w:r w:rsidRPr="00FD303B">
        <w:rPr>
          <w:sz w:val="28"/>
          <w:szCs w:val="28"/>
        </w:rPr>
        <w:t>у</w:t>
      </w:r>
      <w:r w:rsidRPr="00FD303B">
        <w:rPr>
          <w:sz w:val="28"/>
          <w:szCs w:val="28"/>
        </w:rPr>
        <w:t xml:space="preserve">чае выхода из строя генератора необходимо в течение одного часа поддерживать </w:t>
      </w:r>
      <w:r w:rsidRPr="00FD303B">
        <w:rPr>
          <w:sz w:val="28"/>
          <w:szCs w:val="28"/>
        </w:rPr>
        <w:lastRenderedPageBreak/>
        <w:t>максимальное энергопотребление поселка. Для этого необходимо иметь аккумул</w:t>
      </w:r>
      <w:r w:rsidRPr="00FD303B">
        <w:rPr>
          <w:sz w:val="28"/>
          <w:szCs w:val="28"/>
        </w:rPr>
        <w:t>я</w:t>
      </w:r>
      <w:r w:rsidRPr="00FD303B">
        <w:rPr>
          <w:sz w:val="28"/>
          <w:szCs w:val="28"/>
        </w:rPr>
        <w:t>торную батарею мощностью 40 кВт. При напряжении одной аккумуляторной бат</w:t>
      </w:r>
      <w:r w:rsidRPr="00FD303B">
        <w:rPr>
          <w:sz w:val="28"/>
          <w:szCs w:val="28"/>
        </w:rPr>
        <w:t>а</w:t>
      </w:r>
      <w:r w:rsidRPr="0002030A">
        <w:rPr>
          <w:sz w:val="28"/>
          <w:szCs w:val="28"/>
        </w:rPr>
        <w:t>реи 12,6 В и токе 200 Ач, потребуется 16 аккумуляторных батарей. Для преобраз</w:t>
      </w:r>
      <w:r w:rsidRPr="0002030A">
        <w:rPr>
          <w:sz w:val="28"/>
          <w:szCs w:val="28"/>
        </w:rPr>
        <w:t>о</w:t>
      </w:r>
      <w:r w:rsidRPr="00FD303B">
        <w:rPr>
          <w:sz w:val="28"/>
          <w:szCs w:val="28"/>
        </w:rPr>
        <w:t xml:space="preserve">вания электроэнергии постоянного тока в энергию переменного тока потребуется 8 инверторов работающих параллельно. </w:t>
      </w:r>
    </w:p>
    <w:p w:rsidR="00513B99" w:rsidRPr="00FD303B" w:rsidRDefault="00513B99" w:rsidP="00513B99">
      <w:pPr>
        <w:pStyle w:val="af7"/>
        <w:contextualSpacing/>
        <w:rPr>
          <w:b/>
          <w:sz w:val="28"/>
          <w:szCs w:val="28"/>
        </w:rPr>
      </w:pPr>
    </w:p>
    <w:p w:rsidR="00513B99" w:rsidRPr="00FD303B" w:rsidRDefault="0044471E" w:rsidP="00513B99">
      <w:pPr>
        <w:pStyle w:val="20"/>
      </w:pPr>
      <w:bookmarkStart w:id="21" w:name="_Toc357168061"/>
      <w:r w:rsidRPr="0044471E">
        <w:t>1</w:t>
      </w:r>
      <w:r w:rsidR="00513B99" w:rsidRPr="00FD303B">
        <w:t>.6 Расчет ТЭО солнечно</w:t>
      </w:r>
      <w:r w:rsidR="007136D1">
        <w:t xml:space="preserve"> – </w:t>
      </w:r>
      <w:r w:rsidR="00513B99" w:rsidRPr="00FD303B">
        <w:t>дизельной электростанции</w:t>
      </w:r>
      <w:bookmarkEnd w:id="21"/>
    </w:p>
    <w:p w:rsidR="00513B99" w:rsidRPr="00FD303B" w:rsidRDefault="00513B99" w:rsidP="00513B99">
      <w:pPr>
        <w:pStyle w:val="af7"/>
        <w:ind w:firstLine="851"/>
        <w:jc w:val="both"/>
        <w:rPr>
          <w:sz w:val="28"/>
          <w:szCs w:val="28"/>
        </w:rPr>
      </w:pPr>
    </w:p>
    <w:p w:rsidR="00513B99" w:rsidRPr="00FD303B" w:rsidRDefault="00513B99" w:rsidP="00513B99">
      <w:pPr>
        <w:pStyle w:val="af7"/>
        <w:spacing w:after="0"/>
        <w:ind w:firstLine="709"/>
        <w:jc w:val="both"/>
        <w:rPr>
          <w:sz w:val="28"/>
          <w:szCs w:val="28"/>
        </w:rPr>
      </w:pPr>
      <w:r w:rsidRPr="00FD303B">
        <w:rPr>
          <w:sz w:val="28"/>
          <w:szCs w:val="28"/>
        </w:rPr>
        <w:t>Расчет составляющих капитальных затрат СЭУ в составе комбинированной электростанции проведен в соответствии с методиками расчета представленными в разделе 4, а так же в п.1.2 текущего раздела. Капитальные з</w:t>
      </w:r>
      <w:r>
        <w:rPr>
          <w:sz w:val="28"/>
          <w:szCs w:val="28"/>
        </w:rPr>
        <w:t xml:space="preserve">атраты СЭУ приведены в таблице </w:t>
      </w:r>
      <w:r w:rsidR="0044471E" w:rsidRPr="0044471E">
        <w:rPr>
          <w:sz w:val="28"/>
          <w:szCs w:val="28"/>
        </w:rPr>
        <w:t>1</w:t>
      </w:r>
      <w:r w:rsidRPr="00FD303B">
        <w:rPr>
          <w:sz w:val="28"/>
          <w:szCs w:val="28"/>
        </w:rPr>
        <w:t>.1.</w:t>
      </w:r>
    </w:p>
    <w:p w:rsidR="00513B99" w:rsidRPr="00FD303B" w:rsidRDefault="00513B99" w:rsidP="007136D1">
      <w:pPr>
        <w:pStyle w:val="af7"/>
        <w:spacing w:after="0"/>
        <w:jc w:val="both"/>
        <w:rPr>
          <w:sz w:val="28"/>
          <w:szCs w:val="28"/>
        </w:rPr>
      </w:pPr>
    </w:p>
    <w:p w:rsidR="00513B99" w:rsidRPr="00F537E2" w:rsidRDefault="00513B99" w:rsidP="007136D1">
      <w:pPr>
        <w:pStyle w:val="af7"/>
        <w:spacing w:after="0"/>
        <w:ind w:firstLine="708"/>
        <w:jc w:val="both"/>
      </w:pPr>
      <w:r w:rsidRPr="00F537E2">
        <w:t xml:space="preserve">Таблица </w:t>
      </w:r>
      <w:r w:rsidR="0044471E" w:rsidRPr="0044471E">
        <w:t>1</w:t>
      </w:r>
      <w:r w:rsidRPr="00F537E2">
        <w:t xml:space="preserve">.1 </w:t>
      </w:r>
      <w:r w:rsidR="007136D1">
        <w:t xml:space="preserve"> – </w:t>
      </w:r>
      <w:r w:rsidRPr="00F537E2">
        <w:t xml:space="preserve"> Составляющие капитальных затрат СЭУ в составе солнечно</w:t>
      </w:r>
      <w:r w:rsidR="007136D1">
        <w:t xml:space="preserve"> – </w:t>
      </w:r>
      <w:r w:rsidRPr="00F537E2">
        <w:t>дизельной электростанции</w:t>
      </w:r>
    </w:p>
    <w:tbl>
      <w:tblPr>
        <w:tblW w:w="1020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5954"/>
        <w:gridCol w:w="4252"/>
      </w:tblGrid>
      <w:tr w:rsidR="00513B99" w:rsidRPr="00FD303B" w:rsidTr="00C45C3A">
        <w:trPr>
          <w:trHeight w:val="623"/>
        </w:trPr>
        <w:tc>
          <w:tcPr>
            <w:tcW w:w="5954" w:type="dxa"/>
            <w:shd w:val="clear" w:color="auto" w:fill="auto"/>
            <w:vAlign w:val="center"/>
            <w:hideMark/>
          </w:tcPr>
          <w:p w:rsidR="00513B99" w:rsidRPr="00F537E2" w:rsidRDefault="00513B99" w:rsidP="007136D1">
            <w:pPr>
              <w:rPr>
                <w:rFonts w:cs="Times New Roman"/>
                <w:color w:val="000000"/>
                <w:sz w:val="24"/>
                <w:szCs w:val="24"/>
              </w:rPr>
            </w:pPr>
            <w:r w:rsidRPr="00F537E2">
              <w:rPr>
                <w:rFonts w:cs="Times New Roman"/>
                <w:color w:val="000000"/>
                <w:sz w:val="24"/>
                <w:szCs w:val="24"/>
              </w:rPr>
              <w:t>Состав капитальных затрат К</w:t>
            </w:r>
            <w:r w:rsidRPr="00F537E2">
              <w:rPr>
                <w:rFonts w:cs="Times New Roman"/>
                <w:color w:val="000000"/>
                <w:sz w:val="24"/>
                <w:szCs w:val="24"/>
                <w:vertAlign w:val="subscript"/>
              </w:rPr>
              <w:t>СЭУ</w:t>
            </w:r>
            <w:r w:rsidRPr="00F537E2">
              <w:rPr>
                <w:rFonts w:cs="Times New Roman"/>
                <w:color w:val="000000"/>
                <w:sz w:val="24"/>
                <w:szCs w:val="24"/>
              </w:rPr>
              <w:t>, руб.</w:t>
            </w:r>
          </w:p>
        </w:tc>
        <w:tc>
          <w:tcPr>
            <w:tcW w:w="4252" w:type="dxa"/>
            <w:vAlign w:val="center"/>
          </w:tcPr>
          <w:p w:rsidR="00513B99" w:rsidRPr="00F537E2" w:rsidRDefault="00513B99" w:rsidP="007136D1">
            <w:pPr>
              <w:jc w:val="center"/>
              <w:rPr>
                <w:rFonts w:cs="Times New Roman"/>
                <w:color w:val="000000"/>
                <w:sz w:val="24"/>
                <w:szCs w:val="24"/>
              </w:rPr>
            </w:pPr>
            <w:r w:rsidRPr="00F537E2">
              <w:rPr>
                <w:rFonts w:cs="Times New Roman"/>
                <w:color w:val="000000"/>
                <w:sz w:val="24"/>
                <w:szCs w:val="24"/>
                <w:lang w:val="en-US"/>
              </w:rPr>
              <w:t>Naps</w:t>
            </w:r>
            <w:r w:rsidRPr="00F537E2">
              <w:rPr>
                <w:rFonts w:cs="Times New Roman"/>
                <w:color w:val="000000"/>
                <w:sz w:val="24"/>
                <w:szCs w:val="24"/>
              </w:rPr>
              <w:t xml:space="preserve"> Финляндия</w:t>
            </w:r>
          </w:p>
          <w:p w:rsidR="00513B99" w:rsidRPr="00F537E2" w:rsidRDefault="00513B99" w:rsidP="007136D1">
            <w:pPr>
              <w:jc w:val="center"/>
              <w:rPr>
                <w:rFonts w:cs="Times New Roman"/>
                <w:color w:val="000000"/>
                <w:sz w:val="24"/>
                <w:szCs w:val="24"/>
              </w:rPr>
            </w:pPr>
            <w:r w:rsidRPr="00F537E2">
              <w:rPr>
                <w:rFonts w:cs="Times New Roman"/>
                <w:color w:val="000000"/>
                <w:sz w:val="24"/>
                <w:szCs w:val="24"/>
              </w:rPr>
              <w:t>СЭС – 4000/6,0 кВт</w:t>
            </w:r>
          </w:p>
        </w:tc>
      </w:tr>
      <w:tr w:rsidR="00513B99" w:rsidRPr="00FD303B" w:rsidTr="00C45C3A">
        <w:trPr>
          <w:trHeight w:val="352"/>
        </w:trPr>
        <w:tc>
          <w:tcPr>
            <w:tcW w:w="5954" w:type="dxa"/>
            <w:shd w:val="clear" w:color="auto" w:fill="auto"/>
            <w:vAlign w:val="center"/>
            <w:hideMark/>
          </w:tcPr>
          <w:p w:rsidR="00513B99" w:rsidRPr="00F537E2" w:rsidRDefault="00513B99" w:rsidP="007136D1">
            <w:pPr>
              <w:rPr>
                <w:rFonts w:cs="Times New Roman"/>
                <w:color w:val="000000"/>
                <w:sz w:val="24"/>
                <w:szCs w:val="24"/>
              </w:rPr>
            </w:pPr>
            <w:r w:rsidRPr="00F537E2">
              <w:rPr>
                <w:rFonts w:cs="Times New Roman"/>
                <w:color w:val="000000"/>
                <w:sz w:val="24"/>
                <w:szCs w:val="24"/>
              </w:rPr>
              <w:t xml:space="preserve">Стоимость 1 электроустановки </w:t>
            </w:r>
            <w:r w:rsidRPr="00F537E2">
              <w:rPr>
                <w:rFonts w:cs="Times New Roman"/>
                <w:sz w:val="24"/>
                <w:szCs w:val="24"/>
              </w:rPr>
              <w:t>Ц</w:t>
            </w:r>
            <w:r w:rsidRPr="00F537E2">
              <w:rPr>
                <w:rFonts w:cs="Times New Roman"/>
                <w:sz w:val="24"/>
                <w:szCs w:val="24"/>
                <w:vertAlign w:val="subscript"/>
              </w:rPr>
              <w:t>СЭУ</w:t>
            </w:r>
            <w:r w:rsidRPr="00F537E2">
              <w:rPr>
                <w:rFonts w:cs="Times New Roman"/>
                <w:color w:val="000000"/>
                <w:sz w:val="24"/>
                <w:szCs w:val="24"/>
              </w:rPr>
              <w:t>,  руб.</w:t>
            </w:r>
          </w:p>
        </w:tc>
        <w:tc>
          <w:tcPr>
            <w:tcW w:w="4252" w:type="dxa"/>
            <w:vAlign w:val="center"/>
          </w:tcPr>
          <w:p w:rsidR="00513B99" w:rsidRPr="00F537E2" w:rsidRDefault="00513B99" w:rsidP="007136D1">
            <w:pPr>
              <w:jc w:val="center"/>
              <w:rPr>
                <w:rFonts w:cs="Times New Roman"/>
                <w:color w:val="000000"/>
                <w:sz w:val="24"/>
                <w:szCs w:val="24"/>
              </w:rPr>
            </w:pPr>
            <w:r w:rsidRPr="00F537E2">
              <w:rPr>
                <w:rFonts w:cs="Times New Roman"/>
                <w:color w:val="000000"/>
                <w:sz w:val="24"/>
                <w:szCs w:val="24"/>
              </w:rPr>
              <w:t>850000</w:t>
            </w:r>
          </w:p>
        </w:tc>
      </w:tr>
      <w:tr w:rsidR="00513B99" w:rsidRPr="00FD303B" w:rsidTr="00C45C3A">
        <w:trPr>
          <w:trHeight w:val="318"/>
        </w:trPr>
        <w:tc>
          <w:tcPr>
            <w:tcW w:w="5954" w:type="dxa"/>
            <w:shd w:val="clear" w:color="auto" w:fill="auto"/>
            <w:vAlign w:val="center"/>
            <w:hideMark/>
          </w:tcPr>
          <w:p w:rsidR="00513B99" w:rsidRPr="00F537E2" w:rsidRDefault="00513B99" w:rsidP="007136D1">
            <w:pPr>
              <w:rPr>
                <w:rFonts w:cs="Times New Roman"/>
                <w:color w:val="000000"/>
                <w:sz w:val="24"/>
                <w:szCs w:val="24"/>
              </w:rPr>
            </w:pPr>
            <w:r w:rsidRPr="00F537E2">
              <w:rPr>
                <w:rFonts w:cs="Times New Roman"/>
                <w:color w:val="000000"/>
                <w:sz w:val="24"/>
                <w:szCs w:val="24"/>
              </w:rPr>
              <w:t>НДС (18%), руб.</w:t>
            </w:r>
          </w:p>
        </w:tc>
        <w:tc>
          <w:tcPr>
            <w:tcW w:w="4252" w:type="dxa"/>
            <w:vAlign w:val="center"/>
          </w:tcPr>
          <w:p w:rsidR="00513B99" w:rsidRPr="00F537E2" w:rsidRDefault="00513B99" w:rsidP="007136D1">
            <w:pPr>
              <w:jc w:val="center"/>
              <w:rPr>
                <w:rFonts w:cs="Times New Roman"/>
                <w:color w:val="000000"/>
                <w:sz w:val="24"/>
                <w:szCs w:val="24"/>
              </w:rPr>
            </w:pPr>
            <w:r w:rsidRPr="00F537E2">
              <w:rPr>
                <w:rFonts w:cs="Times New Roman"/>
                <w:color w:val="000000"/>
                <w:sz w:val="24"/>
                <w:szCs w:val="24"/>
              </w:rPr>
              <w:t>153000</w:t>
            </w:r>
          </w:p>
        </w:tc>
      </w:tr>
      <w:tr w:rsidR="00513B99" w:rsidRPr="00FD303B" w:rsidTr="00C45C3A">
        <w:trPr>
          <w:trHeight w:val="468"/>
        </w:trPr>
        <w:tc>
          <w:tcPr>
            <w:tcW w:w="5954" w:type="dxa"/>
            <w:shd w:val="clear" w:color="auto" w:fill="auto"/>
            <w:vAlign w:val="center"/>
            <w:hideMark/>
          </w:tcPr>
          <w:p w:rsidR="00513B99" w:rsidRPr="00F537E2" w:rsidRDefault="00513B99" w:rsidP="007136D1">
            <w:pPr>
              <w:rPr>
                <w:rFonts w:cs="Times New Roman"/>
                <w:color w:val="000000"/>
                <w:sz w:val="24"/>
                <w:szCs w:val="24"/>
              </w:rPr>
            </w:pPr>
            <w:r w:rsidRPr="00F537E2">
              <w:rPr>
                <w:rFonts w:cs="Times New Roman"/>
                <w:color w:val="000000"/>
                <w:sz w:val="24"/>
                <w:szCs w:val="24"/>
              </w:rPr>
              <w:t xml:space="preserve">Таможенные платежи </w:t>
            </w:r>
            <w:r w:rsidRPr="00F537E2">
              <w:rPr>
                <w:rFonts w:cs="Times New Roman"/>
                <w:sz w:val="24"/>
                <w:szCs w:val="24"/>
              </w:rPr>
              <w:t>З</w:t>
            </w:r>
            <w:r w:rsidRPr="00F537E2">
              <w:rPr>
                <w:rFonts w:cs="Times New Roman"/>
                <w:sz w:val="24"/>
                <w:szCs w:val="24"/>
                <w:vertAlign w:val="subscript"/>
              </w:rPr>
              <w:t>ТАМ</w:t>
            </w:r>
            <w:r w:rsidRPr="00F537E2">
              <w:rPr>
                <w:rFonts w:cs="Times New Roman"/>
                <w:color w:val="000000"/>
                <w:sz w:val="24"/>
                <w:szCs w:val="24"/>
              </w:rPr>
              <w:t>, руб</w:t>
            </w:r>
          </w:p>
        </w:tc>
        <w:tc>
          <w:tcPr>
            <w:tcW w:w="4252" w:type="dxa"/>
            <w:vAlign w:val="center"/>
          </w:tcPr>
          <w:p w:rsidR="00513B99" w:rsidRPr="00F537E2" w:rsidRDefault="007136D1" w:rsidP="007136D1">
            <w:pPr>
              <w:jc w:val="center"/>
              <w:rPr>
                <w:rFonts w:cs="Times New Roman"/>
                <w:color w:val="000000"/>
                <w:sz w:val="24"/>
                <w:szCs w:val="24"/>
              </w:rPr>
            </w:pPr>
            <w:r>
              <w:rPr>
                <w:rFonts w:cs="Times New Roman"/>
                <w:color w:val="000000"/>
                <w:sz w:val="24"/>
                <w:szCs w:val="24"/>
              </w:rPr>
              <w:t xml:space="preserve"> – </w:t>
            </w:r>
          </w:p>
        </w:tc>
      </w:tr>
      <w:tr w:rsidR="00513B99" w:rsidRPr="00FD303B" w:rsidTr="00C45C3A">
        <w:trPr>
          <w:trHeight w:val="320"/>
        </w:trPr>
        <w:tc>
          <w:tcPr>
            <w:tcW w:w="5954" w:type="dxa"/>
            <w:shd w:val="clear" w:color="auto" w:fill="auto"/>
            <w:vAlign w:val="center"/>
            <w:hideMark/>
          </w:tcPr>
          <w:p w:rsidR="00513B99" w:rsidRPr="00F537E2" w:rsidRDefault="00513B99" w:rsidP="007136D1">
            <w:pPr>
              <w:rPr>
                <w:rFonts w:cs="Times New Roman"/>
                <w:color w:val="000000"/>
                <w:sz w:val="24"/>
                <w:szCs w:val="24"/>
              </w:rPr>
            </w:pPr>
            <w:r w:rsidRPr="00F537E2">
              <w:rPr>
                <w:rFonts w:cs="Times New Roman"/>
                <w:color w:val="000000"/>
                <w:sz w:val="24"/>
                <w:szCs w:val="24"/>
              </w:rPr>
              <w:t xml:space="preserve">Доставка </w:t>
            </w:r>
            <w:r w:rsidRPr="00F537E2">
              <w:rPr>
                <w:rFonts w:cs="Times New Roman"/>
                <w:sz w:val="24"/>
                <w:szCs w:val="24"/>
              </w:rPr>
              <w:t>З</w:t>
            </w:r>
            <w:r w:rsidRPr="00F537E2">
              <w:rPr>
                <w:rFonts w:cs="Times New Roman"/>
                <w:sz w:val="24"/>
                <w:szCs w:val="24"/>
                <w:vertAlign w:val="subscript"/>
              </w:rPr>
              <w:t>ДОСТ</w:t>
            </w:r>
            <w:r w:rsidRPr="00F537E2">
              <w:rPr>
                <w:rFonts w:cs="Times New Roman"/>
                <w:color w:val="000000"/>
                <w:sz w:val="24"/>
                <w:szCs w:val="24"/>
              </w:rPr>
              <w:t>, руб.</w:t>
            </w:r>
          </w:p>
        </w:tc>
        <w:tc>
          <w:tcPr>
            <w:tcW w:w="4252" w:type="dxa"/>
            <w:vAlign w:val="center"/>
          </w:tcPr>
          <w:p w:rsidR="00513B99" w:rsidRPr="00F537E2" w:rsidRDefault="00513B99" w:rsidP="007136D1">
            <w:pPr>
              <w:jc w:val="center"/>
              <w:rPr>
                <w:rFonts w:cs="Times New Roman"/>
                <w:color w:val="000000"/>
                <w:sz w:val="24"/>
                <w:szCs w:val="24"/>
              </w:rPr>
            </w:pPr>
            <w:r w:rsidRPr="00F537E2">
              <w:rPr>
                <w:rFonts w:cs="Times New Roman"/>
                <w:color w:val="000000"/>
                <w:sz w:val="24"/>
                <w:szCs w:val="24"/>
              </w:rPr>
              <w:t>16000</w:t>
            </w:r>
          </w:p>
        </w:tc>
      </w:tr>
      <w:tr w:rsidR="00513B99" w:rsidRPr="00FD303B" w:rsidTr="00C45C3A">
        <w:trPr>
          <w:trHeight w:val="292"/>
        </w:trPr>
        <w:tc>
          <w:tcPr>
            <w:tcW w:w="5954" w:type="dxa"/>
            <w:shd w:val="clear" w:color="auto" w:fill="auto"/>
            <w:vAlign w:val="center"/>
            <w:hideMark/>
          </w:tcPr>
          <w:p w:rsidR="00513B99" w:rsidRPr="00F537E2" w:rsidRDefault="00513B99" w:rsidP="007136D1">
            <w:pPr>
              <w:rPr>
                <w:rFonts w:cs="Times New Roman"/>
                <w:color w:val="000000"/>
                <w:sz w:val="24"/>
                <w:szCs w:val="24"/>
              </w:rPr>
            </w:pPr>
            <w:r w:rsidRPr="00F537E2">
              <w:rPr>
                <w:rFonts w:cs="Times New Roman"/>
                <w:color w:val="000000"/>
                <w:sz w:val="24"/>
                <w:szCs w:val="24"/>
              </w:rPr>
              <w:t>Стоимость трекера</w:t>
            </w:r>
          </w:p>
        </w:tc>
        <w:tc>
          <w:tcPr>
            <w:tcW w:w="4252" w:type="dxa"/>
            <w:vAlign w:val="center"/>
          </w:tcPr>
          <w:p w:rsidR="00513B99" w:rsidRPr="00F537E2" w:rsidRDefault="00513B99" w:rsidP="007136D1">
            <w:pPr>
              <w:jc w:val="center"/>
              <w:rPr>
                <w:rFonts w:cs="Times New Roman"/>
                <w:color w:val="000000"/>
                <w:sz w:val="24"/>
                <w:szCs w:val="24"/>
              </w:rPr>
            </w:pPr>
            <w:r w:rsidRPr="00F537E2">
              <w:rPr>
                <w:rFonts w:cs="Times New Roman"/>
                <w:color w:val="000000"/>
                <w:sz w:val="24"/>
                <w:szCs w:val="24"/>
              </w:rPr>
              <w:t>230000</w:t>
            </w:r>
          </w:p>
        </w:tc>
      </w:tr>
      <w:tr w:rsidR="00513B99" w:rsidRPr="00FD303B" w:rsidTr="00C45C3A">
        <w:trPr>
          <w:trHeight w:val="297"/>
        </w:trPr>
        <w:tc>
          <w:tcPr>
            <w:tcW w:w="5954" w:type="dxa"/>
            <w:shd w:val="clear" w:color="auto" w:fill="auto"/>
            <w:vAlign w:val="center"/>
            <w:hideMark/>
          </w:tcPr>
          <w:p w:rsidR="00513B99" w:rsidRPr="00F537E2" w:rsidRDefault="00513B99" w:rsidP="007136D1">
            <w:pPr>
              <w:rPr>
                <w:rFonts w:cs="Times New Roman"/>
                <w:color w:val="000000"/>
                <w:sz w:val="24"/>
                <w:szCs w:val="24"/>
              </w:rPr>
            </w:pPr>
            <w:r w:rsidRPr="00F537E2">
              <w:rPr>
                <w:rFonts w:cs="Times New Roman"/>
                <w:color w:val="000000"/>
                <w:sz w:val="24"/>
                <w:szCs w:val="24"/>
              </w:rPr>
              <w:t xml:space="preserve">Строительство фундамента </w:t>
            </w:r>
            <w:r w:rsidRPr="00F537E2">
              <w:rPr>
                <w:rFonts w:cs="Times New Roman"/>
                <w:sz w:val="24"/>
                <w:szCs w:val="24"/>
              </w:rPr>
              <w:t>З</w:t>
            </w:r>
            <w:r w:rsidRPr="00F537E2">
              <w:rPr>
                <w:rFonts w:cs="Times New Roman"/>
                <w:sz w:val="24"/>
                <w:szCs w:val="24"/>
                <w:vertAlign w:val="subscript"/>
              </w:rPr>
              <w:t>Ф</w:t>
            </w:r>
            <w:r w:rsidRPr="00F537E2">
              <w:rPr>
                <w:rFonts w:cs="Times New Roman"/>
                <w:color w:val="000000"/>
                <w:sz w:val="24"/>
                <w:szCs w:val="24"/>
              </w:rPr>
              <w:t>, руб.</w:t>
            </w:r>
          </w:p>
        </w:tc>
        <w:tc>
          <w:tcPr>
            <w:tcW w:w="4252" w:type="dxa"/>
            <w:vAlign w:val="center"/>
          </w:tcPr>
          <w:p w:rsidR="00513B99" w:rsidRPr="00F537E2" w:rsidRDefault="00513B99" w:rsidP="007136D1">
            <w:pPr>
              <w:jc w:val="center"/>
              <w:rPr>
                <w:rFonts w:cs="Times New Roman"/>
                <w:color w:val="000000"/>
                <w:sz w:val="24"/>
                <w:szCs w:val="24"/>
              </w:rPr>
            </w:pPr>
            <w:r w:rsidRPr="00F537E2">
              <w:rPr>
                <w:rFonts w:cs="Times New Roman"/>
                <w:color w:val="000000"/>
                <w:sz w:val="24"/>
                <w:szCs w:val="24"/>
              </w:rPr>
              <w:t>59500</w:t>
            </w:r>
          </w:p>
        </w:tc>
      </w:tr>
      <w:tr w:rsidR="00513B99" w:rsidRPr="00FD303B" w:rsidTr="00C45C3A">
        <w:trPr>
          <w:trHeight w:val="303"/>
        </w:trPr>
        <w:tc>
          <w:tcPr>
            <w:tcW w:w="5954" w:type="dxa"/>
            <w:shd w:val="clear" w:color="auto" w:fill="auto"/>
            <w:vAlign w:val="center"/>
            <w:hideMark/>
          </w:tcPr>
          <w:p w:rsidR="00513B99" w:rsidRPr="00F537E2" w:rsidRDefault="00513B99" w:rsidP="007136D1">
            <w:pPr>
              <w:rPr>
                <w:rFonts w:cs="Times New Roman"/>
                <w:color w:val="000000"/>
                <w:sz w:val="24"/>
                <w:szCs w:val="24"/>
              </w:rPr>
            </w:pPr>
            <w:r w:rsidRPr="00F537E2">
              <w:rPr>
                <w:rFonts w:cs="Times New Roman"/>
                <w:color w:val="000000"/>
                <w:sz w:val="24"/>
                <w:szCs w:val="24"/>
              </w:rPr>
              <w:t xml:space="preserve">СМР </w:t>
            </w:r>
            <w:r w:rsidRPr="00F537E2">
              <w:rPr>
                <w:rFonts w:cs="Times New Roman"/>
                <w:sz w:val="24"/>
                <w:szCs w:val="24"/>
              </w:rPr>
              <w:t>З</w:t>
            </w:r>
            <w:r w:rsidRPr="00F537E2">
              <w:rPr>
                <w:rFonts w:cs="Times New Roman"/>
                <w:sz w:val="24"/>
                <w:szCs w:val="24"/>
                <w:vertAlign w:val="subscript"/>
              </w:rPr>
              <w:t>СМР</w:t>
            </w:r>
            <w:r w:rsidRPr="00F537E2">
              <w:rPr>
                <w:rFonts w:cs="Times New Roman"/>
                <w:color w:val="000000"/>
                <w:sz w:val="24"/>
                <w:szCs w:val="24"/>
              </w:rPr>
              <w:t>, руб</w:t>
            </w:r>
          </w:p>
        </w:tc>
        <w:tc>
          <w:tcPr>
            <w:tcW w:w="4252" w:type="dxa"/>
            <w:vAlign w:val="center"/>
          </w:tcPr>
          <w:p w:rsidR="00513B99" w:rsidRPr="00F537E2" w:rsidRDefault="00513B99" w:rsidP="007136D1">
            <w:pPr>
              <w:jc w:val="center"/>
              <w:rPr>
                <w:rFonts w:cs="Times New Roman"/>
                <w:color w:val="000000"/>
                <w:sz w:val="24"/>
                <w:szCs w:val="24"/>
              </w:rPr>
            </w:pPr>
            <w:r w:rsidRPr="00F537E2">
              <w:rPr>
                <w:rFonts w:cs="Times New Roman"/>
                <w:color w:val="000000"/>
                <w:sz w:val="24"/>
                <w:szCs w:val="24"/>
              </w:rPr>
              <w:t>85000</w:t>
            </w:r>
          </w:p>
        </w:tc>
      </w:tr>
      <w:tr w:rsidR="00513B99" w:rsidRPr="00FD303B" w:rsidTr="00C45C3A">
        <w:trPr>
          <w:trHeight w:val="591"/>
        </w:trPr>
        <w:tc>
          <w:tcPr>
            <w:tcW w:w="5954" w:type="dxa"/>
            <w:shd w:val="clear" w:color="auto" w:fill="auto"/>
            <w:vAlign w:val="center"/>
            <w:hideMark/>
          </w:tcPr>
          <w:p w:rsidR="00513B99" w:rsidRPr="00F537E2" w:rsidRDefault="00513B99" w:rsidP="007136D1">
            <w:pPr>
              <w:rPr>
                <w:rFonts w:cs="Times New Roman"/>
                <w:color w:val="000000"/>
                <w:sz w:val="24"/>
                <w:szCs w:val="24"/>
              </w:rPr>
            </w:pPr>
            <w:r w:rsidRPr="00F537E2">
              <w:rPr>
                <w:rFonts w:cs="Times New Roman"/>
                <w:color w:val="000000"/>
                <w:sz w:val="24"/>
                <w:szCs w:val="24"/>
              </w:rPr>
              <w:t>Капитальные затраты на строительство К</w:t>
            </w:r>
            <w:r w:rsidRPr="00F537E2">
              <w:rPr>
                <w:rFonts w:cs="Times New Roman"/>
                <w:color w:val="000000"/>
                <w:sz w:val="24"/>
                <w:szCs w:val="24"/>
                <w:vertAlign w:val="subscript"/>
              </w:rPr>
              <w:t>СЭУ</w:t>
            </w:r>
            <w:r w:rsidRPr="00F537E2">
              <w:rPr>
                <w:rFonts w:cs="Times New Roman"/>
                <w:color w:val="000000"/>
                <w:sz w:val="24"/>
                <w:szCs w:val="24"/>
              </w:rPr>
              <w:t>, руб.</w:t>
            </w:r>
          </w:p>
        </w:tc>
        <w:tc>
          <w:tcPr>
            <w:tcW w:w="4252" w:type="dxa"/>
            <w:vAlign w:val="center"/>
          </w:tcPr>
          <w:p w:rsidR="00513B99" w:rsidRPr="00F537E2" w:rsidRDefault="00513B99" w:rsidP="007136D1">
            <w:pPr>
              <w:jc w:val="center"/>
              <w:rPr>
                <w:rFonts w:cs="Times New Roman"/>
                <w:color w:val="000000"/>
                <w:sz w:val="24"/>
                <w:szCs w:val="24"/>
              </w:rPr>
            </w:pPr>
            <w:r w:rsidRPr="00F537E2">
              <w:rPr>
                <w:rFonts w:cs="Times New Roman"/>
                <w:color w:val="000000"/>
                <w:sz w:val="24"/>
                <w:szCs w:val="24"/>
              </w:rPr>
              <w:t>1393500</w:t>
            </w:r>
          </w:p>
        </w:tc>
      </w:tr>
      <w:tr w:rsidR="00513B99" w:rsidRPr="00FD303B" w:rsidTr="00C45C3A">
        <w:trPr>
          <w:trHeight w:val="474"/>
        </w:trPr>
        <w:tc>
          <w:tcPr>
            <w:tcW w:w="5954" w:type="dxa"/>
            <w:shd w:val="clear" w:color="auto" w:fill="auto"/>
            <w:vAlign w:val="center"/>
            <w:hideMark/>
          </w:tcPr>
          <w:p w:rsidR="00513B99" w:rsidRPr="00F537E2" w:rsidRDefault="00513B99" w:rsidP="007136D1">
            <w:pPr>
              <w:rPr>
                <w:rFonts w:cs="Times New Roman"/>
                <w:color w:val="000000"/>
                <w:sz w:val="24"/>
                <w:szCs w:val="24"/>
              </w:rPr>
            </w:pPr>
            <w:r w:rsidRPr="00F537E2">
              <w:rPr>
                <w:rFonts w:cs="Times New Roman"/>
                <w:color w:val="000000"/>
                <w:sz w:val="24"/>
                <w:szCs w:val="24"/>
              </w:rPr>
              <w:t>Количество СЭУ, шт</w:t>
            </w:r>
          </w:p>
        </w:tc>
        <w:tc>
          <w:tcPr>
            <w:tcW w:w="4252" w:type="dxa"/>
            <w:vAlign w:val="center"/>
          </w:tcPr>
          <w:p w:rsidR="00513B99" w:rsidRPr="00F537E2" w:rsidRDefault="00513B99" w:rsidP="007136D1">
            <w:pPr>
              <w:jc w:val="center"/>
              <w:rPr>
                <w:rFonts w:cs="Times New Roman"/>
                <w:color w:val="000000"/>
                <w:sz w:val="24"/>
                <w:szCs w:val="24"/>
              </w:rPr>
            </w:pPr>
            <w:r w:rsidRPr="00F537E2">
              <w:rPr>
                <w:rFonts w:cs="Times New Roman"/>
                <w:color w:val="000000"/>
                <w:sz w:val="24"/>
                <w:szCs w:val="24"/>
              </w:rPr>
              <w:t>8</w:t>
            </w:r>
          </w:p>
        </w:tc>
      </w:tr>
      <w:tr w:rsidR="00513B99" w:rsidRPr="00FD303B" w:rsidTr="00C45C3A">
        <w:trPr>
          <w:trHeight w:val="410"/>
        </w:trPr>
        <w:tc>
          <w:tcPr>
            <w:tcW w:w="5954" w:type="dxa"/>
            <w:shd w:val="clear" w:color="auto" w:fill="auto"/>
            <w:vAlign w:val="center"/>
            <w:hideMark/>
          </w:tcPr>
          <w:p w:rsidR="00513B99" w:rsidRPr="00F537E2" w:rsidRDefault="00513B99" w:rsidP="007136D1">
            <w:pPr>
              <w:rPr>
                <w:rFonts w:cs="Times New Roman"/>
                <w:color w:val="000000"/>
                <w:sz w:val="24"/>
                <w:szCs w:val="24"/>
              </w:rPr>
            </w:pPr>
            <w:r w:rsidRPr="00F537E2">
              <w:rPr>
                <w:rFonts w:cs="Times New Roman"/>
                <w:color w:val="000000"/>
                <w:sz w:val="24"/>
                <w:szCs w:val="24"/>
              </w:rPr>
              <w:t xml:space="preserve">Затраты на </w:t>
            </w:r>
            <w:r>
              <w:rPr>
                <w:rFonts w:cs="Times New Roman"/>
                <w:color w:val="000000"/>
                <w:sz w:val="24"/>
                <w:szCs w:val="24"/>
              </w:rPr>
              <w:t>а</w:t>
            </w:r>
            <w:r w:rsidRPr="00F537E2">
              <w:rPr>
                <w:rFonts w:cs="Times New Roman"/>
                <w:color w:val="000000"/>
                <w:sz w:val="24"/>
                <w:szCs w:val="24"/>
              </w:rPr>
              <w:t>ккумуляторную батарею, руб</w:t>
            </w:r>
          </w:p>
        </w:tc>
        <w:tc>
          <w:tcPr>
            <w:tcW w:w="4252" w:type="dxa"/>
            <w:vAlign w:val="center"/>
          </w:tcPr>
          <w:p w:rsidR="00513B99" w:rsidRPr="00F537E2" w:rsidRDefault="00513B99" w:rsidP="007136D1">
            <w:pPr>
              <w:jc w:val="center"/>
              <w:rPr>
                <w:rFonts w:cs="Times New Roman"/>
                <w:color w:val="000000"/>
                <w:sz w:val="24"/>
                <w:szCs w:val="24"/>
              </w:rPr>
            </w:pPr>
            <w:r w:rsidRPr="00F537E2">
              <w:rPr>
                <w:rFonts w:cs="Times New Roman"/>
                <w:color w:val="000000"/>
                <w:sz w:val="24"/>
                <w:szCs w:val="24"/>
              </w:rPr>
              <w:t>208000</w:t>
            </w:r>
          </w:p>
        </w:tc>
      </w:tr>
      <w:tr w:rsidR="00513B99" w:rsidRPr="00FD303B" w:rsidTr="00C45C3A">
        <w:trPr>
          <w:trHeight w:val="429"/>
        </w:trPr>
        <w:tc>
          <w:tcPr>
            <w:tcW w:w="5954" w:type="dxa"/>
            <w:shd w:val="clear" w:color="auto" w:fill="auto"/>
            <w:vAlign w:val="center"/>
            <w:hideMark/>
          </w:tcPr>
          <w:p w:rsidR="00513B99" w:rsidRPr="00F537E2" w:rsidRDefault="00513B99" w:rsidP="007136D1">
            <w:pPr>
              <w:rPr>
                <w:rFonts w:cs="Times New Roman"/>
                <w:color w:val="000000"/>
                <w:sz w:val="24"/>
                <w:szCs w:val="24"/>
              </w:rPr>
            </w:pPr>
            <w:r w:rsidRPr="00F537E2">
              <w:rPr>
                <w:rFonts w:cs="Times New Roman"/>
                <w:color w:val="000000"/>
                <w:sz w:val="24"/>
                <w:szCs w:val="24"/>
              </w:rPr>
              <w:t>Капитальные затраты, руб</w:t>
            </w:r>
          </w:p>
        </w:tc>
        <w:tc>
          <w:tcPr>
            <w:tcW w:w="4252" w:type="dxa"/>
            <w:vAlign w:val="center"/>
          </w:tcPr>
          <w:p w:rsidR="00513B99" w:rsidRPr="00F537E2" w:rsidRDefault="00513B99" w:rsidP="007136D1">
            <w:pPr>
              <w:jc w:val="center"/>
              <w:rPr>
                <w:rFonts w:cs="Times New Roman"/>
                <w:color w:val="000000"/>
                <w:sz w:val="24"/>
                <w:szCs w:val="24"/>
              </w:rPr>
            </w:pPr>
            <w:r w:rsidRPr="00F537E2">
              <w:rPr>
                <w:rFonts w:cs="Times New Roman"/>
                <w:color w:val="000000"/>
                <w:sz w:val="24"/>
                <w:szCs w:val="24"/>
              </w:rPr>
              <w:t>12812000</w:t>
            </w:r>
          </w:p>
        </w:tc>
      </w:tr>
    </w:tbl>
    <w:p w:rsidR="007136D1" w:rsidRDefault="007136D1">
      <w:pPr>
        <w:spacing w:after="200" w:line="276" w:lineRule="auto"/>
        <w:jc w:val="left"/>
        <w:rPr>
          <w:rFonts w:eastAsia="Times New Roman" w:cs="Times New Roman"/>
          <w:sz w:val="24"/>
          <w:szCs w:val="24"/>
          <w:lang w:eastAsia="ru-RU"/>
        </w:rPr>
      </w:pPr>
      <w:r>
        <w:br w:type="page"/>
      </w:r>
    </w:p>
    <w:p w:rsidR="00513B99" w:rsidRPr="00F537E2" w:rsidRDefault="00513B99" w:rsidP="00513B99">
      <w:pPr>
        <w:pStyle w:val="af7"/>
        <w:contextualSpacing/>
        <w:jc w:val="both"/>
      </w:pPr>
      <w:r w:rsidRPr="00F537E2">
        <w:lastRenderedPageBreak/>
        <w:t xml:space="preserve">Таблица </w:t>
      </w:r>
      <w:r w:rsidR="0044471E" w:rsidRPr="0044471E">
        <w:t>1</w:t>
      </w:r>
      <w:r w:rsidRPr="00F537E2">
        <w:t xml:space="preserve">.2 </w:t>
      </w:r>
      <w:r w:rsidR="007136D1">
        <w:t xml:space="preserve"> – </w:t>
      </w:r>
      <w:r w:rsidRPr="00F537E2">
        <w:t xml:space="preserve"> </w:t>
      </w:r>
      <w:r w:rsidR="007136D1">
        <w:t xml:space="preserve"> технико-эко</w:t>
      </w:r>
      <w:r w:rsidRPr="00F537E2">
        <w:t>номические показатели СЭУ в составе солнечно</w:t>
      </w:r>
      <w:r w:rsidR="007136D1">
        <w:t xml:space="preserve"> – </w:t>
      </w:r>
      <w:r w:rsidRPr="00F537E2">
        <w:t>дизельной электр</w:t>
      </w:r>
      <w:r w:rsidRPr="00F537E2">
        <w:t>о</w:t>
      </w:r>
      <w:r w:rsidRPr="00F537E2">
        <w:t>станции</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7655"/>
        <w:gridCol w:w="2658"/>
      </w:tblGrid>
      <w:tr w:rsidR="00513B99" w:rsidRPr="00F537E2" w:rsidTr="00C45C3A">
        <w:trPr>
          <w:trHeight w:val="294"/>
        </w:trPr>
        <w:tc>
          <w:tcPr>
            <w:tcW w:w="7655" w:type="dxa"/>
            <w:vMerge w:val="restart"/>
            <w:vAlign w:val="center"/>
          </w:tcPr>
          <w:p w:rsidR="00513B99" w:rsidRPr="00F537E2" w:rsidRDefault="00513B99" w:rsidP="00C45C3A">
            <w:pPr>
              <w:contextualSpacing/>
              <w:jc w:val="center"/>
              <w:rPr>
                <w:rFonts w:eastAsia="Times New Roman" w:cs="Times New Roman"/>
                <w:sz w:val="24"/>
                <w:szCs w:val="24"/>
              </w:rPr>
            </w:pPr>
            <w:r w:rsidRPr="00F537E2">
              <w:rPr>
                <w:rFonts w:eastAsia="Times New Roman" w:cs="Times New Roman"/>
                <w:sz w:val="24"/>
                <w:szCs w:val="24"/>
              </w:rPr>
              <w:t>Показатель</w:t>
            </w:r>
          </w:p>
        </w:tc>
        <w:tc>
          <w:tcPr>
            <w:tcW w:w="2658" w:type="dxa"/>
            <w:vAlign w:val="center"/>
          </w:tcPr>
          <w:p w:rsidR="00513B99" w:rsidRPr="00F537E2" w:rsidRDefault="00513B99" w:rsidP="00C45C3A">
            <w:pPr>
              <w:contextualSpacing/>
              <w:jc w:val="center"/>
              <w:rPr>
                <w:rFonts w:eastAsia="Times New Roman" w:cs="Times New Roman"/>
                <w:sz w:val="24"/>
                <w:szCs w:val="24"/>
              </w:rPr>
            </w:pPr>
            <w:r w:rsidRPr="00F537E2">
              <w:rPr>
                <w:rFonts w:eastAsia="Times New Roman" w:cs="Times New Roman"/>
                <w:sz w:val="24"/>
                <w:szCs w:val="24"/>
              </w:rPr>
              <w:t>Компания поставщик</w:t>
            </w:r>
          </w:p>
        </w:tc>
      </w:tr>
      <w:tr w:rsidR="00513B99" w:rsidRPr="00F537E2" w:rsidTr="00C45C3A">
        <w:trPr>
          <w:trHeight w:val="470"/>
        </w:trPr>
        <w:tc>
          <w:tcPr>
            <w:tcW w:w="7655" w:type="dxa"/>
            <w:vMerge/>
            <w:vAlign w:val="center"/>
          </w:tcPr>
          <w:p w:rsidR="00513B99" w:rsidRPr="00F537E2" w:rsidRDefault="00513B99" w:rsidP="00C45C3A">
            <w:pPr>
              <w:contextualSpacing/>
              <w:jc w:val="center"/>
              <w:rPr>
                <w:rFonts w:eastAsia="Times New Roman" w:cs="Times New Roman"/>
                <w:sz w:val="24"/>
                <w:szCs w:val="24"/>
              </w:rPr>
            </w:pPr>
          </w:p>
        </w:tc>
        <w:tc>
          <w:tcPr>
            <w:tcW w:w="2658" w:type="dxa"/>
            <w:vAlign w:val="center"/>
          </w:tcPr>
          <w:p w:rsidR="00513B99" w:rsidRPr="00F537E2" w:rsidRDefault="00513B99" w:rsidP="00C45C3A">
            <w:pPr>
              <w:contextualSpacing/>
              <w:jc w:val="center"/>
              <w:rPr>
                <w:rFonts w:eastAsia="Times New Roman" w:cs="Times New Roman"/>
                <w:sz w:val="24"/>
                <w:szCs w:val="24"/>
              </w:rPr>
            </w:pPr>
            <w:r w:rsidRPr="00F537E2">
              <w:rPr>
                <w:rFonts w:eastAsia="Times New Roman" w:cs="Times New Roman"/>
                <w:sz w:val="24"/>
                <w:szCs w:val="24"/>
              </w:rPr>
              <w:t>Naps Финляндия</w:t>
            </w:r>
          </w:p>
          <w:p w:rsidR="00513B99" w:rsidRPr="00F537E2" w:rsidRDefault="00513B99" w:rsidP="00C45C3A">
            <w:pPr>
              <w:contextualSpacing/>
              <w:jc w:val="center"/>
              <w:rPr>
                <w:rFonts w:eastAsia="Times New Roman" w:cs="Times New Roman"/>
                <w:sz w:val="24"/>
                <w:szCs w:val="24"/>
              </w:rPr>
            </w:pPr>
            <w:r w:rsidRPr="00F537E2">
              <w:rPr>
                <w:rFonts w:eastAsia="Times New Roman" w:cs="Times New Roman"/>
                <w:sz w:val="24"/>
                <w:szCs w:val="24"/>
              </w:rPr>
              <w:t>СЭС</w:t>
            </w:r>
            <w:r w:rsidR="007136D1">
              <w:rPr>
                <w:rFonts w:eastAsia="Times New Roman" w:cs="Times New Roman"/>
                <w:sz w:val="24"/>
                <w:szCs w:val="24"/>
              </w:rPr>
              <w:t xml:space="preserve"> – </w:t>
            </w:r>
            <w:r w:rsidRPr="00F537E2">
              <w:rPr>
                <w:rFonts w:eastAsia="Times New Roman" w:cs="Times New Roman"/>
                <w:sz w:val="24"/>
                <w:szCs w:val="24"/>
              </w:rPr>
              <w:t>4000/6,0 кВт</w:t>
            </w:r>
          </w:p>
        </w:tc>
      </w:tr>
      <w:tr w:rsidR="00513B99" w:rsidRPr="00F537E2" w:rsidTr="00C45C3A">
        <w:trPr>
          <w:trHeight w:val="277"/>
        </w:trPr>
        <w:tc>
          <w:tcPr>
            <w:tcW w:w="7655" w:type="dxa"/>
          </w:tcPr>
          <w:p w:rsidR="00513B99" w:rsidRPr="00F537E2" w:rsidRDefault="00513B99" w:rsidP="00C45C3A">
            <w:pPr>
              <w:contextualSpacing/>
              <w:rPr>
                <w:rFonts w:eastAsia="Times New Roman" w:cs="Times New Roman"/>
                <w:sz w:val="24"/>
                <w:szCs w:val="24"/>
              </w:rPr>
            </w:pPr>
            <w:r w:rsidRPr="00F537E2">
              <w:rPr>
                <w:rFonts w:eastAsia="Times New Roman" w:cs="Times New Roman"/>
                <w:sz w:val="24"/>
                <w:szCs w:val="24"/>
              </w:rPr>
              <w:t xml:space="preserve">Ежегодная выработка э/э СЭУ, </w:t>
            </w:r>
            <w:r>
              <w:rPr>
                <w:rFonts w:eastAsia="Times New Roman" w:cs="Times New Roman"/>
                <w:sz w:val="24"/>
                <w:szCs w:val="24"/>
              </w:rPr>
              <w:t>МВт*ч</w:t>
            </w:r>
          </w:p>
        </w:tc>
        <w:tc>
          <w:tcPr>
            <w:tcW w:w="2658" w:type="dxa"/>
            <w:vAlign w:val="center"/>
          </w:tcPr>
          <w:p w:rsidR="00513B99" w:rsidRPr="00F537E2" w:rsidRDefault="00513B99" w:rsidP="00C45C3A">
            <w:pPr>
              <w:contextualSpacing/>
              <w:jc w:val="center"/>
              <w:rPr>
                <w:rFonts w:eastAsia="Times New Roman" w:cs="Times New Roman"/>
                <w:sz w:val="24"/>
                <w:szCs w:val="24"/>
              </w:rPr>
            </w:pPr>
            <w:r w:rsidRPr="00F537E2">
              <w:rPr>
                <w:rFonts w:eastAsia="Times New Roman" w:cs="Times New Roman"/>
                <w:sz w:val="24"/>
                <w:szCs w:val="24"/>
              </w:rPr>
              <w:t>76,8</w:t>
            </w:r>
          </w:p>
        </w:tc>
      </w:tr>
      <w:tr w:rsidR="00513B99" w:rsidRPr="00F537E2" w:rsidTr="00C45C3A">
        <w:trPr>
          <w:trHeight w:val="268"/>
        </w:trPr>
        <w:tc>
          <w:tcPr>
            <w:tcW w:w="7655" w:type="dxa"/>
          </w:tcPr>
          <w:p w:rsidR="00513B99" w:rsidRPr="00F537E2" w:rsidRDefault="00513B99" w:rsidP="00C45C3A">
            <w:pPr>
              <w:contextualSpacing/>
              <w:rPr>
                <w:rFonts w:eastAsia="Times New Roman" w:cs="Times New Roman"/>
                <w:sz w:val="24"/>
                <w:szCs w:val="24"/>
              </w:rPr>
            </w:pPr>
            <w:r w:rsidRPr="00F537E2">
              <w:rPr>
                <w:rFonts w:eastAsia="Times New Roman" w:cs="Times New Roman"/>
                <w:sz w:val="24"/>
                <w:szCs w:val="24"/>
              </w:rPr>
              <w:t>Годовое потребление э/э потребителем, МВт*ч</w:t>
            </w:r>
          </w:p>
        </w:tc>
        <w:tc>
          <w:tcPr>
            <w:tcW w:w="2658" w:type="dxa"/>
            <w:vAlign w:val="center"/>
          </w:tcPr>
          <w:p w:rsidR="00513B99" w:rsidRPr="00F537E2" w:rsidRDefault="00513B99" w:rsidP="00C45C3A">
            <w:pPr>
              <w:contextualSpacing/>
              <w:jc w:val="center"/>
              <w:rPr>
                <w:rFonts w:eastAsia="Times New Roman" w:cs="Times New Roman"/>
                <w:sz w:val="24"/>
                <w:szCs w:val="24"/>
              </w:rPr>
            </w:pPr>
            <w:r w:rsidRPr="00F537E2">
              <w:rPr>
                <w:rFonts w:eastAsia="Times New Roman" w:cs="Times New Roman"/>
                <w:sz w:val="24"/>
                <w:szCs w:val="24"/>
              </w:rPr>
              <w:t>160,6</w:t>
            </w:r>
          </w:p>
        </w:tc>
      </w:tr>
      <w:tr w:rsidR="00513B99" w:rsidRPr="00F537E2" w:rsidTr="00C45C3A">
        <w:trPr>
          <w:trHeight w:val="272"/>
        </w:trPr>
        <w:tc>
          <w:tcPr>
            <w:tcW w:w="7655" w:type="dxa"/>
          </w:tcPr>
          <w:p w:rsidR="00513B99" w:rsidRPr="00F537E2" w:rsidRDefault="00513B99" w:rsidP="00C45C3A">
            <w:pPr>
              <w:contextualSpacing/>
              <w:rPr>
                <w:rFonts w:eastAsia="Times New Roman" w:cs="Times New Roman"/>
                <w:sz w:val="24"/>
                <w:szCs w:val="24"/>
              </w:rPr>
            </w:pPr>
            <w:r w:rsidRPr="00F537E2">
              <w:rPr>
                <w:rFonts w:eastAsia="Times New Roman" w:cs="Times New Roman"/>
                <w:sz w:val="24"/>
                <w:szCs w:val="24"/>
              </w:rPr>
              <w:t>Ежегодные издержки СЭУ, тыс.руб/год</w:t>
            </w:r>
          </w:p>
        </w:tc>
        <w:tc>
          <w:tcPr>
            <w:tcW w:w="2658" w:type="dxa"/>
            <w:vAlign w:val="center"/>
          </w:tcPr>
          <w:p w:rsidR="00513B99" w:rsidRPr="00F537E2" w:rsidRDefault="00513B99" w:rsidP="00C45C3A">
            <w:pPr>
              <w:contextualSpacing/>
              <w:jc w:val="center"/>
              <w:rPr>
                <w:rFonts w:eastAsia="Times New Roman" w:cs="Times New Roman"/>
                <w:sz w:val="24"/>
                <w:szCs w:val="24"/>
              </w:rPr>
            </w:pPr>
            <w:r w:rsidRPr="00F537E2">
              <w:rPr>
                <w:rFonts w:eastAsia="Times New Roman" w:cs="Times New Roman"/>
                <w:sz w:val="24"/>
                <w:szCs w:val="24"/>
              </w:rPr>
              <w:t>136,0</w:t>
            </w:r>
          </w:p>
        </w:tc>
      </w:tr>
      <w:tr w:rsidR="00513B99" w:rsidRPr="00F537E2" w:rsidTr="00C45C3A">
        <w:trPr>
          <w:trHeight w:val="262"/>
        </w:trPr>
        <w:tc>
          <w:tcPr>
            <w:tcW w:w="7655" w:type="dxa"/>
          </w:tcPr>
          <w:p w:rsidR="00513B99" w:rsidRPr="00F537E2" w:rsidRDefault="00513B99" w:rsidP="00C45C3A">
            <w:pPr>
              <w:contextualSpacing/>
              <w:rPr>
                <w:rFonts w:eastAsia="Times New Roman" w:cs="Times New Roman"/>
                <w:sz w:val="24"/>
                <w:szCs w:val="24"/>
              </w:rPr>
            </w:pPr>
            <w:r w:rsidRPr="00F537E2">
              <w:rPr>
                <w:rFonts w:eastAsia="Times New Roman" w:cs="Times New Roman"/>
                <w:sz w:val="24"/>
                <w:szCs w:val="24"/>
              </w:rPr>
              <w:t>Себестоимость электроэнергии СЭУ, руб/кВтч</w:t>
            </w:r>
          </w:p>
        </w:tc>
        <w:tc>
          <w:tcPr>
            <w:tcW w:w="2658" w:type="dxa"/>
            <w:vAlign w:val="center"/>
          </w:tcPr>
          <w:p w:rsidR="00513B99" w:rsidRPr="00F537E2" w:rsidRDefault="00513B99" w:rsidP="00C45C3A">
            <w:pPr>
              <w:contextualSpacing/>
              <w:jc w:val="center"/>
              <w:rPr>
                <w:rFonts w:eastAsia="Times New Roman" w:cs="Times New Roman"/>
                <w:sz w:val="24"/>
                <w:szCs w:val="24"/>
              </w:rPr>
            </w:pPr>
            <w:r w:rsidRPr="00F537E2">
              <w:rPr>
                <w:rFonts w:eastAsia="Times New Roman" w:cs="Times New Roman"/>
                <w:sz w:val="24"/>
                <w:szCs w:val="24"/>
              </w:rPr>
              <w:t>8,4</w:t>
            </w:r>
          </w:p>
        </w:tc>
      </w:tr>
      <w:tr w:rsidR="00513B99" w:rsidRPr="00F537E2" w:rsidTr="00C45C3A">
        <w:trPr>
          <w:trHeight w:val="252"/>
        </w:trPr>
        <w:tc>
          <w:tcPr>
            <w:tcW w:w="7655" w:type="dxa"/>
          </w:tcPr>
          <w:p w:rsidR="00513B99" w:rsidRPr="00F537E2" w:rsidRDefault="00513B99" w:rsidP="00C45C3A">
            <w:pPr>
              <w:contextualSpacing/>
              <w:rPr>
                <w:rFonts w:eastAsia="Times New Roman" w:cs="Times New Roman"/>
                <w:sz w:val="24"/>
                <w:szCs w:val="24"/>
              </w:rPr>
            </w:pPr>
            <w:r w:rsidRPr="00F537E2">
              <w:rPr>
                <w:rFonts w:eastAsia="Times New Roman" w:cs="Times New Roman"/>
                <w:sz w:val="24"/>
                <w:szCs w:val="24"/>
              </w:rPr>
              <w:t>Объем вытесненного дизельного топлива, л</w:t>
            </w:r>
          </w:p>
        </w:tc>
        <w:tc>
          <w:tcPr>
            <w:tcW w:w="2658" w:type="dxa"/>
            <w:vAlign w:val="center"/>
          </w:tcPr>
          <w:p w:rsidR="00513B99" w:rsidRPr="00F537E2" w:rsidRDefault="00513B99" w:rsidP="00C45C3A">
            <w:pPr>
              <w:contextualSpacing/>
              <w:jc w:val="center"/>
              <w:rPr>
                <w:rFonts w:eastAsia="Times New Roman" w:cs="Times New Roman"/>
                <w:sz w:val="24"/>
                <w:szCs w:val="24"/>
              </w:rPr>
            </w:pPr>
            <w:r w:rsidRPr="00F537E2">
              <w:rPr>
                <w:rFonts w:eastAsia="Times New Roman" w:cs="Times New Roman"/>
                <w:sz w:val="24"/>
                <w:szCs w:val="24"/>
              </w:rPr>
              <w:t>23040</w:t>
            </w:r>
          </w:p>
        </w:tc>
      </w:tr>
      <w:tr w:rsidR="00513B99" w:rsidRPr="00F537E2" w:rsidTr="00C45C3A">
        <w:trPr>
          <w:trHeight w:val="256"/>
        </w:trPr>
        <w:tc>
          <w:tcPr>
            <w:tcW w:w="7655" w:type="dxa"/>
          </w:tcPr>
          <w:p w:rsidR="00513B99" w:rsidRPr="00F537E2" w:rsidRDefault="00513B99" w:rsidP="00C45C3A">
            <w:pPr>
              <w:contextualSpacing/>
              <w:rPr>
                <w:rFonts w:eastAsia="Times New Roman" w:cs="Times New Roman"/>
                <w:sz w:val="24"/>
                <w:szCs w:val="24"/>
              </w:rPr>
            </w:pPr>
            <w:r w:rsidRPr="00F537E2">
              <w:rPr>
                <w:rFonts w:eastAsia="Times New Roman" w:cs="Times New Roman"/>
                <w:sz w:val="24"/>
                <w:szCs w:val="24"/>
              </w:rPr>
              <w:t>Стоимость дизельного топлива, руб/л</w:t>
            </w:r>
          </w:p>
        </w:tc>
        <w:tc>
          <w:tcPr>
            <w:tcW w:w="2658" w:type="dxa"/>
            <w:vAlign w:val="center"/>
          </w:tcPr>
          <w:p w:rsidR="00513B99" w:rsidRPr="00F537E2" w:rsidRDefault="00513B99" w:rsidP="00C45C3A">
            <w:pPr>
              <w:contextualSpacing/>
              <w:jc w:val="center"/>
              <w:rPr>
                <w:rFonts w:eastAsia="Times New Roman" w:cs="Times New Roman"/>
                <w:sz w:val="24"/>
                <w:szCs w:val="24"/>
              </w:rPr>
            </w:pPr>
            <w:r w:rsidRPr="00F537E2">
              <w:rPr>
                <w:rFonts w:eastAsia="Times New Roman" w:cs="Times New Roman"/>
                <w:sz w:val="24"/>
                <w:szCs w:val="24"/>
              </w:rPr>
              <w:t>32,0</w:t>
            </w:r>
          </w:p>
        </w:tc>
      </w:tr>
      <w:tr w:rsidR="00513B99" w:rsidRPr="00F537E2" w:rsidTr="00C45C3A">
        <w:trPr>
          <w:trHeight w:val="246"/>
        </w:trPr>
        <w:tc>
          <w:tcPr>
            <w:tcW w:w="7655" w:type="dxa"/>
          </w:tcPr>
          <w:p w:rsidR="00513B99" w:rsidRPr="00F537E2" w:rsidRDefault="00513B99" w:rsidP="00C45C3A">
            <w:pPr>
              <w:contextualSpacing/>
              <w:rPr>
                <w:rFonts w:eastAsia="Times New Roman" w:cs="Times New Roman"/>
                <w:sz w:val="24"/>
                <w:szCs w:val="24"/>
              </w:rPr>
            </w:pPr>
            <w:r w:rsidRPr="00F537E2">
              <w:rPr>
                <w:rFonts w:eastAsia="Times New Roman" w:cs="Times New Roman"/>
                <w:sz w:val="24"/>
                <w:szCs w:val="24"/>
              </w:rPr>
              <w:t>Денежный эквивалент вытесненному топливу, тыс.руб</w:t>
            </w:r>
          </w:p>
        </w:tc>
        <w:tc>
          <w:tcPr>
            <w:tcW w:w="2658" w:type="dxa"/>
            <w:vAlign w:val="center"/>
          </w:tcPr>
          <w:p w:rsidR="00513B99" w:rsidRPr="00F537E2" w:rsidRDefault="00513B99" w:rsidP="00C45C3A">
            <w:pPr>
              <w:contextualSpacing/>
              <w:jc w:val="center"/>
              <w:rPr>
                <w:rFonts w:eastAsia="Times New Roman" w:cs="Times New Roman"/>
                <w:sz w:val="24"/>
                <w:szCs w:val="24"/>
              </w:rPr>
            </w:pPr>
            <w:r w:rsidRPr="00F537E2">
              <w:rPr>
                <w:rFonts w:eastAsia="Times New Roman" w:cs="Times New Roman"/>
                <w:sz w:val="24"/>
                <w:szCs w:val="24"/>
              </w:rPr>
              <w:t>737,280</w:t>
            </w:r>
          </w:p>
        </w:tc>
      </w:tr>
      <w:tr w:rsidR="00513B99" w:rsidRPr="00F537E2" w:rsidTr="00C45C3A">
        <w:trPr>
          <w:trHeight w:val="264"/>
        </w:trPr>
        <w:tc>
          <w:tcPr>
            <w:tcW w:w="7655" w:type="dxa"/>
          </w:tcPr>
          <w:p w:rsidR="00513B99" w:rsidRPr="00F537E2" w:rsidRDefault="00513B99" w:rsidP="00C45C3A">
            <w:pPr>
              <w:contextualSpacing/>
              <w:rPr>
                <w:rFonts w:eastAsia="Times New Roman" w:cs="Times New Roman"/>
                <w:sz w:val="24"/>
                <w:szCs w:val="24"/>
              </w:rPr>
            </w:pPr>
            <w:r w:rsidRPr="00F537E2">
              <w:rPr>
                <w:rFonts w:eastAsia="Times New Roman" w:cs="Times New Roman"/>
                <w:sz w:val="24"/>
                <w:szCs w:val="24"/>
              </w:rPr>
              <w:t>Удельная выработка СЭУ кВтч/кВт</w:t>
            </w:r>
          </w:p>
        </w:tc>
        <w:tc>
          <w:tcPr>
            <w:tcW w:w="2658" w:type="dxa"/>
            <w:vAlign w:val="center"/>
          </w:tcPr>
          <w:p w:rsidR="00513B99" w:rsidRPr="00F537E2" w:rsidRDefault="00513B99" w:rsidP="00C45C3A">
            <w:pPr>
              <w:contextualSpacing/>
              <w:jc w:val="center"/>
              <w:rPr>
                <w:rFonts w:cs="Times New Roman"/>
                <w:color w:val="000000"/>
                <w:sz w:val="24"/>
                <w:szCs w:val="24"/>
              </w:rPr>
            </w:pPr>
            <w:r w:rsidRPr="00F537E2">
              <w:rPr>
                <w:rFonts w:cs="Times New Roman"/>
                <w:color w:val="000000"/>
                <w:sz w:val="24"/>
                <w:szCs w:val="24"/>
              </w:rPr>
              <w:t>1600</w:t>
            </w:r>
          </w:p>
        </w:tc>
      </w:tr>
      <w:tr w:rsidR="00513B99" w:rsidRPr="00F537E2" w:rsidTr="00C45C3A">
        <w:trPr>
          <w:trHeight w:val="254"/>
        </w:trPr>
        <w:tc>
          <w:tcPr>
            <w:tcW w:w="7655" w:type="dxa"/>
          </w:tcPr>
          <w:p w:rsidR="00513B99" w:rsidRPr="00F537E2" w:rsidRDefault="00513B99" w:rsidP="00C45C3A">
            <w:pPr>
              <w:contextualSpacing/>
              <w:rPr>
                <w:rFonts w:eastAsia="Times New Roman" w:cs="Times New Roman"/>
                <w:sz w:val="24"/>
                <w:szCs w:val="24"/>
              </w:rPr>
            </w:pPr>
            <w:r w:rsidRPr="00F537E2">
              <w:rPr>
                <w:rFonts w:eastAsia="Times New Roman" w:cs="Times New Roman"/>
                <w:sz w:val="24"/>
                <w:szCs w:val="24"/>
              </w:rPr>
              <w:t>Удельные затраты на строительство, руб/кВт</w:t>
            </w:r>
          </w:p>
        </w:tc>
        <w:tc>
          <w:tcPr>
            <w:tcW w:w="2658" w:type="dxa"/>
            <w:vAlign w:val="center"/>
          </w:tcPr>
          <w:p w:rsidR="00513B99" w:rsidRPr="00F537E2" w:rsidRDefault="00513B99" w:rsidP="00C45C3A">
            <w:pPr>
              <w:contextualSpacing/>
              <w:jc w:val="center"/>
              <w:rPr>
                <w:rFonts w:cs="Times New Roman"/>
                <w:color w:val="000000"/>
                <w:sz w:val="24"/>
                <w:szCs w:val="24"/>
              </w:rPr>
            </w:pPr>
            <w:r w:rsidRPr="00F537E2">
              <w:rPr>
                <w:rFonts w:eastAsia="Times New Roman" w:cs="Times New Roman"/>
                <w:sz w:val="24"/>
                <w:szCs w:val="24"/>
              </w:rPr>
              <w:t>266916,6</w:t>
            </w:r>
          </w:p>
        </w:tc>
      </w:tr>
      <w:tr w:rsidR="00513B99" w:rsidRPr="00F537E2" w:rsidTr="00C45C3A">
        <w:trPr>
          <w:trHeight w:val="258"/>
        </w:trPr>
        <w:tc>
          <w:tcPr>
            <w:tcW w:w="7655" w:type="dxa"/>
          </w:tcPr>
          <w:p w:rsidR="00513B99" w:rsidRPr="00F537E2" w:rsidRDefault="00513B99" w:rsidP="00C45C3A">
            <w:pPr>
              <w:contextualSpacing/>
              <w:rPr>
                <w:rFonts w:eastAsia="Times New Roman" w:cs="Times New Roman"/>
                <w:sz w:val="24"/>
                <w:szCs w:val="24"/>
              </w:rPr>
            </w:pPr>
            <w:r w:rsidRPr="00F537E2">
              <w:rPr>
                <w:rFonts w:eastAsia="Times New Roman" w:cs="Times New Roman"/>
                <w:sz w:val="24"/>
                <w:szCs w:val="24"/>
              </w:rPr>
              <w:t>Себестоимость электроэнергии от комбинированной системы, руб/кВтч</w:t>
            </w:r>
          </w:p>
        </w:tc>
        <w:tc>
          <w:tcPr>
            <w:tcW w:w="2658" w:type="dxa"/>
            <w:vAlign w:val="center"/>
          </w:tcPr>
          <w:p w:rsidR="00513B99" w:rsidRPr="00F537E2" w:rsidRDefault="00513B99" w:rsidP="00C45C3A">
            <w:pPr>
              <w:contextualSpacing/>
              <w:jc w:val="center"/>
              <w:rPr>
                <w:rFonts w:cs="Times New Roman"/>
                <w:color w:val="000000"/>
                <w:sz w:val="24"/>
                <w:szCs w:val="24"/>
              </w:rPr>
            </w:pPr>
            <w:r w:rsidRPr="00F537E2">
              <w:rPr>
                <w:rFonts w:cs="Times New Roman"/>
                <w:color w:val="000000"/>
                <w:sz w:val="24"/>
                <w:szCs w:val="24"/>
              </w:rPr>
              <w:t>10,3</w:t>
            </w:r>
          </w:p>
        </w:tc>
      </w:tr>
      <w:tr w:rsidR="00513B99" w:rsidRPr="00F537E2" w:rsidTr="00C45C3A">
        <w:trPr>
          <w:trHeight w:val="247"/>
        </w:trPr>
        <w:tc>
          <w:tcPr>
            <w:tcW w:w="7655" w:type="dxa"/>
          </w:tcPr>
          <w:p w:rsidR="00513B99" w:rsidRPr="00F537E2" w:rsidRDefault="00513B99" w:rsidP="00C45C3A">
            <w:pPr>
              <w:contextualSpacing/>
              <w:rPr>
                <w:rFonts w:eastAsia="Times New Roman" w:cs="Times New Roman"/>
                <w:sz w:val="24"/>
                <w:szCs w:val="24"/>
              </w:rPr>
            </w:pPr>
            <w:r w:rsidRPr="00F537E2">
              <w:rPr>
                <w:rFonts w:eastAsia="Times New Roman" w:cs="Times New Roman"/>
                <w:sz w:val="24"/>
                <w:szCs w:val="24"/>
              </w:rPr>
              <w:t>Срок окупаемости, лет</w:t>
            </w:r>
          </w:p>
        </w:tc>
        <w:tc>
          <w:tcPr>
            <w:tcW w:w="2658" w:type="dxa"/>
            <w:vAlign w:val="center"/>
          </w:tcPr>
          <w:p w:rsidR="00513B99" w:rsidRPr="00F537E2" w:rsidRDefault="00513B99" w:rsidP="00C45C3A">
            <w:pPr>
              <w:contextualSpacing/>
              <w:jc w:val="center"/>
              <w:rPr>
                <w:rFonts w:cs="Times New Roman"/>
                <w:color w:val="000000"/>
                <w:sz w:val="24"/>
                <w:szCs w:val="24"/>
              </w:rPr>
            </w:pPr>
            <w:r w:rsidRPr="00F537E2">
              <w:rPr>
                <w:rFonts w:cs="Times New Roman"/>
                <w:color w:val="000000"/>
                <w:sz w:val="24"/>
                <w:szCs w:val="24"/>
              </w:rPr>
              <w:t>15,9</w:t>
            </w:r>
          </w:p>
        </w:tc>
      </w:tr>
      <w:tr w:rsidR="00177679" w:rsidRPr="00F537E2" w:rsidTr="00177679">
        <w:trPr>
          <w:trHeight w:val="247"/>
        </w:trPr>
        <w:tc>
          <w:tcPr>
            <w:tcW w:w="7655" w:type="dxa"/>
            <w:tcBorders>
              <w:top w:val="single" w:sz="4" w:space="0" w:color="auto"/>
              <w:left w:val="single" w:sz="4" w:space="0" w:color="auto"/>
              <w:bottom w:val="single" w:sz="4" w:space="0" w:color="auto"/>
              <w:right w:val="single" w:sz="4" w:space="0" w:color="auto"/>
            </w:tcBorders>
          </w:tcPr>
          <w:p w:rsidR="00177679" w:rsidRPr="00177679" w:rsidRDefault="00177679" w:rsidP="00B30490">
            <w:pPr>
              <w:contextualSpacing/>
              <w:rPr>
                <w:rFonts w:eastAsia="Times New Roman" w:cs="Times New Roman"/>
                <w:sz w:val="24"/>
                <w:szCs w:val="24"/>
              </w:rPr>
            </w:pPr>
            <w:r>
              <w:rPr>
                <w:rFonts w:eastAsia="Times New Roman" w:cs="Times New Roman"/>
                <w:sz w:val="24"/>
                <w:szCs w:val="24"/>
                <w:lang w:val="en-US"/>
              </w:rPr>
              <w:t xml:space="preserve">NPV, </w:t>
            </w:r>
            <w:r>
              <w:rPr>
                <w:rFonts w:eastAsia="Times New Roman" w:cs="Times New Roman"/>
                <w:sz w:val="24"/>
                <w:szCs w:val="24"/>
              </w:rPr>
              <w:t xml:space="preserve">млн. руб. </w:t>
            </w:r>
          </w:p>
        </w:tc>
        <w:tc>
          <w:tcPr>
            <w:tcW w:w="2658" w:type="dxa"/>
            <w:tcBorders>
              <w:top w:val="single" w:sz="4" w:space="0" w:color="auto"/>
              <w:left w:val="single" w:sz="4" w:space="0" w:color="auto"/>
              <w:bottom w:val="single" w:sz="4" w:space="0" w:color="auto"/>
              <w:right w:val="single" w:sz="4" w:space="0" w:color="auto"/>
            </w:tcBorders>
            <w:vAlign w:val="center"/>
          </w:tcPr>
          <w:p w:rsidR="00177679" w:rsidRPr="00177679" w:rsidRDefault="00177679" w:rsidP="00177679">
            <w:pPr>
              <w:contextualSpacing/>
              <w:jc w:val="center"/>
              <w:rPr>
                <w:rFonts w:cs="Times New Roman"/>
                <w:color w:val="000000"/>
                <w:sz w:val="24"/>
                <w:szCs w:val="24"/>
              </w:rPr>
            </w:pPr>
            <w:r w:rsidRPr="00177679">
              <w:rPr>
                <w:rFonts w:cs="Times New Roman"/>
                <w:color w:val="000000"/>
                <w:sz w:val="24"/>
                <w:szCs w:val="24"/>
              </w:rPr>
              <w:t xml:space="preserve">12,27 </w:t>
            </w:r>
          </w:p>
        </w:tc>
      </w:tr>
      <w:tr w:rsidR="00177679" w:rsidRPr="00F537E2" w:rsidTr="00177679">
        <w:trPr>
          <w:trHeight w:val="247"/>
        </w:trPr>
        <w:tc>
          <w:tcPr>
            <w:tcW w:w="7655" w:type="dxa"/>
            <w:tcBorders>
              <w:top w:val="single" w:sz="4" w:space="0" w:color="auto"/>
              <w:left w:val="single" w:sz="4" w:space="0" w:color="auto"/>
              <w:bottom w:val="single" w:sz="4" w:space="0" w:color="auto"/>
              <w:right w:val="single" w:sz="4" w:space="0" w:color="auto"/>
            </w:tcBorders>
          </w:tcPr>
          <w:p w:rsidR="00177679" w:rsidRPr="00177679" w:rsidRDefault="00177679" w:rsidP="00B30490">
            <w:pPr>
              <w:contextualSpacing/>
              <w:rPr>
                <w:rFonts w:eastAsia="Times New Roman" w:cs="Times New Roman"/>
                <w:sz w:val="24"/>
                <w:szCs w:val="24"/>
              </w:rPr>
            </w:pPr>
            <w:r>
              <w:rPr>
                <w:rFonts w:eastAsia="Times New Roman" w:cs="Times New Roman"/>
                <w:sz w:val="24"/>
                <w:szCs w:val="24"/>
                <w:lang w:val="en-US"/>
              </w:rPr>
              <w:t>IRR</w:t>
            </w:r>
            <w:r>
              <w:rPr>
                <w:rFonts w:eastAsia="Times New Roman" w:cs="Times New Roman"/>
                <w:sz w:val="24"/>
                <w:szCs w:val="24"/>
              </w:rPr>
              <w:t>, %</w:t>
            </w:r>
          </w:p>
        </w:tc>
        <w:tc>
          <w:tcPr>
            <w:tcW w:w="2658" w:type="dxa"/>
            <w:tcBorders>
              <w:top w:val="single" w:sz="4" w:space="0" w:color="auto"/>
              <w:left w:val="single" w:sz="4" w:space="0" w:color="auto"/>
              <w:bottom w:val="single" w:sz="4" w:space="0" w:color="auto"/>
              <w:right w:val="single" w:sz="4" w:space="0" w:color="auto"/>
            </w:tcBorders>
            <w:vAlign w:val="center"/>
          </w:tcPr>
          <w:p w:rsidR="00177679" w:rsidRPr="00177679" w:rsidRDefault="00177679" w:rsidP="00177679">
            <w:pPr>
              <w:contextualSpacing/>
              <w:jc w:val="center"/>
              <w:rPr>
                <w:rFonts w:cs="Times New Roman"/>
                <w:color w:val="000000"/>
                <w:sz w:val="24"/>
                <w:szCs w:val="24"/>
              </w:rPr>
            </w:pPr>
            <w:r w:rsidRPr="00177679">
              <w:rPr>
                <w:rFonts w:cs="Times New Roman"/>
                <w:color w:val="000000"/>
                <w:sz w:val="24"/>
                <w:szCs w:val="24"/>
              </w:rPr>
              <w:t>29%</w:t>
            </w:r>
          </w:p>
        </w:tc>
      </w:tr>
    </w:tbl>
    <w:p w:rsidR="00513B99" w:rsidRDefault="00513B99" w:rsidP="00513B99">
      <w:pPr>
        <w:pStyle w:val="af7"/>
        <w:ind w:firstLine="709"/>
        <w:contextualSpacing/>
        <w:jc w:val="both"/>
        <w:rPr>
          <w:b/>
          <w:sz w:val="28"/>
          <w:szCs w:val="28"/>
        </w:rPr>
      </w:pPr>
    </w:p>
    <w:p w:rsidR="00513B99" w:rsidRPr="00FD303B" w:rsidRDefault="0044471E" w:rsidP="00513B99">
      <w:pPr>
        <w:pStyle w:val="20"/>
      </w:pPr>
      <w:bookmarkStart w:id="22" w:name="_Toc357168062"/>
      <w:r w:rsidRPr="0044471E">
        <w:t>1</w:t>
      </w:r>
      <w:r w:rsidR="00513B99" w:rsidRPr="00FD303B">
        <w:t>.7 Солнечно</w:t>
      </w:r>
      <w:r w:rsidR="007136D1">
        <w:t xml:space="preserve"> – </w:t>
      </w:r>
      <w:r w:rsidR="00513B99" w:rsidRPr="00FD303B">
        <w:t>ветродизельные источники электрической энергии</w:t>
      </w:r>
      <w:bookmarkEnd w:id="22"/>
    </w:p>
    <w:p w:rsidR="00513B99" w:rsidRPr="00FD303B" w:rsidRDefault="00513B99" w:rsidP="00513B99">
      <w:pPr>
        <w:pStyle w:val="af7"/>
        <w:ind w:firstLine="709"/>
        <w:contextualSpacing/>
        <w:jc w:val="both"/>
        <w:rPr>
          <w:sz w:val="28"/>
          <w:szCs w:val="28"/>
        </w:rPr>
      </w:pPr>
    </w:p>
    <w:p w:rsidR="00513B99" w:rsidRPr="00FD303B" w:rsidRDefault="0044471E" w:rsidP="00513B99">
      <w:pPr>
        <w:pStyle w:val="20"/>
      </w:pPr>
      <w:bookmarkStart w:id="23" w:name="_Toc357168063"/>
      <w:r>
        <w:rPr>
          <w:lang w:val="en-US"/>
        </w:rPr>
        <w:t>1</w:t>
      </w:r>
      <w:r w:rsidR="00513B99" w:rsidRPr="00FD303B">
        <w:t>.7.1 Область использования</w:t>
      </w:r>
      <w:bookmarkEnd w:id="23"/>
    </w:p>
    <w:p w:rsidR="00513B99" w:rsidRPr="00FD303B" w:rsidRDefault="00513B99" w:rsidP="00513B99">
      <w:pPr>
        <w:contextualSpacing/>
        <w:rPr>
          <w:rFonts w:cs="Times New Roman"/>
          <w:szCs w:val="28"/>
        </w:rPr>
      </w:pPr>
    </w:p>
    <w:p w:rsidR="00513B99" w:rsidRPr="00FD303B" w:rsidRDefault="00513B99" w:rsidP="00513B99">
      <w:pPr>
        <w:pStyle w:val="af7"/>
        <w:spacing w:after="0"/>
        <w:ind w:firstLine="709"/>
        <w:contextualSpacing/>
        <w:jc w:val="both"/>
        <w:rPr>
          <w:sz w:val="28"/>
          <w:szCs w:val="28"/>
        </w:rPr>
      </w:pPr>
      <w:r w:rsidRPr="00FD303B">
        <w:rPr>
          <w:sz w:val="28"/>
          <w:szCs w:val="28"/>
        </w:rPr>
        <w:t>На половине территории Красноярского края, скорость ветра летом сравн</w:t>
      </w:r>
      <w:r w:rsidRPr="00FD303B">
        <w:rPr>
          <w:sz w:val="28"/>
          <w:szCs w:val="28"/>
        </w:rPr>
        <w:t>и</w:t>
      </w:r>
      <w:r w:rsidRPr="00FD303B">
        <w:rPr>
          <w:sz w:val="28"/>
          <w:szCs w:val="28"/>
        </w:rPr>
        <w:t>тельно небольшая, но достаточно много солнца и продолжительный световой день. В то время как зимой, наоборот, много сильных ветров и меньше солнечного света. Поскольку пик работ по производству электроэнергии у ветровой и солнечной си</w:t>
      </w:r>
      <w:r w:rsidRPr="00FD303B">
        <w:rPr>
          <w:sz w:val="28"/>
          <w:szCs w:val="28"/>
        </w:rPr>
        <w:t>с</w:t>
      </w:r>
      <w:r w:rsidRPr="00FD303B">
        <w:rPr>
          <w:sz w:val="28"/>
          <w:szCs w:val="28"/>
        </w:rPr>
        <w:t>тем приходится на различное время суток и года, то гибридная система, соответс</w:t>
      </w:r>
      <w:r w:rsidRPr="00FD303B">
        <w:rPr>
          <w:sz w:val="28"/>
          <w:szCs w:val="28"/>
        </w:rPr>
        <w:t>т</w:t>
      </w:r>
      <w:r w:rsidRPr="00FD303B">
        <w:rPr>
          <w:sz w:val="28"/>
          <w:szCs w:val="28"/>
        </w:rPr>
        <w:t>венно, производит энергии больше, и тогда, когда это действительно необходимо.</w:t>
      </w:r>
    </w:p>
    <w:p w:rsidR="00513B99" w:rsidRPr="00FD303B" w:rsidRDefault="00513B99" w:rsidP="00513B99">
      <w:pPr>
        <w:ind w:firstLine="709"/>
        <w:contextualSpacing/>
        <w:rPr>
          <w:rFonts w:cs="Times New Roman"/>
          <w:szCs w:val="28"/>
        </w:rPr>
      </w:pPr>
      <w:r w:rsidRPr="00FD303B">
        <w:rPr>
          <w:rFonts w:cs="Times New Roman"/>
          <w:szCs w:val="28"/>
        </w:rPr>
        <w:t>Главным элементом системы является ветрогенератор, который производит электроэнергию и заряжает аккумуляторные батареи. Для того, чтобы система не з</w:t>
      </w:r>
      <w:r w:rsidRPr="00FD303B">
        <w:rPr>
          <w:rFonts w:cs="Times New Roman"/>
          <w:szCs w:val="28"/>
        </w:rPr>
        <w:t>а</w:t>
      </w:r>
      <w:r w:rsidRPr="00FD303B">
        <w:rPr>
          <w:rFonts w:cs="Times New Roman"/>
          <w:szCs w:val="28"/>
        </w:rPr>
        <w:t>висела от наличия или отсутствия одного из энергетических ресурсов и работала б</w:t>
      </w:r>
      <w:r w:rsidRPr="00FD303B">
        <w:rPr>
          <w:rFonts w:cs="Times New Roman"/>
          <w:szCs w:val="28"/>
        </w:rPr>
        <w:t>о</w:t>
      </w:r>
      <w:r w:rsidRPr="00FD303B">
        <w:rPr>
          <w:rFonts w:cs="Times New Roman"/>
          <w:szCs w:val="28"/>
        </w:rPr>
        <w:t>лее стабильно и эффективно, мы добавили фотоэлектрические модули, которые г</w:t>
      </w:r>
      <w:r w:rsidRPr="00FD303B">
        <w:rPr>
          <w:rFonts w:cs="Times New Roman"/>
          <w:szCs w:val="28"/>
        </w:rPr>
        <w:t>е</w:t>
      </w:r>
      <w:r w:rsidRPr="00FD303B">
        <w:rPr>
          <w:rFonts w:cs="Times New Roman"/>
          <w:szCs w:val="28"/>
        </w:rPr>
        <w:t>нерируют электроэнергию от солнца и з</w:t>
      </w:r>
      <w:r w:rsidR="002C504A">
        <w:rPr>
          <w:rFonts w:cs="Times New Roman"/>
          <w:szCs w:val="28"/>
        </w:rPr>
        <w:t>аряжают батареи системы. Такая «</w:t>
      </w:r>
      <w:r w:rsidRPr="00FD303B">
        <w:rPr>
          <w:rFonts w:cs="Times New Roman"/>
          <w:szCs w:val="28"/>
        </w:rPr>
        <w:t>гибри</w:t>
      </w:r>
      <w:r w:rsidRPr="00FD303B">
        <w:rPr>
          <w:rFonts w:cs="Times New Roman"/>
          <w:szCs w:val="28"/>
        </w:rPr>
        <w:t>д</w:t>
      </w:r>
      <w:r w:rsidRPr="00FD303B">
        <w:rPr>
          <w:rFonts w:cs="Times New Roman"/>
          <w:szCs w:val="28"/>
        </w:rPr>
        <w:t>ная</w:t>
      </w:r>
      <w:r w:rsidR="002C504A">
        <w:rPr>
          <w:rFonts w:cs="Times New Roman"/>
          <w:szCs w:val="28"/>
        </w:rPr>
        <w:t>»</w:t>
      </w:r>
      <w:r w:rsidRPr="00FD303B">
        <w:rPr>
          <w:rFonts w:cs="Times New Roman"/>
          <w:szCs w:val="28"/>
        </w:rPr>
        <w:t xml:space="preserve"> ВЭУ ветроэнергетическая электрогенераторная установка работает как авт</w:t>
      </w:r>
      <w:r w:rsidRPr="00FD303B">
        <w:rPr>
          <w:rFonts w:cs="Times New Roman"/>
          <w:szCs w:val="28"/>
        </w:rPr>
        <w:t>о</w:t>
      </w:r>
      <w:r w:rsidRPr="00FD303B">
        <w:rPr>
          <w:rFonts w:cs="Times New Roman"/>
          <w:szCs w:val="28"/>
        </w:rPr>
        <w:t xml:space="preserve">номно – вне электрических сетей, так и с использованием городской сети или сети генератора. </w:t>
      </w:r>
    </w:p>
    <w:p w:rsidR="00513B99" w:rsidRPr="00FD303B" w:rsidRDefault="00513B99" w:rsidP="00513B99">
      <w:pPr>
        <w:ind w:firstLine="709"/>
        <w:contextualSpacing/>
        <w:rPr>
          <w:rFonts w:cs="Times New Roman"/>
          <w:szCs w:val="28"/>
        </w:rPr>
      </w:pPr>
      <w:r w:rsidRPr="00FD303B">
        <w:rPr>
          <w:rFonts w:cs="Times New Roman"/>
          <w:szCs w:val="28"/>
        </w:rPr>
        <w:t>При отсутствии ветра и солнца, система продолжит снабжать электроэнергией от аккумуляторных батарей, а когда иссякнет заряд батарей, переключится на раб</w:t>
      </w:r>
      <w:r w:rsidRPr="00FD303B">
        <w:rPr>
          <w:rFonts w:cs="Times New Roman"/>
          <w:szCs w:val="28"/>
        </w:rPr>
        <w:t>о</w:t>
      </w:r>
      <w:r w:rsidRPr="00FD303B">
        <w:rPr>
          <w:rFonts w:cs="Times New Roman"/>
          <w:szCs w:val="28"/>
        </w:rPr>
        <w:t>ту от городской электрической сети или от генератора, которые обеспечат потреб</w:t>
      </w:r>
      <w:r w:rsidRPr="00FD303B">
        <w:rPr>
          <w:rFonts w:cs="Times New Roman"/>
          <w:szCs w:val="28"/>
        </w:rPr>
        <w:t>и</w:t>
      </w:r>
      <w:r w:rsidRPr="00FD303B">
        <w:rPr>
          <w:rFonts w:cs="Times New Roman"/>
          <w:szCs w:val="28"/>
        </w:rPr>
        <w:t>телей электроэнергией, и зарядят батареи.</w:t>
      </w:r>
    </w:p>
    <w:p w:rsidR="00513B99" w:rsidRPr="00FD303B" w:rsidRDefault="00513B99" w:rsidP="00513B99">
      <w:pPr>
        <w:ind w:firstLine="709"/>
        <w:contextualSpacing/>
        <w:rPr>
          <w:rFonts w:cs="Times New Roman"/>
          <w:szCs w:val="28"/>
        </w:rPr>
      </w:pPr>
      <w:r w:rsidRPr="00FD303B">
        <w:rPr>
          <w:rFonts w:cs="Times New Roman"/>
          <w:szCs w:val="28"/>
        </w:rPr>
        <w:t>Солнечно</w:t>
      </w:r>
      <w:r w:rsidR="007136D1">
        <w:rPr>
          <w:rFonts w:cs="Times New Roman"/>
          <w:szCs w:val="28"/>
        </w:rPr>
        <w:t xml:space="preserve"> – </w:t>
      </w:r>
      <w:r w:rsidRPr="00FD303B">
        <w:rPr>
          <w:rFonts w:cs="Times New Roman"/>
          <w:szCs w:val="28"/>
        </w:rPr>
        <w:t>ветровые станции перспективно использовать в зонах с высоким ветроэнергетическим и солнечным потенциалом. Географические и климатические особенности Красноярского края заключаются в том, что зоны высокого ветроэне</w:t>
      </w:r>
      <w:r w:rsidRPr="00FD303B">
        <w:rPr>
          <w:rFonts w:cs="Times New Roman"/>
          <w:szCs w:val="28"/>
        </w:rPr>
        <w:t>р</w:t>
      </w:r>
      <w:r w:rsidRPr="00FD303B">
        <w:rPr>
          <w:rFonts w:cs="Times New Roman"/>
          <w:szCs w:val="28"/>
        </w:rPr>
        <w:lastRenderedPageBreak/>
        <w:t>гетического потенциала (северная часть края) и зона высокого солнечного поте</w:t>
      </w:r>
      <w:r w:rsidRPr="00FD303B">
        <w:rPr>
          <w:rFonts w:cs="Times New Roman"/>
          <w:szCs w:val="28"/>
        </w:rPr>
        <w:t>н</w:t>
      </w:r>
      <w:r w:rsidRPr="00FD303B">
        <w:rPr>
          <w:rFonts w:cs="Times New Roman"/>
          <w:szCs w:val="28"/>
        </w:rPr>
        <w:t>циала (южная часть края) находятся на существенном удалении друг от друга.</w:t>
      </w:r>
    </w:p>
    <w:p w:rsidR="00513B99" w:rsidRPr="00FD303B" w:rsidRDefault="00513B99" w:rsidP="00513B99">
      <w:pPr>
        <w:pStyle w:val="af7"/>
        <w:spacing w:after="0"/>
        <w:ind w:firstLine="709"/>
        <w:contextualSpacing/>
        <w:jc w:val="both"/>
        <w:rPr>
          <w:sz w:val="28"/>
          <w:szCs w:val="28"/>
        </w:rPr>
      </w:pPr>
      <w:r w:rsidRPr="00FD303B">
        <w:rPr>
          <w:sz w:val="28"/>
          <w:szCs w:val="28"/>
        </w:rPr>
        <w:t>Согласно проведенным исследованиям, на территории Красноярского края имеются 3 зоны, где возможно использование комбинированных ветро</w:t>
      </w:r>
      <w:r w:rsidR="007136D1">
        <w:rPr>
          <w:sz w:val="28"/>
          <w:szCs w:val="28"/>
        </w:rPr>
        <w:t xml:space="preserve"> – </w:t>
      </w:r>
      <w:r w:rsidRPr="00FD303B">
        <w:rPr>
          <w:sz w:val="28"/>
          <w:szCs w:val="28"/>
        </w:rPr>
        <w:t>солнечных источников электроснабжения (рисунок 1.2). I зона характеризуются невысокими ветровым и средним солнечным потенциалами. II зона характеризуется высоким солнечным потенциалом и невысоким ветровым энергетическим потенциалом. Зона III характеризуется высоким солнечным потенциалом и низким ветровым. Наиболее перспективной к развитию комбинированных источников энергии следует отнести II зону. Предпочтение следует отдать солнечной энергетике, т.к. на указанной те</w:t>
      </w:r>
      <w:r w:rsidRPr="00FD303B">
        <w:rPr>
          <w:sz w:val="28"/>
          <w:szCs w:val="28"/>
        </w:rPr>
        <w:t>р</w:t>
      </w:r>
      <w:r w:rsidRPr="00FD303B">
        <w:rPr>
          <w:sz w:val="28"/>
          <w:szCs w:val="28"/>
        </w:rPr>
        <w:t>ритории ее потенциал максимален и хорошо прогнозируется. Ветроэнергетический потенциал, в свою очередь, не имеет характерной суточной зависимости. Проведем анализ размещения комбинированной солнечно</w:t>
      </w:r>
      <w:r w:rsidR="007136D1">
        <w:rPr>
          <w:sz w:val="28"/>
          <w:szCs w:val="28"/>
        </w:rPr>
        <w:t xml:space="preserve"> – </w:t>
      </w:r>
      <w:r w:rsidRPr="00FD303B">
        <w:rPr>
          <w:sz w:val="28"/>
          <w:szCs w:val="28"/>
        </w:rPr>
        <w:t>ветродизельной установки для з</w:t>
      </w:r>
      <w:r w:rsidRPr="00FD303B">
        <w:rPr>
          <w:sz w:val="28"/>
          <w:szCs w:val="28"/>
        </w:rPr>
        <w:t>о</w:t>
      </w:r>
      <w:r w:rsidRPr="00FD303B">
        <w:rPr>
          <w:sz w:val="28"/>
          <w:szCs w:val="28"/>
        </w:rPr>
        <w:t>ны II.</w:t>
      </w:r>
    </w:p>
    <w:p w:rsidR="00513B99" w:rsidRDefault="00513B99" w:rsidP="00513B99">
      <w:pPr>
        <w:ind w:firstLine="709"/>
        <w:contextualSpacing/>
        <w:rPr>
          <w:rFonts w:eastAsia="Times New Roman" w:cs="Times New Roman"/>
          <w:b/>
          <w:szCs w:val="28"/>
        </w:rPr>
      </w:pPr>
      <w:r>
        <w:rPr>
          <w:rFonts w:cs="Times New Roman"/>
          <w:b/>
          <w:szCs w:val="28"/>
        </w:rPr>
        <w:br w:type="page"/>
      </w:r>
    </w:p>
    <w:p w:rsidR="00513B99" w:rsidRDefault="00513B99" w:rsidP="00513B99">
      <w:pPr>
        <w:pStyle w:val="af7"/>
        <w:ind w:left="1301"/>
        <w:jc w:val="both"/>
        <w:rPr>
          <w:b/>
          <w:sz w:val="28"/>
          <w:szCs w:val="28"/>
        </w:rPr>
      </w:pPr>
      <w:r w:rsidRPr="00237CE7">
        <w:rPr>
          <w:b/>
          <w:noProof/>
          <w:sz w:val="28"/>
          <w:szCs w:val="28"/>
        </w:rPr>
        <w:lastRenderedPageBreak/>
        <w:drawing>
          <wp:anchor distT="0" distB="0" distL="114300" distR="114300" simplePos="0" relativeHeight="251817984" behindDoc="1" locked="0" layoutInCell="1" allowOverlap="1">
            <wp:simplePos x="0" y="0"/>
            <wp:positionH relativeFrom="column">
              <wp:posOffset>-215848</wp:posOffset>
            </wp:positionH>
            <wp:positionV relativeFrom="paragraph">
              <wp:posOffset>-48286</wp:posOffset>
            </wp:positionV>
            <wp:extent cx="4049097" cy="8397551"/>
            <wp:effectExtent l="19050" t="0" r="0" b="0"/>
            <wp:wrapNone/>
            <wp:docPr id="7" name="Рисунок 1" descr="Край - Ветер-солнц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рай - Ветер-солнце.jpg"/>
                    <pic:cNvPicPr/>
                  </pic:nvPicPr>
                  <pic:blipFill>
                    <a:blip r:embed="rId35" cstate="print"/>
                    <a:srcRect t="2020" b="1371"/>
                    <a:stretch>
                      <a:fillRect/>
                    </a:stretch>
                  </pic:blipFill>
                  <pic:spPr>
                    <a:xfrm>
                      <a:off x="0" y="0"/>
                      <a:ext cx="4067810" cy="8409940"/>
                    </a:xfrm>
                    <a:prstGeom prst="rect">
                      <a:avLst/>
                    </a:prstGeom>
                  </pic:spPr>
                </pic:pic>
              </a:graphicData>
            </a:graphic>
          </wp:anchor>
        </w:drawing>
      </w:r>
    </w:p>
    <w:p w:rsidR="00513B99" w:rsidRDefault="00513B99" w:rsidP="00513B99">
      <w:pPr>
        <w:pStyle w:val="af7"/>
        <w:ind w:left="1301"/>
        <w:jc w:val="both"/>
        <w:rPr>
          <w:b/>
          <w:sz w:val="28"/>
          <w:szCs w:val="28"/>
        </w:rPr>
      </w:pPr>
    </w:p>
    <w:p w:rsidR="00513B99" w:rsidRDefault="00513B99" w:rsidP="00513B99">
      <w:pPr>
        <w:pStyle w:val="af7"/>
        <w:ind w:left="1301"/>
        <w:jc w:val="both"/>
        <w:rPr>
          <w:b/>
          <w:sz w:val="28"/>
          <w:szCs w:val="28"/>
        </w:rPr>
      </w:pPr>
    </w:p>
    <w:p w:rsidR="00513B99" w:rsidRDefault="00513B99" w:rsidP="00513B99">
      <w:pPr>
        <w:pStyle w:val="af7"/>
        <w:ind w:left="1301"/>
        <w:jc w:val="both"/>
        <w:rPr>
          <w:b/>
          <w:sz w:val="28"/>
          <w:szCs w:val="28"/>
        </w:rPr>
      </w:pPr>
    </w:p>
    <w:p w:rsidR="00513B99" w:rsidRDefault="00513B99" w:rsidP="00513B99">
      <w:pPr>
        <w:pStyle w:val="af7"/>
        <w:ind w:left="1301"/>
        <w:jc w:val="both"/>
        <w:rPr>
          <w:b/>
          <w:sz w:val="28"/>
          <w:szCs w:val="28"/>
        </w:rPr>
      </w:pPr>
    </w:p>
    <w:p w:rsidR="00513B99" w:rsidRDefault="00513B99" w:rsidP="00513B99">
      <w:pPr>
        <w:pStyle w:val="af7"/>
        <w:ind w:left="1301"/>
        <w:jc w:val="both"/>
        <w:rPr>
          <w:b/>
          <w:sz w:val="28"/>
          <w:szCs w:val="28"/>
        </w:rPr>
      </w:pPr>
    </w:p>
    <w:p w:rsidR="00513B99" w:rsidRDefault="00513B99" w:rsidP="00513B99">
      <w:pPr>
        <w:pStyle w:val="af7"/>
        <w:ind w:left="1301"/>
        <w:jc w:val="both"/>
        <w:rPr>
          <w:b/>
          <w:sz w:val="28"/>
          <w:szCs w:val="28"/>
        </w:rPr>
      </w:pPr>
    </w:p>
    <w:p w:rsidR="00513B99" w:rsidRDefault="00513B99" w:rsidP="00513B99">
      <w:pPr>
        <w:pStyle w:val="af7"/>
        <w:ind w:left="1301"/>
        <w:jc w:val="both"/>
        <w:rPr>
          <w:b/>
          <w:sz w:val="28"/>
          <w:szCs w:val="28"/>
        </w:rPr>
      </w:pPr>
    </w:p>
    <w:p w:rsidR="00513B99" w:rsidRDefault="00513B99" w:rsidP="00513B99">
      <w:pPr>
        <w:pStyle w:val="af7"/>
        <w:ind w:left="1301"/>
        <w:jc w:val="both"/>
        <w:rPr>
          <w:b/>
          <w:sz w:val="28"/>
          <w:szCs w:val="28"/>
        </w:rPr>
      </w:pPr>
    </w:p>
    <w:p w:rsidR="00513B99" w:rsidRDefault="00047082" w:rsidP="00513B99">
      <w:pPr>
        <w:pStyle w:val="af7"/>
        <w:ind w:left="1301"/>
        <w:jc w:val="both"/>
        <w:rPr>
          <w:b/>
          <w:sz w:val="28"/>
          <w:szCs w:val="28"/>
        </w:rPr>
      </w:pPr>
      <w:r>
        <w:rPr>
          <w:b/>
          <w:noProof/>
          <w:sz w:val="28"/>
          <w:szCs w:val="28"/>
        </w:rPr>
        <w:pict>
          <v:shapetype id="_x0000_t32" coordsize="21600,21600" o:spt="32" o:oned="t" path="m,l21600,21600e" filled="f">
            <v:path arrowok="t" fillok="f" o:connecttype="none"/>
            <o:lock v:ext="edit" shapetype="t"/>
          </v:shapetype>
          <v:shape id="_x0000_s1440" type="#_x0000_t32" style="position:absolute;left:0;text-align:left;margin-left:231.3pt;margin-top:129.6pt;width:77.9pt;height:29.5pt;flip:x;z-index:251816960" o:connectortype="straight"/>
        </w:pict>
      </w:r>
      <w:r>
        <w:rPr>
          <w:b/>
          <w:noProof/>
          <w:sz w:val="28"/>
          <w:szCs w:val="28"/>
        </w:rPr>
        <w:pict>
          <v:shapetype id="_x0000_t202" coordsize="21600,21600" o:spt="202" path="m,l,21600r21600,l21600,xe">
            <v:stroke joinstyle="miter"/>
            <v:path gradientshapeok="t" o:connecttype="rect"/>
          </v:shapetype>
          <v:shape id="_x0000_s1439" type="#_x0000_t202" style="position:absolute;left:0;text-align:left;margin-left:309.2pt;margin-top:106pt;width:26.45pt;height:23.6pt;z-index:251815936;mso-width-relative:margin;mso-height-relative:margin">
            <v:textbox style="mso-next-textbox:#_x0000_s1439">
              <w:txbxContent>
                <w:p w:rsidR="007F1EBC" w:rsidRPr="00DA75F4" w:rsidRDefault="007F1EBC" w:rsidP="00513B99">
                  <w:pPr>
                    <w:rPr>
                      <w:rFonts w:cs="Times New Roman"/>
                      <w:szCs w:val="28"/>
                      <w:lang w:val="en-US"/>
                    </w:rPr>
                  </w:pPr>
                  <w:r w:rsidRPr="00DA75F4">
                    <w:rPr>
                      <w:rFonts w:cs="Times New Roman"/>
                      <w:szCs w:val="28"/>
                      <w:lang w:val="en-US"/>
                    </w:rPr>
                    <w:t>I</w:t>
                  </w:r>
                </w:p>
              </w:txbxContent>
            </v:textbox>
          </v:shape>
        </w:pict>
      </w:r>
      <w:r>
        <w:rPr>
          <w:b/>
          <w:noProof/>
          <w:sz w:val="28"/>
          <w:szCs w:val="28"/>
        </w:rPr>
        <w:pict>
          <v:shape id="_x0000_s1438" type="#_x0000_t32" style="position:absolute;left:0;text-align:left;margin-left:135pt;margin-top:403.5pt;width:40.9pt;height:35.4pt;flip:x y;z-index:251814912" o:connectortype="straight"/>
        </w:pict>
      </w:r>
      <w:r>
        <w:rPr>
          <w:b/>
          <w:noProof/>
          <w:sz w:val="28"/>
          <w:szCs w:val="28"/>
        </w:rPr>
        <w:pict>
          <v:shape id="_x0000_s1437" type="#_x0000_t32" style="position:absolute;left:0;text-align:left;margin-left:140.9pt;margin-top:348.6pt;width:69.3pt;height:27.15pt;flip:x y;z-index:251813888" o:connectortype="straight"/>
        </w:pict>
      </w:r>
      <w:r>
        <w:rPr>
          <w:b/>
          <w:noProof/>
          <w:sz w:val="28"/>
          <w:szCs w:val="28"/>
        </w:rPr>
        <w:pict>
          <v:shape id="_x0000_s1436" type="#_x0000_t202" style="position:absolute;left:0;text-align:left;margin-left:175.9pt;margin-top:422.85pt;width:33.65pt;height:23.6pt;z-index:251812864;mso-width-relative:margin;mso-height-relative:margin">
            <v:textbox style="mso-next-textbox:#_x0000_s1436">
              <w:txbxContent>
                <w:p w:rsidR="007F1EBC" w:rsidRPr="00DA75F4" w:rsidRDefault="007F1EBC" w:rsidP="00513B99">
                  <w:pPr>
                    <w:rPr>
                      <w:rFonts w:cs="Times New Roman"/>
                      <w:i/>
                      <w:szCs w:val="28"/>
                    </w:rPr>
                  </w:pPr>
                  <w:r>
                    <w:rPr>
                      <w:rFonts w:cs="Times New Roman"/>
                      <w:szCs w:val="28"/>
                      <w:lang w:val="en-US"/>
                    </w:rPr>
                    <w:t>III</w:t>
                  </w:r>
                </w:p>
              </w:txbxContent>
            </v:textbox>
          </v:shape>
        </w:pict>
      </w:r>
      <w:r>
        <w:rPr>
          <w:b/>
          <w:noProof/>
          <w:sz w:val="28"/>
          <w:szCs w:val="28"/>
        </w:rPr>
        <w:pict>
          <v:shape id="_x0000_s1435" type="#_x0000_t202" style="position:absolute;left:0;text-align:left;margin-left:210.2pt;margin-top:375.7pt;width:26.45pt;height:23.6pt;z-index:251811840;mso-width-relative:margin;mso-height-relative:margin">
            <v:textbox style="mso-next-textbox:#_x0000_s1435">
              <w:txbxContent>
                <w:p w:rsidR="007F1EBC" w:rsidRPr="00DA75F4" w:rsidRDefault="007F1EBC" w:rsidP="00513B99">
                  <w:pPr>
                    <w:rPr>
                      <w:rFonts w:cs="Times New Roman"/>
                      <w:szCs w:val="28"/>
                      <w:lang w:val="en-US"/>
                    </w:rPr>
                  </w:pPr>
                  <w:r w:rsidRPr="00DA75F4">
                    <w:rPr>
                      <w:rFonts w:cs="Times New Roman"/>
                      <w:szCs w:val="28"/>
                      <w:lang w:val="en-US"/>
                    </w:rPr>
                    <w:t>I</w:t>
                  </w:r>
                  <w:r>
                    <w:rPr>
                      <w:rFonts w:cs="Times New Roman"/>
                      <w:szCs w:val="28"/>
                      <w:lang w:val="en-US"/>
                    </w:rPr>
                    <w:t>I</w:t>
                  </w:r>
                </w:p>
              </w:txbxContent>
            </v:textbox>
          </v:shape>
        </w:pict>
      </w:r>
    </w:p>
    <w:p w:rsidR="00513B99" w:rsidRDefault="00513B99" w:rsidP="00513B99">
      <w:pPr>
        <w:pStyle w:val="af7"/>
        <w:ind w:left="1301"/>
        <w:jc w:val="both"/>
        <w:rPr>
          <w:b/>
          <w:sz w:val="28"/>
          <w:szCs w:val="28"/>
        </w:rPr>
      </w:pPr>
    </w:p>
    <w:p w:rsidR="00513B99" w:rsidRDefault="00513B99" w:rsidP="00513B99">
      <w:pPr>
        <w:pStyle w:val="af7"/>
        <w:ind w:left="1301"/>
        <w:jc w:val="both"/>
        <w:rPr>
          <w:b/>
          <w:sz w:val="28"/>
          <w:szCs w:val="28"/>
        </w:rPr>
      </w:pPr>
    </w:p>
    <w:p w:rsidR="00513B99" w:rsidRDefault="00513B99" w:rsidP="00513B99">
      <w:pPr>
        <w:pStyle w:val="af7"/>
        <w:ind w:left="1301"/>
        <w:jc w:val="both"/>
        <w:rPr>
          <w:b/>
          <w:sz w:val="28"/>
          <w:szCs w:val="28"/>
        </w:rPr>
      </w:pPr>
    </w:p>
    <w:p w:rsidR="00513B99" w:rsidRDefault="00513B99" w:rsidP="00513B99">
      <w:pPr>
        <w:pStyle w:val="af7"/>
        <w:ind w:left="1301"/>
        <w:jc w:val="both"/>
        <w:rPr>
          <w:b/>
          <w:sz w:val="28"/>
          <w:szCs w:val="28"/>
        </w:rPr>
      </w:pPr>
    </w:p>
    <w:p w:rsidR="00513B99" w:rsidRDefault="00513B99" w:rsidP="00513B99">
      <w:pPr>
        <w:pStyle w:val="af7"/>
        <w:ind w:left="1301"/>
        <w:jc w:val="both"/>
        <w:rPr>
          <w:b/>
          <w:sz w:val="28"/>
          <w:szCs w:val="28"/>
        </w:rPr>
      </w:pPr>
    </w:p>
    <w:p w:rsidR="00513B99" w:rsidRDefault="00513B99" w:rsidP="00513B99">
      <w:pPr>
        <w:pStyle w:val="af7"/>
        <w:ind w:left="1301"/>
        <w:jc w:val="both"/>
        <w:rPr>
          <w:b/>
          <w:sz w:val="28"/>
          <w:szCs w:val="28"/>
        </w:rPr>
      </w:pPr>
    </w:p>
    <w:p w:rsidR="00513B99" w:rsidRDefault="00513B99" w:rsidP="00513B99">
      <w:pPr>
        <w:pStyle w:val="af7"/>
        <w:ind w:left="1301"/>
        <w:jc w:val="both"/>
        <w:rPr>
          <w:b/>
          <w:sz w:val="28"/>
          <w:szCs w:val="28"/>
        </w:rPr>
      </w:pPr>
    </w:p>
    <w:p w:rsidR="00513B99" w:rsidRDefault="00513B99" w:rsidP="00513B99"/>
    <w:p w:rsidR="00513B99" w:rsidRPr="000643AB" w:rsidRDefault="00047082" w:rsidP="00513B99">
      <w:pPr>
        <w:ind w:left="6372"/>
        <w:jc w:val="left"/>
        <w:rPr>
          <w:rFonts w:cs="Times New Roman"/>
          <w:szCs w:val="28"/>
        </w:rPr>
      </w:pPr>
      <w:r>
        <w:rPr>
          <w:rFonts w:cs="Times New Roman"/>
          <w:szCs w:val="28"/>
        </w:rPr>
      </w:r>
      <w:r>
        <w:rPr>
          <w:rFonts w:cs="Times New Roman"/>
          <w:szCs w:val="28"/>
        </w:rPr>
        <w:pict>
          <v:rect id="_x0000_s69063" style="width:16.3pt;height:16.8pt;mso-position-horizontal-relative:char;mso-position-vertical-relative:line" fillcolor="#ffc000">
            <w10:wrap type="none"/>
            <w10:anchorlock/>
          </v:rect>
        </w:pict>
      </w:r>
      <w:r w:rsidR="007136D1">
        <w:rPr>
          <w:rFonts w:cs="Times New Roman"/>
          <w:szCs w:val="28"/>
        </w:rPr>
        <w:t xml:space="preserve"> – </w:t>
      </w:r>
      <w:r w:rsidR="00513B99" w:rsidRPr="000643AB">
        <w:rPr>
          <w:rFonts w:cs="Times New Roman"/>
          <w:szCs w:val="28"/>
        </w:rPr>
        <w:t xml:space="preserve">  зона с высоким солне</w:t>
      </w:r>
      <w:r w:rsidR="00513B99" w:rsidRPr="000643AB">
        <w:rPr>
          <w:rFonts w:cs="Times New Roman"/>
          <w:szCs w:val="28"/>
        </w:rPr>
        <w:t>ч</w:t>
      </w:r>
      <w:r w:rsidR="00513B99" w:rsidRPr="000643AB">
        <w:rPr>
          <w:rFonts w:cs="Times New Roman"/>
          <w:szCs w:val="28"/>
        </w:rPr>
        <w:t>ным потенциалом;</w:t>
      </w:r>
    </w:p>
    <w:p w:rsidR="00513B99" w:rsidRPr="000643AB" w:rsidRDefault="00047082" w:rsidP="00513B99">
      <w:pPr>
        <w:ind w:left="6372"/>
        <w:jc w:val="left"/>
        <w:rPr>
          <w:rFonts w:cs="Times New Roman"/>
          <w:szCs w:val="28"/>
        </w:rPr>
      </w:pPr>
      <w:r>
        <w:rPr>
          <w:rFonts w:cs="Times New Roman"/>
          <w:szCs w:val="28"/>
        </w:rPr>
      </w:r>
      <w:r>
        <w:rPr>
          <w:rFonts w:cs="Times New Roman"/>
          <w:szCs w:val="28"/>
        </w:rPr>
        <w:pict>
          <v:rect id="_x0000_s69062" style="width:16.3pt;height:16.8pt;mso-position-horizontal-relative:char;mso-position-vertical-relative:line" fillcolor="yellow">
            <w10:wrap type="none"/>
            <w10:anchorlock/>
          </v:rect>
        </w:pict>
      </w:r>
      <w:r w:rsidR="00513B99" w:rsidRPr="000643AB">
        <w:rPr>
          <w:rFonts w:cs="Times New Roman"/>
          <w:szCs w:val="28"/>
        </w:rPr>
        <w:t xml:space="preserve"> </w:t>
      </w:r>
      <w:r w:rsidR="007136D1">
        <w:rPr>
          <w:rFonts w:cs="Times New Roman"/>
          <w:szCs w:val="28"/>
        </w:rPr>
        <w:t xml:space="preserve"> – </w:t>
      </w:r>
      <w:r w:rsidR="00513B99" w:rsidRPr="000643AB">
        <w:rPr>
          <w:rFonts w:cs="Times New Roman"/>
          <w:szCs w:val="28"/>
        </w:rPr>
        <w:t xml:space="preserve">  зона со средним солне</w:t>
      </w:r>
      <w:r w:rsidR="00513B99" w:rsidRPr="000643AB">
        <w:rPr>
          <w:rFonts w:cs="Times New Roman"/>
          <w:szCs w:val="28"/>
        </w:rPr>
        <w:t>ч</w:t>
      </w:r>
      <w:r w:rsidR="00513B99" w:rsidRPr="000643AB">
        <w:rPr>
          <w:rFonts w:cs="Times New Roman"/>
          <w:szCs w:val="28"/>
        </w:rPr>
        <w:t>ным потенциалом;</w:t>
      </w:r>
    </w:p>
    <w:p w:rsidR="00513B99" w:rsidRPr="000643AB" w:rsidRDefault="00047082" w:rsidP="00513B99">
      <w:pPr>
        <w:ind w:left="6372"/>
        <w:jc w:val="left"/>
        <w:rPr>
          <w:rFonts w:cs="Times New Roman"/>
          <w:szCs w:val="28"/>
        </w:rPr>
      </w:pPr>
      <w:r>
        <w:rPr>
          <w:rFonts w:cs="Times New Roman"/>
          <w:szCs w:val="28"/>
        </w:rPr>
      </w:r>
      <w:r>
        <w:rPr>
          <w:rFonts w:cs="Times New Roman"/>
          <w:szCs w:val="28"/>
        </w:rPr>
        <w:pict>
          <v:rect id="_x0000_s69061" style="width:16.3pt;height:16.8pt;mso-position-horizontal-relative:char;mso-position-vertical-relative:line" fillcolor="#0070c0">
            <w10:wrap type="none"/>
            <w10:anchorlock/>
          </v:rect>
        </w:pict>
      </w:r>
      <w:r w:rsidR="00513B99" w:rsidRPr="000643AB">
        <w:rPr>
          <w:rFonts w:cs="Times New Roman"/>
          <w:szCs w:val="28"/>
        </w:rPr>
        <w:t xml:space="preserve"> </w:t>
      </w:r>
      <w:r w:rsidR="007136D1">
        <w:rPr>
          <w:rFonts w:cs="Times New Roman"/>
          <w:szCs w:val="28"/>
        </w:rPr>
        <w:t xml:space="preserve"> – </w:t>
      </w:r>
      <w:r w:rsidR="00513B99" w:rsidRPr="000643AB">
        <w:rPr>
          <w:rFonts w:cs="Times New Roman"/>
          <w:szCs w:val="28"/>
        </w:rPr>
        <w:t xml:space="preserve">  зона с высоким ветр</w:t>
      </w:r>
      <w:r w:rsidR="00513B99" w:rsidRPr="000643AB">
        <w:rPr>
          <w:rFonts w:cs="Times New Roman"/>
          <w:szCs w:val="28"/>
        </w:rPr>
        <w:t>о</w:t>
      </w:r>
      <w:r w:rsidR="00513B99" w:rsidRPr="000643AB">
        <w:rPr>
          <w:rFonts w:cs="Times New Roman"/>
          <w:szCs w:val="28"/>
        </w:rPr>
        <w:t>вым потенциалом;</w:t>
      </w:r>
    </w:p>
    <w:p w:rsidR="00513B99" w:rsidRPr="000643AB" w:rsidRDefault="00047082" w:rsidP="00513B99">
      <w:pPr>
        <w:ind w:left="6372"/>
        <w:jc w:val="left"/>
        <w:rPr>
          <w:rFonts w:cs="Times New Roman"/>
          <w:szCs w:val="28"/>
        </w:rPr>
      </w:pPr>
      <w:r>
        <w:rPr>
          <w:rFonts w:cs="Times New Roman"/>
          <w:szCs w:val="28"/>
        </w:rPr>
      </w:r>
      <w:r>
        <w:rPr>
          <w:rFonts w:cs="Times New Roman"/>
          <w:szCs w:val="28"/>
        </w:rPr>
        <w:pict>
          <v:rect id="_x0000_s69060" style="width:16.3pt;height:16.8pt;mso-position-horizontal-relative:char;mso-position-vertical-relative:line" fillcolor="#c6d9f1 [671]">
            <w10:wrap type="none"/>
            <w10:anchorlock/>
          </v:rect>
        </w:pict>
      </w:r>
      <w:r w:rsidR="00513B99" w:rsidRPr="000643AB">
        <w:rPr>
          <w:rFonts w:cs="Times New Roman"/>
          <w:szCs w:val="28"/>
        </w:rPr>
        <w:t xml:space="preserve"> </w:t>
      </w:r>
      <w:r w:rsidR="007136D1">
        <w:rPr>
          <w:rFonts w:cs="Times New Roman"/>
          <w:szCs w:val="28"/>
        </w:rPr>
        <w:t xml:space="preserve"> – </w:t>
      </w:r>
      <w:r w:rsidR="00513B99" w:rsidRPr="000643AB">
        <w:rPr>
          <w:rFonts w:cs="Times New Roman"/>
          <w:szCs w:val="28"/>
        </w:rPr>
        <w:t xml:space="preserve"> зона со средним солне</w:t>
      </w:r>
      <w:r w:rsidR="00513B99" w:rsidRPr="000643AB">
        <w:rPr>
          <w:rFonts w:cs="Times New Roman"/>
          <w:szCs w:val="28"/>
        </w:rPr>
        <w:t>ч</w:t>
      </w:r>
      <w:r w:rsidR="00513B99" w:rsidRPr="000643AB">
        <w:rPr>
          <w:rFonts w:cs="Times New Roman"/>
          <w:szCs w:val="28"/>
        </w:rPr>
        <w:t>ным потенциалом;</w:t>
      </w:r>
    </w:p>
    <w:p w:rsidR="00513B99" w:rsidRPr="000643AB" w:rsidRDefault="00047082" w:rsidP="00513B99">
      <w:pPr>
        <w:ind w:left="6372"/>
        <w:jc w:val="left"/>
        <w:rPr>
          <w:rFonts w:cs="Times New Roman"/>
          <w:szCs w:val="28"/>
        </w:rPr>
      </w:pPr>
      <w:r>
        <w:rPr>
          <w:rFonts w:cs="Times New Roman"/>
          <w:szCs w:val="28"/>
        </w:rPr>
      </w:r>
      <w:r>
        <w:rPr>
          <w:rFonts w:cs="Times New Roman"/>
          <w:szCs w:val="28"/>
        </w:rPr>
        <w:pict>
          <v:rect id="_x0000_s69059" style="width:16.3pt;height:16.8pt;mso-position-horizontal-relative:char;mso-position-vertical-relative:line" fillcolor="#fcc">
            <w10:wrap type="none"/>
            <w10:anchorlock/>
          </v:rect>
        </w:pict>
      </w:r>
      <w:r w:rsidR="00513B99" w:rsidRPr="000643AB">
        <w:rPr>
          <w:rFonts w:cs="Times New Roman"/>
          <w:szCs w:val="28"/>
        </w:rPr>
        <w:t xml:space="preserve"> </w:t>
      </w:r>
      <w:r w:rsidR="007136D1">
        <w:rPr>
          <w:rFonts w:cs="Times New Roman"/>
          <w:szCs w:val="28"/>
        </w:rPr>
        <w:t xml:space="preserve"> – </w:t>
      </w:r>
      <w:r w:rsidR="00513B99" w:rsidRPr="000643AB">
        <w:rPr>
          <w:rFonts w:cs="Times New Roman"/>
          <w:szCs w:val="28"/>
        </w:rPr>
        <w:t xml:space="preserve"> </w:t>
      </w:r>
      <w:r w:rsidR="00513B99" w:rsidRPr="000643AB">
        <w:rPr>
          <w:rFonts w:cs="Times New Roman"/>
          <w:szCs w:val="28"/>
          <w:lang w:val="en-US"/>
        </w:rPr>
        <w:t>I</w:t>
      </w:r>
      <w:r w:rsidR="00513B99" w:rsidRPr="000643AB">
        <w:rPr>
          <w:rFonts w:cs="Times New Roman"/>
          <w:szCs w:val="28"/>
        </w:rPr>
        <w:t xml:space="preserve"> зона со средним</w:t>
      </w:r>
      <w:r w:rsidR="00513B99">
        <w:rPr>
          <w:rFonts w:cs="Times New Roman"/>
          <w:szCs w:val="28"/>
        </w:rPr>
        <w:t>и</w:t>
      </w:r>
      <w:r w:rsidR="00513B99" w:rsidRPr="000643AB">
        <w:rPr>
          <w:rFonts w:cs="Times New Roman"/>
          <w:szCs w:val="28"/>
        </w:rPr>
        <w:t xml:space="preserve"> со</w:t>
      </w:r>
      <w:r w:rsidR="00513B99" w:rsidRPr="000643AB">
        <w:rPr>
          <w:rFonts w:cs="Times New Roman"/>
          <w:szCs w:val="28"/>
        </w:rPr>
        <w:t>л</w:t>
      </w:r>
      <w:r w:rsidR="00513B99" w:rsidRPr="000643AB">
        <w:rPr>
          <w:rFonts w:cs="Times New Roman"/>
          <w:szCs w:val="28"/>
        </w:rPr>
        <w:t>нечным и ветропотеницал</w:t>
      </w:r>
      <w:r w:rsidR="00513B99">
        <w:rPr>
          <w:rFonts w:cs="Times New Roman"/>
          <w:szCs w:val="28"/>
        </w:rPr>
        <w:t>ами</w:t>
      </w:r>
      <w:r w:rsidR="00513B99" w:rsidRPr="000643AB">
        <w:rPr>
          <w:rFonts w:cs="Times New Roman"/>
          <w:szCs w:val="28"/>
        </w:rPr>
        <w:t>;</w:t>
      </w:r>
    </w:p>
    <w:p w:rsidR="00513B99" w:rsidRPr="000643AB" w:rsidRDefault="00047082" w:rsidP="00513B99">
      <w:pPr>
        <w:ind w:left="6372"/>
        <w:jc w:val="left"/>
        <w:rPr>
          <w:rFonts w:cs="Times New Roman"/>
          <w:szCs w:val="28"/>
        </w:rPr>
      </w:pPr>
      <w:r>
        <w:rPr>
          <w:rFonts w:cs="Times New Roman"/>
          <w:szCs w:val="28"/>
        </w:rPr>
      </w:r>
      <w:r>
        <w:rPr>
          <w:rFonts w:cs="Times New Roman"/>
          <w:szCs w:val="28"/>
        </w:rPr>
        <w:pict>
          <v:rect id="_x0000_s69058" style="width:16.3pt;height:16.8pt;mso-position-horizontal-relative:char;mso-position-vertical-relative:line" fillcolor="#d60093">
            <w10:wrap type="none"/>
            <w10:anchorlock/>
          </v:rect>
        </w:pict>
      </w:r>
      <w:r w:rsidR="00513B99" w:rsidRPr="000643AB">
        <w:rPr>
          <w:rFonts w:cs="Times New Roman"/>
          <w:szCs w:val="28"/>
        </w:rPr>
        <w:t xml:space="preserve"> </w:t>
      </w:r>
      <w:r w:rsidR="007136D1">
        <w:rPr>
          <w:rFonts w:cs="Times New Roman"/>
          <w:szCs w:val="28"/>
        </w:rPr>
        <w:t xml:space="preserve"> – </w:t>
      </w:r>
      <w:r w:rsidR="00513B99" w:rsidRPr="000643AB">
        <w:rPr>
          <w:rFonts w:cs="Times New Roman"/>
          <w:szCs w:val="28"/>
        </w:rPr>
        <w:t xml:space="preserve"> </w:t>
      </w:r>
      <w:r w:rsidR="00513B99" w:rsidRPr="000643AB">
        <w:rPr>
          <w:rFonts w:cs="Times New Roman"/>
          <w:szCs w:val="28"/>
          <w:lang w:val="en-US"/>
        </w:rPr>
        <w:t>II</w:t>
      </w:r>
      <w:r w:rsidR="00513B99" w:rsidRPr="000643AB">
        <w:rPr>
          <w:rFonts w:cs="Times New Roman"/>
          <w:szCs w:val="28"/>
        </w:rPr>
        <w:t xml:space="preserve"> зона с высоким со</w:t>
      </w:r>
      <w:r w:rsidR="00513B99" w:rsidRPr="000643AB">
        <w:rPr>
          <w:rFonts w:cs="Times New Roman"/>
          <w:szCs w:val="28"/>
        </w:rPr>
        <w:t>л</w:t>
      </w:r>
      <w:r w:rsidR="00513B99" w:rsidRPr="000643AB">
        <w:rPr>
          <w:rFonts w:cs="Times New Roman"/>
          <w:szCs w:val="28"/>
        </w:rPr>
        <w:t>нечным и  средним ветропот</w:t>
      </w:r>
      <w:r w:rsidR="00513B99" w:rsidRPr="000643AB">
        <w:rPr>
          <w:rFonts w:cs="Times New Roman"/>
          <w:szCs w:val="28"/>
        </w:rPr>
        <w:t>е</w:t>
      </w:r>
      <w:r w:rsidR="00513B99" w:rsidRPr="000643AB">
        <w:rPr>
          <w:rFonts w:cs="Times New Roman"/>
          <w:szCs w:val="28"/>
        </w:rPr>
        <w:t>ницалом;</w:t>
      </w:r>
    </w:p>
    <w:p w:rsidR="00513B99" w:rsidRDefault="00513B99" w:rsidP="00513B99">
      <w:pPr>
        <w:pStyle w:val="af7"/>
        <w:ind w:left="1301"/>
        <w:jc w:val="both"/>
        <w:rPr>
          <w:b/>
          <w:sz w:val="28"/>
          <w:szCs w:val="28"/>
        </w:rPr>
      </w:pPr>
    </w:p>
    <w:p w:rsidR="00513B99" w:rsidRDefault="00513B99" w:rsidP="00513B99">
      <w:pPr>
        <w:pStyle w:val="af7"/>
        <w:ind w:left="1301"/>
        <w:jc w:val="both"/>
        <w:rPr>
          <w:b/>
          <w:sz w:val="28"/>
          <w:szCs w:val="28"/>
        </w:rPr>
      </w:pPr>
    </w:p>
    <w:p w:rsidR="00513B99" w:rsidRPr="00DA75F4" w:rsidRDefault="00513B99" w:rsidP="00513B99">
      <w:pPr>
        <w:pStyle w:val="af7"/>
        <w:jc w:val="center"/>
        <w:rPr>
          <w:sz w:val="28"/>
          <w:szCs w:val="28"/>
        </w:rPr>
      </w:pPr>
      <w:r w:rsidRPr="00841D8E">
        <w:rPr>
          <w:sz w:val="28"/>
          <w:szCs w:val="28"/>
        </w:rPr>
        <w:t xml:space="preserve">Рисунок </w:t>
      </w:r>
      <w:r w:rsidR="0044471E" w:rsidRPr="0044471E">
        <w:rPr>
          <w:sz w:val="28"/>
          <w:szCs w:val="28"/>
        </w:rPr>
        <w:t>1</w:t>
      </w:r>
      <w:r w:rsidRPr="00841D8E">
        <w:rPr>
          <w:sz w:val="28"/>
          <w:szCs w:val="28"/>
        </w:rPr>
        <w:t>.2 – Области целесообразного размещения комбинированных ВЭУ</w:t>
      </w:r>
    </w:p>
    <w:p w:rsidR="00513B99" w:rsidRDefault="00513B99" w:rsidP="00513B99">
      <w:pPr>
        <w:rPr>
          <w:rFonts w:eastAsia="Times New Roman" w:cs="Times New Roman"/>
          <w:b/>
          <w:szCs w:val="28"/>
        </w:rPr>
      </w:pPr>
      <w:r>
        <w:rPr>
          <w:rFonts w:cs="Times New Roman"/>
          <w:b/>
          <w:szCs w:val="28"/>
        </w:rPr>
        <w:br w:type="page"/>
      </w:r>
    </w:p>
    <w:p w:rsidR="00513B99" w:rsidRPr="00FD303B" w:rsidRDefault="0044471E" w:rsidP="00513B99">
      <w:pPr>
        <w:pStyle w:val="20"/>
        <w:rPr>
          <w:szCs w:val="28"/>
        </w:rPr>
      </w:pPr>
      <w:bookmarkStart w:id="24" w:name="_Toc357168064"/>
      <w:r w:rsidRPr="0044471E">
        <w:lastRenderedPageBreak/>
        <w:t>1</w:t>
      </w:r>
      <w:r w:rsidR="00513B99" w:rsidRPr="00BC34E7">
        <w:t>.7.2 Состав оборудования для солнечно</w:t>
      </w:r>
      <w:r w:rsidR="007136D1">
        <w:t xml:space="preserve"> – </w:t>
      </w:r>
      <w:r w:rsidR="00513B99" w:rsidRPr="00BC34E7">
        <w:t>ветродизельной</w:t>
      </w:r>
      <w:r w:rsidR="00513B99" w:rsidRPr="00FD303B">
        <w:rPr>
          <w:szCs w:val="28"/>
        </w:rPr>
        <w:t xml:space="preserve"> электроста</w:t>
      </w:r>
      <w:r w:rsidR="00513B99" w:rsidRPr="00FD303B">
        <w:rPr>
          <w:szCs w:val="28"/>
        </w:rPr>
        <w:t>н</w:t>
      </w:r>
      <w:r w:rsidR="00513B99" w:rsidRPr="00FD303B">
        <w:rPr>
          <w:szCs w:val="28"/>
        </w:rPr>
        <w:t>ции</w:t>
      </w:r>
      <w:bookmarkEnd w:id="24"/>
    </w:p>
    <w:p w:rsidR="00513B99" w:rsidRPr="00FD303B" w:rsidRDefault="00513B99" w:rsidP="00513B99">
      <w:pPr>
        <w:pStyle w:val="af7"/>
        <w:ind w:firstLine="851"/>
        <w:jc w:val="both"/>
        <w:rPr>
          <w:sz w:val="28"/>
          <w:szCs w:val="28"/>
        </w:rPr>
      </w:pPr>
    </w:p>
    <w:p w:rsidR="00513B99" w:rsidRPr="00FD303B" w:rsidRDefault="00513B99" w:rsidP="00513B99">
      <w:pPr>
        <w:pStyle w:val="af7"/>
        <w:spacing w:after="0"/>
        <w:ind w:firstLine="709"/>
        <w:contextualSpacing/>
        <w:jc w:val="both"/>
        <w:rPr>
          <w:sz w:val="28"/>
          <w:szCs w:val="28"/>
        </w:rPr>
      </w:pPr>
      <w:r w:rsidRPr="00FD303B">
        <w:rPr>
          <w:sz w:val="28"/>
          <w:szCs w:val="28"/>
        </w:rPr>
        <w:t>Рассмотрим пример компоновки гибридной ВЭУ для электроснабжения с. Куртюл Балахтинского района Красноярского края. Дефицит мощности села соста</w:t>
      </w:r>
      <w:r w:rsidRPr="00FD303B">
        <w:rPr>
          <w:sz w:val="28"/>
          <w:szCs w:val="28"/>
        </w:rPr>
        <w:t>в</w:t>
      </w:r>
      <w:r w:rsidRPr="00FD303B">
        <w:rPr>
          <w:sz w:val="28"/>
          <w:szCs w:val="28"/>
        </w:rPr>
        <w:t>ляет 40 кВт. В настоящее время эта мощность покрывается дизельным генератором. Среднегодовой суточный график нагрузки поселка составляет 40 кВт – 4 часа, 20 кВт – 8 часов, 10 кВт – 12 часов. Таким образом среднесуточное потребление эне</w:t>
      </w:r>
      <w:r w:rsidRPr="00FD303B">
        <w:rPr>
          <w:sz w:val="28"/>
          <w:szCs w:val="28"/>
        </w:rPr>
        <w:t>р</w:t>
      </w:r>
      <w:r w:rsidRPr="00FD303B">
        <w:rPr>
          <w:sz w:val="28"/>
          <w:szCs w:val="28"/>
        </w:rPr>
        <w:t xml:space="preserve">гии поселка составляет 440 кВтч. </w:t>
      </w:r>
    </w:p>
    <w:p w:rsidR="00513B99" w:rsidRPr="00FD303B" w:rsidRDefault="00513B99" w:rsidP="00513B99">
      <w:pPr>
        <w:pStyle w:val="af7"/>
        <w:spacing w:after="0"/>
        <w:ind w:firstLine="709"/>
        <w:contextualSpacing/>
        <w:jc w:val="both"/>
        <w:rPr>
          <w:sz w:val="28"/>
          <w:szCs w:val="28"/>
        </w:rPr>
      </w:pPr>
      <w:r w:rsidRPr="00FD303B">
        <w:rPr>
          <w:sz w:val="28"/>
          <w:szCs w:val="28"/>
        </w:rPr>
        <w:t>Для снижения себестоимости вырабатываемой электроэнергии целесообразно часть вырабатываемой энергии переложить на комбинированную ветро</w:t>
      </w:r>
      <w:r w:rsidR="007136D1">
        <w:rPr>
          <w:sz w:val="28"/>
          <w:szCs w:val="28"/>
        </w:rPr>
        <w:t xml:space="preserve"> – </w:t>
      </w:r>
      <w:r w:rsidRPr="00FD303B">
        <w:rPr>
          <w:sz w:val="28"/>
          <w:szCs w:val="28"/>
        </w:rPr>
        <w:t xml:space="preserve">солнечную установку, с возможностью их параллельной работы. Расчет </w:t>
      </w:r>
      <w:r w:rsidR="007136D1">
        <w:rPr>
          <w:sz w:val="28"/>
          <w:szCs w:val="28"/>
        </w:rPr>
        <w:t xml:space="preserve"> технико-эко</w:t>
      </w:r>
      <w:r w:rsidRPr="00FD303B">
        <w:rPr>
          <w:sz w:val="28"/>
          <w:szCs w:val="28"/>
        </w:rPr>
        <w:t xml:space="preserve">номических показателей гибридной установки будем вести из условия, что она должна покрывать 50, 70 и 100% потребности населенного пункта в электроэнергии. На основании проведенных расчетов будем принимать решение о комплектации и установленной мощности оборудования. </w:t>
      </w:r>
    </w:p>
    <w:p w:rsidR="00513B99" w:rsidRPr="00FD303B" w:rsidRDefault="00513B99" w:rsidP="00513B99">
      <w:pPr>
        <w:pStyle w:val="af7"/>
        <w:spacing w:after="0"/>
        <w:ind w:firstLine="709"/>
        <w:contextualSpacing/>
        <w:jc w:val="both"/>
        <w:rPr>
          <w:sz w:val="28"/>
          <w:szCs w:val="28"/>
        </w:rPr>
      </w:pPr>
      <w:r w:rsidRPr="00FD303B">
        <w:rPr>
          <w:sz w:val="28"/>
          <w:szCs w:val="28"/>
        </w:rPr>
        <w:t xml:space="preserve">С учетом графика нагрузки поселка, годовое потребление энергии составляет 160,6 </w:t>
      </w:r>
      <w:r>
        <w:rPr>
          <w:sz w:val="28"/>
          <w:szCs w:val="28"/>
        </w:rPr>
        <w:t>МВт*ч</w:t>
      </w:r>
      <w:r w:rsidRPr="00FD303B">
        <w:rPr>
          <w:sz w:val="28"/>
          <w:szCs w:val="28"/>
        </w:rPr>
        <w:t>. Причем среднегодовое потребление электроэнергии в течение свет</w:t>
      </w:r>
      <w:r w:rsidRPr="00FD303B">
        <w:rPr>
          <w:sz w:val="28"/>
          <w:szCs w:val="28"/>
        </w:rPr>
        <w:t>о</w:t>
      </w:r>
      <w:r w:rsidRPr="00FD303B">
        <w:rPr>
          <w:sz w:val="28"/>
          <w:szCs w:val="28"/>
        </w:rPr>
        <w:t xml:space="preserve">вого дня составляет 116,8 </w:t>
      </w:r>
      <w:r>
        <w:rPr>
          <w:sz w:val="28"/>
          <w:szCs w:val="28"/>
        </w:rPr>
        <w:t>МВт*ч</w:t>
      </w:r>
      <w:r w:rsidRPr="00FD303B">
        <w:rPr>
          <w:sz w:val="28"/>
          <w:szCs w:val="28"/>
        </w:rPr>
        <w:t xml:space="preserve">, а в темное время суток 43,8 </w:t>
      </w:r>
      <w:r>
        <w:rPr>
          <w:sz w:val="28"/>
          <w:szCs w:val="28"/>
        </w:rPr>
        <w:t>МВт*ч</w:t>
      </w:r>
      <w:r w:rsidRPr="00FD303B">
        <w:rPr>
          <w:sz w:val="28"/>
          <w:szCs w:val="28"/>
        </w:rPr>
        <w:t>. В качестве примера приведем расчет исходя из условия, что установка покрывает 50% потре</w:t>
      </w:r>
      <w:r w:rsidRPr="00FD303B">
        <w:rPr>
          <w:sz w:val="28"/>
          <w:szCs w:val="28"/>
        </w:rPr>
        <w:t>б</w:t>
      </w:r>
      <w:r w:rsidRPr="00FD303B">
        <w:rPr>
          <w:sz w:val="28"/>
          <w:szCs w:val="28"/>
        </w:rPr>
        <w:t xml:space="preserve">ляемой поселком энергии. Расчеты остальных вариантов будут сведены в таблицу. По факту выбранного оборудования </w:t>
      </w:r>
    </w:p>
    <w:p w:rsidR="00513B99" w:rsidRPr="00FD303B" w:rsidRDefault="00513B99" w:rsidP="00513B99">
      <w:pPr>
        <w:pStyle w:val="af7"/>
        <w:tabs>
          <w:tab w:val="left" w:pos="4593"/>
        </w:tabs>
        <w:ind w:firstLine="851"/>
        <w:jc w:val="both"/>
        <w:rPr>
          <w:sz w:val="28"/>
          <w:szCs w:val="28"/>
        </w:rPr>
      </w:pPr>
      <w:r>
        <w:rPr>
          <w:sz w:val="28"/>
          <w:szCs w:val="28"/>
        </w:rPr>
        <w:tab/>
      </w:r>
    </w:p>
    <w:p w:rsidR="00513B99" w:rsidRPr="00FD303B" w:rsidRDefault="0044471E" w:rsidP="00513B99">
      <w:pPr>
        <w:pStyle w:val="20"/>
      </w:pPr>
      <w:bookmarkStart w:id="25" w:name="_Toc357168065"/>
      <w:r w:rsidRPr="0044471E">
        <w:t>1</w:t>
      </w:r>
      <w:r w:rsidR="00513B99" w:rsidRPr="00FD303B">
        <w:t>.7.3 Выбор соотношения мощностей между солнечной и ветряной уст</w:t>
      </w:r>
      <w:r w:rsidR="00513B99" w:rsidRPr="00FD303B">
        <w:t>а</w:t>
      </w:r>
      <w:r w:rsidR="00513B99" w:rsidRPr="00FD303B">
        <w:t>новками работающими параллельно с дизелем</w:t>
      </w:r>
      <w:bookmarkEnd w:id="25"/>
    </w:p>
    <w:p w:rsidR="00513B99" w:rsidRPr="00FD303B" w:rsidRDefault="00513B99" w:rsidP="00513B99">
      <w:pPr>
        <w:pStyle w:val="af7"/>
        <w:spacing w:after="0"/>
        <w:ind w:firstLine="709"/>
        <w:contextualSpacing/>
        <w:jc w:val="both"/>
        <w:rPr>
          <w:sz w:val="28"/>
          <w:szCs w:val="28"/>
        </w:rPr>
      </w:pPr>
    </w:p>
    <w:p w:rsidR="00513B99" w:rsidRPr="00FD303B" w:rsidRDefault="00513B99" w:rsidP="00513B99">
      <w:pPr>
        <w:pStyle w:val="af7"/>
        <w:spacing w:after="0"/>
        <w:ind w:firstLine="709"/>
        <w:contextualSpacing/>
        <w:jc w:val="both"/>
        <w:rPr>
          <w:sz w:val="28"/>
          <w:szCs w:val="28"/>
        </w:rPr>
      </w:pPr>
      <w:r w:rsidRPr="00FD303B">
        <w:rPr>
          <w:sz w:val="28"/>
          <w:szCs w:val="28"/>
        </w:rPr>
        <w:t>Важным вопросом при проектировании комбинированной ветро</w:t>
      </w:r>
      <w:r w:rsidR="007136D1">
        <w:rPr>
          <w:sz w:val="28"/>
          <w:szCs w:val="28"/>
        </w:rPr>
        <w:t xml:space="preserve"> – </w:t>
      </w:r>
      <w:r w:rsidRPr="00FD303B">
        <w:rPr>
          <w:sz w:val="28"/>
          <w:szCs w:val="28"/>
        </w:rPr>
        <w:t>солнечной установки является выбор соотношения мощностей солнечной и ветряной устано</w:t>
      </w:r>
      <w:r w:rsidRPr="00FD303B">
        <w:rPr>
          <w:sz w:val="28"/>
          <w:szCs w:val="28"/>
        </w:rPr>
        <w:t>в</w:t>
      </w:r>
      <w:r w:rsidRPr="00FD303B">
        <w:rPr>
          <w:sz w:val="28"/>
          <w:szCs w:val="28"/>
        </w:rPr>
        <w:t>ки. В зависимости от годовой выработки электроэнергии в конкретных климатич</w:t>
      </w:r>
      <w:r w:rsidRPr="00FD303B">
        <w:rPr>
          <w:sz w:val="28"/>
          <w:szCs w:val="28"/>
        </w:rPr>
        <w:t>е</w:t>
      </w:r>
      <w:r w:rsidRPr="00FD303B">
        <w:rPr>
          <w:sz w:val="28"/>
          <w:szCs w:val="28"/>
        </w:rPr>
        <w:t>ских условиях тем или иным источником энергии можно сделать вывод о том, какой из источников в гибридной установке будет выполнять функции основного, а какой вспомогательного, и какое соотношение установленной мощности будет приходит</w:t>
      </w:r>
      <w:r w:rsidRPr="00FD303B">
        <w:rPr>
          <w:sz w:val="28"/>
          <w:szCs w:val="28"/>
        </w:rPr>
        <w:t>ь</w:t>
      </w:r>
      <w:r w:rsidRPr="00FD303B">
        <w:rPr>
          <w:sz w:val="28"/>
          <w:szCs w:val="28"/>
        </w:rPr>
        <w:t xml:space="preserve">ся на тот или иной источник. В таблице </w:t>
      </w:r>
      <w:r w:rsidR="0044471E" w:rsidRPr="0044471E">
        <w:rPr>
          <w:sz w:val="28"/>
          <w:szCs w:val="28"/>
        </w:rPr>
        <w:t>1</w:t>
      </w:r>
      <w:r w:rsidRPr="00FD303B">
        <w:rPr>
          <w:sz w:val="28"/>
          <w:szCs w:val="28"/>
        </w:rPr>
        <w:t>.1. Приведены данные по удельной годовой выработке электроэнергии СЭУ и ВЭУ в пересчете на 1 кВт установленной мощн</w:t>
      </w:r>
      <w:r w:rsidRPr="00FD303B">
        <w:rPr>
          <w:sz w:val="28"/>
          <w:szCs w:val="28"/>
        </w:rPr>
        <w:t>о</w:t>
      </w:r>
      <w:r w:rsidRPr="00FD303B">
        <w:rPr>
          <w:sz w:val="28"/>
          <w:szCs w:val="28"/>
        </w:rPr>
        <w:t xml:space="preserve">сти оборудования для Балахтинского района. </w:t>
      </w:r>
    </w:p>
    <w:p w:rsidR="00513B99" w:rsidRPr="00FD303B" w:rsidRDefault="00513B99" w:rsidP="00513B99">
      <w:pPr>
        <w:pStyle w:val="af7"/>
        <w:spacing w:after="0"/>
        <w:ind w:firstLine="709"/>
        <w:contextualSpacing/>
        <w:jc w:val="both"/>
        <w:rPr>
          <w:sz w:val="28"/>
          <w:szCs w:val="28"/>
        </w:rPr>
      </w:pPr>
      <w:r w:rsidRPr="00FD303B">
        <w:rPr>
          <w:sz w:val="28"/>
          <w:szCs w:val="28"/>
        </w:rPr>
        <w:t>Для солнечно</w:t>
      </w:r>
      <w:r w:rsidR="007136D1">
        <w:rPr>
          <w:sz w:val="28"/>
          <w:szCs w:val="28"/>
        </w:rPr>
        <w:t xml:space="preserve"> – </w:t>
      </w:r>
      <w:r w:rsidRPr="00FD303B">
        <w:rPr>
          <w:sz w:val="28"/>
          <w:szCs w:val="28"/>
        </w:rPr>
        <w:t>ветродизельных электростанций предлагается использовать стандартные серийные ВЭУ известных отечественных и зарубежных производит</w:t>
      </w:r>
      <w:r w:rsidRPr="00FD303B">
        <w:rPr>
          <w:sz w:val="28"/>
          <w:szCs w:val="28"/>
        </w:rPr>
        <w:t>е</w:t>
      </w:r>
      <w:r w:rsidRPr="00FD303B">
        <w:rPr>
          <w:sz w:val="28"/>
          <w:szCs w:val="28"/>
        </w:rPr>
        <w:t>лей. В условиях центральных и южных районов Красноярского края рекомендуется использовать ВЭУ малой мощности. Комбинированный источник может состоять из одной или нескольких ВЭУ и солнечных панелей.</w:t>
      </w:r>
    </w:p>
    <w:p w:rsidR="00513B99" w:rsidRPr="00FD303B" w:rsidRDefault="00513B99" w:rsidP="00513B99">
      <w:pPr>
        <w:pStyle w:val="af7"/>
        <w:spacing w:after="0"/>
        <w:ind w:firstLine="709"/>
        <w:contextualSpacing/>
        <w:jc w:val="both"/>
        <w:rPr>
          <w:color w:val="000000"/>
          <w:sz w:val="28"/>
          <w:szCs w:val="28"/>
        </w:rPr>
      </w:pPr>
      <w:r w:rsidRPr="00FD303B">
        <w:rPr>
          <w:sz w:val="28"/>
          <w:szCs w:val="28"/>
        </w:rPr>
        <w:t xml:space="preserve">Исходя из приведенных в разделе 4 и 5 результатов расчета можно сделать вывод, что для климатических условий расположения поселка Куртюл, основным источником гибридной установки будет являться СЭУ, так как выработка годовой </w:t>
      </w:r>
      <w:r w:rsidRPr="00FD303B">
        <w:rPr>
          <w:sz w:val="28"/>
          <w:szCs w:val="28"/>
        </w:rPr>
        <w:lastRenderedPageBreak/>
        <w:t xml:space="preserve">энергии единицей установленной мощности СЭУ больше. Так, для установок </w:t>
      </w:r>
      <w:r w:rsidRPr="00FD303B">
        <w:rPr>
          <w:color w:val="000000"/>
          <w:sz w:val="28"/>
          <w:szCs w:val="28"/>
        </w:rPr>
        <w:t>Hummer H8.0</w:t>
      </w:r>
      <w:r w:rsidR="007136D1">
        <w:rPr>
          <w:color w:val="000000"/>
          <w:sz w:val="28"/>
          <w:szCs w:val="28"/>
        </w:rPr>
        <w:t xml:space="preserve"> – </w:t>
      </w:r>
      <w:r w:rsidRPr="00FD303B">
        <w:rPr>
          <w:color w:val="000000"/>
          <w:sz w:val="28"/>
          <w:szCs w:val="28"/>
        </w:rPr>
        <w:t>10000W, Сапсан 5000 и ВЭУ 3, которые являются наиболее эффе</w:t>
      </w:r>
      <w:r w:rsidRPr="00FD303B">
        <w:rPr>
          <w:color w:val="000000"/>
          <w:sz w:val="28"/>
          <w:szCs w:val="28"/>
        </w:rPr>
        <w:t>к</w:t>
      </w:r>
      <w:r w:rsidRPr="00FD303B">
        <w:rPr>
          <w:color w:val="000000"/>
          <w:sz w:val="28"/>
          <w:szCs w:val="28"/>
        </w:rPr>
        <w:t>тивными в данных климатических условиях, относительная годовая выработка с</w:t>
      </w:r>
      <w:r w:rsidRPr="00FD303B">
        <w:rPr>
          <w:color w:val="000000"/>
          <w:sz w:val="28"/>
          <w:szCs w:val="28"/>
        </w:rPr>
        <w:t>о</w:t>
      </w:r>
      <w:r w:rsidRPr="00FD303B">
        <w:rPr>
          <w:color w:val="000000"/>
          <w:sz w:val="28"/>
          <w:szCs w:val="28"/>
        </w:rPr>
        <w:t xml:space="preserve">ставляет соответственно 1,12, 1,12 и 1,13 </w:t>
      </w:r>
      <w:r>
        <w:rPr>
          <w:color w:val="000000"/>
          <w:sz w:val="28"/>
          <w:szCs w:val="28"/>
        </w:rPr>
        <w:t>МВт*ч</w:t>
      </w:r>
      <w:r w:rsidRPr="00FD303B">
        <w:rPr>
          <w:color w:val="000000"/>
          <w:sz w:val="28"/>
          <w:szCs w:val="28"/>
        </w:rPr>
        <w:t xml:space="preserve">/кВт. В то же время для солнечных энергетических установок всех рассмотренных типов эта величина составляет 1,6 </w:t>
      </w:r>
      <w:r>
        <w:rPr>
          <w:color w:val="000000"/>
          <w:sz w:val="28"/>
          <w:szCs w:val="28"/>
        </w:rPr>
        <w:t>МВт*ч</w:t>
      </w:r>
      <w:r w:rsidRPr="00FD303B">
        <w:rPr>
          <w:color w:val="000000"/>
          <w:sz w:val="28"/>
          <w:szCs w:val="28"/>
        </w:rPr>
        <w:t>/кВт, что приблизительно на 30% больше. С учетом вышесказанного, можно принять следующее соотношение между установленными мощностями гибридной установки: 2/3 установленной мощности гибридной установки должно принадл</w:t>
      </w:r>
      <w:r w:rsidRPr="00FD303B">
        <w:rPr>
          <w:color w:val="000000"/>
          <w:sz w:val="28"/>
          <w:szCs w:val="28"/>
        </w:rPr>
        <w:t>е</w:t>
      </w:r>
      <w:r w:rsidRPr="00FD303B">
        <w:rPr>
          <w:color w:val="000000"/>
          <w:sz w:val="28"/>
          <w:szCs w:val="28"/>
        </w:rPr>
        <w:t xml:space="preserve">жать солнечным батареям, 1/3 – ветряной установке. </w:t>
      </w:r>
    </w:p>
    <w:p w:rsidR="00513B99" w:rsidRPr="00FD303B" w:rsidRDefault="00513B99" w:rsidP="00513B99">
      <w:pPr>
        <w:pStyle w:val="af7"/>
        <w:spacing w:after="0"/>
        <w:ind w:firstLine="709"/>
        <w:contextualSpacing/>
        <w:jc w:val="both"/>
        <w:rPr>
          <w:sz w:val="28"/>
          <w:szCs w:val="28"/>
        </w:rPr>
      </w:pPr>
      <w:r w:rsidRPr="00FD303B">
        <w:rPr>
          <w:b/>
          <w:color w:val="000000"/>
          <w:sz w:val="28"/>
          <w:szCs w:val="28"/>
        </w:rPr>
        <w:t>I Вариант.</w:t>
      </w:r>
      <w:r w:rsidRPr="00FD303B">
        <w:rPr>
          <w:color w:val="000000"/>
          <w:sz w:val="28"/>
          <w:szCs w:val="28"/>
        </w:rPr>
        <w:t xml:space="preserve"> </w:t>
      </w:r>
      <w:r w:rsidRPr="00FD303B">
        <w:rPr>
          <w:sz w:val="28"/>
          <w:szCs w:val="28"/>
        </w:rPr>
        <w:t>За счет гибридной ветро</w:t>
      </w:r>
      <w:r w:rsidR="007136D1">
        <w:rPr>
          <w:sz w:val="28"/>
          <w:szCs w:val="28"/>
        </w:rPr>
        <w:t xml:space="preserve"> – </w:t>
      </w:r>
      <w:r w:rsidRPr="00FD303B">
        <w:rPr>
          <w:sz w:val="28"/>
          <w:szCs w:val="28"/>
        </w:rPr>
        <w:t>солнечной установки необходимо обе</w:t>
      </w:r>
      <w:r w:rsidRPr="00FD303B">
        <w:rPr>
          <w:sz w:val="28"/>
          <w:szCs w:val="28"/>
        </w:rPr>
        <w:t>с</w:t>
      </w:r>
      <w:r w:rsidRPr="00FD303B">
        <w:rPr>
          <w:sz w:val="28"/>
          <w:szCs w:val="28"/>
        </w:rPr>
        <w:t>печить годовую выработку в размере 50% от потребляемой поселком электроэне</w:t>
      </w:r>
      <w:r w:rsidRPr="00FD303B">
        <w:rPr>
          <w:sz w:val="28"/>
          <w:szCs w:val="28"/>
        </w:rPr>
        <w:t>р</w:t>
      </w:r>
      <w:r w:rsidRPr="00FD303B">
        <w:rPr>
          <w:sz w:val="28"/>
          <w:szCs w:val="28"/>
        </w:rPr>
        <w:t xml:space="preserve">гии, что составляет 80 </w:t>
      </w:r>
      <w:r>
        <w:rPr>
          <w:sz w:val="28"/>
          <w:szCs w:val="28"/>
        </w:rPr>
        <w:t>МВт*ч</w:t>
      </w:r>
      <w:r w:rsidRPr="00FD303B">
        <w:rPr>
          <w:sz w:val="28"/>
          <w:szCs w:val="28"/>
        </w:rPr>
        <w:t xml:space="preserve">. При этом 53,3 </w:t>
      </w:r>
      <w:r>
        <w:rPr>
          <w:sz w:val="28"/>
          <w:szCs w:val="28"/>
        </w:rPr>
        <w:t>МВт*ч</w:t>
      </w:r>
      <w:r w:rsidRPr="00FD303B">
        <w:rPr>
          <w:sz w:val="28"/>
          <w:szCs w:val="28"/>
        </w:rPr>
        <w:t xml:space="preserve"> должно вырабатываться фот</w:t>
      </w:r>
      <w:r w:rsidRPr="00FD303B">
        <w:rPr>
          <w:sz w:val="28"/>
          <w:szCs w:val="28"/>
        </w:rPr>
        <w:t>о</w:t>
      </w:r>
      <w:r w:rsidRPr="00FD303B">
        <w:rPr>
          <w:sz w:val="28"/>
          <w:szCs w:val="28"/>
        </w:rPr>
        <w:t xml:space="preserve">электрическими панелями, а 26,7 </w:t>
      </w:r>
      <w:r>
        <w:rPr>
          <w:sz w:val="28"/>
          <w:szCs w:val="28"/>
        </w:rPr>
        <w:t>МВт*ч</w:t>
      </w:r>
      <w:r w:rsidRPr="00FD303B">
        <w:rPr>
          <w:sz w:val="28"/>
          <w:szCs w:val="28"/>
        </w:rPr>
        <w:t xml:space="preserve"> – ветроустановкой. В пересчете на мо</w:t>
      </w:r>
      <w:r w:rsidRPr="00FD303B">
        <w:rPr>
          <w:sz w:val="28"/>
          <w:szCs w:val="28"/>
        </w:rPr>
        <w:t>щ</w:t>
      </w:r>
      <w:r w:rsidRPr="00FD303B">
        <w:rPr>
          <w:sz w:val="28"/>
          <w:szCs w:val="28"/>
        </w:rPr>
        <w:t>ность оборудования получаем, что для покрытия потребности указанного населе</w:t>
      </w:r>
      <w:r w:rsidRPr="00FD303B">
        <w:rPr>
          <w:sz w:val="28"/>
          <w:szCs w:val="28"/>
        </w:rPr>
        <w:t>н</w:t>
      </w:r>
      <w:r w:rsidRPr="00FD303B">
        <w:rPr>
          <w:sz w:val="28"/>
          <w:szCs w:val="28"/>
        </w:rPr>
        <w:t>ного пункта в электроэнергии установленная мощность солнечных батарей должна составлять 30 кВт, а установленная мощность ветроустановки 25 кВт. Полная уст</w:t>
      </w:r>
      <w:r w:rsidRPr="00FD303B">
        <w:rPr>
          <w:sz w:val="28"/>
          <w:szCs w:val="28"/>
        </w:rPr>
        <w:t>а</w:t>
      </w:r>
      <w:r w:rsidRPr="00FD303B">
        <w:rPr>
          <w:sz w:val="28"/>
          <w:szCs w:val="28"/>
        </w:rPr>
        <w:t>новленная мощность гибридной ветро</w:t>
      </w:r>
      <w:r w:rsidR="007136D1">
        <w:rPr>
          <w:sz w:val="28"/>
          <w:szCs w:val="28"/>
        </w:rPr>
        <w:t xml:space="preserve"> – </w:t>
      </w:r>
      <w:r w:rsidRPr="00FD303B">
        <w:rPr>
          <w:sz w:val="28"/>
          <w:szCs w:val="28"/>
        </w:rPr>
        <w:t>солнечной электростанции составляет 55 кВт.</w:t>
      </w:r>
    </w:p>
    <w:p w:rsidR="00513B99" w:rsidRPr="00FD303B" w:rsidRDefault="00513B99" w:rsidP="00513B99">
      <w:pPr>
        <w:pStyle w:val="af7"/>
        <w:spacing w:after="0"/>
        <w:ind w:firstLine="709"/>
        <w:contextualSpacing/>
        <w:jc w:val="both"/>
        <w:rPr>
          <w:sz w:val="28"/>
          <w:szCs w:val="28"/>
        </w:rPr>
      </w:pPr>
      <w:r w:rsidRPr="00FD303B">
        <w:rPr>
          <w:sz w:val="28"/>
          <w:szCs w:val="28"/>
        </w:rPr>
        <w:t xml:space="preserve">Исходя из предварительно проведенных в разделе 4 </w:t>
      </w:r>
      <w:r w:rsidR="007136D1">
        <w:rPr>
          <w:sz w:val="28"/>
          <w:szCs w:val="28"/>
        </w:rPr>
        <w:t xml:space="preserve"> технико-эко</w:t>
      </w:r>
      <w:r w:rsidRPr="00FD303B">
        <w:rPr>
          <w:sz w:val="28"/>
          <w:szCs w:val="28"/>
        </w:rPr>
        <w:t>номических расчетов окончательно принимаем, что в состав гибридной установки будет вх</w:t>
      </w:r>
      <w:r w:rsidRPr="00FD303B">
        <w:rPr>
          <w:sz w:val="28"/>
          <w:szCs w:val="28"/>
        </w:rPr>
        <w:t>о</w:t>
      </w:r>
      <w:r w:rsidRPr="00FD303B">
        <w:rPr>
          <w:sz w:val="28"/>
          <w:szCs w:val="28"/>
        </w:rPr>
        <w:t xml:space="preserve">дить: СЭУ Naps 4000/6 – 6 шт; ВЭУ </w:t>
      </w:r>
      <w:r w:rsidRPr="00FD303B">
        <w:rPr>
          <w:color w:val="000000"/>
          <w:sz w:val="28"/>
          <w:szCs w:val="28"/>
        </w:rPr>
        <w:t>Hummer H8.0</w:t>
      </w:r>
      <w:r w:rsidR="007136D1">
        <w:rPr>
          <w:color w:val="000000"/>
          <w:sz w:val="28"/>
          <w:szCs w:val="28"/>
        </w:rPr>
        <w:t xml:space="preserve"> – </w:t>
      </w:r>
      <w:r w:rsidRPr="00FD303B">
        <w:rPr>
          <w:color w:val="000000"/>
          <w:sz w:val="28"/>
          <w:szCs w:val="28"/>
        </w:rPr>
        <w:t>10000W – 2 шт.</w:t>
      </w:r>
      <w:r w:rsidRPr="00FD303B">
        <w:rPr>
          <w:sz w:val="28"/>
          <w:szCs w:val="28"/>
        </w:rPr>
        <w:t xml:space="preserve"> </w:t>
      </w:r>
    </w:p>
    <w:p w:rsidR="00513B99" w:rsidRPr="00FD303B" w:rsidRDefault="00513B99" w:rsidP="00513B99">
      <w:pPr>
        <w:pStyle w:val="af7"/>
        <w:spacing w:after="0"/>
        <w:ind w:firstLine="709"/>
        <w:contextualSpacing/>
        <w:jc w:val="both"/>
        <w:rPr>
          <w:sz w:val="28"/>
          <w:szCs w:val="28"/>
        </w:rPr>
      </w:pPr>
      <w:r w:rsidRPr="00FD303B">
        <w:rPr>
          <w:b/>
          <w:sz w:val="28"/>
          <w:szCs w:val="28"/>
        </w:rPr>
        <w:t>II вариант.</w:t>
      </w:r>
      <w:r w:rsidRPr="00FD303B">
        <w:rPr>
          <w:sz w:val="28"/>
          <w:szCs w:val="28"/>
        </w:rPr>
        <w:t xml:space="preserve"> За счет гибридной ветро</w:t>
      </w:r>
      <w:r w:rsidR="007136D1">
        <w:rPr>
          <w:sz w:val="28"/>
          <w:szCs w:val="28"/>
        </w:rPr>
        <w:t xml:space="preserve"> – </w:t>
      </w:r>
      <w:r w:rsidRPr="00FD303B">
        <w:rPr>
          <w:sz w:val="28"/>
          <w:szCs w:val="28"/>
        </w:rPr>
        <w:t>солнечной установки необходимо обе</w:t>
      </w:r>
      <w:r w:rsidRPr="00FD303B">
        <w:rPr>
          <w:sz w:val="28"/>
          <w:szCs w:val="28"/>
        </w:rPr>
        <w:t>с</w:t>
      </w:r>
      <w:r w:rsidRPr="00FD303B">
        <w:rPr>
          <w:sz w:val="28"/>
          <w:szCs w:val="28"/>
        </w:rPr>
        <w:t>печить годовую выработку в размере 100% от потребляемой поселком электроэне</w:t>
      </w:r>
      <w:r w:rsidRPr="00FD303B">
        <w:rPr>
          <w:sz w:val="28"/>
          <w:szCs w:val="28"/>
        </w:rPr>
        <w:t>р</w:t>
      </w:r>
      <w:r w:rsidRPr="00FD303B">
        <w:rPr>
          <w:sz w:val="28"/>
          <w:szCs w:val="28"/>
        </w:rPr>
        <w:t xml:space="preserve">гии, что составляет 160,6 </w:t>
      </w:r>
      <w:r>
        <w:rPr>
          <w:sz w:val="28"/>
          <w:szCs w:val="28"/>
        </w:rPr>
        <w:t>МВт*ч</w:t>
      </w:r>
      <w:r w:rsidRPr="00FD303B">
        <w:rPr>
          <w:sz w:val="28"/>
          <w:szCs w:val="28"/>
        </w:rPr>
        <w:t>. Дизельная установка при этом будет находиться в резерве и подключаться при неблагоприятных погодных условиях, когда выработка энергии от гибридной ветро</w:t>
      </w:r>
      <w:r w:rsidR="007136D1">
        <w:rPr>
          <w:sz w:val="28"/>
          <w:szCs w:val="28"/>
        </w:rPr>
        <w:t xml:space="preserve"> – </w:t>
      </w:r>
      <w:r w:rsidRPr="00FD303B">
        <w:rPr>
          <w:sz w:val="28"/>
          <w:szCs w:val="28"/>
        </w:rPr>
        <w:t>солнечной установки не обеспечивает потребность поселка. При этом 107,1 МВт</w:t>
      </w:r>
      <w:r>
        <w:rPr>
          <w:sz w:val="28"/>
          <w:szCs w:val="28"/>
        </w:rPr>
        <w:t>*</w:t>
      </w:r>
      <w:r w:rsidRPr="00FD303B">
        <w:rPr>
          <w:sz w:val="28"/>
          <w:szCs w:val="28"/>
        </w:rPr>
        <w:t>ч должно вырабатываться фотоэлектрическими пан</w:t>
      </w:r>
      <w:r w:rsidRPr="00FD303B">
        <w:rPr>
          <w:sz w:val="28"/>
          <w:szCs w:val="28"/>
        </w:rPr>
        <w:t>е</w:t>
      </w:r>
      <w:r w:rsidRPr="00FD303B">
        <w:rPr>
          <w:sz w:val="28"/>
          <w:szCs w:val="28"/>
        </w:rPr>
        <w:t xml:space="preserve">лями, а 53,5 </w:t>
      </w:r>
      <w:r>
        <w:rPr>
          <w:sz w:val="28"/>
          <w:szCs w:val="28"/>
        </w:rPr>
        <w:t>МВт*ч</w:t>
      </w:r>
      <w:r w:rsidRPr="00FD303B">
        <w:rPr>
          <w:sz w:val="28"/>
          <w:szCs w:val="28"/>
        </w:rPr>
        <w:t xml:space="preserve"> – ветроустановкой. В пересчете на мощность оборудования п</w:t>
      </w:r>
      <w:r w:rsidRPr="00FD303B">
        <w:rPr>
          <w:sz w:val="28"/>
          <w:szCs w:val="28"/>
        </w:rPr>
        <w:t>о</w:t>
      </w:r>
      <w:r w:rsidRPr="00FD303B">
        <w:rPr>
          <w:sz w:val="28"/>
          <w:szCs w:val="28"/>
        </w:rPr>
        <w:t>лучаем, что для покрытия потребности указанного населенного пункта в электр</w:t>
      </w:r>
      <w:r w:rsidRPr="00FD303B">
        <w:rPr>
          <w:sz w:val="28"/>
          <w:szCs w:val="28"/>
        </w:rPr>
        <w:t>о</w:t>
      </w:r>
      <w:r w:rsidRPr="00FD303B">
        <w:rPr>
          <w:sz w:val="28"/>
          <w:szCs w:val="28"/>
        </w:rPr>
        <w:t>энергии установленная мощность солнечных батарей должна составлять 67 кВт, а установленная мощность ветроустановки 48 кВт. Полная установленная мощность гибридной ветро</w:t>
      </w:r>
      <w:r w:rsidR="007136D1">
        <w:rPr>
          <w:sz w:val="28"/>
          <w:szCs w:val="28"/>
        </w:rPr>
        <w:t xml:space="preserve"> – </w:t>
      </w:r>
      <w:r w:rsidRPr="00FD303B">
        <w:rPr>
          <w:sz w:val="28"/>
          <w:szCs w:val="28"/>
        </w:rPr>
        <w:t>солнечной электростанции составляет 115 кВт.</w:t>
      </w:r>
    </w:p>
    <w:p w:rsidR="00513B99" w:rsidRPr="0041719D" w:rsidRDefault="00513B99" w:rsidP="00513B99">
      <w:pPr>
        <w:pStyle w:val="af7"/>
        <w:spacing w:after="0"/>
        <w:ind w:firstLine="709"/>
        <w:contextualSpacing/>
        <w:jc w:val="both"/>
        <w:rPr>
          <w:b/>
          <w:sz w:val="28"/>
          <w:szCs w:val="28"/>
        </w:rPr>
      </w:pPr>
      <w:r w:rsidRPr="00FD303B">
        <w:rPr>
          <w:sz w:val="28"/>
          <w:szCs w:val="28"/>
        </w:rPr>
        <w:t xml:space="preserve">Исходя из проведенных в </w:t>
      </w:r>
      <w:r w:rsidR="0041719D" w:rsidRPr="0041719D">
        <w:rPr>
          <w:sz w:val="28"/>
          <w:szCs w:val="28"/>
        </w:rPr>
        <w:t xml:space="preserve">4 </w:t>
      </w:r>
      <w:r w:rsidR="0041719D">
        <w:rPr>
          <w:sz w:val="28"/>
          <w:szCs w:val="28"/>
        </w:rPr>
        <w:t xml:space="preserve">разделе </w:t>
      </w:r>
      <w:r w:rsidR="0041719D" w:rsidRPr="0041719D">
        <w:rPr>
          <w:sz w:val="28"/>
          <w:szCs w:val="28"/>
        </w:rPr>
        <w:t xml:space="preserve">4 </w:t>
      </w:r>
      <w:r w:rsidR="0041719D">
        <w:rPr>
          <w:sz w:val="28"/>
          <w:szCs w:val="28"/>
        </w:rPr>
        <w:t>тома</w:t>
      </w:r>
      <w:r w:rsidR="007136D1">
        <w:rPr>
          <w:sz w:val="28"/>
          <w:szCs w:val="28"/>
        </w:rPr>
        <w:t xml:space="preserve"> технико-эко</w:t>
      </w:r>
      <w:r w:rsidRPr="00FD303B">
        <w:rPr>
          <w:sz w:val="28"/>
          <w:szCs w:val="28"/>
        </w:rPr>
        <w:t xml:space="preserve">номических расчетов </w:t>
      </w:r>
      <w:r w:rsidR="0041719D">
        <w:rPr>
          <w:sz w:val="28"/>
          <w:szCs w:val="28"/>
        </w:rPr>
        <w:t xml:space="preserve">принимается </w:t>
      </w:r>
      <w:r w:rsidRPr="00FD303B">
        <w:rPr>
          <w:sz w:val="28"/>
          <w:szCs w:val="28"/>
        </w:rPr>
        <w:t>в состав гибридной уст</w:t>
      </w:r>
      <w:r w:rsidR="0041719D">
        <w:rPr>
          <w:sz w:val="28"/>
          <w:szCs w:val="28"/>
        </w:rPr>
        <w:t>ановки СЭУ Naps 4000/6. Рекомендуемое кол</w:t>
      </w:r>
      <w:r w:rsidR="0041719D">
        <w:rPr>
          <w:sz w:val="28"/>
          <w:szCs w:val="28"/>
        </w:rPr>
        <w:t>и</w:t>
      </w:r>
      <w:r w:rsidR="0041719D">
        <w:rPr>
          <w:sz w:val="28"/>
          <w:szCs w:val="28"/>
        </w:rPr>
        <w:t xml:space="preserve">чество СЭУ – 11 шт. </w:t>
      </w:r>
      <w:r w:rsidR="0041719D" w:rsidRPr="00FD303B">
        <w:rPr>
          <w:sz w:val="28"/>
          <w:szCs w:val="28"/>
        </w:rPr>
        <w:t xml:space="preserve">Исходя из проведенных в </w:t>
      </w:r>
      <w:r w:rsidR="0041719D">
        <w:rPr>
          <w:sz w:val="28"/>
          <w:szCs w:val="28"/>
        </w:rPr>
        <w:t>5</w:t>
      </w:r>
      <w:r w:rsidR="0041719D" w:rsidRPr="0041719D">
        <w:rPr>
          <w:sz w:val="28"/>
          <w:szCs w:val="28"/>
        </w:rPr>
        <w:t xml:space="preserve"> </w:t>
      </w:r>
      <w:r w:rsidR="0041719D">
        <w:rPr>
          <w:sz w:val="28"/>
          <w:szCs w:val="28"/>
        </w:rPr>
        <w:t>разделе 2</w:t>
      </w:r>
      <w:r w:rsidR="0041719D" w:rsidRPr="0041719D">
        <w:rPr>
          <w:sz w:val="28"/>
          <w:szCs w:val="28"/>
        </w:rPr>
        <w:t xml:space="preserve"> </w:t>
      </w:r>
      <w:r w:rsidR="0041719D">
        <w:rPr>
          <w:sz w:val="28"/>
          <w:szCs w:val="28"/>
        </w:rPr>
        <w:t>тома технико-эко</w:t>
      </w:r>
      <w:r w:rsidR="0041719D" w:rsidRPr="00FD303B">
        <w:rPr>
          <w:sz w:val="28"/>
          <w:szCs w:val="28"/>
        </w:rPr>
        <w:t xml:space="preserve">номических расчетов </w:t>
      </w:r>
      <w:r w:rsidR="0041719D">
        <w:rPr>
          <w:sz w:val="28"/>
          <w:szCs w:val="28"/>
        </w:rPr>
        <w:t xml:space="preserve">принимается </w:t>
      </w:r>
      <w:r w:rsidR="0041719D" w:rsidRPr="00FD303B">
        <w:rPr>
          <w:sz w:val="28"/>
          <w:szCs w:val="28"/>
        </w:rPr>
        <w:t>в состав гибридной уст</w:t>
      </w:r>
      <w:r w:rsidR="0041719D">
        <w:rPr>
          <w:sz w:val="28"/>
          <w:szCs w:val="28"/>
        </w:rPr>
        <w:t xml:space="preserve">ановки </w:t>
      </w:r>
      <w:r w:rsidRPr="00FD303B">
        <w:rPr>
          <w:sz w:val="28"/>
          <w:szCs w:val="28"/>
        </w:rPr>
        <w:t>ВЭУ</w:t>
      </w:r>
      <w:r w:rsidRPr="0041719D">
        <w:rPr>
          <w:sz w:val="28"/>
          <w:szCs w:val="28"/>
        </w:rPr>
        <w:t xml:space="preserve"> </w:t>
      </w:r>
      <w:r w:rsidRPr="0041719D">
        <w:rPr>
          <w:color w:val="000000"/>
          <w:sz w:val="28"/>
          <w:szCs w:val="28"/>
          <w:lang w:val="en-US"/>
        </w:rPr>
        <w:t>Hummer</w:t>
      </w:r>
      <w:r w:rsidRPr="0041719D">
        <w:rPr>
          <w:color w:val="000000"/>
          <w:sz w:val="28"/>
          <w:szCs w:val="28"/>
        </w:rPr>
        <w:t xml:space="preserve"> </w:t>
      </w:r>
      <w:r w:rsidRPr="0041719D">
        <w:rPr>
          <w:color w:val="000000"/>
          <w:sz w:val="28"/>
          <w:szCs w:val="28"/>
          <w:lang w:val="en-US"/>
        </w:rPr>
        <w:t>H</w:t>
      </w:r>
      <w:r w:rsidRPr="0041719D">
        <w:rPr>
          <w:color w:val="000000"/>
          <w:sz w:val="28"/>
          <w:szCs w:val="28"/>
        </w:rPr>
        <w:t>8.0</w:t>
      </w:r>
      <w:r w:rsidR="007136D1" w:rsidRPr="0041719D">
        <w:rPr>
          <w:color w:val="000000"/>
          <w:sz w:val="28"/>
          <w:szCs w:val="28"/>
        </w:rPr>
        <w:t xml:space="preserve"> – </w:t>
      </w:r>
      <w:r w:rsidRPr="0041719D">
        <w:rPr>
          <w:color w:val="000000"/>
          <w:sz w:val="28"/>
          <w:szCs w:val="28"/>
        </w:rPr>
        <w:t>10000</w:t>
      </w:r>
      <w:r w:rsidRPr="0041719D">
        <w:rPr>
          <w:color w:val="000000"/>
          <w:sz w:val="28"/>
          <w:szCs w:val="28"/>
          <w:lang w:val="en-US"/>
        </w:rPr>
        <w:t>W</w:t>
      </w:r>
      <w:r w:rsidR="0041719D">
        <w:rPr>
          <w:color w:val="000000"/>
          <w:sz w:val="28"/>
          <w:szCs w:val="28"/>
        </w:rPr>
        <w:t xml:space="preserve">. Рекомендуемое количество ВЭУ – </w:t>
      </w:r>
      <w:r w:rsidRPr="0041719D">
        <w:rPr>
          <w:color w:val="000000"/>
          <w:sz w:val="28"/>
          <w:szCs w:val="28"/>
        </w:rPr>
        <w:t xml:space="preserve">5 </w:t>
      </w:r>
      <w:r w:rsidRPr="00FD303B">
        <w:rPr>
          <w:color w:val="000000"/>
          <w:sz w:val="28"/>
          <w:szCs w:val="28"/>
        </w:rPr>
        <w:t>шт</w:t>
      </w:r>
      <w:r w:rsidRPr="0041719D">
        <w:rPr>
          <w:color w:val="000000"/>
          <w:sz w:val="28"/>
          <w:szCs w:val="28"/>
        </w:rPr>
        <w:t>.</w:t>
      </w:r>
    </w:p>
    <w:p w:rsidR="00513B99" w:rsidRPr="0041719D" w:rsidRDefault="00513B99" w:rsidP="00513B99">
      <w:pPr>
        <w:pStyle w:val="af7"/>
        <w:ind w:firstLine="851"/>
        <w:jc w:val="both"/>
        <w:rPr>
          <w:color w:val="000000"/>
          <w:sz w:val="28"/>
          <w:szCs w:val="28"/>
        </w:rPr>
      </w:pPr>
    </w:p>
    <w:p w:rsidR="00513B99" w:rsidRPr="00FD303B" w:rsidRDefault="0044471E" w:rsidP="00513B99">
      <w:pPr>
        <w:pStyle w:val="20"/>
      </w:pPr>
      <w:bookmarkStart w:id="26" w:name="_Toc357168066"/>
      <w:r w:rsidRPr="0044471E">
        <w:t>1</w:t>
      </w:r>
      <w:r w:rsidR="00513B99" w:rsidRPr="00FD303B">
        <w:t>.7.4 Выбор аккумуляторных батарей</w:t>
      </w:r>
      <w:bookmarkEnd w:id="26"/>
    </w:p>
    <w:p w:rsidR="00513B99" w:rsidRPr="00FD303B" w:rsidRDefault="00513B99" w:rsidP="00513B99">
      <w:pPr>
        <w:pStyle w:val="af7"/>
        <w:tabs>
          <w:tab w:val="left" w:pos="3486"/>
        </w:tabs>
        <w:ind w:firstLine="851"/>
        <w:jc w:val="both"/>
        <w:rPr>
          <w:color w:val="000000"/>
          <w:sz w:val="28"/>
          <w:szCs w:val="28"/>
        </w:rPr>
      </w:pPr>
      <w:r>
        <w:rPr>
          <w:color w:val="000000"/>
          <w:sz w:val="28"/>
          <w:szCs w:val="28"/>
        </w:rPr>
        <w:tab/>
      </w:r>
    </w:p>
    <w:p w:rsidR="00513B99" w:rsidRPr="00FD303B" w:rsidRDefault="00513B99" w:rsidP="00513B99">
      <w:pPr>
        <w:pStyle w:val="af7"/>
        <w:spacing w:after="0"/>
        <w:ind w:firstLine="709"/>
        <w:contextualSpacing/>
        <w:jc w:val="both"/>
        <w:rPr>
          <w:color w:val="000000"/>
          <w:sz w:val="28"/>
          <w:szCs w:val="28"/>
        </w:rPr>
      </w:pPr>
      <w:r w:rsidRPr="00FD303B">
        <w:rPr>
          <w:b/>
          <w:color w:val="000000"/>
          <w:sz w:val="28"/>
          <w:szCs w:val="28"/>
        </w:rPr>
        <w:t>I Вариант.</w:t>
      </w:r>
      <w:r w:rsidRPr="00FD303B">
        <w:rPr>
          <w:color w:val="000000"/>
          <w:sz w:val="28"/>
          <w:szCs w:val="28"/>
        </w:rPr>
        <w:t xml:space="preserve"> Количество аккумуляторных батарей ветро</w:t>
      </w:r>
      <w:r w:rsidR="007136D1">
        <w:rPr>
          <w:color w:val="000000"/>
          <w:sz w:val="28"/>
          <w:szCs w:val="28"/>
        </w:rPr>
        <w:t xml:space="preserve"> – </w:t>
      </w:r>
      <w:r w:rsidRPr="00FD303B">
        <w:rPr>
          <w:color w:val="000000"/>
          <w:sz w:val="28"/>
          <w:szCs w:val="28"/>
        </w:rPr>
        <w:t>солнечной установки должно рассчитываться из следующих соображений.</w:t>
      </w:r>
      <w:r w:rsidRPr="00FD303B">
        <w:rPr>
          <w:sz w:val="28"/>
          <w:szCs w:val="28"/>
        </w:rPr>
        <w:t xml:space="preserve"> Среднегодовое потребление электроэнергии в течение светового дня составляет 116,8 </w:t>
      </w:r>
      <w:r>
        <w:rPr>
          <w:sz w:val="28"/>
          <w:szCs w:val="28"/>
        </w:rPr>
        <w:t>МВт*ч</w:t>
      </w:r>
      <w:r w:rsidRPr="00FD303B">
        <w:rPr>
          <w:sz w:val="28"/>
          <w:szCs w:val="28"/>
        </w:rPr>
        <w:t xml:space="preserve">, а в темное время </w:t>
      </w:r>
      <w:r w:rsidRPr="00FD303B">
        <w:rPr>
          <w:sz w:val="28"/>
          <w:szCs w:val="28"/>
        </w:rPr>
        <w:lastRenderedPageBreak/>
        <w:t xml:space="preserve">суток 43,8 </w:t>
      </w:r>
      <w:r>
        <w:rPr>
          <w:sz w:val="28"/>
          <w:szCs w:val="28"/>
        </w:rPr>
        <w:t>МВт*ч</w:t>
      </w:r>
      <w:r w:rsidRPr="00FD303B">
        <w:rPr>
          <w:sz w:val="28"/>
          <w:szCs w:val="28"/>
        </w:rPr>
        <w:t>.</w:t>
      </w:r>
      <w:r w:rsidRPr="00FD303B">
        <w:rPr>
          <w:color w:val="000000"/>
          <w:sz w:val="28"/>
          <w:szCs w:val="28"/>
        </w:rPr>
        <w:t xml:space="preserve"> По факту выбранного оборудования, </w:t>
      </w:r>
      <w:r w:rsidRPr="00FD303B">
        <w:rPr>
          <w:sz w:val="28"/>
          <w:szCs w:val="28"/>
        </w:rPr>
        <w:t>годовая выработка электр</w:t>
      </w:r>
      <w:r w:rsidRPr="00FD303B">
        <w:rPr>
          <w:sz w:val="28"/>
          <w:szCs w:val="28"/>
        </w:rPr>
        <w:t>о</w:t>
      </w:r>
      <w:r w:rsidRPr="00FD303B">
        <w:rPr>
          <w:sz w:val="28"/>
          <w:szCs w:val="28"/>
        </w:rPr>
        <w:t xml:space="preserve">энергии фотоэлектрическими панелями осуществляется только в дневное время и составляет 58,7 </w:t>
      </w:r>
      <w:r>
        <w:rPr>
          <w:sz w:val="28"/>
          <w:szCs w:val="28"/>
        </w:rPr>
        <w:t>МВт*ч</w:t>
      </w:r>
      <w:r w:rsidRPr="00FD303B">
        <w:rPr>
          <w:sz w:val="28"/>
          <w:szCs w:val="28"/>
        </w:rPr>
        <w:t xml:space="preserve">, а годовая выработка ветроустановкой, осуществляющаяся преимущественно в темное время суток и составляет 22,4 </w:t>
      </w:r>
      <w:r>
        <w:rPr>
          <w:sz w:val="28"/>
          <w:szCs w:val="28"/>
        </w:rPr>
        <w:t>МВт*ч</w:t>
      </w:r>
      <w:r w:rsidRPr="00FD303B">
        <w:rPr>
          <w:sz w:val="28"/>
          <w:szCs w:val="28"/>
        </w:rPr>
        <w:t xml:space="preserve">. </w:t>
      </w:r>
      <w:r w:rsidRPr="00FD303B">
        <w:rPr>
          <w:color w:val="000000"/>
          <w:sz w:val="28"/>
          <w:szCs w:val="28"/>
        </w:rPr>
        <w:t xml:space="preserve">Таким образом, вырабатываемая солнечная энергия полностью потребляется поселком в процессе выработки и в накоплении не нуждается. Колебания выработки солнечной энергии в дневное время будет демпфироваться за счет дизельной и ветряной установки. </w:t>
      </w:r>
      <w:r w:rsidRPr="00FD303B">
        <w:rPr>
          <w:sz w:val="28"/>
          <w:szCs w:val="28"/>
        </w:rPr>
        <w:t>А</w:t>
      </w:r>
      <w:r w:rsidRPr="00FD303B">
        <w:rPr>
          <w:sz w:val="28"/>
          <w:szCs w:val="28"/>
        </w:rPr>
        <w:t>к</w:t>
      </w:r>
      <w:r w:rsidRPr="00FD303B">
        <w:rPr>
          <w:sz w:val="28"/>
          <w:szCs w:val="28"/>
        </w:rPr>
        <w:t>кумуляторная батарея небольшой мощности должна быть установлена, чтобы ко</w:t>
      </w:r>
      <w:r w:rsidRPr="00FD303B">
        <w:rPr>
          <w:sz w:val="28"/>
          <w:szCs w:val="28"/>
        </w:rPr>
        <w:t>м</w:t>
      </w:r>
      <w:r w:rsidRPr="00FD303B">
        <w:rPr>
          <w:sz w:val="28"/>
          <w:szCs w:val="28"/>
        </w:rPr>
        <w:t>пенсировать быстрые изменения генерируемой мощности солнечных батарей (н</w:t>
      </w:r>
      <w:r w:rsidRPr="00FD303B">
        <w:rPr>
          <w:sz w:val="28"/>
          <w:szCs w:val="28"/>
        </w:rPr>
        <w:t>а</w:t>
      </w:r>
      <w:r w:rsidRPr="00FD303B">
        <w:rPr>
          <w:sz w:val="28"/>
          <w:szCs w:val="28"/>
        </w:rPr>
        <w:t>пример, при переменной облачности или резких колебаниях ветра) и обеспечить тем самым более равномерную нагрузку дизель</w:t>
      </w:r>
      <w:r w:rsidR="007136D1">
        <w:rPr>
          <w:sz w:val="28"/>
          <w:szCs w:val="28"/>
        </w:rPr>
        <w:t xml:space="preserve"> – </w:t>
      </w:r>
      <w:r w:rsidRPr="00FD303B">
        <w:rPr>
          <w:sz w:val="28"/>
          <w:szCs w:val="28"/>
        </w:rPr>
        <w:t xml:space="preserve">генератора, или в случае выхода из строя генератора необходимо в течение одного часа поддерживать максимальное энергопотребление поселка. Для этого необходимо иметь аккумуляторную батарею мощностью 55 кВт. При напряжении одной аккумуляторной батареи 12,6 В и токе 200 Ач, потребуется 21 аккумуляторная батарея. </w:t>
      </w:r>
    </w:p>
    <w:p w:rsidR="00513B99" w:rsidRPr="00FD303B" w:rsidRDefault="00513B99" w:rsidP="00513B99">
      <w:pPr>
        <w:pStyle w:val="af7"/>
        <w:spacing w:after="0"/>
        <w:ind w:firstLine="709"/>
        <w:contextualSpacing/>
        <w:jc w:val="both"/>
        <w:rPr>
          <w:b/>
          <w:color w:val="000000"/>
          <w:sz w:val="28"/>
          <w:szCs w:val="28"/>
        </w:rPr>
      </w:pPr>
      <w:r w:rsidRPr="00FD303B">
        <w:rPr>
          <w:b/>
          <w:color w:val="000000"/>
          <w:sz w:val="28"/>
          <w:szCs w:val="28"/>
        </w:rPr>
        <w:t>II Вариант.</w:t>
      </w:r>
      <w:r w:rsidRPr="00FD303B">
        <w:rPr>
          <w:color w:val="000000"/>
          <w:sz w:val="28"/>
          <w:szCs w:val="28"/>
        </w:rPr>
        <w:t xml:space="preserve"> По факту выбранного состава оборудования </w:t>
      </w:r>
      <w:r w:rsidRPr="00FD303B">
        <w:rPr>
          <w:sz w:val="28"/>
          <w:szCs w:val="28"/>
        </w:rPr>
        <w:t xml:space="preserve">годовая выработка электроэнергии фотоэлектрическими панелями осуществляется только в дневное время и составляет 107,6 </w:t>
      </w:r>
      <w:r>
        <w:rPr>
          <w:sz w:val="28"/>
          <w:szCs w:val="28"/>
        </w:rPr>
        <w:t>МВт*ч</w:t>
      </w:r>
      <w:r w:rsidRPr="00FD303B">
        <w:rPr>
          <w:sz w:val="28"/>
          <w:szCs w:val="28"/>
        </w:rPr>
        <w:t>, а годовая выработка ветроустановкой, осущест</w:t>
      </w:r>
      <w:r w:rsidRPr="00FD303B">
        <w:rPr>
          <w:sz w:val="28"/>
          <w:szCs w:val="28"/>
        </w:rPr>
        <w:t>в</w:t>
      </w:r>
      <w:r w:rsidRPr="00FD303B">
        <w:rPr>
          <w:sz w:val="28"/>
          <w:szCs w:val="28"/>
        </w:rPr>
        <w:t xml:space="preserve">ляющаяся преимущественно в темное время суток и составляет 56 </w:t>
      </w:r>
      <w:r>
        <w:rPr>
          <w:sz w:val="28"/>
          <w:szCs w:val="28"/>
        </w:rPr>
        <w:t>МВт*ч</w:t>
      </w:r>
      <w:r w:rsidRPr="00FD303B">
        <w:rPr>
          <w:sz w:val="28"/>
          <w:szCs w:val="28"/>
        </w:rPr>
        <w:t>. Сумма</w:t>
      </w:r>
      <w:r w:rsidRPr="00FD303B">
        <w:rPr>
          <w:sz w:val="28"/>
          <w:szCs w:val="28"/>
        </w:rPr>
        <w:t>р</w:t>
      </w:r>
      <w:r w:rsidRPr="00FD303B">
        <w:rPr>
          <w:sz w:val="28"/>
          <w:szCs w:val="28"/>
        </w:rPr>
        <w:t xml:space="preserve">ная выработка гибридной установкой составляет 163,6 </w:t>
      </w:r>
      <w:r>
        <w:rPr>
          <w:sz w:val="28"/>
          <w:szCs w:val="28"/>
        </w:rPr>
        <w:t>МВт*ч</w:t>
      </w:r>
      <w:r w:rsidRPr="00FD303B">
        <w:rPr>
          <w:sz w:val="28"/>
          <w:szCs w:val="28"/>
        </w:rPr>
        <w:t>, что превышает п</w:t>
      </w:r>
      <w:r w:rsidRPr="00FD303B">
        <w:rPr>
          <w:sz w:val="28"/>
          <w:szCs w:val="28"/>
        </w:rPr>
        <w:t>о</w:t>
      </w:r>
      <w:r w:rsidRPr="00FD303B">
        <w:rPr>
          <w:sz w:val="28"/>
          <w:szCs w:val="28"/>
        </w:rPr>
        <w:t xml:space="preserve">требность поселка в энергии на 3 </w:t>
      </w:r>
      <w:r>
        <w:rPr>
          <w:sz w:val="28"/>
          <w:szCs w:val="28"/>
        </w:rPr>
        <w:t>МВт*ч</w:t>
      </w:r>
      <w:r w:rsidRPr="00FD303B">
        <w:rPr>
          <w:sz w:val="28"/>
          <w:szCs w:val="28"/>
        </w:rPr>
        <w:t>. Избыток вырабатываемой энергии может быть запасен в аккумуляторах и расходоваться днем или в режиме неблагоприятных погодных условий. Исходя из соображений принятых в первом варианте, для работы установки потребуется 21 аккумуляторная батарея.</w:t>
      </w:r>
    </w:p>
    <w:p w:rsidR="00513B99" w:rsidRPr="00FD303B" w:rsidRDefault="00513B99" w:rsidP="00513B99">
      <w:pPr>
        <w:contextualSpacing/>
        <w:rPr>
          <w:rFonts w:cs="Times New Roman"/>
          <w:szCs w:val="28"/>
        </w:rPr>
      </w:pPr>
    </w:p>
    <w:p w:rsidR="00513B99" w:rsidRPr="00FD303B" w:rsidRDefault="0044471E" w:rsidP="00513B99">
      <w:pPr>
        <w:pStyle w:val="20"/>
      </w:pPr>
      <w:bookmarkStart w:id="27" w:name="_Toc357168067"/>
      <w:r w:rsidRPr="0044471E">
        <w:t>1</w:t>
      </w:r>
      <w:r w:rsidR="00513B99" w:rsidRPr="00FD303B">
        <w:t>.7.5 Расчет ТЭО комбинированной солнечно</w:t>
      </w:r>
      <w:r w:rsidR="007136D1">
        <w:t xml:space="preserve"> – </w:t>
      </w:r>
      <w:r w:rsidR="00513B99" w:rsidRPr="00FD303B">
        <w:t>ветровой электростанции</w:t>
      </w:r>
      <w:bookmarkEnd w:id="27"/>
    </w:p>
    <w:p w:rsidR="00513B99" w:rsidRPr="00FD303B" w:rsidRDefault="00513B99" w:rsidP="00513B99">
      <w:pPr>
        <w:contextualSpacing/>
        <w:rPr>
          <w:rFonts w:cs="Times New Roman"/>
          <w:szCs w:val="28"/>
        </w:rPr>
      </w:pPr>
    </w:p>
    <w:p w:rsidR="00513B99" w:rsidRPr="00FD303B" w:rsidRDefault="00513B99" w:rsidP="00513B99">
      <w:pPr>
        <w:ind w:firstLine="709"/>
        <w:contextualSpacing/>
        <w:rPr>
          <w:rFonts w:cs="Times New Roman"/>
          <w:szCs w:val="28"/>
        </w:rPr>
      </w:pPr>
      <w:r w:rsidRPr="00FD303B">
        <w:rPr>
          <w:rFonts w:cs="Times New Roman"/>
          <w:szCs w:val="28"/>
        </w:rPr>
        <w:t>Капитальные затраты на одну ВЭУ и СЭУ определяются исходя из предлож</w:t>
      </w:r>
      <w:r w:rsidRPr="00FD303B">
        <w:rPr>
          <w:rFonts w:cs="Times New Roman"/>
          <w:szCs w:val="28"/>
        </w:rPr>
        <w:t>е</w:t>
      </w:r>
      <w:r w:rsidRPr="00FD303B">
        <w:rPr>
          <w:rFonts w:cs="Times New Roman"/>
          <w:szCs w:val="28"/>
        </w:rPr>
        <w:t>ний 4 раздела II тома. Расчет капитальных затрат на типовые ВЭУ и СЭУ принятые в составе комбинированных установок пред</w:t>
      </w:r>
      <w:r>
        <w:rPr>
          <w:rFonts w:cs="Times New Roman"/>
          <w:szCs w:val="28"/>
        </w:rPr>
        <w:t xml:space="preserve">ставлен в таблице </w:t>
      </w:r>
      <w:r w:rsidR="0044471E" w:rsidRPr="0044471E">
        <w:rPr>
          <w:rFonts w:cs="Times New Roman"/>
          <w:szCs w:val="28"/>
        </w:rPr>
        <w:t>1</w:t>
      </w:r>
      <w:r>
        <w:rPr>
          <w:rFonts w:cs="Times New Roman"/>
          <w:szCs w:val="28"/>
        </w:rPr>
        <w:t>.</w:t>
      </w:r>
      <w:r w:rsidRPr="00FD303B">
        <w:rPr>
          <w:rFonts w:cs="Times New Roman"/>
          <w:szCs w:val="28"/>
        </w:rPr>
        <w:t>3.</w:t>
      </w:r>
    </w:p>
    <w:p w:rsidR="00513B99" w:rsidRPr="00FD303B" w:rsidRDefault="00513B99" w:rsidP="00513B99">
      <w:pPr>
        <w:pStyle w:val="af7"/>
        <w:tabs>
          <w:tab w:val="left" w:pos="6922"/>
        </w:tabs>
        <w:spacing w:after="0"/>
        <w:ind w:firstLine="709"/>
        <w:contextualSpacing/>
        <w:jc w:val="both"/>
        <w:rPr>
          <w:sz w:val="28"/>
          <w:szCs w:val="28"/>
        </w:rPr>
      </w:pPr>
      <w:r>
        <w:rPr>
          <w:sz w:val="28"/>
          <w:szCs w:val="28"/>
        </w:rPr>
        <w:tab/>
      </w:r>
    </w:p>
    <w:p w:rsidR="00513B99" w:rsidRPr="00F537E2" w:rsidRDefault="00513B99" w:rsidP="00513B99">
      <w:pPr>
        <w:contextualSpacing/>
        <w:rPr>
          <w:rFonts w:cs="Times New Roman"/>
          <w:sz w:val="24"/>
          <w:szCs w:val="24"/>
        </w:rPr>
      </w:pPr>
      <w:r w:rsidRPr="00F537E2">
        <w:rPr>
          <w:rFonts w:cs="Times New Roman"/>
          <w:sz w:val="24"/>
          <w:szCs w:val="24"/>
        </w:rPr>
        <w:t xml:space="preserve">Таблица </w:t>
      </w:r>
      <w:r w:rsidR="0044471E" w:rsidRPr="0044471E">
        <w:rPr>
          <w:rFonts w:cs="Times New Roman"/>
          <w:sz w:val="24"/>
          <w:szCs w:val="24"/>
        </w:rPr>
        <w:t>1</w:t>
      </w:r>
      <w:r w:rsidRPr="00F537E2">
        <w:rPr>
          <w:rFonts w:cs="Times New Roman"/>
          <w:sz w:val="24"/>
          <w:szCs w:val="24"/>
        </w:rPr>
        <w:t>.3– Расчет капитальных затрат на строительство 1 типовой ВЭУ в составе комбинир</w:t>
      </w:r>
      <w:r w:rsidRPr="00F537E2">
        <w:rPr>
          <w:rFonts w:cs="Times New Roman"/>
          <w:sz w:val="24"/>
          <w:szCs w:val="24"/>
        </w:rPr>
        <w:t>о</w:t>
      </w:r>
      <w:r w:rsidRPr="00F537E2">
        <w:rPr>
          <w:rFonts w:cs="Times New Roman"/>
          <w:sz w:val="24"/>
          <w:szCs w:val="24"/>
        </w:rPr>
        <w:t>ванной электростанции</w:t>
      </w:r>
    </w:p>
    <w:tbl>
      <w:tblPr>
        <w:tblW w:w="1020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4962"/>
        <w:gridCol w:w="2693"/>
        <w:gridCol w:w="2551"/>
      </w:tblGrid>
      <w:tr w:rsidR="00513B99" w:rsidRPr="00F537E2" w:rsidTr="00C45C3A">
        <w:trPr>
          <w:trHeight w:val="657"/>
        </w:trPr>
        <w:tc>
          <w:tcPr>
            <w:tcW w:w="4962" w:type="dxa"/>
            <w:shd w:val="clear" w:color="auto" w:fill="auto"/>
            <w:vAlign w:val="center"/>
            <w:hideMark/>
          </w:tcPr>
          <w:p w:rsidR="00513B99" w:rsidRPr="00F537E2" w:rsidRDefault="00513B99" w:rsidP="00C45C3A">
            <w:pPr>
              <w:ind w:firstLine="709"/>
              <w:contextualSpacing/>
              <w:jc w:val="center"/>
              <w:rPr>
                <w:rFonts w:cs="Times New Roman"/>
                <w:color w:val="000000"/>
                <w:sz w:val="24"/>
                <w:szCs w:val="24"/>
              </w:rPr>
            </w:pPr>
            <w:r w:rsidRPr="00F537E2">
              <w:rPr>
                <w:rFonts w:cs="Times New Roman"/>
                <w:color w:val="000000"/>
                <w:sz w:val="24"/>
                <w:szCs w:val="24"/>
              </w:rPr>
              <w:t>Состав капитальных затрат К, руб.</w:t>
            </w:r>
          </w:p>
        </w:tc>
        <w:tc>
          <w:tcPr>
            <w:tcW w:w="2693" w:type="dxa"/>
            <w:vAlign w:val="center"/>
          </w:tcPr>
          <w:p w:rsidR="00513B99" w:rsidRPr="00F537E2" w:rsidRDefault="00513B99" w:rsidP="00C45C3A">
            <w:pPr>
              <w:ind w:firstLine="709"/>
              <w:contextualSpacing/>
              <w:jc w:val="center"/>
              <w:rPr>
                <w:rFonts w:cs="Times New Roman"/>
                <w:color w:val="000000"/>
                <w:sz w:val="24"/>
                <w:szCs w:val="24"/>
              </w:rPr>
            </w:pPr>
            <w:r w:rsidRPr="00F537E2">
              <w:rPr>
                <w:rFonts w:cs="Times New Roman"/>
                <w:color w:val="000000"/>
                <w:sz w:val="24"/>
                <w:szCs w:val="24"/>
              </w:rPr>
              <w:t>Hummer</w:t>
            </w:r>
          </w:p>
          <w:p w:rsidR="00513B99" w:rsidRPr="00F537E2" w:rsidRDefault="00513B99" w:rsidP="00C45C3A">
            <w:pPr>
              <w:ind w:firstLine="709"/>
              <w:contextualSpacing/>
              <w:jc w:val="center"/>
              <w:rPr>
                <w:rFonts w:cs="Times New Roman"/>
                <w:color w:val="000000"/>
                <w:sz w:val="24"/>
                <w:szCs w:val="24"/>
              </w:rPr>
            </w:pPr>
            <w:r w:rsidRPr="00F537E2">
              <w:rPr>
                <w:rFonts w:cs="Times New Roman"/>
                <w:color w:val="000000"/>
                <w:sz w:val="24"/>
                <w:szCs w:val="24"/>
              </w:rPr>
              <w:t>H8.0</w:t>
            </w:r>
            <w:r w:rsidR="007136D1">
              <w:rPr>
                <w:rFonts w:cs="Times New Roman"/>
                <w:color w:val="000000"/>
                <w:sz w:val="24"/>
                <w:szCs w:val="24"/>
              </w:rPr>
              <w:t xml:space="preserve"> – </w:t>
            </w:r>
            <w:r w:rsidRPr="00F537E2">
              <w:rPr>
                <w:rFonts w:cs="Times New Roman"/>
                <w:color w:val="000000"/>
                <w:sz w:val="24"/>
                <w:szCs w:val="24"/>
              </w:rPr>
              <w:t>10000W</w:t>
            </w:r>
          </w:p>
        </w:tc>
        <w:tc>
          <w:tcPr>
            <w:tcW w:w="2551" w:type="dxa"/>
            <w:vAlign w:val="center"/>
          </w:tcPr>
          <w:p w:rsidR="00513B99" w:rsidRPr="00F537E2" w:rsidRDefault="00513B99" w:rsidP="00C45C3A">
            <w:pPr>
              <w:ind w:firstLine="709"/>
              <w:contextualSpacing/>
              <w:jc w:val="center"/>
              <w:rPr>
                <w:rFonts w:cs="Times New Roman"/>
                <w:color w:val="000000"/>
                <w:sz w:val="24"/>
                <w:szCs w:val="24"/>
              </w:rPr>
            </w:pPr>
            <w:r w:rsidRPr="00F537E2">
              <w:rPr>
                <w:rFonts w:cs="Times New Roman"/>
                <w:color w:val="000000"/>
                <w:sz w:val="24"/>
                <w:szCs w:val="24"/>
                <w:lang w:val="en-US"/>
              </w:rPr>
              <w:t xml:space="preserve">Naps </w:t>
            </w:r>
            <w:r w:rsidRPr="00F537E2">
              <w:rPr>
                <w:rFonts w:cs="Times New Roman"/>
                <w:color w:val="000000"/>
                <w:sz w:val="24"/>
                <w:szCs w:val="24"/>
              </w:rPr>
              <w:t>Финля</w:t>
            </w:r>
            <w:r w:rsidRPr="00F537E2">
              <w:rPr>
                <w:rFonts w:cs="Times New Roman"/>
                <w:color w:val="000000"/>
                <w:sz w:val="24"/>
                <w:szCs w:val="24"/>
              </w:rPr>
              <w:t>н</w:t>
            </w:r>
            <w:r w:rsidRPr="00F537E2">
              <w:rPr>
                <w:rFonts w:cs="Times New Roman"/>
                <w:color w:val="000000"/>
                <w:sz w:val="24"/>
                <w:szCs w:val="24"/>
              </w:rPr>
              <w:t>дия СЭС – 4000/6,0 кВт</w:t>
            </w:r>
          </w:p>
        </w:tc>
      </w:tr>
      <w:tr w:rsidR="00513B99" w:rsidRPr="00F537E2" w:rsidTr="00C45C3A">
        <w:trPr>
          <w:trHeight w:val="272"/>
        </w:trPr>
        <w:tc>
          <w:tcPr>
            <w:tcW w:w="4962" w:type="dxa"/>
            <w:shd w:val="clear" w:color="auto" w:fill="auto"/>
            <w:vAlign w:val="center"/>
            <w:hideMark/>
          </w:tcPr>
          <w:p w:rsidR="00513B99" w:rsidRPr="00F537E2" w:rsidRDefault="00513B99" w:rsidP="007F1EBC">
            <w:pPr>
              <w:contextualSpacing/>
              <w:jc w:val="left"/>
              <w:rPr>
                <w:rFonts w:cs="Times New Roman"/>
                <w:color w:val="000000"/>
                <w:sz w:val="24"/>
                <w:szCs w:val="24"/>
              </w:rPr>
            </w:pPr>
            <w:r w:rsidRPr="00F537E2">
              <w:rPr>
                <w:rFonts w:cs="Times New Roman"/>
                <w:color w:val="000000"/>
                <w:sz w:val="24"/>
                <w:szCs w:val="24"/>
              </w:rPr>
              <w:t xml:space="preserve">Стоимость 1 электроустановки </w:t>
            </w:r>
            <w:r w:rsidRPr="00F537E2">
              <w:rPr>
                <w:rFonts w:cs="Times New Roman"/>
                <w:sz w:val="24"/>
                <w:szCs w:val="24"/>
              </w:rPr>
              <w:t>Ц</w:t>
            </w:r>
            <w:r w:rsidRPr="00F537E2">
              <w:rPr>
                <w:rFonts w:cs="Times New Roman"/>
                <w:color w:val="000000"/>
                <w:sz w:val="24"/>
                <w:szCs w:val="24"/>
              </w:rPr>
              <w:t>,  руб.</w:t>
            </w:r>
          </w:p>
        </w:tc>
        <w:tc>
          <w:tcPr>
            <w:tcW w:w="2693" w:type="dxa"/>
            <w:vAlign w:val="center"/>
          </w:tcPr>
          <w:p w:rsidR="00513B99" w:rsidRPr="00F537E2" w:rsidRDefault="00513B99" w:rsidP="007F1EBC">
            <w:pPr>
              <w:ind w:firstLine="709"/>
              <w:contextualSpacing/>
              <w:jc w:val="center"/>
              <w:rPr>
                <w:rFonts w:cs="Times New Roman"/>
                <w:color w:val="000000"/>
                <w:sz w:val="24"/>
                <w:szCs w:val="24"/>
              </w:rPr>
            </w:pPr>
            <w:r w:rsidRPr="00F537E2">
              <w:rPr>
                <w:rFonts w:cs="Times New Roman"/>
                <w:color w:val="000000"/>
                <w:sz w:val="24"/>
                <w:szCs w:val="24"/>
              </w:rPr>
              <w:t>804000</w:t>
            </w:r>
          </w:p>
        </w:tc>
        <w:tc>
          <w:tcPr>
            <w:tcW w:w="2551" w:type="dxa"/>
            <w:vAlign w:val="center"/>
          </w:tcPr>
          <w:p w:rsidR="00513B99" w:rsidRPr="00F537E2" w:rsidRDefault="00513B99" w:rsidP="007F1EBC">
            <w:pPr>
              <w:ind w:firstLine="709"/>
              <w:contextualSpacing/>
              <w:jc w:val="center"/>
              <w:rPr>
                <w:rFonts w:cs="Times New Roman"/>
                <w:color w:val="000000"/>
                <w:sz w:val="24"/>
                <w:szCs w:val="24"/>
              </w:rPr>
            </w:pPr>
            <w:r w:rsidRPr="00F537E2">
              <w:rPr>
                <w:rFonts w:cs="Times New Roman"/>
                <w:color w:val="000000"/>
                <w:sz w:val="24"/>
                <w:szCs w:val="24"/>
              </w:rPr>
              <w:t>850000</w:t>
            </w:r>
          </w:p>
        </w:tc>
      </w:tr>
      <w:tr w:rsidR="00513B99" w:rsidRPr="00F537E2" w:rsidTr="00C45C3A">
        <w:trPr>
          <w:trHeight w:val="274"/>
        </w:trPr>
        <w:tc>
          <w:tcPr>
            <w:tcW w:w="4962" w:type="dxa"/>
            <w:shd w:val="clear" w:color="auto" w:fill="auto"/>
            <w:vAlign w:val="center"/>
            <w:hideMark/>
          </w:tcPr>
          <w:p w:rsidR="00513B99" w:rsidRPr="00F537E2" w:rsidRDefault="00513B99" w:rsidP="007F1EBC">
            <w:pPr>
              <w:contextualSpacing/>
              <w:jc w:val="left"/>
              <w:rPr>
                <w:rFonts w:cs="Times New Roman"/>
                <w:color w:val="000000"/>
                <w:sz w:val="24"/>
                <w:szCs w:val="24"/>
              </w:rPr>
            </w:pPr>
            <w:r w:rsidRPr="00F537E2">
              <w:rPr>
                <w:rFonts w:cs="Times New Roman"/>
                <w:color w:val="000000"/>
                <w:sz w:val="24"/>
                <w:szCs w:val="24"/>
              </w:rPr>
              <w:t>НДС (18%), руб.</w:t>
            </w:r>
          </w:p>
        </w:tc>
        <w:tc>
          <w:tcPr>
            <w:tcW w:w="2693" w:type="dxa"/>
            <w:vAlign w:val="center"/>
          </w:tcPr>
          <w:p w:rsidR="00513B99" w:rsidRPr="00F537E2" w:rsidRDefault="00513B99" w:rsidP="007F1EBC">
            <w:pPr>
              <w:ind w:firstLine="709"/>
              <w:contextualSpacing/>
              <w:jc w:val="center"/>
              <w:rPr>
                <w:rFonts w:cs="Times New Roman"/>
                <w:color w:val="000000"/>
                <w:sz w:val="24"/>
                <w:szCs w:val="24"/>
              </w:rPr>
            </w:pPr>
            <w:r w:rsidRPr="00F537E2">
              <w:rPr>
                <w:rFonts w:cs="Times New Roman"/>
                <w:color w:val="000000"/>
                <w:sz w:val="24"/>
                <w:szCs w:val="24"/>
              </w:rPr>
              <w:t>144720</w:t>
            </w:r>
          </w:p>
        </w:tc>
        <w:tc>
          <w:tcPr>
            <w:tcW w:w="2551" w:type="dxa"/>
            <w:vAlign w:val="center"/>
          </w:tcPr>
          <w:p w:rsidR="00513B99" w:rsidRPr="00F537E2" w:rsidRDefault="00513B99" w:rsidP="007F1EBC">
            <w:pPr>
              <w:ind w:firstLine="709"/>
              <w:contextualSpacing/>
              <w:jc w:val="center"/>
              <w:rPr>
                <w:rFonts w:cs="Times New Roman"/>
                <w:color w:val="000000"/>
                <w:sz w:val="24"/>
                <w:szCs w:val="24"/>
              </w:rPr>
            </w:pPr>
            <w:r w:rsidRPr="00F537E2">
              <w:rPr>
                <w:rFonts w:cs="Times New Roman"/>
                <w:color w:val="000000"/>
                <w:sz w:val="24"/>
                <w:szCs w:val="24"/>
              </w:rPr>
              <w:t>153000</w:t>
            </w:r>
          </w:p>
        </w:tc>
      </w:tr>
      <w:tr w:rsidR="00513B99" w:rsidRPr="00F537E2" w:rsidTr="00C45C3A">
        <w:trPr>
          <w:trHeight w:val="287"/>
        </w:trPr>
        <w:tc>
          <w:tcPr>
            <w:tcW w:w="4962" w:type="dxa"/>
            <w:shd w:val="clear" w:color="auto" w:fill="auto"/>
            <w:vAlign w:val="center"/>
            <w:hideMark/>
          </w:tcPr>
          <w:p w:rsidR="00513B99" w:rsidRPr="00F537E2" w:rsidRDefault="00513B99" w:rsidP="007F1EBC">
            <w:pPr>
              <w:contextualSpacing/>
              <w:jc w:val="left"/>
              <w:rPr>
                <w:rFonts w:cs="Times New Roman"/>
                <w:color w:val="000000"/>
                <w:sz w:val="24"/>
                <w:szCs w:val="24"/>
              </w:rPr>
            </w:pPr>
            <w:r w:rsidRPr="00F537E2">
              <w:rPr>
                <w:rFonts w:cs="Times New Roman"/>
                <w:color w:val="000000"/>
                <w:sz w:val="24"/>
                <w:szCs w:val="24"/>
              </w:rPr>
              <w:t xml:space="preserve">Таможенные платежи </w:t>
            </w:r>
            <w:r w:rsidRPr="00F537E2">
              <w:rPr>
                <w:rFonts w:cs="Times New Roman"/>
                <w:sz w:val="24"/>
                <w:szCs w:val="24"/>
              </w:rPr>
              <w:t>З</w:t>
            </w:r>
            <w:r w:rsidRPr="00F537E2">
              <w:rPr>
                <w:rFonts w:cs="Times New Roman"/>
                <w:sz w:val="24"/>
                <w:szCs w:val="24"/>
                <w:vertAlign w:val="subscript"/>
              </w:rPr>
              <w:t>ТАМ</w:t>
            </w:r>
            <w:r w:rsidRPr="00F537E2">
              <w:rPr>
                <w:rFonts w:cs="Times New Roman"/>
                <w:color w:val="000000"/>
                <w:sz w:val="24"/>
                <w:szCs w:val="24"/>
              </w:rPr>
              <w:t>, руб</w:t>
            </w:r>
          </w:p>
        </w:tc>
        <w:tc>
          <w:tcPr>
            <w:tcW w:w="2693" w:type="dxa"/>
            <w:vAlign w:val="center"/>
          </w:tcPr>
          <w:p w:rsidR="00513B99" w:rsidRPr="00F537E2" w:rsidRDefault="00513B99" w:rsidP="007F1EBC">
            <w:pPr>
              <w:ind w:firstLine="709"/>
              <w:contextualSpacing/>
              <w:jc w:val="center"/>
              <w:rPr>
                <w:rFonts w:cs="Times New Roman"/>
                <w:color w:val="000000"/>
                <w:sz w:val="24"/>
                <w:szCs w:val="24"/>
              </w:rPr>
            </w:pPr>
            <w:r w:rsidRPr="00F537E2">
              <w:rPr>
                <w:rFonts w:cs="Times New Roman"/>
                <w:color w:val="000000"/>
                <w:sz w:val="24"/>
                <w:szCs w:val="24"/>
              </w:rPr>
              <w:t>40200</w:t>
            </w:r>
          </w:p>
        </w:tc>
        <w:tc>
          <w:tcPr>
            <w:tcW w:w="2551" w:type="dxa"/>
            <w:vAlign w:val="center"/>
          </w:tcPr>
          <w:p w:rsidR="00513B99" w:rsidRPr="00F537E2" w:rsidRDefault="007136D1" w:rsidP="007F1EBC">
            <w:pPr>
              <w:ind w:firstLine="709"/>
              <w:contextualSpacing/>
              <w:jc w:val="center"/>
              <w:rPr>
                <w:rFonts w:cs="Times New Roman"/>
                <w:color w:val="000000"/>
                <w:sz w:val="24"/>
                <w:szCs w:val="24"/>
              </w:rPr>
            </w:pPr>
            <w:r>
              <w:rPr>
                <w:rFonts w:cs="Times New Roman"/>
                <w:color w:val="000000"/>
                <w:sz w:val="24"/>
                <w:szCs w:val="24"/>
              </w:rPr>
              <w:t>–</w:t>
            </w:r>
          </w:p>
        </w:tc>
      </w:tr>
      <w:tr w:rsidR="00513B99" w:rsidRPr="00F537E2" w:rsidTr="00C45C3A">
        <w:trPr>
          <w:trHeight w:val="111"/>
        </w:trPr>
        <w:tc>
          <w:tcPr>
            <w:tcW w:w="4962" w:type="dxa"/>
            <w:shd w:val="clear" w:color="auto" w:fill="auto"/>
            <w:vAlign w:val="center"/>
            <w:hideMark/>
          </w:tcPr>
          <w:p w:rsidR="00513B99" w:rsidRPr="00F537E2" w:rsidRDefault="00513B99" w:rsidP="007F1EBC">
            <w:pPr>
              <w:contextualSpacing/>
              <w:jc w:val="left"/>
              <w:rPr>
                <w:rFonts w:cs="Times New Roman"/>
                <w:color w:val="000000"/>
                <w:sz w:val="24"/>
                <w:szCs w:val="24"/>
              </w:rPr>
            </w:pPr>
            <w:r w:rsidRPr="00F537E2">
              <w:rPr>
                <w:rFonts w:cs="Times New Roman"/>
                <w:color w:val="000000"/>
                <w:sz w:val="24"/>
                <w:szCs w:val="24"/>
              </w:rPr>
              <w:t xml:space="preserve">Доставка </w:t>
            </w:r>
            <w:r w:rsidRPr="00F537E2">
              <w:rPr>
                <w:rFonts w:cs="Times New Roman"/>
                <w:sz w:val="24"/>
                <w:szCs w:val="24"/>
              </w:rPr>
              <w:t>З</w:t>
            </w:r>
            <w:r w:rsidRPr="00F537E2">
              <w:rPr>
                <w:rFonts w:cs="Times New Roman"/>
                <w:sz w:val="24"/>
                <w:szCs w:val="24"/>
                <w:vertAlign w:val="subscript"/>
              </w:rPr>
              <w:t>ДОСТ</w:t>
            </w:r>
            <w:r w:rsidRPr="00F537E2">
              <w:rPr>
                <w:rFonts w:cs="Times New Roman"/>
                <w:color w:val="000000"/>
                <w:sz w:val="24"/>
                <w:szCs w:val="24"/>
              </w:rPr>
              <w:t>, руб.</w:t>
            </w:r>
          </w:p>
        </w:tc>
        <w:tc>
          <w:tcPr>
            <w:tcW w:w="2693" w:type="dxa"/>
            <w:vAlign w:val="center"/>
          </w:tcPr>
          <w:p w:rsidR="00513B99" w:rsidRPr="00F537E2" w:rsidRDefault="00513B99" w:rsidP="007F1EBC">
            <w:pPr>
              <w:ind w:firstLine="709"/>
              <w:contextualSpacing/>
              <w:jc w:val="center"/>
              <w:rPr>
                <w:rFonts w:cs="Times New Roman"/>
                <w:color w:val="000000"/>
                <w:sz w:val="24"/>
                <w:szCs w:val="24"/>
              </w:rPr>
            </w:pPr>
            <w:r w:rsidRPr="00F537E2">
              <w:rPr>
                <w:rFonts w:cs="Times New Roman"/>
                <w:color w:val="000000"/>
                <w:sz w:val="24"/>
                <w:szCs w:val="24"/>
              </w:rPr>
              <w:t>140000</w:t>
            </w:r>
          </w:p>
        </w:tc>
        <w:tc>
          <w:tcPr>
            <w:tcW w:w="2551" w:type="dxa"/>
            <w:vAlign w:val="center"/>
          </w:tcPr>
          <w:p w:rsidR="00513B99" w:rsidRPr="00F537E2" w:rsidRDefault="00513B99" w:rsidP="007F1EBC">
            <w:pPr>
              <w:ind w:firstLine="709"/>
              <w:contextualSpacing/>
              <w:jc w:val="center"/>
              <w:rPr>
                <w:rFonts w:cs="Times New Roman"/>
                <w:color w:val="000000"/>
                <w:sz w:val="24"/>
                <w:szCs w:val="24"/>
              </w:rPr>
            </w:pPr>
            <w:r w:rsidRPr="00F537E2">
              <w:rPr>
                <w:rFonts w:cs="Times New Roman"/>
                <w:color w:val="000000"/>
                <w:sz w:val="24"/>
                <w:szCs w:val="24"/>
              </w:rPr>
              <w:t>16000</w:t>
            </w:r>
          </w:p>
        </w:tc>
      </w:tr>
      <w:tr w:rsidR="00513B99" w:rsidRPr="00F537E2" w:rsidTr="00C45C3A">
        <w:trPr>
          <w:trHeight w:val="274"/>
        </w:trPr>
        <w:tc>
          <w:tcPr>
            <w:tcW w:w="4962" w:type="dxa"/>
            <w:shd w:val="clear" w:color="auto" w:fill="auto"/>
            <w:vAlign w:val="center"/>
            <w:hideMark/>
          </w:tcPr>
          <w:p w:rsidR="00513B99" w:rsidRPr="00F537E2" w:rsidRDefault="00513B99" w:rsidP="007F1EBC">
            <w:pPr>
              <w:contextualSpacing/>
              <w:jc w:val="left"/>
              <w:rPr>
                <w:rFonts w:cs="Times New Roman"/>
                <w:color w:val="000000"/>
                <w:sz w:val="24"/>
                <w:szCs w:val="24"/>
              </w:rPr>
            </w:pPr>
            <w:r w:rsidRPr="00F537E2">
              <w:rPr>
                <w:rFonts w:cs="Times New Roman"/>
                <w:color w:val="000000"/>
                <w:sz w:val="24"/>
                <w:szCs w:val="24"/>
              </w:rPr>
              <w:t>Стоимость трекера, руб</w:t>
            </w:r>
          </w:p>
        </w:tc>
        <w:tc>
          <w:tcPr>
            <w:tcW w:w="2693" w:type="dxa"/>
            <w:vAlign w:val="center"/>
          </w:tcPr>
          <w:p w:rsidR="00513B99" w:rsidRPr="00F537E2" w:rsidRDefault="007136D1" w:rsidP="007F1EBC">
            <w:pPr>
              <w:ind w:firstLine="709"/>
              <w:contextualSpacing/>
              <w:jc w:val="center"/>
              <w:rPr>
                <w:rFonts w:cs="Times New Roman"/>
                <w:color w:val="000000"/>
                <w:sz w:val="24"/>
                <w:szCs w:val="24"/>
              </w:rPr>
            </w:pPr>
            <w:r>
              <w:rPr>
                <w:rFonts w:cs="Times New Roman"/>
                <w:color w:val="000000"/>
                <w:sz w:val="24"/>
                <w:szCs w:val="24"/>
              </w:rPr>
              <w:t>–</w:t>
            </w:r>
          </w:p>
        </w:tc>
        <w:tc>
          <w:tcPr>
            <w:tcW w:w="2551" w:type="dxa"/>
            <w:vAlign w:val="center"/>
          </w:tcPr>
          <w:p w:rsidR="00513B99" w:rsidRPr="00F537E2" w:rsidRDefault="00513B99" w:rsidP="007F1EBC">
            <w:pPr>
              <w:ind w:firstLine="709"/>
              <w:contextualSpacing/>
              <w:jc w:val="center"/>
              <w:rPr>
                <w:rFonts w:cs="Times New Roman"/>
                <w:color w:val="000000"/>
                <w:sz w:val="24"/>
                <w:szCs w:val="24"/>
              </w:rPr>
            </w:pPr>
            <w:r w:rsidRPr="00F537E2">
              <w:rPr>
                <w:rFonts w:cs="Times New Roman"/>
                <w:color w:val="000000"/>
                <w:sz w:val="24"/>
                <w:szCs w:val="24"/>
              </w:rPr>
              <w:t>230000</w:t>
            </w:r>
          </w:p>
        </w:tc>
      </w:tr>
      <w:tr w:rsidR="00513B99" w:rsidRPr="00F537E2" w:rsidTr="00C45C3A">
        <w:trPr>
          <w:trHeight w:val="460"/>
        </w:trPr>
        <w:tc>
          <w:tcPr>
            <w:tcW w:w="4962" w:type="dxa"/>
            <w:shd w:val="clear" w:color="auto" w:fill="auto"/>
            <w:vAlign w:val="center"/>
            <w:hideMark/>
          </w:tcPr>
          <w:p w:rsidR="00513B99" w:rsidRPr="00F537E2" w:rsidRDefault="00513B99" w:rsidP="007F1EBC">
            <w:pPr>
              <w:contextualSpacing/>
              <w:jc w:val="left"/>
              <w:rPr>
                <w:rFonts w:cs="Times New Roman"/>
                <w:color w:val="000000"/>
                <w:sz w:val="24"/>
                <w:szCs w:val="24"/>
              </w:rPr>
            </w:pPr>
            <w:r w:rsidRPr="00F537E2">
              <w:rPr>
                <w:rFonts w:cs="Times New Roman"/>
                <w:color w:val="000000"/>
                <w:sz w:val="24"/>
                <w:szCs w:val="24"/>
              </w:rPr>
              <w:t xml:space="preserve">Строительство фундамента </w:t>
            </w:r>
            <w:r w:rsidRPr="00F537E2">
              <w:rPr>
                <w:rFonts w:cs="Times New Roman"/>
                <w:sz w:val="24"/>
                <w:szCs w:val="24"/>
              </w:rPr>
              <w:t>З</w:t>
            </w:r>
            <w:r w:rsidRPr="00F537E2">
              <w:rPr>
                <w:rFonts w:cs="Times New Roman"/>
                <w:sz w:val="24"/>
                <w:szCs w:val="24"/>
                <w:vertAlign w:val="subscript"/>
              </w:rPr>
              <w:t>Ф</w:t>
            </w:r>
            <w:r w:rsidRPr="00F537E2">
              <w:rPr>
                <w:rFonts w:cs="Times New Roman"/>
                <w:color w:val="000000"/>
                <w:sz w:val="24"/>
                <w:szCs w:val="24"/>
              </w:rPr>
              <w:t>, руб.</w:t>
            </w:r>
          </w:p>
        </w:tc>
        <w:tc>
          <w:tcPr>
            <w:tcW w:w="2693" w:type="dxa"/>
            <w:vAlign w:val="center"/>
          </w:tcPr>
          <w:p w:rsidR="00513B99" w:rsidRPr="00F537E2" w:rsidRDefault="00513B99" w:rsidP="007F1EBC">
            <w:pPr>
              <w:ind w:firstLine="709"/>
              <w:contextualSpacing/>
              <w:jc w:val="center"/>
              <w:rPr>
                <w:rFonts w:cs="Times New Roman"/>
                <w:color w:val="000000"/>
                <w:sz w:val="24"/>
                <w:szCs w:val="24"/>
              </w:rPr>
            </w:pPr>
            <w:r w:rsidRPr="00F537E2">
              <w:rPr>
                <w:rFonts w:cs="Times New Roman"/>
                <w:color w:val="000000"/>
                <w:sz w:val="24"/>
                <w:szCs w:val="24"/>
              </w:rPr>
              <w:t>49000</w:t>
            </w:r>
          </w:p>
        </w:tc>
        <w:tc>
          <w:tcPr>
            <w:tcW w:w="2551" w:type="dxa"/>
            <w:vAlign w:val="center"/>
          </w:tcPr>
          <w:p w:rsidR="00513B99" w:rsidRPr="00F537E2" w:rsidRDefault="00513B99" w:rsidP="007F1EBC">
            <w:pPr>
              <w:ind w:firstLine="709"/>
              <w:contextualSpacing/>
              <w:jc w:val="center"/>
              <w:rPr>
                <w:rFonts w:cs="Times New Roman"/>
                <w:color w:val="000000"/>
                <w:sz w:val="24"/>
                <w:szCs w:val="24"/>
              </w:rPr>
            </w:pPr>
            <w:r w:rsidRPr="00F537E2">
              <w:rPr>
                <w:rFonts w:cs="Times New Roman"/>
                <w:color w:val="000000"/>
                <w:sz w:val="24"/>
                <w:szCs w:val="24"/>
              </w:rPr>
              <w:t>59500</w:t>
            </w:r>
          </w:p>
        </w:tc>
      </w:tr>
      <w:tr w:rsidR="00513B99" w:rsidRPr="00F537E2" w:rsidTr="00C45C3A">
        <w:trPr>
          <w:trHeight w:val="274"/>
        </w:trPr>
        <w:tc>
          <w:tcPr>
            <w:tcW w:w="4962" w:type="dxa"/>
            <w:shd w:val="clear" w:color="auto" w:fill="auto"/>
            <w:vAlign w:val="center"/>
            <w:hideMark/>
          </w:tcPr>
          <w:p w:rsidR="00513B99" w:rsidRPr="00F537E2" w:rsidRDefault="00513B99" w:rsidP="007F1EBC">
            <w:pPr>
              <w:contextualSpacing/>
              <w:jc w:val="left"/>
              <w:rPr>
                <w:rFonts w:cs="Times New Roman"/>
                <w:color w:val="000000"/>
                <w:sz w:val="24"/>
                <w:szCs w:val="24"/>
              </w:rPr>
            </w:pPr>
            <w:r w:rsidRPr="00F537E2">
              <w:rPr>
                <w:rFonts w:cs="Times New Roman"/>
                <w:color w:val="000000"/>
                <w:sz w:val="24"/>
                <w:szCs w:val="24"/>
              </w:rPr>
              <w:t xml:space="preserve">СМР </w:t>
            </w:r>
            <w:r w:rsidRPr="00F537E2">
              <w:rPr>
                <w:rFonts w:cs="Times New Roman"/>
                <w:sz w:val="24"/>
                <w:szCs w:val="24"/>
              </w:rPr>
              <w:t>З</w:t>
            </w:r>
            <w:r w:rsidRPr="00F537E2">
              <w:rPr>
                <w:rFonts w:cs="Times New Roman"/>
                <w:sz w:val="24"/>
                <w:szCs w:val="24"/>
                <w:vertAlign w:val="subscript"/>
              </w:rPr>
              <w:t>СМР</w:t>
            </w:r>
            <w:r w:rsidRPr="00F537E2">
              <w:rPr>
                <w:rFonts w:cs="Times New Roman"/>
                <w:color w:val="000000"/>
                <w:sz w:val="24"/>
                <w:szCs w:val="24"/>
              </w:rPr>
              <w:t>, руб</w:t>
            </w:r>
          </w:p>
        </w:tc>
        <w:tc>
          <w:tcPr>
            <w:tcW w:w="2693" w:type="dxa"/>
            <w:vAlign w:val="center"/>
          </w:tcPr>
          <w:p w:rsidR="00513B99" w:rsidRPr="00F537E2" w:rsidRDefault="00513B99" w:rsidP="007F1EBC">
            <w:pPr>
              <w:ind w:firstLine="709"/>
              <w:contextualSpacing/>
              <w:jc w:val="center"/>
              <w:rPr>
                <w:rFonts w:cs="Times New Roman"/>
                <w:color w:val="000000"/>
                <w:sz w:val="24"/>
                <w:szCs w:val="24"/>
              </w:rPr>
            </w:pPr>
            <w:r w:rsidRPr="00F537E2">
              <w:rPr>
                <w:rFonts w:cs="Times New Roman"/>
                <w:color w:val="000000"/>
                <w:sz w:val="24"/>
                <w:szCs w:val="24"/>
              </w:rPr>
              <w:t>70000</w:t>
            </w:r>
          </w:p>
        </w:tc>
        <w:tc>
          <w:tcPr>
            <w:tcW w:w="2551" w:type="dxa"/>
            <w:vAlign w:val="center"/>
          </w:tcPr>
          <w:p w:rsidR="00513B99" w:rsidRPr="00F537E2" w:rsidRDefault="00513B99" w:rsidP="007F1EBC">
            <w:pPr>
              <w:ind w:firstLine="709"/>
              <w:contextualSpacing/>
              <w:jc w:val="center"/>
              <w:rPr>
                <w:rFonts w:cs="Times New Roman"/>
                <w:color w:val="000000"/>
                <w:sz w:val="24"/>
                <w:szCs w:val="24"/>
              </w:rPr>
            </w:pPr>
            <w:r w:rsidRPr="00F537E2">
              <w:rPr>
                <w:rFonts w:cs="Times New Roman"/>
                <w:color w:val="000000"/>
                <w:sz w:val="24"/>
                <w:szCs w:val="24"/>
              </w:rPr>
              <w:t>85000</w:t>
            </w:r>
          </w:p>
        </w:tc>
      </w:tr>
      <w:tr w:rsidR="00513B99" w:rsidRPr="00F537E2" w:rsidTr="00C45C3A">
        <w:trPr>
          <w:trHeight w:val="591"/>
        </w:trPr>
        <w:tc>
          <w:tcPr>
            <w:tcW w:w="4962" w:type="dxa"/>
            <w:shd w:val="clear" w:color="auto" w:fill="auto"/>
            <w:vAlign w:val="center"/>
            <w:hideMark/>
          </w:tcPr>
          <w:p w:rsidR="00513B99" w:rsidRPr="00F537E2" w:rsidRDefault="00513B99" w:rsidP="007F1EBC">
            <w:pPr>
              <w:contextualSpacing/>
              <w:rPr>
                <w:rFonts w:cs="Times New Roman"/>
                <w:color w:val="000000"/>
                <w:sz w:val="24"/>
                <w:szCs w:val="24"/>
              </w:rPr>
            </w:pPr>
            <w:r w:rsidRPr="00F537E2">
              <w:rPr>
                <w:rFonts w:cs="Times New Roman"/>
                <w:color w:val="000000"/>
                <w:sz w:val="24"/>
                <w:szCs w:val="24"/>
              </w:rPr>
              <w:t>Капитальные затраты на строительство К, руб.</w:t>
            </w:r>
          </w:p>
        </w:tc>
        <w:tc>
          <w:tcPr>
            <w:tcW w:w="2693" w:type="dxa"/>
            <w:vAlign w:val="center"/>
          </w:tcPr>
          <w:p w:rsidR="00513B99" w:rsidRPr="00F537E2" w:rsidRDefault="00513B99" w:rsidP="007F1EBC">
            <w:pPr>
              <w:ind w:firstLine="709"/>
              <w:contextualSpacing/>
              <w:jc w:val="center"/>
              <w:rPr>
                <w:rFonts w:cs="Times New Roman"/>
                <w:color w:val="000000"/>
                <w:sz w:val="24"/>
                <w:szCs w:val="24"/>
              </w:rPr>
            </w:pPr>
            <w:r w:rsidRPr="00F537E2">
              <w:rPr>
                <w:rFonts w:cs="Times New Roman"/>
                <w:color w:val="000000"/>
                <w:sz w:val="24"/>
                <w:szCs w:val="24"/>
              </w:rPr>
              <w:t>2072720</w:t>
            </w:r>
          </w:p>
        </w:tc>
        <w:tc>
          <w:tcPr>
            <w:tcW w:w="2551" w:type="dxa"/>
            <w:vAlign w:val="center"/>
          </w:tcPr>
          <w:p w:rsidR="00513B99" w:rsidRPr="00F537E2" w:rsidRDefault="00513B99" w:rsidP="007F1EBC">
            <w:pPr>
              <w:ind w:firstLine="709"/>
              <w:contextualSpacing/>
              <w:jc w:val="center"/>
              <w:rPr>
                <w:rFonts w:cs="Times New Roman"/>
                <w:color w:val="000000"/>
                <w:sz w:val="24"/>
                <w:szCs w:val="24"/>
              </w:rPr>
            </w:pPr>
            <w:r w:rsidRPr="00F537E2">
              <w:rPr>
                <w:rFonts w:cs="Times New Roman"/>
                <w:color w:val="000000"/>
                <w:sz w:val="24"/>
                <w:szCs w:val="24"/>
              </w:rPr>
              <w:t>1393500</w:t>
            </w:r>
          </w:p>
        </w:tc>
      </w:tr>
    </w:tbl>
    <w:p w:rsidR="00513B99" w:rsidRPr="00B74698" w:rsidRDefault="00513B99" w:rsidP="00513B99">
      <w:pPr>
        <w:ind w:firstLine="709"/>
        <w:contextualSpacing/>
        <w:rPr>
          <w:rFonts w:cs="Times New Roman"/>
          <w:szCs w:val="28"/>
        </w:rPr>
      </w:pPr>
      <w:r w:rsidRPr="00B74698">
        <w:rPr>
          <w:rFonts w:cs="Times New Roman"/>
          <w:szCs w:val="28"/>
        </w:rPr>
        <w:lastRenderedPageBreak/>
        <w:t xml:space="preserve">Расчет капитальных затрат солнечно – ветровой электростанции представлен в таблице </w:t>
      </w:r>
      <w:r w:rsidR="0044471E" w:rsidRPr="0044471E">
        <w:rPr>
          <w:rFonts w:cs="Times New Roman"/>
          <w:szCs w:val="28"/>
        </w:rPr>
        <w:t>1</w:t>
      </w:r>
      <w:r w:rsidRPr="00B74698">
        <w:rPr>
          <w:rFonts w:cs="Times New Roman"/>
          <w:szCs w:val="28"/>
        </w:rPr>
        <w:t xml:space="preserve">.4. На основании данных таблицы </w:t>
      </w:r>
      <w:r w:rsidR="0044471E" w:rsidRPr="0044471E">
        <w:rPr>
          <w:rFonts w:cs="Times New Roman"/>
          <w:szCs w:val="28"/>
        </w:rPr>
        <w:t>1</w:t>
      </w:r>
      <w:r w:rsidRPr="00B74698">
        <w:rPr>
          <w:rFonts w:cs="Times New Roman"/>
          <w:szCs w:val="28"/>
        </w:rPr>
        <w:t>.4 в соответствии с методикой пре</w:t>
      </w:r>
      <w:r w:rsidRPr="00B74698">
        <w:rPr>
          <w:rFonts w:cs="Times New Roman"/>
          <w:szCs w:val="28"/>
        </w:rPr>
        <w:t>д</w:t>
      </w:r>
      <w:r w:rsidRPr="00B74698">
        <w:rPr>
          <w:rFonts w:cs="Times New Roman"/>
          <w:szCs w:val="28"/>
        </w:rPr>
        <w:t xml:space="preserve">ставленной в разделе </w:t>
      </w:r>
      <w:r w:rsidR="0044471E" w:rsidRPr="0044471E">
        <w:rPr>
          <w:rFonts w:cs="Times New Roman"/>
          <w:szCs w:val="28"/>
        </w:rPr>
        <w:t>1</w:t>
      </w:r>
      <w:r w:rsidRPr="00B74698">
        <w:rPr>
          <w:rFonts w:cs="Times New Roman"/>
          <w:szCs w:val="28"/>
        </w:rPr>
        <w:t>.2 проводится расчет ТЭО солнечно</w:t>
      </w:r>
      <w:r w:rsidR="007136D1">
        <w:rPr>
          <w:rFonts w:cs="Times New Roman"/>
          <w:szCs w:val="28"/>
        </w:rPr>
        <w:t xml:space="preserve"> – </w:t>
      </w:r>
      <w:r w:rsidRPr="00B74698">
        <w:rPr>
          <w:rFonts w:cs="Times New Roman"/>
          <w:szCs w:val="28"/>
        </w:rPr>
        <w:t>ветродизельной эле</w:t>
      </w:r>
      <w:r w:rsidRPr="00B74698">
        <w:rPr>
          <w:rFonts w:cs="Times New Roman"/>
          <w:szCs w:val="28"/>
        </w:rPr>
        <w:t>к</w:t>
      </w:r>
      <w:r w:rsidRPr="00B74698">
        <w:rPr>
          <w:rFonts w:cs="Times New Roman"/>
          <w:szCs w:val="28"/>
        </w:rPr>
        <w:t>тростанции, результаты к</w:t>
      </w:r>
      <w:r>
        <w:rPr>
          <w:rFonts w:cs="Times New Roman"/>
          <w:szCs w:val="28"/>
        </w:rPr>
        <w:t xml:space="preserve">оторого приведены в таблице </w:t>
      </w:r>
      <w:r w:rsidR="0044471E" w:rsidRPr="0044471E">
        <w:rPr>
          <w:rFonts w:cs="Times New Roman"/>
          <w:szCs w:val="28"/>
        </w:rPr>
        <w:t>1</w:t>
      </w:r>
      <w:r>
        <w:rPr>
          <w:rFonts w:cs="Times New Roman"/>
          <w:szCs w:val="28"/>
        </w:rPr>
        <w:t>.5</w:t>
      </w:r>
    </w:p>
    <w:p w:rsidR="00513B99" w:rsidRDefault="00513B99" w:rsidP="00513B99">
      <w:pPr>
        <w:ind w:firstLine="708"/>
        <w:contextualSpacing/>
        <w:rPr>
          <w:rFonts w:cs="Times New Roman"/>
          <w:sz w:val="24"/>
          <w:szCs w:val="24"/>
        </w:rPr>
      </w:pPr>
    </w:p>
    <w:p w:rsidR="00513B99" w:rsidRPr="00F537E2" w:rsidRDefault="00513B99" w:rsidP="00513B99">
      <w:pPr>
        <w:ind w:firstLine="708"/>
        <w:contextualSpacing/>
        <w:rPr>
          <w:rFonts w:cs="Times New Roman"/>
          <w:sz w:val="24"/>
          <w:szCs w:val="24"/>
        </w:rPr>
      </w:pPr>
      <w:r w:rsidRPr="00F537E2">
        <w:rPr>
          <w:rFonts w:cs="Times New Roman"/>
          <w:sz w:val="24"/>
          <w:szCs w:val="24"/>
        </w:rPr>
        <w:t xml:space="preserve">Таблица </w:t>
      </w:r>
      <w:r w:rsidR="0044471E" w:rsidRPr="0044471E">
        <w:rPr>
          <w:rFonts w:cs="Times New Roman"/>
          <w:sz w:val="24"/>
          <w:szCs w:val="24"/>
        </w:rPr>
        <w:t>1</w:t>
      </w:r>
      <w:r w:rsidRPr="00F537E2">
        <w:rPr>
          <w:rFonts w:cs="Times New Roman"/>
          <w:sz w:val="24"/>
          <w:szCs w:val="24"/>
        </w:rPr>
        <w:t>.4 Расчет капитальных затрат солнечно</w:t>
      </w:r>
      <w:r w:rsidR="007136D1">
        <w:rPr>
          <w:rFonts w:cs="Times New Roman"/>
          <w:sz w:val="24"/>
          <w:szCs w:val="24"/>
        </w:rPr>
        <w:t xml:space="preserve"> – </w:t>
      </w:r>
      <w:r w:rsidRPr="00F537E2">
        <w:rPr>
          <w:rFonts w:cs="Times New Roman"/>
          <w:sz w:val="24"/>
          <w:szCs w:val="24"/>
        </w:rPr>
        <w:t>ветровой электростанции</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3995"/>
        <w:gridCol w:w="38"/>
        <w:gridCol w:w="2200"/>
        <w:gridCol w:w="38"/>
        <w:gridCol w:w="1932"/>
        <w:gridCol w:w="20"/>
        <w:gridCol w:w="2090"/>
      </w:tblGrid>
      <w:tr w:rsidR="00513B99" w:rsidRPr="00F537E2" w:rsidTr="00C45C3A">
        <w:trPr>
          <w:trHeight w:val="276"/>
        </w:trPr>
        <w:tc>
          <w:tcPr>
            <w:tcW w:w="10313" w:type="dxa"/>
            <w:gridSpan w:val="7"/>
            <w:vAlign w:val="center"/>
          </w:tcPr>
          <w:p w:rsidR="00513B99" w:rsidRPr="00F537E2" w:rsidRDefault="00513B99" w:rsidP="00C45C3A">
            <w:pPr>
              <w:contextualSpacing/>
              <w:jc w:val="center"/>
              <w:rPr>
                <w:rFonts w:cs="Times New Roman"/>
                <w:sz w:val="24"/>
                <w:szCs w:val="24"/>
              </w:rPr>
            </w:pPr>
            <w:r w:rsidRPr="00F537E2">
              <w:rPr>
                <w:rFonts w:cs="Times New Roman"/>
                <w:sz w:val="24"/>
                <w:szCs w:val="24"/>
              </w:rPr>
              <w:t>Первый вариант состава комбинированной электростанции</w:t>
            </w:r>
          </w:p>
        </w:tc>
      </w:tr>
      <w:tr w:rsidR="00513B99" w:rsidRPr="00F537E2" w:rsidTr="00C45C3A">
        <w:trPr>
          <w:trHeight w:val="519"/>
        </w:trPr>
        <w:tc>
          <w:tcPr>
            <w:tcW w:w="4033" w:type="dxa"/>
            <w:gridSpan w:val="2"/>
            <w:vAlign w:val="center"/>
          </w:tcPr>
          <w:p w:rsidR="00513B99" w:rsidRPr="00F537E2" w:rsidRDefault="00513B99" w:rsidP="00C45C3A">
            <w:pPr>
              <w:contextualSpacing/>
              <w:jc w:val="center"/>
              <w:rPr>
                <w:rFonts w:cs="Times New Roman"/>
                <w:sz w:val="24"/>
                <w:szCs w:val="24"/>
              </w:rPr>
            </w:pPr>
          </w:p>
        </w:tc>
        <w:tc>
          <w:tcPr>
            <w:tcW w:w="2238" w:type="dxa"/>
            <w:gridSpan w:val="2"/>
            <w:vAlign w:val="center"/>
          </w:tcPr>
          <w:p w:rsidR="00513B99" w:rsidRPr="00F537E2" w:rsidRDefault="00513B99" w:rsidP="00C45C3A">
            <w:pPr>
              <w:contextualSpacing/>
              <w:jc w:val="center"/>
              <w:rPr>
                <w:rFonts w:cs="Times New Roman"/>
                <w:sz w:val="24"/>
                <w:szCs w:val="24"/>
              </w:rPr>
            </w:pPr>
            <w:r w:rsidRPr="00F537E2">
              <w:rPr>
                <w:rFonts w:cs="Times New Roman"/>
                <w:color w:val="000000"/>
                <w:sz w:val="24"/>
                <w:szCs w:val="24"/>
                <w:lang w:val="en-US"/>
              </w:rPr>
              <w:t>Naps</w:t>
            </w:r>
            <w:r w:rsidRPr="00F537E2">
              <w:rPr>
                <w:rFonts w:cs="Times New Roman"/>
                <w:color w:val="000000"/>
                <w:sz w:val="24"/>
                <w:szCs w:val="24"/>
              </w:rPr>
              <w:t xml:space="preserve"> Финляндия СЭС – 4000/6,0 кВт</w:t>
            </w:r>
          </w:p>
        </w:tc>
        <w:tc>
          <w:tcPr>
            <w:tcW w:w="1952" w:type="dxa"/>
            <w:gridSpan w:val="2"/>
            <w:vAlign w:val="center"/>
          </w:tcPr>
          <w:p w:rsidR="00513B99" w:rsidRPr="00F537E2" w:rsidRDefault="00513B99" w:rsidP="00C45C3A">
            <w:pPr>
              <w:contextualSpacing/>
              <w:jc w:val="center"/>
              <w:rPr>
                <w:rFonts w:cs="Times New Roman"/>
                <w:color w:val="000000"/>
                <w:sz w:val="24"/>
                <w:szCs w:val="24"/>
              </w:rPr>
            </w:pPr>
            <w:r w:rsidRPr="00F537E2">
              <w:rPr>
                <w:rFonts w:cs="Times New Roman"/>
                <w:color w:val="000000"/>
                <w:sz w:val="24"/>
                <w:szCs w:val="24"/>
              </w:rPr>
              <w:t>Hummer</w:t>
            </w:r>
          </w:p>
          <w:p w:rsidR="00513B99" w:rsidRPr="00F537E2" w:rsidRDefault="00513B99" w:rsidP="00C45C3A">
            <w:pPr>
              <w:contextualSpacing/>
              <w:jc w:val="center"/>
              <w:rPr>
                <w:rFonts w:cs="Times New Roman"/>
                <w:sz w:val="24"/>
                <w:szCs w:val="24"/>
              </w:rPr>
            </w:pPr>
            <w:r w:rsidRPr="00F537E2">
              <w:rPr>
                <w:rFonts w:cs="Times New Roman"/>
                <w:color w:val="000000"/>
                <w:sz w:val="24"/>
                <w:szCs w:val="24"/>
              </w:rPr>
              <w:t>H8.0</w:t>
            </w:r>
            <w:r w:rsidR="007136D1">
              <w:rPr>
                <w:rFonts w:cs="Times New Roman"/>
                <w:color w:val="000000"/>
                <w:sz w:val="24"/>
                <w:szCs w:val="24"/>
              </w:rPr>
              <w:t xml:space="preserve"> – </w:t>
            </w:r>
            <w:r w:rsidRPr="00F537E2">
              <w:rPr>
                <w:rFonts w:cs="Times New Roman"/>
                <w:color w:val="000000"/>
                <w:sz w:val="24"/>
                <w:szCs w:val="24"/>
              </w:rPr>
              <w:t>10000W</w:t>
            </w:r>
          </w:p>
        </w:tc>
        <w:tc>
          <w:tcPr>
            <w:tcW w:w="2090" w:type="dxa"/>
            <w:vAlign w:val="center"/>
          </w:tcPr>
          <w:p w:rsidR="00513B99" w:rsidRPr="00F537E2" w:rsidRDefault="00513B99" w:rsidP="00C45C3A">
            <w:pPr>
              <w:contextualSpacing/>
              <w:jc w:val="center"/>
              <w:rPr>
                <w:rFonts w:cs="Times New Roman"/>
                <w:sz w:val="24"/>
                <w:szCs w:val="24"/>
              </w:rPr>
            </w:pPr>
            <w:r w:rsidRPr="00F537E2">
              <w:rPr>
                <w:rFonts w:cs="Times New Roman"/>
                <w:sz w:val="24"/>
                <w:szCs w:val="24"/>
              </w:rPr>
              <w:t>Комбинированная электростанция</w:t>
            </w:r>
          </w:p>
        </w:tc>
      </w:tr>
      <w:tr w:rsidR="00513B99" w:rsidRPr="00F537E2" w:rsidTr="00C45C3A">
        <w:trPr>
          <w:trHeight w:val="274"/>
        </w:trPr>
        <w:tc>
          <w:tcPr>
            <w:tcW w:w="4033" w:type="dxa"/>
            <w:gridSpan w:val="2"/>
            <w:vAlign w:val="center"/>
          </w:tcPr>
          <w:p w:rsidR="00513B99" w:rsidRPr="00F537E2" w:rsidRDefault="00513B99" w:rsidP="00C45C3A">
            <w:pPr>
              <w:contextualSpacing/>
              <w:jc w:val="left"/>
              <w:rPr>
                <w:rFonts w:cs="Times New Roman"/>
                <w:sz w:val="24"/>
                <w:szCs w:val="24"/>
              </w:rPr>
            </w:pPr>
            <w:r w:rsidRPr="00F537E2">
              <w:rPr>
                <w:rFonts w:cs="Times New Roman"/>
                <w:sz w:val="24"/>
                <w:szCs w:val="24"/>
              </w:rPr>
              <w:t>Количество, шт</w:t>
            </w:r>
          </w:p>
        </w:tc>
        <w:tc>
          <w:tcPr>
            <w:tcW w:w="2238" w:type="dxa"/>
            <w:gridSpan w:val="2"/>
            <w:vAlign w:val="center"/>
          </w:tcPr>
          <w:p w:rsidR="00513B99" w:rsidRPr="00F537E2" w:rsidRDefault="00513B99" w:rsidP="00C45C3A">
            <w:pPr>
              <w:contextualSpacing/>
              <w:jc w:val="center"/>
              <w:rPr>
                <w:rFonts w:cs="Times New Roman"/>
                <w:sz w:val="24"/>
                <w:szCs w:val="24"/>
              </w:rPr>
            </w:pPr>
            <w:r w:rsidRPr="00F537E2">
              <w:rPr>
                <w:rFonts w:cs="Times New Roman"/>
                <w:sz w:val="24"/>
                <w:szCs w:val="24"/>
              </w:rPr>
              <w:t>6</w:t>
            </w:r>
          </w:p>
        </w:tc>
        <w:tc>
          <w:tcPr>
            <w:tcW w:w="1952" w:type="dxa"/>
            <w:gridSpan w:val="2"/>
            <w:vAlign w:val="center"/>
          </w:tcPr>
          <w:p w:rsidR="00513B99" w:rsidRPr="00F537E2" w:rsidRDefault="00513B99" w:rsidP="00C45C3A">
            <w:pPr>
              <w:contextualSpacing/>
              <w:jc w:val="center"/>
              <w:rPr>
                <w:rFonts w:cs="Times New Roman"/>
                <w:sz w:val="24"/>
                <w:szCs w:val="24"/>
              </w:rPr>
            </w:pPr>
            <w:r w:rsidRPr="00F537E2">
              <w:rPr>
                <w:rFonts w:cs="Times New Roman"/>
                <w:sz w:val="24"/>
                <w:szCs w:val="24"/>
              </w:rPr>
              <w:t>2</w:t>
            </w:r>
          </w:p>
        </w:tc>
        <w:tc>
          <w:tcPr>
            <w:tcW w:w="2090" w:type="dxa"/>
            <w:vAlign w:val="center"/>
          </w:tcPr>
          <w:p w:rsidR="00513B99" w:rsidRPr="00F537E2" w:rsidRDefault="00513B99" w:rsidP="00C45C3A">
            <w:pPr>
              <w:contextualSpacing/>
              <w:jc w:val="center"/>
              <w:rPr>
                <w:rFonts w:cs="Times New Roman"/>
                <w:sz w:val="24"/>
                <w:szCs w:val="24"/>
              </w:rPr>
            </w:pPr>
            <w:r w:rsidRPr="00F537E2">
              <w:rPr>
                <w:rFonts w:cs="Times New Roman"/>
                <w:sz w:val="24"/>
                <w:szCs w:val="24"/>
              </w:rPr>
              <w:t>1</w:t>
            </w:r>
          </w:p>
        </w:tc>
      </w:tr>
      <w:tr w:rsidR="00513B99" w:rsidRPr="00F537E2" w:rsidTr="00C45C3A">
        <w:trPr>
          <w:trHeight w:val="277"/>
        </w:trPr>
        <w:tc>
          <w:tcPr>
            <w:tcW w:w="4033" w:type="dxa"/>
            <w:gridSpan w:val="2"/>
            <w:vAlign w:val="center"/>
          </w:tcPr>
          <w:p w:rsidR="00513B99" w:rsidRPr="00F537E2" w:rsidRDefault="00513B99" w:rsidP="00C45C3A">
            <w:pPr>
              <w:contextualSpacing/>
              <w:jc w:val="left"/>
              <w:rPr>
                <w:rFonts w:cs="Times New Roman"/>
                <w:sz w:val="24"/>
                <w:szCs w:val="24"/>
              </w:rPr>
            </w:pPr>
            <w:r w:rsidRPr="00F537E2">
              <w:rPr>
                <w:rFonts w:cs="Times New Roman"/>
                <w:sz w:val="24"/>
                <w:szCs w:val="24"/>
              </w:rPr>
              <w:t>Установленная мощность, кВт</w:t>
            </w:r>
          </w:p>
        </w:tc>
        <w:tc>
          <w:tcPr>
            <w:tcW w:w="2238" w:type="dxa"/>
            <w:gridSpan w:val="2"/>
            <w:vAlign w:val="center"/>
          </w:tcPr>
          <w:p w:rsidR="00513B99" w:rsidRPr="00F537E2" w:rsidRDefault="00513B99" w:rsidP="00C45C3A">
            <w:pPr>
              <w:contextualSpacing/>
              <w:jc w:val="center"/>
              <w:rPr>
                <w:rFonts w:cs="Times New Roman"/>
                <w:sz w:val="24"/>
                <w:szCs w:val="24"/>
              </w:rPr>
            </w:pPr>
            <w:r w:rsidRPr="00F537E2">
              <w:rPr>
                <w:rFonts w:cs="Times New Roman"/>
                <w:sz w:val="24"/>
                <w:szCs w:val="24"/>
              </w:rPr>
              <w:t>36</w:t>
            </w:r>
          </w:p>
        </w:tc>
        <w:tc>
          <w:tcPr>
            <w:tcW w:w="1952" w:type="dxa"/>
            <w:gridSpan w:val="2"/>
            <w:vAlign w:val="center"/>
          </w:tcPr>
          <w:p w:rsidR="00513B99" w:rsidRPr="00F537E2" w:rsidRDefault="00513B99" w:rsidP="00C45C3A">
            <w:pPr>
              <w:contextualSpacing/>
              <w:jc w:val="center"/>
              <w:rPr>
                <w:rFonts w:cs="Times New Roman"/>
                <w:sz w:val="24"/>
                <w:szCs w:val="24"/>
              </w:rPr>
            </w:pPr>
            <w:r w:rsidRPr="00F537E2">
              <w:rPr>
                <w:rFonts w:cs="Times New Roman"/>
                <w:sz w:val="24"/>
                <w:szCs w:val="24"/>
              </w:rPr>
              <w:t>20</w:t>
            </w:r>
          </w:p>
        </w:tc>
        <w:tc>
          <w:tcPr>
            <w:tcW w:w="2090" w:type="dxa"/>
            <w:vAlign w:val="center"/>
          </w:tcPr>
          <w:p w:rsidR="00513B99" w:rsidRPr="00F537E2" w:rsidRDefault="00513B99" w:rsidP="00C45C3A">
            <w:pPr>
              <w:contextualSpacing/>
              <w:jc w:val="center"/>
              <w:rPr>
                <w:rFonts w:cs="Times New Roman"/>
                <w:sz w:val="24"/>
                <w:szCs w:val="24"/>
              </w:rPr>
            </w:pPr>
            <w:r w:rsidRPr="00F537E2">
              <w:rPr>
                <w:rFonts w:cs="Times New Roman"/>
                <w:sz w:val="24"/>
                <w:szCs w:val="24"/>
              </w:rPr>
              <w:t>56</w:t>
            </w:r>
          </w:p>
        </w:tc>
      </w:tr>
      <w:tr w:rsidR="00513B99" w:rsidRPr="00F537E2" w:rsidTr="00C45C3A">
        <w:trPr>
          <w:trHeight w:val="469"/>
        </w:trPr>
        <w:tc>
          <w:tcPr>
            <w:tcW w:w="4033" w:type="dxa"/>
            <w:gridSpan w:val="2"/>
            <w:vAlign w:val="center"/>
          </w:tcPr>
          <w:p w:rsidR="00513B99" w:rsidRPr="00F537E2" w:rsidRDefault="00513B99" w:rsidP="00C45C3A">
            <w:pPr>
              <w:contextualSpacing/>
              <w:jc w:val="left"/>
              <w:rPr>
                <w:rFonts w:cs="Times New Roman"/>
                <w:sz w:val="24"/>
                <w:szCs w:val="24"/>
              </w:rPr>
            </w:pPr>
            <w:r w:rsidRPr="00F537E2">
              <w:rPr>
                <w:rFonts w:cs="Times New Roman"/>
                <w:sz w:val="24"/>
                <w:szCs w:val="24"/>
              </w:rPr>
              <w:t>Капитальные затраты на строител</w:t>
            </w:r>
            <w:r w:rsidRPr="00F537E2">
              <w:rPr>
                <w:rFonts w:cs="Times New Roman"/>
                <w:sz w:val="24"/>
                <w:szCs w:val="24"/>
              </w:rPr>
              <w:t>ь</w:t>
            </w:r>
            <w:r w:rsidRPr="00F537E2">
              <w:rPr>
                <w:rFonts w:cs="Times New Roman"/>
                <w:sz w:val="24"/>
                <w:szCs w:val="24"/>
              </w:rPr>
              <w:t>ство</w:t>
            </w:r>
          </w:p>
        </w:tc>
        <w:tc>
          <w:tcPr>
            <w:tcW w:w="2238" w:type="dxa"/>
            <w:gridSpan w:val="2"/>
            <w:vAlign w:val="center"/>
          </w:tcPr>
          <w:p w:rsidR="00513B99" w:rsidRPr="00F537E2" w:rsidRDefault="00513B99" w:rsidP="00C45C3A">
            <w:pPr>
              <w:contextualSpacing/>
              <w:jc w:val="center"/>
              <w:rPr>
                <w:rFonts w:cs="Times New Roman"/>
                <w:sz w:val="24"/>
                <w:szCs w:val="24"/>
              </w:rPr>
            </w:pPr>
            <w:r w:rsidRPr="00F537E2">
              <w:rPr>
                <w:rFonts w:cs="Times New Roman"/>
                <w:color w:val="000000"/>
                <w:sz w:val="24"/>
                <w:szCs w:val="24"/>
              </w:rPr>
              <w:t>8361000</w:t>
            </w:r>
          </w:p>
        </w:tc>
        <w:tc>
          <w:tcPr>
            <w:tcW w:w="1952" w:type="dxa"/>
            <w:gridSpan w:val="2"/>
            <w:vAlign w:val="center"/>
          </w:tcPr>
          <w:p w:rsidR="00513B99" w:rsidRPr="00F537E2" w:rsidRDefault="00513B99" w:rsidP="00C45C3A">
            <w:pPr>
              <w:contextualSpacing/>
              <w:jc w:val="center"/>
              <w:rPr>
                <w:rFonts w:cs="Times New Roman"/>
                <w:sz w:val="24"/>
                <w:szCs w:val="24"/>
              </w:rPr>
            </w:pPr>
            <w:r w:rsidRPr="00F537E2">
              <w:rPr>
                <w:rFonts w:cs="Times New Roman"/>
                <w:sz w:val="24"/>
                <w:szCs w:val="24"/>
              </w:rPr>
              <w:t>4145440</w:t>
            </w:r>
          </w:p>
        </w:tc>
        <w:tc>
          <w:tcPr>
            <w:tcW w:w="2090" w:type="dxa"/>
            <w:vAlign w:val="center"/>
          </w:tcPr>
          <w:p w:rsidR="00513B99" w:rsidRPr="00F537E2" w:rsidRDefault="00513B99" w:rsidP="00C45C3A">
            <w:pPr>
              <w:contextualSpacing/>
              <w:jc w:val="center"/>
              <w:rPr>
                <w:rFonts w:cs="Times New Roman"/>
                <w:sz w:val="24"/>
                <w:szCs w:val="24"/>
              </w:rPr>
            </w:pPr>
            <w:r w:rsidRPr="00F537E2">
              <w:rPr>
                <w:rFonts w:cs="Times New Roman"/>
                <w:sz w:val="24"/>
                <w:szCs w:val="24"/>
              </w:rPr>
              <w:t>12506440</w:t>
            </w:r>
          </w:p>
        </w:tc>
      </w:tr>
      <w:tr w:rsidR="00513B99" w:rsidRPr="00F537E2" w:rsidTr="00C45C3A">
        <w:trPr>
          <w:trHeight w:val="402"/>
        </w:trPr>
        <w:tc>
          <w:tcPr>
            <w:tcW w:w="4033" w:type="dxa"/>
            <w:gridSpan w:val="2"/>
            <w:vAlign w:val="center"/>
          </w:tcPr>
          <w:p w:rsidR="00513B99" w:rsidRPr="00F537E2" w:rsidRDefault="00513B99" w:rsidP="00C45C3A">
            <w:pPr>
              <w:contextualSpacing/>
              <w:jc w:val="left"/>
              <w:rPr>
                <w:rFonts w:cs="Times New Roman"/>
                <w:sz w:val="24"/>
                <w:szCs w:val="24"/>
              </w:rPr>
            </w:pPr>
            <w:r w:rsidRPr="00F537E2">
              <w:rPr>
                <w:rFonts w:cs="Times New Roman"/>
                <w:sz w:val="24"/>
                <w:szCs w:val="24"/>
              </w:rPr>
              <w:t>Удельные затраты на строительство руб/кВт</w:t>
            </w:r>
          </w:p>
        </w:tc>
        <w:tc>
          <w:tcPr>
            <w:tcW w:w="2238" w:type="dxa"/>
            <w:gridSpan w:val="2"/>
            <w:vAlign w:val="center"/>
          </w:tcPr>
          <w:p w:rsidR="00513B99" w:rsidRPr="00F537E2" w:rsidRDefault="00513B99" w:rsidP="00C45C3A">
            <w:pPr>
              <w:contextualSpacing/>
              <w:jc w:val="center"/>
              <w:rPr>
                <w:rFonts w:cs="Times New Roman"/>
                <w:sz w:val="24"/>
                <w:szCs w:val="24"/>
              </w:rPr>
            </w:pPr>
            <w:r w:rsidRPr="00F537E2">
              <w:rPr>
                <w:rFonts w:cs="Times New Roman"/>
                <w:sz w:val="24"/>
                <w:szCs w:val="24"/>
              </w:rPr>
              <w:t>232250</w:t>
            </w:r>
          </w:p>
        </w:tc>
        <w:tc>
          <w:tcPr>
            <w:tcW w:w="1952" w:type="dxa"/>
            <w:gridSpan w:val="2"/>
            <w:vAlign w:val="center"/>
          </w:tcPr>
          <w:p w:rsidR="00513B99" w:rsidRPr="00F537E2" w:rsidRDefault="00513B99" w:rsidP="00C45C3A">
            <w:pPr>
              <w:contextualSpacing/>
              <w:jc w:val="center"/>
              <w:rPr>
                <w:rFonts w:cs="Times New Roman"/>
                <w:sz w:val="24"/>
                <w:szCs w:val="24"/>
              </w:rPr>
            </w:pPr>
            <w:r w:rsidRPr="00F537E2">
              <w:rPr>
                <w:rFonts w:cs="Times New Roman"/>
                <w:sz w:val="24"/>
                <w:szCs w:val="24"/>
              </w:rPr>
              <w:t>207272</w:t>
            </w:r>
          </w:p>
        </w:tc>
        <w:tc>
          <w:tcPr>
            <w:tcW w:w="2090" w:type="dxa"/>
            <w:vAlign w:val="center"/>
          </w:tcPr>
          <w:p w:rsidR="00513B99" w:rsidRPr="00F537E2" w:rsidRDefault="00513B99" w:rsidP="00C45C3A">
            <w:pPr>
              <w:contextualSpacing/>
              <w:jc w:val="center"/>
              <w:rPr>
                <w:rFonts w:cs="Times New Roman"/>
                <w:sz w:val="24"/>
                <w:szCs w:val="24"/>
              </w:rPr>
            </w:pPr>
            <w:r w:rsidRPr="00F537E2">
              <w:rPr>
                <w:rFonts w:cs="Times New Roman"/>
                <w:sz w:val="24"/>
                <w:szCs w:val="24"/>
              </w:rPr>
              <w:t>223329</w:t>
            </w:r>
          </w:p>
        </w:tc>
      </w:tr>
      <w:tr w:rsidR="00513B99" w:rsidRPr="00F537E2" w:rsidTr="00C45C3A">
        <w:trPr>
          <w:trHeight w:val="297"/>
        </w:trPr>
        <w:tc>
          <w:tcPr>
            <w:tcW w:w="4033" w:type="dxa"/>
            <w:gridSpan w:val="2"/>
            <w:vAlign w:val="center"/>
          </w:tcPr>
          <w:p w:rsidR="00513B99" w:rsidRPr="00F537E2" w:rsidRDefault="00513B99" w:rsidP="00C45C3A">
            <w:pPr>
              <w:contextualSpacing/>
              <w:jc w:val="left"/>
              <w:rPr>
                <w:rFonts w:cs="Times New Roman"/>
                <w:sz w:val="24"/>
                <w:szCs w:val="24"/>
              </w:rPr>
            </w:pPr>
            <w:r w:rsidRPr="00F537E2">
              <w:rPr>
                <w:rFonts w:cs="Times New Roman"/>
                <w:sz w:val="24"/>
                <w:szCs w:val="24"/>
              </w:rPr>
              <w:t>Затраты на АБ</w:t>
            </w:r>
          </w:p>
        </w:tc>
        <w:tc>
          <w:tcPr>
            <w:tcW w:w="2238" w:type="dxa"/>
            <w:gridSpan w:val="2"/>
            <w:vAlign w:val="center"/>
          </w:tcPr>
          <w:p w:rsidR="00513B99" w:rsidRPr="00F537E2" w:rsidRDefault="00513B99" w:rsidP="00C45C3A">
            <w:pPr>
              <w:contextualSpacing/>
              <w:jc w:val="center"/>
              <w:rPr>
                <w:rFonts w:cs="Times New Roman"/>
                <w:sz w:val="24"/>
                <w:szCs w:val="24"/>
              </w:rPr>
            </w:pPr>
            <w:r w:rsidRPr="00F537E2">
              <w:rPr>
                <w:rFonts w:cs="Times New Roman"/>
                <w:sz w:val="24"/>
                <w:szCs w:val="24"/>
              </w:rPr>
              <w:t>273000</w:t>
            </w:r>
          </w:p>
        </w:tc>
        <w:tc>
          <w:tcPr>
            <w:tcW w:w="1952" w:type="dxa"/>
            <w:gridSpan w:val="2"/>
            <w:vAlign w:val="center"/>
          </w:tcPr>
          <w:p w:rsidR="00513B99" w:rsidRPr="00F537E2" w:rsidRDefault="007136D1" w:rsidP="00C45C3A">
            <w:pPr>
              <w:contextualSpacing/>
              <w:jc w:val="center"/>
              <w:rPr>
                <w:rFonts w:cs="Times New Roman"/>
                <w:sz w:val="24"/>
                <w:szCs w:val="24"/>
              </w:rPr>
            </w:pPr>
            <w:r>
              <w:rPr>
                <w:rFonts w:cs="Times New Roman"/>
                <w:sz w:val="24"/>
                <w:szCs w:val="24"/>
              </w:rPr>
              <w:t xml:space="preserve"> – </w:t>
            </w:r>
          </w:p>
        </w:tc>
        <w:tc>
          <w:tcPr>
            <w:tcW w:w="2090" w:type="dxa"/>
            <w:vAlign w:val="center"/>
          </w:tcPr>
          <w:p w:rsidR="00513B99" w:rsidRPr="00F537E2" w:rsidRDefault="00513B99" w:rsidP="00C45C3A">
            <w:pPr>
              <w:contextualSpacing/>
              <w:jc w:val="center"/>
              <w:rPr>
                <w:rFonts w:cs="Times New Roman"/>
                <w:sz w:val="24"/>
                <w:szCs w:val="24"/>
              </w:rPr>
            </w:pPr>
            <w:r w:rsidRPr="00F537E2">
              <w:rPr>
                <w:rFonts w:cs="Times New Roman"/>
                <w:sz w:val="24"/>
                <w:szCs w:val="24"/>
              </w:rPr>
              <w:t>273000</w:t>
            </w:r>
          </w:p>
        </w:tc>
      </w:tr>
      <w:tr w:rsidR="00513B99" w:rsidRPr="00F537E2" w:rsidTr="00C45C3A">
        <w:trPr>
          <w:trHeight w:val="273"/>
        </w:trPr>
        <w:tc>
          <w:tcPr>
            <w:tcW w:w="4033" w:type="dxa"/>
            <w:gridSpan w:val="2"/>
            <w:vAlign w:val="center"/>
          </w:tcPr>
          <w:p w:rsidR="00513B99" w:rsidRPr="00F537E2" w:rsidRDefault="00513B99" w:rsidP="00C45C3A">
            <w:pPr>
              <w:contextualSpacing/>
              <w:jc w:val="left"/>
              <w:rPr>
                <w:rFonts w:cs="Times New Roman"/>
                <w:sz w:val="24"/>
                <w:szCs w:val="24"/>
              </w:rPr>
            </w:pPr>
            <w:r w:rsidRPr="00F537E2">
              <w:rPr>
                <w:rFonts w:cs="Times New Roman"/>
                <w:sz w:val="24"/>
                <w:szCs w:val="24"/>
              </w:rPr>
              <w:t>Затраты на инвертор</w:t>
            </w:r>
          </w:p>
        </w:tc>
        <w:tc>
          <w:tcPr>
            <w:tcW w:w="2238" w:type="dxa"/>
            <w:gridSpan w:val="2"/>
            <w:vAlign w:val="center"/>
          </w:tcPr>
          <w:p w:rsidR="00513B99" w:rsidRPr="00F537E2" w:rsidRDefault="00513B99" w:rsidP="00C45C3A">
            <w:pPr>
              <w:contextualSpacing/>
              <w:jc w:val="center"/>
              <w:rPr>
                <w:rFonts w:cs="Times New Roman"/>
                <w:sz w:val="24"/>
                <w:szCs w:val="24"/>
              </w:rPr>
            </w:pPr>
            <w:r w:rsidRPr="00F537E2">
              <w:rPr>
                <w:rFonts w:cs="Times New Roman"/>
                <w:sz w:val="24"/>
                <w:szCs w:val="24"/>
              </w:rPr>
              <w:t>522000</w:t>
            </w:r>
          </w:p>
        </w:tc>
        <w:tc>
          <w:tcPr>
            <w:tcW w:w="1952" w:type="dxa"/>
            <w:gridSpan w:val="2"/>
            <w:vAlign w:val="center"/>
          </w:tcPr>
          <w:p w:rsidR="00513B99" w:rsidRPr="00F537E2" w:rsidRDefault="007136D1" w:rsidP="00C45C3A">
            <w:pPr>
              <w:contextualSpacing/>
              <w:jc w:val="center"/>
              <w:rPr>
                <w:rFonts w:cs="Times New Roman"/>
                <w:sz w:val="24"/>
                <w:szCs w:val="24"/>
              </w:rPr>
            </w:pPr>
            <w:r>
              <w:rPr>
                <w:rFonts w:cs="Times New Roman"/>
                <w:sz w:val="24"/>
                <w:szCs w:val="24"/>
              </w:rPr>
              <w:t xml:space="preserve"> – </w:t>
            </w:r>
          </w:p>
        </w:tc>
        <w:tc>
          <w:tcPr>
            <w:tcW w:w="2090" w:type="dxa"/>
            <w:vAlign w:val="center"/>
          </w:tcPr>
          <w:p w:rsidR="00513B99" w:rsidRPr="00F537E2" w:rsidRDefault="00513B99" w:rsidP="00C45C3A">
            <w:pPr>
              <w:contextualSpacing/>
              <w:jc w:val="center"/>
              <w:rPr>
                <w:rFonts w:cs="Times New Roman"/>
                <w:sz w:val="24"/>
                <w:szCs w:val="24"/>
              </w:rPr>
            </w:pPr>
            <w:r w:rsidRPr="00F537E2">
              <w:rPr>
                <w:rFonts w:cs="Times New Roman"/>
                <w:sz w:val="24"/>
                <w:szCs w:val="24"/>
              </w:rPr>
              <w:t>522000</w:t>
            </w:r>
          </w:p>
        </w:tc>
      </w:tr>
      <w:tr w:rsidR="00513B99" w:rsidRPr="00F537E2" w:rsidTr="00C45C3A">
        <w:trPr>
          <w:trHeight w:val="264"/>
        </w:trPr>
        <w:tc>
          <w:tcPr>
            <w:tcW w:w="4033" w:type="dxa"/>
            <w:gridSpan w:val="2"/>
            <w:vAlign w:val="center"/>
          </w:tcPr>
          <w:p w:rsidR="00513B99" w:rsidRPr="00F537E2" w:rsidRDefault="00513B99" w:rsidP="00C45C3A">
            <w:pPr>
              <w:contextualSpacing/>
              <w:jc w:val="left"/>
              <w:rPr>
                <w:rFonts w:cs="Times New Roman"/>
                <w:sz w:val="24"/>
                <w:szCs w:val="24"/>
              </w:rPr>
            </w:pPr>
            <w:r w:rsidRPr="00F537E2">
              <w:rPr>
                <w:rFonts w:cs="Times New Roman"/>
                <w:sz w:val="24"/>
                <w:szCs w:val="24"/>
              </w:rPr>
              <w:t>Капитальные затраты</w:t>
            </w:r>
          </w:p>
        </w:tc>
        <w:tc>
          <w:tcPr>
            <w:tcW w:w="2238" w:type="dxa"/>
            <w:gridSpan w:val="2"/>
            <w:vAlign w:val="center"/>
          </w:tcPr>
          <w:p w:rsidR="00513B99" w:rsidRPr="00F537E2" w:rsidRDefault="00513B99" w:rsidP="00C45C3A">
            <w:pPr>
              <w:contextualSpacing/>
              <w:jc w:val="center"/>
              <w:rPr>
                <w:rFonts w:cs="Times New Roman"/>
                <w:sz w:val="24"/>
                <w:szCs w:val="24"/>
              </w:rPr>
            </w:pPr>
            <w:r w:rsidRPr="00F537E2">
              <w:rPr>
                <w:rFonts w:cs="Times New Roman"/>
                <w:sz w:val="24"/>
                <w:szCs w:val="24"/>
              </w:rPr>
              <w:t>9156000</w:t>
            </w:r>
          </w:p>
        </w:tc>
        <w:tc>
          <w:tcPr>
            <w:tcW w:w="1952" w:type="dxa"/>
            <w:gridSpan w:val="2"/>
            <w:vAlign w:val="center"/>
          </w:tcPr>
          <w:p w:rsidR="00513B99" w:rsidRPr="00F537E2" w:rsidRDefault="00513B99" w:rsidP="00C45C3A">
            <w:pPr>
              <w:contextualSpacing/>
              <w:jc w:val="center"/>
              <w:rPr>
                <w:rFonts w:cs="Times New Roman"/>
                <w:sz w:val="24"/>
                <w:szCs w:val="24"/>
              </w:rPr>
            </w:pPr>
            <w:r w:rsidRPr="00F537E2">
              <w:rPr>
                <w:rFonts w:cs="Times New Roman"/>
                <w:sz w:val="24"/>
                <w:szCs w:val="24"/>
              </w:rPr>
              <w:t>4145440</w:t>
            </w:r>
          </w:p>
        </w:tc>
        <w:tc>
          <w:tcPr>
            <w:tcW w:w="2090" w:type="dxa"/>
            <w:vAlign w:val="center"/>
          </w:tcPr>
          <w:p w:rsidR="00513B99" w:rsidRPr="00F537E2" w:rsidRDefault="00513B99" w:rsidP="00C45C3A">
            <w:pPr>
              <w:contextualSpacing/>
              <w:jc w:val="center"/>
              <w:rPr>
                <w:rFonts w:cs="Times New Roman"/>
                <w:sz w:val="24"/>
                <w:szCs w:val="24"/>
              </w:rPr>
            </w:pPr>
            <w:r w:rsidRPr="00F537E2">
              <w:rPr>
                <w:rFonts w:cs="Times New Roman"/>
                <w:sz w:val="24"/>
                <w:szCs w:val="24"/>
              </w:rPr>
              <w:t>13301440</w:t>
            </w:r>
          </w:p>
        </w:tc>
      </w:tr>
      <w:tr w:rsidR="00513B99" w:rsidRPr="00F537E2" w:rsidTr="00C45C3A">
        <w:trPr>
          <w:trHeight w:val="253"/>
        </w:trPr>
        <w:tc>
          <w:tcPr>
            <w:tcW w:w="10313" w:type="dxa"/>
            <w:gridSpan w:val="7"/>
            <w:vAlign w:val="center"/>
          </w:tcPr>
          <w:p w:rsidR="00513B99" w:rsidRPr="00F537E2" w:rsidRDefault="00513B99" w:rsidP="00C45C3A">
            <w:pPr>
              <w:contextualSpacing/>
              <w:jc w:val="center"/>
              <w:rPr>
                <w:rFonts w:cs="Times New Roman"/>
                <w:sz w:val="24"/>
                <w:szCs w:val="24"/>
              </w:rPr>
            </w:pPr>
            <w:r w:rsidRPr="00F537E2">
              <w:rPr>
                <w:rFonts w:cs="Times New Roman"/>
                <w:sz w:val="24"/>
                <w:szCs w:val="24"/>
              </w:rPr>
              <w:t>Второй вариант состава комбинированной электростанции</w:t>
            </w:r>
          </w:p>
        </w:tc>
      </w:tr>
      <w:tr w:rsidR="00513B99" w:rsidRPr="00F537E2" w:rsidTr="00C45C3A">
        <w:trPr>
          <w:trHeight w:val="469"/>
        </w:trPr>
        <w:tc>
          <w:tcPr>
            <w:tcW w:w="3995" w:type="dxa"/>
            <w:vAlign w:val="center"/>
          </w:tcPr>
          <w:p w:rsidR="00513B99" w:rsidRPr="00F537E2" w:rsidRDefault="00513B99" w:rsidP="00C45C3A">
            <w:pPr>
              <w:contextualSpacing/>
              <w:jc w:val="left"/>
              <w:rPr>
                <w:rFonts w:cs="Times New Roman"/>
                <w:sz w:val="24"/>
                <w:szCs w:val="24"/>
              </w:rPr>
            </w:pPr>
          </w:p>
        </w:tc>
        <w:tc>
          <w:tcPr>
            <w:tcW w:w="2238" w:type="dxa"/>
            <w:gridSpan w:val="2"/>
            <w:vAlign w:val="center"/>
          </w:tcPr>
          <w:p w:rsidR="00513B99" w:rsidRPr="00F537E2" w:rsidRDefault="00513B99" w:rsidP="00C45C3A">
            <w:pPr>
              <w:contextualSpacing/>
              <w:jc w:val="center"/>
              <w:rPr>
                <w:rFonts w:cs="Times New Roman"/>
                <w:sz w:val="24"/>
                <w:szCs w:val="24"/>
              </w:rPr>
            </w:pPr>
            <w:r w:rsidRPr="00F537E2">
              <w:rPr>
                <w:rFonts w:cs="Times New Roman"/>
                <w:color w:val="000000"/>
                <w:sz w:val="24"/>
                <w:szCs w:val="24"/>
                <w:lang w:val="en-US"/>
              </w:rPr>
              <w:t xml:space="preserve">Naps </w:t>
            </w:r>
            <w:r w:rsidRPr="00F537E2">
              <w:rPr>
                <w:rFonts w:cs="Times New Roman"/>
                <w:color w:val="000000"/>
                <w:sz w:val="24"/>
                <w:szCs w:val="24"/>
              </w:rPr>
              <w:t>Финляндия СЭС – 4000/6,0 кВт</w:t>
            </w:r>
          </w:p>
        </w:tc>
        <w:tc>
          <w:tcPr>
            <w:tcW w:w="1970" w:type="dxa"/>
            <w:gridSpan w:val="2"/>
            <w:vAlign w:val="center"/>
          </w:tcPr>
          <w:p w:rsidR="00513B99" w:rsidRPr="00F537E2" w:rsidRDefault="00513B99" w:rsidP="00C45C3A">
            <w:pPr>
              <w:contextualSpacing/>
              <w:jc w:val="center"/>
              <w:rPr>
                <w:rFonts w:cs="Times New Roman"/>
                <w:color w:val="000000"/>
                <w:sz w:val="24"/>
                <w:szCs w:val="24"/>
              </w:rPr>
            </w:pPr>
            <w:r w:rsidRPr="00F537E2">
              <w:rPr>
                <w:rFonts w:cs="Times New Roman"/>
                <w:color w:val="000000"/>
                <w:sz w:val="24"/>
                <w:szCs w:val="24"/>
              </w:rPr>
              <w:t>Hummer</w:t>
            </w:r>
          </w:p>
          <w:p w:rsidR="00513B99" w:rsidRPr="00F537E2" w:rsidRDefault="00513B99" w:rsidP="00C45C3A">
            <w:pPr>
              <w:contextualSpacing/>
              <w:jc w:val="center"/>
              <w:rPr>
                <w:rFonts w:cs="Times New Roman"/>
                <w:sz w:val="24"/>
                <w:szCs w:val="24"/>
              </w:rPr>
            </w:pPr>
            <w:r w:rsidRPr="00F537E2">
              <w:rPr>
                <w:rFonts w:cs="Times New Roman"/>
                <w:color w:val="000000"/>
                <w:sz w:val="24"/>
                <w:szCs w:val="24"/>
              </w:rPr>
              <w:t>H8.0</w:t>
            </w:r>
            <w:r w:rsidR="007136D1">
              <w:rPr>
                <w:rFonts w:cs="Times New Roman"/>
                <w:color w:val="000000"/>
                <w:sz w:val="24"/>
                <w:szCs w:val="24"/>
              </w:rPr>
              <w:t xml:space="preserve"> – </w:t>
            </w:r>
            <w:r w:rsidRPr="00F537E2">
              <w:rPr>
                <w:rFonts w:cs="Times New Roman"/>
                <w:color w:val="000000"/>
                <w:sz w:val="24"/>
                <w:szCs w:val="24"/>
              </w:rPr>
              <w:t>10000W</w:t>
            </w:r>
          </w:p>
        </w:tc>
        <w:tc>
          <w:tcPr>
            <w:tcW w:w="2110" w:type="dxa"/>
            <w:gridSpan w:val="2"/>
            <w:vAlign w:val="center"/>
          </w:tcPr>
          <w:p w:rsidR="00513B99" w:rsidRPr="00F537E2" w:rsidRDefault="00513B99" w:rsidP="00C45C3A">
            <w:pPr>
              <w:contextualSpacing/>
              <w:jc w:val="center"/>
              <w:rPr>
                <w:rFonts w:cs="Times New Roman"/>
                <w:sz w:val="24"/>
                <w:szCs w:val="24"/>
              </w:rPr>
            </w:pPr>
            <w:r w:rsidRPr="00F537E2">
              <w:rPr>
                <w:rFonts w:cs="Times New Roman"/>
                <w:sz w:val="24"/>
                <w:szCs w:val="24"/>
              </w:rPr>
              <w:t>Комбинированная электростанция</w:t>
            </w:r>
          </w:p>
        </w:tc>
      </w:tr>
      <w:tr w:rsidR="00513B99" w:rsidRPr="00F537E2" w:rsidTr="00C45C3A">
        <w:trPr>
          <w:trHeight w:val="266"/>
        </w:trPr>
        <w:tc>
          <w:tcPr>
            <w:tcW w:w="3995" w:type="dxa"/>
            <w:vAlign w:val="center"/>
          </w:tcPr>
          <w:p w:rsidR="00513B99" w:rsidRPr="00F537E2" w:rsidRDefault="00513B99" w:rsidP="00C45C3A">
            <w:pPr>
              <w:contextualSpacing/>
              <w:jc w:val="left"/>
              <w:rPr>
                <w:rFonts w:cs="Times New Roman"/>
                <w:sz w:val="24"/>
                <w:szCs w:val="24"/>
              </w:rPr>
            </w:pPr>
            <w:r w:rsidRPr="00F537E2">
              <w:rPr>
                <w:rFonts w:cs="Times New Roman"/>
                <w:sz w:val="24"/>
                <w:szCs w:val="24"/>
              </w:rPr>
              <w:t>Количество, шт</w:t>
            </w:r>
          </w:p>
        </w:tc>
        <w:tc>
          <w:tcPr>
            <w:tcW w:w="2238" w:type="dxa"/>
            <w:gridSpan w:val="2"/>
            <w:vAlign w:val="center"/>
          </w:tcPr>
          <w:p w:rsidR="00513B99" w:rsidRPr="00F537E2" w:rsidRDefault="00513B99" w:rsidP="00C45C3A">
            <w:pPr>
              <w:contextualSpacing/>
              <w:jc w:val="center"/>
              <w:rPr>
                <w:rFonts w:cs="Times New Roman"/>
                <w:sz w:val="24"/>
                <w:szCs w:val="24"/>
              </w:rPr>
            </w:pPr>
            <w:r w:rsidRPr="00F537E2">
              <w:rPr>
                <w:rFonts w:cs="Times New Roman"/>
                <w:sz w:val="24"/>
                <w:szCs w:val="24"/>
              </w:rPr>
              <w:t>11</w:t>
            </w:r>
          </w:p>
        </w:tc>
        <w:tc>
          <w:tcPr>
            <w:tcW w:w="1970" w:type="dxa"/>
            <w:gridSpan w:val="2"/>
            <w:vAlign w:val="center"/>
          </w:tcPr>
          <w:p w:rsidR="00513B99" w:rsidRPr="00F537E2" w:rsidRDefault="00513B99" w:rsidP="00C45C3A">
            <w:pPr>
              <w:contextualSpacing/>
              <w:jc w:val="center"/>
              <w:rPr>
                <w:rFonts w:cs="Times New Roman"/>
                <w:sz w:val="24"/>
                <w:szCs w:val="24"/>
              </w:rPr>
            </w:pPr>
            <w:r w:rsidRPr="00F537E2">
              <w:rPr>
                <w:rFonts w:cs="Times New Roman"/>
                <w:sz w:val="24"/>
                <w:szCs w:val="24"/>
              </w:rPr>
              <w:t>5</w:t>
            </w:r>
          </w:p>
        </w:tc>
        <w:tc>
          <w:tcPr>
            <w:tcW w:w="2110" w:type="dxa"/>
            <w:gridSpan w:val="2"/>
            <w:vAlign w:val="center"/>
          </w:tcPr>
          <w:p w:rsidR="00513B99" w:rsidRPr="00F537E2" w:rsidRDefault="00513B99" w:rsidP="00C45C3A">
            <w:pPr>
              <w:contextualSpacing/>
              <w:jc w:val="center"/>
              <w:rPr>
                <w:rFonts w:cs="Times New Roman"/>
                <w:sz w:val="24"/>
                <w:szCs w:val="24"/>
              </w:rPr>
            </w:pPr>
            <w:r w:rsidRPr="00F537E2">
              <w:rPr>
                <w:rFonts w:cs="Times New Roman"/>
                <w:sz w:val="24"/>
                <w:szCs w:val="24"/>
              </w:rPr>
              <w:t>1</w:t>
            </w:r>
          </w:p>
        </w:tc>
      </w:tr>
      <w:tr w:rsidR="00513B99" w:rsidRPr="00F537E2" w:rsidTr="00C45C3A">
        <w:trPr>
          <w:trHeight w:val="256"/>
        </w:trPr>
        <w:tc>
          <w:tcPr>
            <w:tcW w:w="3995" w:type="dxa"/>
            <w:vAlign w:val="center"/>
          </w:tcPr>
          <w:p w:rsidR="00513B99" w:rsidRPr="00F537E2" w:rsidRDefault="00513B99" w:rsidP="00C45C3A">
            <w:pPr>
              <w:contextualSpacing/>
              <w:jc w:val="left"/>
              <w:rPr>
                <w:rFonts w:cs="Times New Roman"/>
                <w:sz w:val="24"/>
                <w:szCs w:val="24"/>
              </w:rPr>
            </w:pPr>
            <w:r w:rsidRPr="00F537E2">
              <w:rPr>
                <w:rFonts w:cs="Times New Roman"/>
                <w:sz w:val="24"/>
                <w:szCs w:val="24"/>
              </w:rPr>
              <w:t>Установленная мощность, кВт</w:t>
            </w:r>
          </w:p>
        </w:tc>
        <w:tc>
          <w:tcPr>
            <w:tcW w:w="2238" w:type="dxa"/>
            <w:gridSpan w:val="2"/>
            <w:vAlign w:val="center"/>
          </w:tcPr>
          <w:p w:rsidR="00513B99" w:rsidRPr="00F537E2" w:rsidRDefault="00513B99" w:rsidP="00C45C3A">
            <w:pPr>
              <w:contextualSpacing/>
              <w:jc w:val="center"/>
              <w:rPr>
                <w:rFonts w:cs="Times New Roman"/>
                <w:sz w:val="24"/>
                <w:szCs w:val="24"/>
              </w:rPr>
            </w:pPr>
            <w:r w:rsidRPr="00F537E2">
              <w:rPr>
                <w:rFonts w:cs="Times New Roman"/>
                <w:sz w:val="24"/>
                <w:szCs w:val="24"/>
              </w:rPr>
              <w:t>66</w:t>
            </w:r>
          </w:p>
        </w:tc>
        <w:tc>
          <w:tcPr>
            <w:tcW w:w="1970" w:type="dxa"/>
            <w:gridSpan w:val="2"/>
            <w:vAlign w:val="center"/>
          </w:tcPr>
          <w:p w:rsidR="00513B99" w:rsidRPr="00F537E2" w:rsidRDefault="00513B99" w:rsidP="00C45C3A">
            <w:pPr>
              <w:contextualSpacing/>
              <w:jc w:val="center"/>
              <w:rPr>
                <w:rFonts w:cs="Times New Roman"/>
                <w:sz w:val="24"/>
                <w:szCs w:val="24"/>
              </w:rPr>
            </w:pPr>
            <w:r w:rsidRPr="00F537E2">
              <w:rPr>
                <w:rFonts w:cs="Times New Roman"/>
                <w:sz w:val="24"/>
                <w:szCs w:val="24"/>
              </w:rPr>
              <w:t>50</w:t>
            </w:r>
          </w:p>
        </w:tc>
        <w:tc>
          <w:tcPr>
            <w:tcW w:w="2110" w:type="dxa"/>
            <w:gridSpan w:val="2"/>
            <w:vAlign w:val="center"/>
          </w:tcPr>
          <w:p w:rsidR="00513B99" w:rsidRPr="00F537E2" w:rsidRDefault="00513B99" w:rsidP="00C45C3A">
            <w:pPr>
              <w:contextualSpacing/>
              <w:jc w:val="center"/>
              <w:rPr>
                <w:rFonts w:cs="Times New Roman"/>
                <w:sz w:val="24"/>
                <w:szCs w:val="24"/>
              </w:rPr>
            </w:pPr>
            <w:r w:rsidRPr="00F537E2">
              <w:rPr>
                <w:rFonts w:cs="Times New Roman"/>
                <w:sz w:val="24"/>
                <w:szCs w:val="24"/>
              </w:rPr>
              <w:t>116</w:t>
            </w:r>
          </w:p>
        </w:tc>
      </w:tr>
      <w:tr w:rsidR="00513B99" w:rsidRPr="00F537E2" w:rsidTr="00C45C3A">
        <w:trPr>
          <w:trHeight w:val="519"/>
        </w:trPr>
        <w:tc>
          <w:tcPr>
            <w:tcW w:w="3995" w:type="dxa"/>
            <w:vAlign w:val="center"/>
          </w:tcPr>
          <w:p w:rsidR="00513B99" w:rsidRPr="00F537E2" w:rsidRDefault="00513B99" w:rsidP="00C45C3A">
            <w:pPr>
              <w:contextualSpacing/>
              <w:jc w:val="left"/>
              <w:rPr>
                <w:rFonts w:cs="Times New Roman"/>
                <w:sz w:val="24"/>
                <w:szCs w:val="24"/>
              </w:rPr>
            </w:pPr>
            <w:r w:rsidRPr="00F537E2">
              <w:rPr>
                <w:rFonts w:cs="Times New Roman"/>
                <w:sz w:val="24"/>
                <w:szCs w:val="24"/>
              </w:rPr>
              <w:t>Капитальные затраты на строител</w:t>
            </w:r>
            <w:r w:rsidRPr="00F537E2">
              <w:rPr>
                <w:rFonts w:cs="Times New Roman"/>
                <w:sz w:val="24"/>
                <w:szCs w:val="24"/>
              </w:rPr>
              <w:t>ь</w:t>
            </w:r>
            <w:r w:rsidRPr="00F537E2">
              <w:rPr>
                <w:rFonts w:cs="Times New Roman"/>
                <w:sz w:val="24"/>
                <w:szCs w:val="24"/>
              </w:rPr>
              <w:t>створкб/кВт</w:t>
            </w:r>
          </w:p>
        </w:tc>
        <w:tc>
          <w:tcPr>
            <w:tcW w:w="2238" w:type="dxa"/>
            <w:gridSpan w:val="2"/>
            <w:vAlign w:val="center"/>
          </w:tcPr>
          <w:p w:rsidR="00513B99" w:rsidRPr="00F537E2" w:rsidRDefault="00513B99" w:rsidP="00C45C3A">
            <w:pPr>
              <w:contextualSpacing/>
              <w:jc w:val="center"/>
              <w:rPr>
                <w:rFonts w:cs="Times New Roman"/>
                <w:sz w:val="24"/>
                <w:szCs w:val="24"/>
              </w:rPr>
            </w:pPr>
            <w:r w:rsidRPr="00F537E2">
              <w:rPr>
                <w:rFonts w:cs="Times New Roman"/>
                <w:sz w:val="24"/>
                <w:szCs w:val="24"/>
              </w:rPr>
              <w:t>15328500</w:t>
            </w:r>
          </w:p>
        </w:tc>
        <w:tc>
          <w:tcPr>
            <w:tcW w:w="1970" w:type="dxa"/>
            <w:gridSpan w:val="2"/>
            <w:vAlign w:val="center"/>
          </w:tcPr>
          <w:p w:rsidR="00513B99" w:rsidRPr="00F537E2" w:rsidRDefault="00513B99" w:rsidP="00C45C3A">
            <w:pPr>
              <w:contextualSpacing/>
              <w:jc w:val="center"/>
              <w:rPr>
                <w:rFonts w:cs="Times New Roman"/>
                <w:sz w:val="24"/>
                <w:szCs w:val="24"/>
              </w:rPr>
            </w:pPr>
            <w:r w:rsidRPr="00F537E2">
              <w:rPr>
                <w:rFonts w:cs="Times New Roman"/>
                <w:sz w:val="24"/>
                <w:szCs w:val="24"/>
              </w:rPr>
              <w:t>10363600</w:t>
            </w:r>
          </w:p>
        </w:tc>
        <w:tc>
          <w:tcPr>
            <w:tcW w:w="2110" w:type="dxa"/>
            <w:gridSpan w:val="2"/>
            <w:vAlign w:val="center"/>
          </w:tcPr>
          <w:p w:rsidR="00513B99" w:rsidRPr="00F537E2" w:rsidRDefault="00513B99" w:rsidP="00C45C3A">
            <w:pPr>
              <w:contextualSpacing/>
              <w:jc w:val="center"/>
              <w:rPr>
                <w:rFonts w:cs="Times New Roman"/>
                <w:sz w:val="24"/>
                <w:szCs w:val="24"/>
              </w:rPr>
            </w:pPr>
            <w:r w:rsidRPr="00F537E2">
              <w:rPr>
                <w:rFonts w:cs="Times New Roman"/>
                <w:sz w:val="24"/>
                <w:szCs w:val="24"/>
              </w:rPr>
              <w:t>25692100</w:t>
            </w:r>
          </w:p>
        </w:tc>
      </w:tr>
      <w:tr w:rsidR="00513B99" w:rsidRPr="00F537E2" w:rsidTr="00C45C3A">
        <w:trPr>
          <w:trHeight w:val="435"/>
        </w:trPr>
        <w:tc>
          <w:tcPr>
            <w:tcW w:w="3995" w:type="dxa"/>
            <w:vAlign w:val="center"/>
          </w:tcPr>
          <w:p w:rsidR="00513B99" w:rsidRPr="00F537E2" w:rsidRDefault="00513B99" w:rsidP="00C45C3A">
            <w:pPr>
              <w:contextualSpacing/>
              <w:jc w:val="left"/>
              <w:rPr>
                <w:rFonts w:cs="Times New Roman"/>
                <w:sz w:val="24"/>
                <w:szCs w:val="24"/>
              </w:rPr>
            </w:pPr>
            <w:r w:rsidRPr="00F537E2">
              <w:rPr>
                <w:rFonts w:cs="Times New Roman"/>
                <w:sz w:val="24"/>
                <w:szCs w:val="24"/>
              </w:rPr>
              <w:t>Удельные затраты на строительство руб/кВт</w:t>
            </w:r>
          </w:p>
        </w:tc>
        <w:tc>
          <w:tcPr>
            <w:tcW w:w="2238" w:type="dxa"/>
            <w:gridSpan w:val="2"/>
            <w:vAlign w:val="center"/>
          </w:tcPr>
          <w:p w:rsidR="00513B99" w:rsidRPr="00F537E2" w:rsidRDefault="00513B99" w:rsidP="00C45C3A">
            <w:pPr>
              <w:contextualSpacing/>
              <w:jc w:val="center"/>
              <w:rPr>
                <w:rFonts w:cs="Times New Roman"/>
                <w:sz w:val="24"/>
                <w:szCs w:val="24"/>
              </w:rPr>
            </w:pPr>
            <w:r w:rsidRPr="00F537E2">
              <w:rPr>
                <w:rFonts w:cs="Times New Roman"/>
                <w:sz w:val="24"/>
                <w:szCs w:val="24"/>
              </w:rPr>
              <w:t>232250</w:t>
            </w:r>
          </w:p>
        </w:tc>
        <w:tc>
          <w:tcPr>
            <w:tcW w:w="1970" w:type="dxa"/>
            <w:gridSpan w:val="2"/>
            <w:vAlign w:val="center"/>
          </w:tcPr>
          <w:p w:rsidR="00513B99" w:rsidRPr="00F537E2" w:rsidRDefault="00513B99" w:rsidP="00C45C3A">
            <w:pPr>
              <w:contextualSpacing/>
              <w:jc w:val="center"/>
              <w:rPr>
                <w:rFonts w:cs="Times New Roman"/>
                <w:sz w:val="24"/>
                <w:szCs w:val="24"/>
              </w:rPr>
            </w:pPr>
            <w:r w:rsidRPr="00F537E2">
              <w:rPr>
                <w:rFonts w:cs="Times New Roman"/>
                <w:sz w:val="24"/>
                <w:szCs w:val="24"/>
              </w:rPr>
              <w:t>207272</w:t>
            </w:r>
          </w:p>
        </w:tc>
        <w:tc>
          <w:tcPr>
            <w:tcW w:w="2110" w:type="dxa"/>
            <w:gridSpan w:val="2"/>
            <w:vAlign w:val="center"/>
          </w:tcPr>
          <w:p w:rsidR="00513B99" w:rsidRPr="00F537E2" w:rsidRDefault="00513B99" w:rsidP="00C45C3A">
            <w:pPr>
              <w:contextualSpacing/>
              <w:jc w:val="center"/>
              <w:rPr>
                <w:rFonts w:cs="Times New Roman"/>
                <w:sz w:val="24"/>
                <w:szCs w:val="24"/>
              </w:rPr>
            </w:pPr>
            <w:r w:rsidRPr="00F537E2">
              <w:rPr>
                <w:rFonts w:cs="Times New Roman"/>
                <w:sz w:val="24"/>
                <w:szCs w:val="24"/>
              </w:rPr>
              <w:t>221483</w:t>
            </w:r>
          </w:p>
        </w:tc>
      </w:tr>
      <w:tr w:rsidR="00513B99" w:rsidRPr="00F537E2" w:rsidTr="00C45C3A">
        <w:trPr>
          <w:trHeight w:val="262"/>
        </w:trPr>
        <w:tc>
          <w:tcPr>
            <w:tcW w:w="3995" w:type="dxa"/>
            <w:vAlign w:val="center"/>
          </w:tcPr>
          <w:p w:rsidR="00513B99" w:rsidRPr="00F537E2" w:rsidRDefault="00513B99" w:rsidP="00C45C3A">
            <w:pPr>
              <w:contextualSpacing/>
              <w:jc w:val="left"/>
              <w:rPr>
                <w:rFonts w:cs="Times New Roman"/>
                <w:sz w:val="24"/>
                <w:szCs w:val="24"/>
              </w:rPr>
            </w:pPr>
            <w:r w:rsidRPr="00F537E2">
              <w:rPr>
                <w:rFonts w:cs="Times New Roman"/>
                <w:sz w:val="24"/>
                <w:szCs w:val="24"/>
              </w:rPr>
              <w:t>Затраты на АБ, руб</w:t>
            </w:r>
          </w:p>
        </w:tc>
        <w:tc>
          <w:tcPr>
            <w:tcW w:w="2238" w:type="dxa"/>
            <w:gridSpan w:val="2"/>
            <w:vAlign w:val="center"/>
          </w:tcPr>
          <w:p w:rsidR="00513B99" w:rsidRPr="00F537E2" w:rsidRDefault="00513B99" w:rsidP="00C45C3A">
            <w:pPr>
              <w:contextualSpacing/>
              <w:jc w:val="center"/>
              <w:rPr>
                <w:rFonts w:cs="Times New Roman"/>
                <w:sz w:val="24"/>
                <w:szCs w:val="24"/>
              </w:rPr>
            </w:pPr>
            <w:r w:rsidRPr="00F537E2">
              <w:rPr>
                <w:rFonts w:cs="Times New Roman"/>
                <w:sz w:val="24"/>
                <w:szCs w:val="24"/>
              </w:rPr>
              <w:t>273000</w:t>
            </w:r>
          </w:p>
        </w:tc>
        <w:tc>
          <w:tcPr>
            <w:tcW w:w="1970" w:type="dxa"/>
            <w:gridSpan w:val="2"/>
            <w:vAlign w:val="center"/>
          </w:tcPr>
          <w:p w:rsidR="00513B99" w:rsidRPr="00F537E2" w:rsidRDefault="007136D1" w:rsidP="00C45C3A">
            <w:pPr>
              <w:contextualSpacing/>
              <w:jc w:val="center"/>
              <w:rPr>
                <w:rFonts w:cs="Times New Roman"/>
                <w:sz w:val="24"/>
                <w:szCs w:val="24"/>
              </w:rPr>
            </w:pPr>
            <w:r>
              <w:rPr>
                <w:rFonts w:cs="Times New Roman"/>
                <w:sz w:val="24"/>
                <w:szCs w:val="24"/>
              </w:rPr>
              <w:t xml:space="preserve"> – </w:t>
            </w:r>
          </w:p>
        </w:tc>
        <w:tc>
          <w:tcPr>
            <w:tcW w:w="2110" w:type="dxa"/>
            <w:gridSpan w:val="2"/>
            <w:vAlign w:val="center"/>
          </w:tcPr>
          <w:p w:rsidR="00513B99" w:rsidRPr="00F537E2" w:rsidRDefault="00513B99" w:rsidP="00C45C3A">
            <w:pPr>
              <w:contextualSpacing/>
              <w:jc w:val="center"/>
              <w:rPr>
                <w:rFonts w:cs="Times New Roman"/>
                <w:sz w:val="24"/>
                <w:szCs w:val="24"/>
              </w:rPr>
            </w:pPr>
            <w:r w:rsidRPr="00F537E2">
              <w:rPr>
                <w:rFonts w:cs="Times New Roman"/>
                <w:sz w:val="24"/>
                <w:szCs w:val="24"/>
              </w:rPr>
              <w:t>273000</w:t>
            </w:r>
          </w:p>
        </w:tc>
      </w:tr>
      <w:tr w:rsidR="00513B99" w:rsidRPr="00F537E2" w:rsidTr="00C45C3A">
        <w:trPr>
          <w:trHeight w:val="251"/>
        </w:trPr>
        <w:tc>
          <w:tcPr>
            <w:tcW w:w="3995" w:type="dxa"/>
            <w:vAlign w:val="center"/>
          </w:tcPr>
          <w:p w:rsidR="00513B99" w:rsidRPr="00F537E2" w:rsidRDefault="00513B99" w:rsidP="00C45C3A">
            <w:pPr>
              <w:contextualSpacing/>
              <w:jc w:val="left"/>
              <w:rPr>
                <w:rFonts w:cs="Times New Roman"/>
                <w:sz w:val="24"/>
                <w:szCs w:val="24"/>
              </w:rPr>
            </w:pPr>
            <w:r w:rsidRPr="00F537E2">
              <w:rPr>
                <w:rFonts w:cs="Times New Roman"/>
                <w:sz w:val="24"/>
                <w:szCs w:val="24"/>
              </w:rPr>
              <w:t>Затраты на инвертор, руб</w:t>
            </w:r>
          </w:p>
        </w:tc>
        <w:tc>
          <w:tcPr>
            <w:tcW w:w="2238" w:type="dxa"/>
            <w:gridSpan w:val="2"/>
            <w:vAlign w:val="center"/>
          </w:tcPr>
          <w:p w:rsidR="00513B99" w:rsidRPr="00F537E2" w:rsidRDefault="00513B99" w:rsidP="00C45C3A">
            <w:pPr>
              <w:contextualSpacing/>
              <w:jc w:val="center"/>
              <w:rPr>
                <w:rFonts w:cs="Times New Roman"/>
                <w:sz w:val="24"/>
                <w:szCs w:val="24"/>
              </w:rPr>
            </w:pPr>
            <w:r w:rsidRPr="00F537E2">
              <w:rPr>
                <w:rFonts w:cs="Times New Roman"/>
                <w:sz w:val="24"/>
                <w:szCs w:val="24"/>
              </w:rPr>
              <w:t>957000</w:t>
            </w:r>
          </w:p>
        </w:tc>
        <w:tc>
          <w:tcPr>
            <w:tcW w:w="1970" w:type="dxa"/>
            <w:gridSpan w:val="2"/>
            <w:vAlign w:val="center"/>
          </w:tcPr>
          <w:p w:rsidR="00513B99" w:rsidRPr="00F537E2" w:rsidRDefault="007136D1" w:rsidP="00C45C3A">
            <w:pPr>
              <w:contextualSpacing/>
              <w:jc w:val="center"/>
              <w:rPr>
                <w:rFonts w:cs="Times New Roman"/>
                <w:sz w:val="24"/>
                <w:szCs w:val="24"/>
              </w:rPr>
            </w:pPr>
            <w:r>
              <w:rPr>
                <w:rFonts w:cs="Times New Roman"/>
                <w:sz w:val="24"/>
                <w:szCs w:val="24"/>
              </w:rPr>
              <w:t xml:space="preserve"> – </w:t>
            </w:r>
          </w:p>
        </w:tc>
        <w:tc>
          <w:tcPr>
            <w:tcW w:w="2110" w:type="dxa"/>
            <w:gridSpan w:val="2"/>
            <w:vAlign w:val="center"/>
          </w:tcPr>
          <w:p w:rsidR="00513B99" w:rsidRPr="00F537E2" w:rsidRDefault="00513B99" w:rsidP="00C45C3A">
            <w:pPr>
              <w:contextualSpacing/>
              <w:jc w:val="center"/>
              <w:rPr>
                <w:rFonts w:cs="Times New Roman"/>
                <w:sz w:val="24"/>
                <w:szCs w:val="24"/>
              </w:rPr>
            </w:pPr>
            <w:r w:rsidRPr="00F537E2">
              <w:rPr>
                <w:rFonts w:cs="Times New Roman"/>
                <w:sz w:val="24"/>
                <w:szCs w:val="24"/>
              </w:rPr>
              <w:t>957000</w:t>
            </w:r>
          </w:p>
        </w:tc>
      </w:tr>
      <w:tr w:rsidR="00513B99" w:rsidRPr="00F537E2" w:rsidTr="00C45C3A">
        <w:trPr>
          <w:trHeight w:val="270"/>
        </w:trPr>
        <w:tc>
          <w:tcPr>
            <w:tcW w:w="3995" w:type="dxa"/>
            <w:vAlign w:val="center"/>
          </w:tcPr>
          <w:p w:rsidR="00513B99" w:rsidRPr="00F537E2" w:rsidRDefault="00513B99" w:rsidP="00C45C3A">
            <w:pPr>
              <w:contextualSpacing/>
              <w:jc w:val="left"/>
              <w:rPr>
                <w:rFonts w:cs="Times New Roman"/>
                <w:sz w:val="24"/>
                <w:szCs w:val="24"/>
              </w:rPr>
            </w:pPr>
            <w:r w:rsidRPr="00F537E2">
              <w:rPr>
                <w:rFonts w:cs="Times New Roman"/>
                <w:sz w:val="24"/>
                <w:szCs w:val="24"/>
              </w:rPr>
              <w:t>Капитальные затраты, руб</w:t>
            </w:r>
          </w:p>
        </w:tc>
        <w:tc>
          <w:tcPr>
            <w:tcW w:w="2238" w:type="dxa"/>
            <w:gridSpan w:val="2"/>
            <w:vAlign w:val="center"/>
          </w:tcPr>
          <w:p w:rsidR="00513B99" w:rsidRPr="00F537E2" w:rsidRDefault="00513B99" w:rsidP="00C45C3A">
            <w:pPr>
              <w:contextualSpacing/>
              <w:jc w:val="center"/>
              <w:rPr>
                <w:rFonts w:cs="Times New Roman"/>
                <w:sz w:val="24"/>
                <w:szCs w:val="24"/>
              </w:rPr>
            </w:pPr>
            <w:r w:rsidRPr="00F537E2">
              <w:rPr>
                <w:rFonts w:cs="Times New Roman"/>
                <w:sz w:val="24"/>
                <w:szCs w:val="24"/>
              </w:rPr>
              <w:t>16558500</w:t>
            </w:r>
          </w:p>
        </w:tc>
        <w:tc>
          <w:tcPr>
            <w:tcW w:w="1970" w:type="dxa"/>
            <w:gridSpan w:val="2"/>
            <w:vAlign w:val="center"/>
          </w:tcPr>
          <w:p w:rsidR="00513B99" w:rsidRPr="00F537E2" w:rsidRDefault="00513B99" w:rsidP="00C45C3A">
            <w:pPr>
              <w:contextualSpacing/>
              <w:jc w:val="center"/>
              <w:rPr>
                <w:rFonts w:cs="Times New Roman"/>
                <w:sz w:val="24"/>
                <w:szCs w:val="24"/>
              </w:rPr>
            </w:pPr>
            <w:r w:rsidRPr="00F537E2">
              <w:rPr>
                <w:rFonts w:cs="Times New Roman"/>
                <w:sz w:val="24"/>
                <w:szCs w:val="24"/>
              </w:rPr>
              <w:t>10363600</w:t>
            </w:r>
          </w:p>
        </w:tc>
        <w:tc>
          <w:tcPr>
            <w:tcW w:w="2110" w:type="dxa"/>
            <w:gridSpan w:val="2"/>
            <w:vAlign w:val="center"/>
          </w:tcPr>
          <w:p w:rsidR="00513B99" w:rsidRPr="00F537E2" w:rsidRDefault="00513B99" w:rsidP="00C45C3A">
            <w:pPr>
              <w:contextualSpacing/>
              <w:jc w:val="center"/>
              <w:rPr>
                <w:rFonts w:cs="Times New Roman"/>
                <w:sz w:val="24"/>
                <w:szCs w:val="24"/>
              </w:rPr>
            </w:pPr>
            <w:r w:rsidRPr="00F537E2">
              <w:rPr>
                <w:rFonts w:cs="Times New Roman"/>
                <w:sz w:val="24"/>
                <w:szCs w:val="24"/>
              </w:rPr>
              <w:t>26922100</w:t>
            </w:r>
          </w:p>
        </w:tc>
      </w:tr>
    </w:tbl>
    <w:p w:rsidR="00513B99" w:rsidRPr="00FD303B" w:rsidRDefault="00513B99" w:rsidP="00513B99">
      <w:pPr>
        <w:rPr>
          <w:rFonts w:cs="Times New Roman"/>
          <w:szCs w:val="28"/>
        </w:rPr>
      </w:pPr>
    </w:p>
    <w:p w:rsidR="00513B99" w:rsidRPr="00F537E2" w:rsidRDefault="00513B99" w:rsidP="00513B99">
      <w:pPr>
        <w:rPr>
          <w:rFonts w:cs="Times New Roman"/>
          <w:sz w:val="24"/>
          <w:szCs w:val="24"/>
        </w:rPr>
      </w:pPr>
      <w:r w:rsidRPr="00F537E2">
        <w:rPr>
          <w:rFonts w:cs="Times New Roman"/>
          <w:sz w:val="24"/>
          <w:szCs w:val="24"/>
        </w:rPr>
        <w:t xml:space="preserve">Таблица 1.5 </w:t>
      </w:r>
      <w:r w:rsidR="007136D1">
        <w:rPr>
          <w:rFonts w:cs="Times New Roman"/>
          <w:sz w:val="24"/>
          <w:szCs w:val="24"/>
        </w:rPr>
        <w:t xml:space="preserve"> – </w:t>
      </w:r>
      <w:r w:rsidRPr="00F537E2">
        <w:rPr>
          <w:rFonts w:cs="Times New Roman"/>
          <w:sz w:val="24"/>
          <w:szCs w:val="24"/>
        </w:rPr>
        <w:t xml:space="preserve"> Расчет ТЭО комбинированной солнечно</w:t>
      </w:r>
      <w:r w:rsidR="007136D1">
        <w:rPr>
          <w:rFonts w:cs="Times New Roman"/>
          <w:sz w:val="24"/>
          <w:szCs w:val="24"/>
        </w:rPr>
        <w:t xml:space="preserve"> – </w:t>
      </w:r>
      <w:r w:rsidRPr="00F537E2">
        <w:rPr>
          <w:rFonts w:cs="Times New Roman"/>
          <w:sz w:val="24"/>
          <w:szCs w:val="24"/>
        </w:rPr>
        <w:t>ветродизельной установки</w:t>
      </w:r>
    </w:p>
    <w:tbl>
      <w:tblPr>
        <w:tblW w:w="0" w:type="auto"/>
        <w:tblInd w:w="1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6008"/>
        <w:gridCol w:w="2126"/>
        <w:gridCol w:w="2030"/>
      </w:tblGrid>
      <w:tr w:rsidR="00513B99" w:rsidRPr="00F537E2" w:rsidTr="00C45C3A">
        <w:trPr>
          <w:trHeight w:val="480"/>
        </w:trPr>
        <w:tc>
          <w:tcPr>
            <w:tcW w:w="6008" w:type="dxa"/>
            <w:vMerge w:val="restart"/>
            <w:vAlign w:val="center"/>
          </w:tcPr>
          <w:p w:rsidR="00513B99" w:rsidRPr="00F537E2" w:rsidRDefault="00513B99" w:rsidP="00C45C3A">
            <w:pPr>
              <w:jc w:val="center"/>
              <w:rPr>
                <w:rFonts w:cs="Times New Roman"/>
                <w:sz w:val="24"/>
                <w:szCs w:val="24"/>
              </w:rPr>
            </w:pPr>
            <w:r w:rsidRPr="00F537E2">
              <w:rPr>
                <w:rFonts w:cs="Times New Roman"/>
                <w:sz w:val="24"/>
                <w:szCs w:val="24"/>
              </w:rPr>
              <w:t>Показатель</w:t>
            </w:r>
          </w:p>
        </w:tc>
        <w:tc>
          <w:tcPr>
            <w:tcW w:w="4156" w:type="dxa"/>
            <w:gridSpan w:val="2"/>
          </w:tcPr>
          <w:p w:rsidR="00513B99" w:rsidRPr="00F537E2" w:rsidRDefault="00513B99" w:rsidP="00C45C3A">
            <w:pPr>
              <w:jc w:val="center"/>
              <w:rPr>
                <w:rFonts w:cs="Times New Roman"/>
                <w:sz w:val="24"/>
                <w:szCs w:val="24"/>
              </w:rPr>
            </w:pPr>
            <w:r w:rsidRPr="00F537E2">
              <w:rPr>
                <w:rFonts w:cs="Times New Roman"/>
                <w:sz w:val="24"/>
                <w:szCs w:val="24"/>
              </w:rPr>
              <w:t>Комбинированная электростанция (КВСЭ)</w:t>
            </w:r>
          </w:p>
        </w:tc>
      </w:tr>
      <w:tr w:rsidR="00513B99" w:rsidRPr="00F537E2" w:rsidTr="00C45C3A">
        <w:trPr>
          <w:trHeight w:val="430"/>
        </w:trPr>
        <w:tc>
          <w:tcPr>
            <w:tcW w:w="6008" w:type="dxa"/>
            <w:vMerge/>
          </w:tcPr>
          <w:p w:rsidR="00513B99" w:rsidRPr="00F537E2" w:rsidRDefault="00513B99" w:rsidP="00C45C3A">
            <w:pPr>
              <w:rPr>
                <w:rFonts w:cs="Times New Roman"/>
                <w:sz w:val="24"/>
                <w:szCs w:val="24"/>
              </w:rPr>
            </w:pPr>
          </w:p>
        </w:tc>
        <w:tc>
          <w:tcPr>
            <w:tcW w:w="2126" w:type="dxa"/>
          </w:tcPr>
          <w:p w:rsidR="00513B99" w:rsidRPr="00F537E2" w:rsidRDefault="00513B99" w:rsidP="00C45C3A">
            <w:pPr>
              <w:jc w:val="center"/>
              <w:rPr>
                <w:rFonts w:cs="Times New Roman"/>
                <w:sz w:val="24"/>
                <w:szCs w:val="24"/>
                <w:lang w:val="en-US"/>
              </w:rPr>
            </w:pPr>
            <w:r w:rsidRPr="00F537E2">
              <w:rPr>
                <w:rFonts w:cs="Times New Roman"/>
                <w:sz w:val="24"/>
                <w:szCs w:val="24"/>
              </w:rPr>
              <w:t>Вариант I</w:t>
            </w:r>
          </w:p>
        </w:tc>
        <w:tc>
          <w:tcPr>
            <w:tcW w:w="2030" w:type="dxa"/>
          </w:tcPr>
          <w:p w:rsidR="00513B99" w:rsidRPr="00F537E2" w:rsidRDefault="00513B99" w:rsidP="00C45C3A">
            <w:pPr>
              <w:jc w:val="center"/>
              <w:rPr>
                <w:rFonts w:cs="Times New Roman"/>
                <w:sz w:val="24"/>
                <w:szCs w:val="24"/>
              </w:rPr>
            </w:pPr>
            <w:r w:rsidRPr="00F537E2">
              <w:rPr>
                <w:rFonts w:cs="Times New Roman"/>
                <w:sz w:val="24"/>
                <w:szCs w:val="24"/>
              </w:rPr>
              <w:t xml:space="preserve">Вариант </w:t>
            </w:r>
            <w:r w:rsidRPr="00F537E2">
              <w:rPr>
                <w:rFonts w:cs="Times New Roman"/>
                <w:sz w:val="24"/>
                <w:szCs w:val="24"/>
                <w:lang w:val="en-US"/>
              </w:rPr>
              <w:t>II</w:t>
            </w:r>
          </w:p>
        </w:tc>
      </w:tr>
      <w:tr w:rsidR="00513B99" w:rsidRPr="00F537E2" w:rsidTr="00C45C3A">
        <w:trPr>
          <w:trHeight w:val="256"/>
        </w:trPr>
        <w:tc>
          <w:tcPr>
            <w:tcW w:w="6008" w:type="dxa"/>
          </w:tcPr>
          <w:p w:rsidR="00513B99" w:rsidRPr="00F537E2" w:rsidRDefault="00513B99" w:rsidP="00C45C3A">
            <w:pPr>
              <w:rPr>
                <w:rFonts w:cs="Times New Roman"/>
                <w:sz w:val="24"/>
                <w:szCs w:val="24"/>
              </w:rPr>
            </w:pPr>
            <w:r w:rsidRPr="00F537E2">
              <w:rPr>
                <w:rFonts w:eastAsia="Times New Roman" w:cs="Times New Roman"/>
                <w:sz w:val="24"/>
                <w:szCs w:val="24"/>
              </w:rPr>
              <w:t xml:space="preserve">Ежегодная выработка э/э КВСЭ, </w:t>
            </w:r>
            <w:r>
              <w:rPr>
                <w:rFonts w:eastAsia="Times New Roman" w:cs="Times New Roman"/>
                <w:sz w:val="24"/>
                <w:szCs w:val="24"/>
              </w:rPr>
              <w:t>МВт*ч</w:t>
            </w:r>
          </w:p>
        </w:tc>
        <w:tc>
          <w:tcPr>
            <w:tcW w:w="2126" w:type="dxa"/>
          </w:tcPr>
          <w:p w:rsidR="00513B99" w:rsidRPr="00F537E2" w:rsidRDefault="00513B99" w:rsidP="00C45C3A">
            <w:pPr>
              <w:jc w:val="center"/>
              <w:rPr>
                <w:rFonts w:cs="Times New Roman"/>
                <w:sz w:val="24"/>
                <w:szCs w:val="24"/>
              </w:rPr>
            </w:pPr>
            <w:r w:rsidRPr="00F537E2">
              <w:rPr>
                <w:rFonts w:cs="Times New Roman"/>
                <w:sz w:val="24"/>
                <w:szCs w:val="24"/>
              </w:rPr>
              <w:t>81,1</w:t>
            </w:r>
          </w:p>
        </w:tc>
        <w:tc>
          <w:tcPr>
            <w:tcW w:w="2030" w:type="dxa"/>
          </w:tcPr>
          <w:p w:rsidR="00513B99" w:rsidRPr="00F537E2" w:rsidRDefault="00513B99" w:rsidP="00C45C3A">
            <w:pPr>
              <w:jc w:val="center"/>
              <w:rPr>
                <w:rFonts w:cs="Times New Roman"/>
                <w:sz w:val="24"/>
                <w:szCs w:val="24"/>
              </w:rPr>
            </w:pPr>
            <w:r w:rsidRPr="00F537E2">
              <w:rPr>
                <w:rFonts w:cs="Times New Roman"/>
                <w:sz w:val="24"/>
                <w:szCs w:val="24"/>
              </w:rPr>
              <w:t>163,6</w:t>
            </w:r>
          </w:p>
        </w:tc>
      </w:tr>
      <w:tr w:rsidR="00513B99" w:rsidRPr="00F537E2" w:rsidTr="00C45C3A">
        <w:trPr>
          <w:trHeight w:val="301"/>
        </w:trPr>
        <w:tc>
          <w:tcPr>
            <w:tcW w:w="6008" w:type="dxa"/>
          </w:tcPr>
          <w:p w:rsidR="00513B99" w:rsidRPr="00F537E2" w:rsidRDefault="00513B99" w:rsidP="00C45C3A">
            <w:pPr>
              <w:rPr>
                <w:rFonts w:cs="Times New Roman"/>
                <w:sz w:val="24"/>
                <w:szCs w:val="24"/>
              </w:rPr>
            </w:pPr>
            <w:r w:rsidRPr="00F537E2">
              <w:rPr>
                <w:rFonts w:eastAsia="Times New Roman" w:cs="Times New Roman"/>
                <w:sz w:val="24"/>
                <w:szCs w:val="24"/>
              </w:rPr>
              <w:t>Годовое потребление э/э потребителем, МВт*ч</w:t>
            </w:r>
          </w:p>
        </w:tc>
        <w:tc>
          <w:tcPr>
            <w:tcW w:w="4156" w:type="dxa"/>
            <w:gridSpan w:val="2"/>
          </w:tcPr>
          <w:p w:rsidR="00513B99" w:rsidRPr="00F537E2" w:rsidRDefault="00513B99" w:rsidP="00C45C3A">
            <w:pPr>
              <w:jc w:val="center"/>
              <w:rPr>
                <w:rFonts w:cs="Times New Roman"/>
                <w:sz w:val="24"/>
                <w:szCs w:val="24"/>
              </w:rPr>
            </w:pPr>
            <w:r w:rsidRPr="00F537E2">
              <w:rPr>
                <w:rFonts w:cs="Times New Roman"/>
                <w:sz w:val="24"/>
                <w:szCs w:val="24"/>
              </w:rPr>
              <w:t>160,6</w:t>
            </w:r>
          </w:p>
        </w:tc>
      </w:tr>
      <w:tr w:rsidR="00513B99" w:rsidRPr="00F537E2" w:rsidTr="00C45C3A">
        <w:trPr>
          <w:trHeight w:val="235"/>
        </w:trPr>
        <w:tc>
          <w:tcPr>
            <w:tcW w:w="6008" w:type="dxa"/>
          </w:tcPr>
          <w:p w:rsidR="00513B99" w:rsidRPr="00F537E2" w:rsidRDefault="00513B99" w:rsidP="00C45C3A">
            <w:pPr>
              <w:rPr>
                <w:rFonts w:cs="Times New Roman"/>
                <w:sz w:val="24"/>
                <w:szCs w:val="24"/>
              </w:rPr>
            </w:pPr>
            <w:r w:rsidRPr="00F537E2">
              <w:rPr>
                <w:rFonts w:eastAsia="Times New Roman" w:cs="Times New Roman"/>
                <w:sz w:val="24"/>
                <w:szCs w:val="24"/>
              </w:rPr>
              <w:t>Ежегодные издержки КВСЭ, тыс.руб/год</w:t>
            </w:r>
          </w:p>
        </w:tc>
        <w:tc>
          <w:tcPr>
            <w:tcW w:w="2126" w:type="dxa"/>
          </w:tcPr>
          <w:p w:rsidR="00513B99" w:rsidRPr="00F537E2" w:rsidRDefault="00513B99" w:rsidP="00C45C3A">
            <w:pPr>
              <w:jc w:val="center"/>
              <w:rPr>
                <w:rFonts w:cs="Times New Roman"/>
                <w:sz w:val="24"/>
                <w:szCs w:val="24"/>
              </w:rPr>
            </w:pPr>
            <w:r w:rsidRPr="00F537E2">
              <w:rPr>
                <w:rFonts w:cs="Times New Roman"/>
                <w:sz w:val="24"/>
                <w:szCs w:val="24"/>
              </w:rPr>
              <w:t>225,1</w:t>
            </w:r>
          </w:p>
        </w:tc>
        <w:tc>
          <w:tcPr>
            <w:tcW w:w="2030" w:type="dxa"/>
          </w:tcPr>
          <w:p w:rsidR="00513B99" w:rsidRPr="00F537E2" w:rsidRDefault="00513B99" w:rsidP="00C45C3A">
            <w:pPr>
              <w:jc w:val="center"/>
              <w:rPr>
                <w:rFonts w:cs="Times New Roman"/>
                <w:sz w:val="24"/>
                <w:szCs w:val="24"/>
              </w:rPr>
            </w:pPr>
            <w:r w:rsidRPr="00F537E2">
              <w:rPr>
                <w:rFonts w:cs="Times New Roman"/>
                <w:sz w:val="24"/>
                <w:szCs w:val="24"/>
              </w:rPr>
              <w:t>420,4</w:t>
            </w:r>
          </w:p>
        </w:tc>
      </w:tr>
      <w:tr w:rsidR="00513B99" w:rsidRPr="00F537E2" w:rsidTr="00C45C3A">
        <w:trPr>
          <w:trHeight w:val="226"/>
        </w:trPr>
        <w:tc>
          <w:tcPr>
            <w:tcW w:w="6008" w:type="dxa"/>
          </w:tcPr>
          <w:p w:rsidR="00513B99" w:rsidRPr="00F537E2" w:rsidRDefault="00513B99" w:rsidP="00C45C3A">
            <w:pPr>
              <w:rPr>
                <w:rFonts w:cs="Times New Roman"/>
                <w:sz w:val="24"/>
                <w:szCs w:val="24"/>
              </w:rPr>
            </w:pPr>
            <w:r w:rsidRPr="00F537E2">
              <w:rPr>
                <w:rFonts w:eastAsia="Times New Roman" w:cs="Times New Roman"/>
                <w:sz w:val="24"/>
                <w:szCs w:val="24"/>
              </w:rPr>
              <w:t>Себестоимость электроэнергии КВСЭ, руб/кВтч</w:t>
            </w:r>
          </w:p>
        </w:tc>
        <w:tc>
          <w:tcPr>
            <w:tcW w:w="2126" w:type="dxa"/>
          </w:tcPr>
          <w:p w:rsidR="00513B99" w:rsidRPr="00F537E2" w:rsidRDefault="00513B99" w:rsidP="00C45C3A">
            <w:pPr>
              <w:jc w:val="center"/>
              <w:rPr>
                <w:rFonts w:cs="Times New Roman"/>
                <w:sz w:val="24"/>
                <w:szCs w:val="24"/>
              </w:rPr>
            </w:pPr>
            <w:r w:rsidRPr="00F537E2">
              <w:rPr>
                <w:rFonts w:cs="Times New Roman"/>
                <w:sz w:val="24"/>
                <w:szCs w:val="24"/>
              </w:rPr>
              <w:t>10,3</w:t>
            </w:r>
          </w:p>
        </w:tc>
        <w:tc>
          <w:tcPr>
            <w:tcW w:w="2030" w:type="dxa"/>
          </w:tcPr>
          <w:p w:rsidR="00513B99" w:rsidRPr="00F537E2" w:rsidRDefault="00513B99" w:rsidP="00C45C3A">
            <w:pPr>
              <w:jc w:val="center"/>
              <w:rPr>
                <w:rFonts w:cs="Times New Roman"/>
                <w:sz w:val="24"/>
                <w:szCs w:val="24"/>
              </w:rPr>
            </w:pPr>
            <w:r w:rsidRPr="00F537E2">
              <w:rPr>
                <w:rFonts w:cs="Times New Roman"/>
                <w:sz w:val="24"/>
                <w:szCs w:val="24"/>
              </w:rPr>
              <w:t>10,2</w:t>
            </w:r>
          </w:p>
        </w:tc>
      </w:tr>
      <w:tr w:rsidR="00513B99" w:rsidRPr="00F537E2" w:rsidTr="00C45C3A">
        <w:trPr>
          <w:trHeight w:val="215"/>
        </w:trPr>
        <w:tc>
          <w:tcPr>
            <w:tcW w:w="6008" w:type="dxa"/>
          </w:tcPr>
          <w:p w:rsidR="00513B99" w:rsidRPr="00F537E2" w:rsidRDefault="00513B99" w:rsidP="00C45C3A">
            <w:pPr>
              <w:rPr>
                <w:rFonts w:cs="Times New Roman"/>
                <w:sz w:val="24"/>
                <w:szCs w:val="24"/>
              </w:rPr>
            </w:pPr>
            <w:r w:rsidRPr="00F537E2">
              <w:rPr>
                <w:rFonts w:eastAsia="Times New Roman" w:cs="Times New Roman"/>
                <w:sz w:val="24"/>
                <w:szCs w:val="24"/>
              </w:rPr>
              <w:t>Объем вытесненного дизельного топлива, л</w:t>
            </w:r>
          </w:p>
        </w:tc>
        <w:tc>
          <w:tcPr>
            <w:tcW w:w="2126" w:type="dxa"/>
          </w:tcPr>
          <w:p w:rsidR="00513B99" w:rsidRPr="00F537E2" w:rsidRDefault="00513B99" w:rsidP="00C45C3A">
            <w:pPr>
              <w:jc w:val="center"/>
              <w:rPr>
                <w:rFonts w:cs="Times New Roman"/>
                <w:sz w:val="24"/>
                <w:szCs w:val="24"/>
              </w:rPr>
            </w:pPr>
            <w:r w:rsidRPr="00F537E2">
              <w:rPr>
                <w:rFonts w:cs="Times New Roman"/>
                <w:sz w:val="24"/>
                <w:szCs w:val="24"/>
              </w:rPr>
              <w:t>24330</w:t>
            </w:r>
          </w:p>
        </w:tc>
        <w:tc>
          <w:tcPr>
            <w:tcW w:w="2030" w:type="dxa"/>
          </w:tcPr>
          <w:p w:rsidR="00513B99" w:rsidRPr="00F537E2" w:rsidRDefault="00513B99" w:rsidP="00C45C3A">
            <w:pPr>
              <w:jc w:val="center"/>
              <w:rPr>
                <w:rFonts w:cs="Times New Roman"/>
                <w:sz w:val="24"/>
                <w:szCs w:val="24"/>
              </w:rPr>
            </w:pPr>
            <w:r w:rsidRPr="00F537E2">
              <w:rPr>
                <w:rFonts w:cs="Times New Roman"/>
                <w:sz w:val="24"/>
                <w:szCs w:val="24"/>
              </w:rPr>
              <w:t>49080</w:t>
            </w:r>
          </w:p>
        </w:tc>
      </w:tr>
      <w:tr w:rsidR="00513B99" w:rsidRPr="00F537E2" w:rsidTr="00C45C3A">
        <w:trPr>
          <w:trHeight w:val="220"/>
        </w:trPr>
        <w:tc>
          <w:tcPr>
            <w:tcW w:w="6008" w:type="dxa"/>
          </w:tcPr>
          <w:p w:rsidR="00513B99" w:rsidRPr="00F537E2" w:rsidRDefault="00513B99" w:rsidP="00C45C3A">
            <w:pPr>
              <w:rPr>
                <w:rFonts w:cs="Times New Roman"/>
                <w:sz w:val="24"/>
                <w:szCs w:val="24"/>
              </w:rPr>
            </w:pPr>
            <w:r w:rsidRPr="00F537E2">
              <w:rPr>
                <w:rFonts w:eastAsia="Times New Roman" w:cs="Times New Roman"/>
                <w:sz w:val="24"/>
                <w:szCs w:val="24"/>
              </w:rPr>
              <w:t>Стоимость дизельного топлива, руб/л</w:t>
            </w:r>
          </w:p>
        </w:tc>
        <w:tc>
          <w:tcPr>
            <w:tcW w:w="4156" w:type="dxa"/>
            <w:gridSpan w:val="2"/>
          </w:tcPr>
          <w:p w:rsidR="00513B99" w:rsidRPr="00F537E2" w:rsidRDefault="00513B99" w:rsidP="00C45C3A">
            <w:pPr>
              <w:jc w:val="center"/>
              <w:rPr>
                <w:rFonts w:cs="Times New Roman"/>
                <w:sz w:val="24"/>
                <w:szCs w:val="24"/>
              </w:rPr>
            </w:pPr>
            <w:r w:rsidRPr="00F537E2">
              <w:rPr>
                <w:rFonts w:cs="Times New Roman"/>
                <w:sz w:val="24"/>
                <w:szCs w:val="24"/>
              </w:rPr>
              <w:t>32</w:t>
            </w:r>
          </w:p>
        </w:tc>
      </w:tr>
      <w:tr w:rsidR="00513B99" w:rsidRPr="00F537E2" w:rsidTr="00C45C3A">
        <w:trPr>
          <w:trHeight w:val="92"/>
        </w:trPr>
        <w:tc>
          <w:tcPr>
            <w:tcW w:w="6008" w:type="dxa"/>
          </w:tcPr>
          <w:p w:rsidR="00513B99" w:rsidRPr="00F537E2" w:rsidRDefault="00513B99" w:rsidP="00C45C3A">
            <w:pPr>
              <w:rPr>
                <w:rFonts w:cs="Times New Roman"/>
                <w:sz w:val="24"/>
                <w:szCs w:val="24"/>
              </w:rPr>
            </w:pPr>
            <w:r w:rsidRPr="00F537E2">
              <w:rPr>
                <w:rFonts w:eastAsia="Times New Roman" w:cs="Times New Roman"/>
                <w:sz w:val="24"/>
                <w:szCs w:val="24"/>
              </w:rPr>
              <w:t>Денежный эквивалент вытесненному топливу, тыс.руб</w:t>
            </w:r>
          </w:p>
        </w:tc>
        <w:tc>
          <w:tcPr>
            <w:tcW w:w="2126" w:type="dxa"/>
          </w:tcPr>
          <w:p w:rsidR="00513B99" w:rsidRPr="00F537E2" w:rsidRDefault="00513B99" w:rsidP="00C45C3A">
            <w:pPr>
              <w:jc w:val="center"/>
              <w:rPr>
                <w:rFonts w:cs="Times New Roman"/>
                <w:sz w:val="24"/>
                <w:szCs w:val="24"/>
              </w:rPr>
            </w:pPr>
            <w:r w:rsidRPr="00F537E2">
              <w:rPr>
                <w:rFonts w:cs="Times New Roman"/>
                <w:sz w:val="24"/>
                <w:szCs w:val="24"/>
              </w:rPr>
              <w:t>778560</w:t>
            </w:r>
          </w:p>
        </w:tc>
        <w:tc>
          <w:tcPr>
            <w:tcW w:w="2030" w:type="dxa"/>
          </w:tcPr>
          <w:p w:rsidR="00513B99" w:rsidRPr="00F537E2" w:rsidRDefault="00513B99" w:rsidP="00C45C3A">
            <w:pPr>
              <w:jc w:val="center"/>
              <w:rPr>
                <w:rFonts w:cs="Times New Roman"/>
                <w:sz w:val="24"/>
                <w:szCs w:val="24"/>
              </w:rPr>
            </w:pPr>
            <w:r w:rsidRPr="00F537E2">
              <w:rPr>
                <w:rFonts w:cs="Times New Roman"/>
                <w:sz w:val="24"/>
                <w:szCs w:val="24"/>
              </w:rPr>
              <w:t>1570560</w:t>
            </w:r>
          </w:p>
        </w:tc>
      </w:tr>
      <w:tr w:rsidR="00513B99" w:rsidRPr="00F537E2" w:rsidTr="00C45C3A">
        <w:trPr>
          <w:trHeight w:val="286"/>
        </w:trPr>
        <w:tc>
          <w:tcPr>
            <w:tcW w:w="6008" w:type="dxa"/>
          </w:tcPr>
          <w:p w:rsidR="00513B99" w:rsidRPr="00F537E2" w:rsidRDefault="00513B99" w:rsidP="00C45C3A">
            <w:pPr>
              <w:rPr>
                <w:rFonts w:cs="Times New Roman"/>
                <w:sz w:val="24"/>
                <w:szCs w:val="24"/>
              </w:rPr>
            </w:pPr>
            <w:r w:rsidRPr="00F537E2">
              <w:rPr>
                <w:rFonts w:cs="Times New Roman"/>
                <w:sz w:val="24"/>
                <w:szCs w:val="24"/>
              </w:rPr>
              <w:t>Срок окупаемости, лет</w:t>
            </w:r>
          </w:p>
        </w:tc>
        <w:tc>
          <w:tcPr>
            <w:tcW w:w="2126" w:type="dxa"/>
          </w:tcPr>
          <w:p w:rsidR="00513B99" w:rsidRPr="00F537E2" w:rsidRDefault="00513B99" w:rsidP="00C45C3A">
            <w:pPr>
              <w:jc w:val="center"/>
              <w:rPr>
                <w:rFonts w:cs="Times New Roman"/>
                <w:sz w:val="24"/>
                <w:szCs w:val="24"/>
              </w:rPr>
            </w:pPr>
            <w:r w:rsidRPr="00F537E2">
              <w:rPr>
                <w:rFonts w:cs="Times New Roman"/>
                <w:sz w:val="24"/>
                <w:szCs w:val="24"/>
              </w:rPr>
              <w:t>17,4</w:t>
            </w:r>
          </w:p>
        </w:tc>
        <w:tc>
          <w:tcPr>
            <w:tcW w:w="2030" w:type="dxa"/>
          </w:tcPr>
          <w:p w:rsidR="00513B99" w:rsidRPr="00F537E2" w:rsidRDefault="00513B99" w:rsidP="00C45C3A">
            <w:pPr>
              <w:jc w:val="center"/>
              <w:rPr>
                <w:rFonts w:cs="Times New Roman"/>
                <w:sz w:val="24"/>
                <w:szCs w:val="24"/>
              </w:rPr>
            </w:pPr>
            <w:r w:rsidRPr="00F537E2">
              <w:rPr>
                <w:rFonts w:cs="Times New Roman"/>
                <w:sz w:val="24"/>
                <w:szCs w:val="24"/>
              </w:rPr>
              <w:t>17,1</w:t>
            </w:r>
          </w:p>
        </w:tc>
      </w:tr>
      <w:tr w:rsidR="00177679" w:rsidRPr="00F537E2" w:rsidTr="00C45C3A">
        <w:trPr>
          <w:trHeight w:val="286"/>
        </w:trPr>
        <w:tc>
          <w:tcPr>
            <w:tcW w:w="6008" w:type="dxa"/>
          </w:tcPr>
          <w:p w:rsidR="00177679" w:rsidRPr="00177679" w:rsidRDefault="00177679" w:rsidP="00B30490">
            <w:pPr>
              <w:contextualSpacing/>
              <w:rPr>
                <w:rFonts w:eastAsia="Times New Roman" w:cs="Times New Roman"/>
                <w:sz w:val="24"/>
                <w:szCs w:val="24"/>
              </w:rPr>
            </w:pPr>
            <w:r>
              <w:rPr>
                <w:rFonts w:eastAsia="Times New Roman" w:cs="Times New Roman"/>
                <w:sz w:val="24"/>
                <w:szCs w:val="24"/>
                <w:lang w:val="en-US"/>
              </w:rPr>
              <w:t xml:space="preserve">NPV, </w:t>
            </w:r>
            <w:r>
              <w:rPr>
                <w:rFonts w:eastAsia="Times New Roman" w:cs="Times New Roman"/>
                <w:sz w:val="24"/>
                <w:szCs w:val="24"/>
              </w:rPr>
              <w:t xml:space="preserve">млн. руб. </w:t>
            </w:r>
          </w:p>
        </w:tc>
        <w:tc>
          <w:tcPr>
            <w:tcW w:w="2126" w:type="dxa"/>
          </w:tcPr>
          <w:p w:rsidR="00177679" w:rsidRPr="00177679" w:rsidRDefault="00177679" w:rsidP="00177679">
            <w:pPr>
              <w:jc w:val="center"/>
              <w:rPr>
                <w:rFonts w:eastAsia="Times New Roman" w:cs="Times New Roman"/>
                <w:sz w:val="24"/>
                <w:szCs w:val="24"/>
              </w:rPr>
            </w:pPr>
            <w:r w:rsidRPr="00177679">
              <w:rPr>
                <w:rFonts w:eastAsia="Times New Roman" w:cs="Times New Roman"/>
                <w:sz w:val="24"/>
                <w:szCs w:val="24"/>
              </w:rPr>
              <w:t xml:space="preserve">-0,21 </w:t>
            </w:r>
          </w:p>
        </w:tc>
        <w:tc>
          <w:tcPr>
            <w:tcW w:w="2030" w:type="dxa"/>
          </w:tcPr>
          <w:p w:rsidR="00177679" w:rsidRPr="00177679" w:rsidRDefault="00177679" w:rsidP="00177679">
            <w:pPr>
              <w:jc w:val="center"/>
              <w:rPr>
                <w:rFonts w:eastAsia="Times New Roman" w:cs="Times New Roman"/>
                <w:sz w:val="24"/>
                <w:szCs w:val="24"/>
              </w:rPr>
            </w:pPr>
            <w:r w:rsidRPr="00177679">
              <w:rPr>
                <w:rFonts w:eastAsia="Times New Roman" w:cs="Times New Roman"/>
                <w:sz w:val="24"/>
                <w:szCs w:val="24"/>
              </w:rPr>
              <w:t xml:space="preserve">27,67 </w:t>
            </w:r>
          </w:p>
        </w:tc>
      </w:tr>
      <w:tr w:rsidR="00177679" w:rsidRPr="00F537E2" w:rsidTr="00C45C3A">
        <w:trPr>
          <w:trHeight w:val="286"/>
        </w:trPr>
        <w:tc>
          <w:tcPr>
            <w:tcW w:w="6008" w:type="dxa"/>
          </w:tcPr>
          <w:p w:rsidR="00177679" w:rsidRPr="00177679" w:rsidRDefault="00177679" w:rsidP="00B30490">
            <w:pPr>
              <w:contextualSpacing/>
              <w:rPr>
                <w:rFonts w:eastAsia="Times New Roman" w:cs="Times New Roman"/>
                <w:sz w:val="24"/>
                <w:szCs w:val="24"/>
              </w:rPr>
            </w:pPr>
            <w:r>
              <w:rPr>
                <w:rFonts w:eastAsia="Times New Roman" w:cs="Times New Roman"/>
                <w:sz w:val="24"/>
                <w:szCs w:val="24"/>
                <w:lang w:val="en-US"/>
              </w:rPr>
              <w:t>IRR</w:t>
            </w:r>
            <w:r>
              <w:rPr>
                <w:rFonts w:eastAsia="Times New Roman" w:cs="Times New Roman"/>
                <w:sz w:val="24"/>
                <w:szCs w:val="24"/>
              </w:rPr>
              <w:t>, %</w:t>
            </w:r>
          </w:p>
        </w:tc>
        <w:tc>
          <w:tcPr>
            <w:tcW w:w="2126" w:type="dxa"/>
          </w:tcPr>
          <w:p w:rsidR="00177679" w:rsidRPr="00177679" w:rsidRDefault="00177679" w:rsidP="00177679">
            <w:pPr>
              <w:jc w:val="center"/>
              <w:rPr>
                <w:rFonts w:eastAsia="Times New Roman" w:cs="Times New Roman"/>
                <w:sz w:val="24"/>
                <w:szCs w:val="24"/>
              </w:rPr>
            </w:pPr>
            <w:r w:rsidRPr="00177679">
              <w:rPr>
                <w:rFonts w:eastAsia="Times New Roman" w:cs="Times New Roman"/>
                <w:sz w:val="24"/>
                <w:szCs w:val="24"/>
              </w:rPr>
              <w:t>19%</w:t>
            </w:r>
          </w:p>
        </w:tc>
        <w:tc>
          <w:tcPr>
            <w:tcW w:w="2030" w:type="dxa"/>
          </w:tcPr>
          <w:p w:rsidR="00177679" w:rsidRPr="00177679" w:rsidRDefault="00177679" w:rsidP="00177679">
            <w:pPr>
              <w:jc w:val="center"/>
              <w:rPr>
                <w:rFonts w:eastAsia="Times New Roman" w:cs="Times New Roman"/>
                <w:sz w:val="24"/>
                <w:szCs w:val="24"/>
              </w:rPr>
            </w:pPr>
            <w:r w:rsidRPr="00177679">
              <w:rPr>
                <w:rFonts w:eastAsia="Times New Roman" w:cs="Times New Roman"/>
                <w:sz w:val="24"/>
                <w:szCs w:val="24"/>
              </w:rPr>
              <w:t>30%</w:t>
            </w:r>
          </w:p>
        </w:tc>
      </w:tr>
    </w:tbl>
    <w:p w:rsidR="00227FBE" w:rsidRDefault="00227FBE" w:rsidP="00513B99">
      <w:pPr>
        <w:pStyle w:val="20"/>
      </w:pPr>
    </w:p>
    <w:p w:rsidR="00227FBE" w:rsidRDefault="00227FBE" w:rsidP="00513B99">
      <w:pPr>
        <w:pStyle w:val="20"/>
      </w:pPr>
    </w:p>
    <w:p w:rsidR="00227FBE" w:rsidRDefault="00227FBE" w:rsidP="00513B99">
      <w:pPr>
        <w:pStyle w:val="20"/>
        <w:sectPr w:rsidR="00227FBE" w:rsidSect="00FF138F">
          <w:pgSz w:w="11906" w:h="16838"/>
          <w:pgMar w:top="1134" w:right="567" w:bottom="1134" w:left="1134" w:header="709" w:footer="709" w:gutter="0"/>
          <w:cols w:space="708"/>
          <w:docGrid w:linePitch="360"/>
        </w:sectPr>
      </w:pPr>
    </w:p>
    <w:p w:rsidR="00513B99" w:rsidRPr="00BC34E7" w:rsidRDefault="00513B99" w:rsidP="00513B99">
      <w:pPr>
        <w:pStyle w:val="20"/>
      </w:pPr>
      <w:bookmarkStart w:id="28" w:name="_Toc357168068"/>
      <w:r w:rsidRPr="00BC34E7">
        <w:lastRenderedPageBreak/>
        <w:t xml:space="preserve">Выводы к разделу </w:t>
      </w:r>
      <w:r w:rsidR="0044471E">
        <w:rPr>
          <w:lang w:val="en-US"/>
        </w:rPr>
        <w:t>1</w:t>
      </w:r>
      <w:bookmarkEnd w:id="28"/>
      <w:r w:rsidRPr="00BC34E7">
        <w:t xml:space="preserve"> </w:t>
      </w:r>
    </w:p>
    <w:p w:rsidR="00513B99" w:rsidRPr="00F537E2" w:rsidRDefault="00513B99" w:rsidP="00513B99">
      <w:pPr>
        <w:ind w:firstLine="709"/>
        <w:contextualSpacing/>
        <w:rPr>
          <w:rFonts w:cs="Times New Roman"/>
          <w:szCs w:val="28"/>
        </w:rPr>
      </w:pPr>
    </w:p>
    <w:p w:rsidR="00513B99" w:rsidRPr="00F537E2" w:rsidRDefault="00513B99" w:rsidP="00513B99">
      <w:pPr>
        <w:ind w:firstLine="709"/>
        <w:contextualSpacing/>
        <w:rPr>
          <w:rFonts w:cs="Times New Roman"/>
          <w:szCs w:val="28"/>
        </w:rPr>
      </w:pPr>
      <w:r w:rsidRPr="00F537E2">
        <w:rPr>
          <w:rFonts w:cs="Times New Roman"/>
          <w:szCs w:val="28"/>
        </w:rPr>
        <w:t>Использование комбинированных ветродизельных станций перспективно на северных территории Таймырского Долгано</w:t>
      </w:r>
      <w:r w:rsidR="007136D1">
        <w:rPr>
          <w:rFonts w:cs="Times New Roman"/>
          <w:szCs w:val="28"/>
        </w:rPr>
        <w:t xml:space="preserve"> – </w:t>
      </w:r>
      <w:r w:rsidRPr="00F537E2">
        <w:rPr>
          <w:rFonts w:cs="Times New Roman"/>
          <w:szCs w:val="28"/>
        </w:rPr>
        <w:t xml:space="preserve">Ненецкого муниципального района (себестоимость электрической энергии от 3 руб./кВт*ч, срок окупаемости от 4 лет). </w:t>
      </w:r>
    </w:p>
    <w:p w:rsidR="00513B99" w:rsidRPr="0044471E" w:rsidRDefault="00513B99" w:rsidP="00513B99">
      <w:pPr>
        <w:ind w:firstLine="709"/>
        <w:contextualSpacing/>
        <w:rPr>
          <w:rFonts w:cs="Times New Roman"/>
          <w:szCs w:val="28"/>
        </w:rPr>
      </w:pPr>
      <w:r w:rsidRPr="00F537E2">
        <w:rPr>
          <w:rFonts w:cs="Times New Roman"/>
          <w:szCs w:val="28"/>
        </w:rPr>
        <w:t>Как показывают проведенные расчеты, использование солнечно</w:t>
      </w:r>
      <w:r w:rsidR="007136D1">
        <w:rPr>
          <w:rFonts w:cs="Times New Roman"/>
          <w:szCs w:val="28"/>
        </w:rPr>
        <w:t xml:space="preserve"> – </w:t>
      </w:r>
      <w:r w:rsidRPr="00F537E2">
        <w:rPr>
          <w:rFonts w:cs="Times New Roman"/>
          <w:szCs w:val="28"/>
        </w:rPr>
        <w:t>дизельных и солнечно</w:t>
      </w:r>
      <w:r w:rsidR="007136D1">
        <w:rPr>
          <w:rFonts w:cs="Times New Roman"/>
          <w:szCs w:val="28"/>
        </w:rPr>
        <w:t xml:space="preserve"> – </w:t>
      </w:r>
      <w:r w:rsidRPr="00F537E2">
        <w:rPr>
          <w:rFonts w:cs="Times New Roman"/>
          <w:szCs w:val="28"/>
        </w:rPr>
        <w:t>ветродизельных электростанций позволяет максимально использовать потенциал территорий Красноярского края в отношении возможности возобновля</w:t>
      </w:r>
      <w:r w:rsidRPr="00F537E2">
        <w:rPr>
          <w:rFonts w:cs="Times New Roman"/>
          <w:szCs w:val="28"/>
        </w:rPr>
        <w:t>е</w:t>
      </w:r>
      <w:r w:rsidRPr="00F537E2">
        <w:rPr>
          <w:rFonts w:cs="Times New Roman"/>
          <w:szCs w:val="28"/>
        </w:rPr>
        <w:t>мых источников энергии. При относительно высоких капитальных затратах на строительство таких объектов, срок их окупаемости при нынешних тарифах на эле</w:t>
      </w:r>
      <w:r w:rsidRPr="00F537E2">
        <w:rPr>
          <w:rFonts w:cs="Times New Roman"/>
          <w:szCs w:val="28"/>
        </w:rPr>
        <w:t>к</w:t>
      </w:r>
      <w:r w:rsidRPr="00F537E2">
        <w:rPr>
          <w:rFonts w:cs="Times New Roman"/>
          <w:szCs w:val="28"/>
        </w:rPr>
        <w:t>троэнергию полученную от дизельных электростанций составляет 15 – 20 лет, с пе</w:t>
      </w:r>
      <w:r w:rsidRPr="00F537E2">
        <w:rPr>
          <w:rFonts w:cs="Times New Roman"/>
          <w:szCs w:val="28"/>
        </w:rPr>
        <w:t>р</w:t>
      </w:r>
      <w:r w:rsidRPr="00F537E2">
        <w:rPr>
          <w:rFonts w:cs="Times New Roman"/>
          <w:szCs w:val="28"/>
        </w:rPr>
        <w:t>спективой снижения при росте тарифов от традиционных источников энергии. Ра</w:t>
      </w:r>
      <w:r w:rsidRPr="00F537E2">
        <w:rPr>
          <w:rFonts w:cs="Times New Roman"/>
          <w:szCs w:val="28"/>
        </w:rPr>
        <w:t>с</w:t>
      </w:r>
      <w:r w:rsidRPr="00F537E2">
        <w:rPr>
          <w:rFonts w:cs="Times New Roman"/>
          <w:szCs w:val="28"/>
        </w:rPr>
        <w:t>четная себестоимость электроэнергии от комбинированных электростанций соста</w:t>
      </w:r>
      <w:r w:rsidRPr="00F537E2">
        <w:rPr>
          <w:rFonts w:cs="Times New Roman"/>
          <w:szCs w:val="28"/>
        </w:rPr>
        <w:t>в</w:t>
      </w:r>
      <w:r w:rsidRPr="00F537E2">
        <w:rPr>
          <w:rFonts w:cs="Times New Roman"/>
          <w:szCs w:val="28"/>
        </w:rPr>
        <w:t xml:space="preserve">ляет 8 – 10 рублей, что приблизительно на 2 </w:t>
      </w:r>
      <w:r w:rsidR="007136D1">
        <w:rPr>
          <w:rFonts w:cs="Times New Roman"/>
          <w:szCs w:val="28"/>
        </w:rPr>
        <w:t xml:space="preserve"> – </w:t>
      </w:r>
      <w:r w:rsidRPr="00F537E2">
        <w:rPr>
          <w:rFonts w:cs="Times New Roman"/>
          <w:szCs w:val="28"/>
        </w:rPr>
        <w:t xml:space="preserve"> 4 рубля ниже себестоимости эле</w:t>
      </w:r>
      <w:r w:rsidRPr="00F537E2">
        <w:rPr>
          <w:rFonts w:cs="Times New Roman"/>
          <w:szCs w:val="28"/>
        </w:rPr>
        <w:t>к</w:t>
      </w:r>
      <w:r w:rsidRPr="00F537E2">
        <w:rPr>
          <w:rFonts w:cs="Times New Roman"/>
          <w:szCs w:val="28"/>
        </w:rPr>
        <w:t>троэнергии дизельных электростанций.</w:t>
      </w:r>
    </w:p>
    <w:p w:rsidR="00513B99" w:rsidRPr="0044471E" w:rsidRDefault="00513B99" w:rsidP="00513B99">
      <w:pPr>
        <w:ind w:firstLine="709"/>
        <w:contextualSpacing/>
        <w:rPr>
          <w:rFonts w:cs="Times New Roman"/>
          <w:szCs w:val="28"/>
        </w:rPr>
        <w:sectPr w:rsidR="00513B99" w:rsidRPr="0044471E" w:rsidSect="00FF138F">
          <w:pgSz w:w="11906" w:h="16838"/>
          <w:pgMar w:top="1134" w:right="567" w:bottom="1134" w:left="1134" w:header="709" w:footer="709" w:gutter="0"/>
          <w:cols w:space="708"/>
          <w:docGrid w:linePitch="360"/>
        </w:sectPr>
      </w:pPr>
    </w:p>
    <w:p w:rsidR="00261C75" w:rsidRPr="00706BB4" w:rsidRDefault="00666F16" w:rsidP="00261C75">
      <w:pPr>
        <w:pStyle w:val="1"/>
      </w:pPr>
      <w:bookmarkStart w:id="29" w:name="_Toc357168069"/>
      <w:r>
        <w:lastRenderedPageBreak/>
        <w:t xml:space="preserve">РАЗДЕЛ </w:t>
      </w:r>
      <w:r w:rsidR="0044471E" w:rsidRPr="0044471E">
        <w:t>2</w:t>
      </w:r>
      <w:r>
        <w:t>.</w:t>
      </w:r>
      <w:bookmarkEnd w:id="2"/>
      <w:r w:rsidR="00261C75" w:rsidRPr="00261C75">
        <w:t xml:space="preserve"> </w:t>
      </w:r>
      <w:r w:rsidR="00261C75" w:rsidRPr="00706BB4">
        <w:t>АЛЬТЕРНАТИВНЫЕ МЕТОДЫ ГЕНЕРАЦИИ НА БАЗЕ ВИЭ</w:t>
      </w:r>
      <w:bookmarkEnd w:id="29"/>
      <w:r w:rsidR="00261C75" w:rsidRPr="00706BB4">
        <w:t xml:space="preserve"> </w:t>
      </w:r>
    </w:p>
    <w:p w:rsidR="000B4078" w:rsidRDefault="000B4078" w:rsidP="001B1EA2">
      <w:pPr>
        <w:pStyle w:val="1"/>
      </w:pPr>
    </w:p>
    <w:p w:rsidR="000B4078" w:rsidRPr="00261C75" w:rsidRDefault="0044471E" w:rsidP="00261C75">
      <w:pPr>
        <w:pStyle w:val="20"/>
      </w:pPr>
      <w:bookmarkStart w:id="30" w:name="_Toc351796915"/>
      <w:bookmarkStart w:id="31" w:name="_Toc357168070"/>
      <w:r w:rsidRPr="0044471E">
        <w:t>2</w:t>
      </w:r>
      <w:r w:rsidR="000B4078" w:rsidRPr="00261C75">
        <w:t xml:space="preserve">.1 </w:t>
      </w:r>
      <w:bookmarkEnd w:id="30"/>
      <w:r w:rsidR="00261C75" w:rsidRPr="00261C75">
        <w:t>Геотермальная энергетика</w:t>
      </w:r>
      <w:bookmarkEnd w:id="31"/>
    </w:p>
    <w:p w:rsidR="001B1EA2" w:rsidRDefault="001B1EA2" w:rsidP="000C4906">
      <w:pPr>
        <w:pStyle w:val="af5"/>
        <w:ind w:left="0" w:firstLine="709"/>
        <w:contextualSpacing/>
        <w:jc w:val="both"/>
      </w:pPr>
    </w:p>
    <w:p w:rsidR="000C4906" w:rsidRPr="00706BB4" w:rsidRDefault="000C4906" w:rsidP="000C4906">
      <w:pPr>
        <w:ind w:firstLine="709"/>
        <w:contextualSpacing/>
      </w:pPr>
      <w:r w:rsidRPr="00706BB4">
        <w:t>Геотермальная энергетика – это направление энергетики, основанное на пр</w:t>
      </w:r>
      <w:r w:rsidRPr="00706BB4">
        <w:t>о</w:t>
      </w:r>
      <w:r w:rsidRPr="00706BB4">
        <w:t>изводстве энергии за счёт тепла, содержащейся в недрах земли, на геотермальных станциях (ГеоТЭС).</w:t>
      </w:r>
    </w:p>
    <w:p w:rsidR="000C4906" w:rsidRPr="00706BB4" w:rsidRDefault="000C4906" w:rsidP="000C4906">
      <w:pPr>
        <w:ind w:firstLine="709"/>
        <w:contextualSpacing/>
      </w:pPr>
      <w:r w:rsidRPr="00706BB4">
        <w:t xml:space="preserve">Первая централизованная система теплоснабжения на геотермальной энергии заработала в </w:t>
      </w:r>
      <w:r w:rsidRPr="00706BB4">
        <w:rPr>
          <w:lang w:val="en-US"/>
        </w:rPr>
        <w:t>XIV</w:t>
      </w:r>
      <w:r w:rsidRPr="00706BB4">
        <w:t xml:space="preserve"> веке во Франции. А первое промышленное использование нач</w:t>
      </w:r>
      <w:r w:rsidRPr="00706BB4">
        <w:t>а</w:t>
      </w:r>
      <w:r w:rsidRPr="00706BB4">
        <w:t>лось в 1827 году в Италии, когда с помощью пара извлекали борную кислоту из с</w:t>
      </w:r>
      <w:r w:rsidRPr="00706BB4">
        <w:t>о</w:t>
      </w:r>
      <w:r w:rsidRPr="00706BB4">
        <w:t>держимого грязевых вулканов. 4 июля 1904 года в Лардерелло, Италия, Пьеро Дж</w:t>
      </w:r>
      <w:r w:rsidRPr="00706BB4">
        <w:t>и</w:t>
      </w:r>
      <w:r w:rsidRPr="00706BB4">
        <w:t>нори Конти провел первый в мире эксперимент по производству электроэнергии из геотермального пара. А через 9 лет, в 1913 г. в Италии в Лардерелло была запущена в промышленную эксплуатацию первая ГеоТЭС мощностью 0.25 МВт, действу</w:t>
      </w:r>
      <w:r w:rsidRPr="00706BB4">
        <w:t>ю</w:t>
      </w:r>
      <w:r w:rsidRPr="00706BB4">
        <w:t>щая до сих пор.</w:t>
      </w:r>
    </w:p>
    <w:p w:rsidR="000C4906" w:rsidRPr="00706BB4" w:rsidRDefault="000C4906" w:rsidP="000C4906">
      <w:pPr>
        <w:ind w:firstLine="709"/>
        <w:contextualSpacing/>
      </w:pPr>
      <w:r w:rsidRPr="00706BB4">
        <w:t>В США отопительная система, работающая исключительно на геотермальной энергии, появилась в 1892 году. Позднее, в 1926 году, гейзеры начали применять для нагревания теплиц в Исландии, а впоследствии – и для отопления домов. Сейчас т</w:t>
      </w:r>
      <w:r w:rsidRPr="00706BB4">
        <w:t>е</w:t>
      </w:r>
      <w:r w:rsidRPr="00706BB4">
        <w:t>плоснабжение в столице Исландии – Рейкьявике полностью осуществляется те</w:t>
      </w:r>
      <w:r w:rsidRPr="00706BB4">
        <w:t>р</w:t>
      </w:r>
      <w:r w:rsidRPr="00706BB4">
        <w:t>мальными водами.</w:t>
      </w:r>
    </w:p>
    <w:p w:rsidR="000C4906" w:rsidRPr="00706BB4" w:rsidRDefault="000C4906" w:rsidP="000C4906">
      <w:pPr>
        <w:ind w:firstLine="709"/>
        <w:contextualSpacing/>
      </w:pPr>
      <w:r w:rsidRPr="00706BB4">
        <w:t>Используя изобретенный Уильямом Томсоном еще в 1852 году тепловой н</w:t>
      </w:r>
      <w:r w:rsidRPr="00706BB4">
        <w:t>а</w:t>
      </w:r>
      <w:r w:rsidRPr="00706BB4">
        <w:t>сос, инженер Генрих Цоелли в 1912 году запатентовал идею применения данного насоса для извлечения пара из</w:t>
      </w:r>
      <w:r w:rsidR="007136D1">
        <w:t xml:space="preserve"> – </w:t>
      </w:r>
      <w:r w:rsidRPr="00706BB4">
        <w:t>под земли. Однако задумку удалось реализовать лишь в конце 1940</w:t>
      </w:r>
      <w:r w:rsidR="007136D1">
        <w:t xml:space="preserve"> – </w:t>
      </w:r>
      <w:r w:rsidRPr="00706BB4">
        <w:t>ых. В 1946 году Джон Дональд Крокер сконструировал и пр</w:t>
      </w:r>
      <w:r w:rsidRPr="00706BB4">
        <w:t>о</w:t>
      </w:r>
      <w:r w:rsidRPr="00706BB4">
        <w:t>демонстрировал первый коммерческий вариант теплового насоса. А в 1948 году профессор Университета штата Огайо Карл Нильсен построил подобную установку около своего дома.</w:t>
      </w:r>
    </w:p>
    <w:p w:rsidR="000C4906" w:rsidRPr="00706BB4" w:rsidRDefault="000C4906" w:rsidP="000C4906">
      <w:pPr>
        <w:ind w:firstLine="709"/>
        <w:contextualSpacing/>
      </w:pPr>
      <w:r w:rsidRPr="00706BB4">
        <w:t>В 1960 году в США в штате Калифорния начала действовать первая успешная ГеоТЭС мощностью 11 МВт. Технология стала довольно популярной в Швеции п</w:t>
      </w:r>
      <w:r w:rsidRPr="00706BB4">
        <w:t>о</w:t>
      </w:r>
      <w:r w:rsidRPr="00706BB4">
        <w:t>сле нефтяного кризиса 1973 года, но все еще принималась довольно холодно по всему миру. Однако после изобретения в 1979 году полибутиленовых труб эффе</w:t>
      </w:r>
      <w:r w:rsidRPr="00706BB4">
        <w:t>к</w:t>
      </w:r>
      <w:r w:rsidRPr="00706BB4">
        <w:t>тивность использования геотермальной энергии существенно увеличилась.</w:t>
      </w:r>
    </w:p>
    <w:p w:rsidR="000C4906" w:rsidRPr="00706BB4" w:rsidRDefault="000C4906" w:rsidP="000C4906">
      <w:pPr>
        <w:ind w:firstLine="709"/>
        <w:contextualSpacing/>
      </w:pPr>
      <w:r w:rsidRPr="00706BB4">
        <w:t>В 2004 году отмечалось  50</w:t>
      </w:r>
      <w:r w:rsidR="007136D1">
        <w:t xml:space="preserve"> – </w:t>
      </w:r>
      <w:r w:rsidRPr="00706BB4">
        <w:t>летие Российской геотермальной энергетики. 15 марта 1954 г. Президиум Академии Наук СССР принял решение создать Лаборат</w:t>
      </w:r>
      <w:r w:rsidRPr="00706BB4">
        <w:t>о</w:t>
      </w:r>
      <w:r w:rsidRPr="00706BB4">
        <w:t>рию по исследованию геотермальных ресурсов в Петропавловске</w:t>
      </w:r>
      <w:r w:rsidR="007136D1">
        <w:t xml:space="preserve"> – </w:t>
      </w:r>
      <w:r w:rsidRPr="00706BB4">
        <w:t>Камчатском. В 1966 г. на Камчатке была построена и запущена в эксплуатацию первая ГеоТЭС на реке Паужетка мощностью 5 МВт с традиционным циклом. К 1980 г. мощность Паужетской ГеоЭС была доведена до 11 МВт. В 1967 г. заработала Паратунская ГеоЭС с бинарным циклом, построенная на основе разработанной и запатентова</w:t>
      </w:r>
      <w:r w:rsidRPr="00706BB4">
        <w:t>н</w:t>
      </w:r>
      <w:r w:rsidRPr="00706BB4">
        <w:t>ной С. Кутателадзе и Л. Розенфельдом уникальной технологии бинарного цикла для получения электроэнергии. Патент у СССР был тогда куплен многими странами. Особенно преуспели в развитии этой технологии в Израиле, куда позже эмигрир</w:t>
      </w:r>
      <w:r w:rsidRPr="00706BB4">
        <w:t>о</w:t>
      </w:r>
      <w:r w:rsidRPr="00706BB4">
        <w:t>вала группа советских специалистов и основала компанию «Ормат». Новый импульс развитию геотермальной энергетике на Камчатке был придан в 90</w:t>
      </w:r>
      <w:r w:rsidR="007136D1">
        <w:t xml:space="preserve"> – </w:t>
      </w:r>
      <w:r w:rsidRPr="00706BB4">
        <w:t>е годы с поя</w:t>
      </w:r>
      <w:r w:rsidRPr="00706BB4">
        <w:t>в</w:t>
      </w:r>
      <w:r w:rsidRPr="00706BB4">
        <w:lastRenderedPageBreak/>
        <w:t>лением организаций и, которые в кооперации с промышленностью разработали новые пр</w:t>
      </w:r>
      <w:r w:rsidRPr="00706BB4">
        <w:t>о</w:t>
      </w:r>
      <w:r w:rsidRPr="00706BB4">
        <w:t>грессивные схемы, технологии и виды об</w:t>
      </w:r>
      <w:r w:rsidRPr="00706BB4">
        <w:t>о</w:t>
      </w:r>
      <w:r w:rsidRPr="00706BB4">
        <w:t>рудования по преобразованию гео</w:t>
      </w:r>
      <w:r w:rsidRPr="00706BB4">
        <w:rPr>
          <w:noProof/>
          <w:lang w:eastAsia="ru-RU"/>
        </w:rPr>
        <w:drawing>
          <wp:anchor distT="0" distB="0" distL="114300" distR="114300" simplePos="0" relativeHeight="251789312" behindDoc="1" locked="0" layoutInCell="1" allowOverlap="1">
            <wp:simplePos x="0" y="0"/>
            <wp:positionH relativeFrom="column">
              <wp:posOffset>3637915</wp:posOffset>
            </wp:positionH>
            <wp:positionV relativeFrom="paragraph">
              <wp:posOffset>78105</wp:posOffset>
            </wp:positionV>
            <wp:extent cx="2816860" cy="1834515"/>
            <wp:effectExtent l="19050" t="0" r="2540" b="0"/>
            <wp:wrapTight wrapText="bothSides">
              <wp:wrapPolygon edited="0">
                <wp:start x="-146" y="0"/>
                <wp:lineTo x="-146" y="21308"/>
                <wp:lineTo x="21619" y="21308"/>
                <wp:lineTo x="21619" y="0"/>
                <wp:lineTo x="-146" y="0"/>
              </wp:wrapPolygon>
            </wp:wrapTight>
            <wp:docPr id="153" name="Рисунок 6" descr="http://novostienergetiki.ru/wp-content/uploads/2012/08/article-01-10-0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novostienergetiki.ru/wp-content/uploads/2012/08/article-01-10-09-1.jpg"/>
                    <pic:cNvPicPr>
                      <a:picLocks noChangeAspect="1" noChangeArrowheads="1"/>
                    </pic:cNvPicPr>
                  </pic:nvPicPr>
                  <pic:blipFill>
                    <a:blip r:embed="rId36" cstate="print"/>
                    <a:srcRect/>
                    <a:stretch>
                      <a:fillRect/>
                    </a:stretch>
                  </pic:blipFill>
                  <pic:spPr bwMode="auto">
                    <a:xfrm>
                      <a:off x="0" y="0"/>
                      <a:ext cx="2816860" cy="1834515"/>
                    </a:xfrm>
                    <a:prstGeom prst="rect">
                      <a:avLst/>
                    </a:prstGeom>
                    <a:noFill/>
                    <a:ln w="9525">
                      <a:noFill/>
                      <a:miter lim="800000"/>
                      <a:headEnd/>
                      <a:tailEnd/>
                    </a:ln>
                  </pic:spPr>
                </pic:pic>
              </a:graphicData>
            </a:graphic>
          </wp:anchor>
        </w:drawing>
      </w:r>
      <w:r w:rsidRPr="00706BB4">
        <w:t>термальной энергии в электрическую. В результате в 1999г. на  Камчатке была введена Верхне</w:t>
      </w:r>
      <w:r w:rsidR="007136D1">
        <w:t xml:space="preserve"> – </w:t>
      </w:r>
      <w:r w:rsidRPr="00706BB4">
        <w:t>Мутновская ГеоТЭС (три модуля по 4мВт.).  В 2011 году введен  блок 25мВт, второй оч</w:t>
      </w:r>
      <w:r w:rsidRPr="00706BB4">
        <w:t>е</w:t>
      </w:r>
      <w:r w:rsidRPr="00706BB4">
        <w:t>реди Мутновской. В настоящее время общая мощность энергообъектов на Камчатке с</w:t>
      </w:r>
      <w:r w:rsidRPr="00706BB4">
        <w:t>о</w:t>
      </w:r>
      <w:r w:rsidRPr="00706BB4">
        <w:t xml:space="preserve">ставляет 73 МВт. Это Паужетская ГеоЭС мощностью 11 МВт, Верхне </w:t>
      </w:r>
      <w:r w:rsidR="007136D1">
        <w:t xml:space="preserve"> – </w:t>
      </w:r>
      <w:r w:rsidRPr="00706BB4">
        <w:t xml:space="preserve">Мутновская ГеоЭС (12 МВт) и Мутновская </w:t>
      </w:r>
      <w:r w:rsidR="00047082">
        <w:rPr>
          <w:noProof/>
          <w:lang w:eastAsia="ru-RU"/>
        </w:rPr>
        <w:pict>
          <v:shape id="_x0000_s1332" type="#_x0000_t202" style="position:absolute;left:0;text-align:left;margin-left:284.1pt;margin-top:151.05pt;width:223.7pt;height:34.65pt;z-index:-251526144;mso-position-horizontal-relative:text;mso-position-vertical-relative:text" wrapcoords="-73 0 -73 21130 21600 21130 21600 0 -73 0" stroked="f">
            <v:textbox style="mso-next-textbox:#_x0000_s1332">
              <w:txbxContent>
                <w:p w:rsidR="007F1EBC" w:rsidRDefault="007F1EBC" w:rsidP="000C4906">
                  <w:pPr>
                    <w:rPr>
                      <w:rFonts w:cs="Times New Roman"/>
                      <w:sz w:val="24"/>
                      <w:szCs w:val="28"/>
                    </w:rPr>
                  </w:pPr>
                  <w:r>
                    <w:rPr>
                      <w:rFonts w:cs="Times New Roman"/>
                      <w:sz w:val="24"/>
                      <w:szCs w:val="28"/>
                    </w:rPr>
                    <w:t xml:space="preserve">Рисунок </w:t>
                  </w:r>
                  <w:r>
                    <w:rPr>
                      <w:rFonts w:cs="Times New Roman"/>
                      <w:sz w:val="24"/>
                      <w:szCs w:val="28"/>
                      <w:lang w:val="en-US"/>
                    </w:rPr>
                    <w:t>2</w:t>
                  </w:r>
                  <w:r w:rsidRPr="008422B7">
                    <w:rPr>
                      <w:rFonts w:cs="Times New Roman"/>
                      <w:sz w:val="24"/>
                      <w:szCs w:val="28"/>
                    </w:rPr>
                    <w:t xml:space="preserve">.1 </w:t>
                  </w:r>
                  <w:r>
                    <w:rPr>
                      <w:rFonts w:cs="Times New Roman"/>
                      <w:sz w:val="24"/>
                      <w:szCs w:val="28"/>
                    </w:rPr>
                    <w:t xml:space="preserve"> – </w:t>
                  </w:r>
                  <w:r w:rsidRPr="008422B7">
                    <w:rPr>
                      <w:rFonts w:cs="Times New Roman"/>
                      <w:sz w:val="24"/>
                      <w:szCs w:val="28"/>
                    </w:rPr>
                    <w:t xml:space="preserve"> Верхне</w:t>
                  </w:r>
                  <w:r>
                    <w:rPr>
                      <w:rFonts w:cs="Times New Roman"/>
                      <w:sz w:val="24"/>
                      <w:szCs w:val="28"/>
                    </w:rPr>
                    <w:t xml:space="preserve"> – </w:t>
                  </w:r>
                  <w:r w:rsidRPr="008422B7">
                    <w:rPr>
                      <w:rFonts w:cs="Times New Roman"/>
                      <w:sz w:val="24"/>
                      <w:szCs w:val="28"/>
                    </w:rPr>
                    <w:t xml:space="preserve">Мутновская </w:t>
                  </w:r>
                </w:p>
                <w:p w:rsidR="007F1EBC" w:rsidRPr="008422B7" w:rsidRDefault="007F1EBC" w:rsidP="000C4906">
                  <w:pPr>
                    <w:jc w:val="center"/>
                    <w:rPr>
                      <w:sz w:val="20"/>
                    </w:rPr>
                  </w:pPr>
                  <w:r w:rsidRPr="008422B7">
                    <w:rPr>
                      <w:rFonts w:cs="Times New Roman"/>
                      <w:sz w:val="24"/>
                      <w:szCs w:val="28"/>
                    </w:rPr>
                    <w:t>ГеоТЭС</w:t>
                  </w:r>
                </w:p>
              </w:txbxContent>
            </v:textbox>
            <w10:wrap type="tight"/>
          </v:shape>
        </w:pict>
      </w:r>
      <w:r w:rsidRPr="00706BB4">
        <w:t>ГеоЭС (50 МВт). Это составляет 25 % потребности региона в электроэнергии, что позволяет даже в случае прекращения поставок маз</w:t>
      </w:r>
      <w:r w:rsidRPr="00706BB4">
        <w:t>у</w:t>
      </w:r>
      <w:r w:rsidRPr="00706BB4">
        <w:t>та на полуостров решить стратегическую задачу обеспечения электроэнергией ж</w:t>
      </w:r>
      <w:r w:rsidRPr="00706BB4">
        <w:t>и</w:t>
      </w:r>
      <w:r w:rsidRPr="00706BB4">
        <w:t>лого сектора и жизненно важных объектов. На Курилах работают две ГеоЭС – мо</w:t>
      </w:r>
      <w:r w:rsidRPr="00706BB4">
        <w:t>щ</w:t>
      </w:r>
      <w:r w:rsidRPr="00706BB4">
        <w:t>ностью 2,6 МВт (на о. Кунашир) и 6 МВт. (на о. Итуруп)</w:t>
      </w:r>
      <w:r>
        <w:t xml:space="preserve"> </w:t>
      </w:r>
      <w:r w:rsidRPr="00706BB4">
        <w:t>[1].</w:t>
      </w:r>
    </w:p>
    <w:p w:rsidR="000C4906" w:rsidRPr="00706BB4" w:rsidRDefault="000C4906" w:rsidP="000C4906">
      <w:pPr>
        <w:ind w:firstLine="709"/>
        <w:contextualSpacing/>
      </w:pPr>
      <w:r w:rsidRPr="00706BB4">
        <w:t>Также наиболее перспективными регионами для практического использования геотермальных ресурсов на территории России являются Северный Кавказ, Запа</w:t>
      </w:r>
      <w:r w:rsidRPr="00706BB4">
        <w:t>д</w:t>
      </w:r>
      <w:r w:rsidRPr="00706BB4">
        <w:t>ная Сибирь, Прибайкалье, Приморье, Охотско</w:t>
      </w:r>
      <w:r w:rsidR="007136D1">
        <w:t xml:space="preserve"> – </w:t>
      </w:r>
      <w:r w:rsidRPr="00706BB4">
        <w:t xml:space="preserve">Чукотский вулканический пояс [2]. </w:t>
      </w:r>
    </w:p>
    <w:p w:rsidR="000C4906" w:rsidRPr="00706BB4" w:rsidRDefault="000C4906" w:rsidP="000C4906">
      <w:pPr>
        <w:ind w:firstLine="709"/>
        <w:contextualSpacing/>
      </w:pPr>
    </w:p>
    <w:p w:rsidR="000C4906" w:rsidRPr="00706BB4" w:rsidRDefault="000C4906" w:rsidP="000C4906">
      <w:pPr>
        <w:ind w:firstLine="709"/>
        <w:contextualSpacing/>
        <w:jc w:val="center"/>
      </w:pPr>
      <w:r w:rsidRPr="00706BB4">
        <w:rPr>
          <w:noProof/>
          <w:lang w:eastAsia="ru-RU"/>
        </w:rPr>
        <w:drawing>
          <wp:inline distT="0" distB="0" distL="0" distR="0">
            <wp:extent cx="4615579" cy="2265501"/>
            <wp:effectExtent l="19050" t="0" r="0" b="0"/>
            <wp:docPr id="154" name="Рисунок 0" descr="termal_energy коп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rmal_energy копия.JPG"/>
                    <pic:cNvPicPr/>
                  </pic:nvPicPr>
                  <pic:blipFill>
                    <a:blip r:embed="rId37" cstate="print"/>
                    <a:stretch>
                      <a:fillRect/>
                    </a:stretch>
                  </pic:blipFill>
                  <pic:spPr>
                    <a:xfrm>
                      <a:off x="0" y="0"/>
                      <a:ext cx="4621063" cy="2268193"/>
                    </a:xfrm>
                    <a:prstGeom prst="rect">
                      <a:avLst/>
                    </a:prstGeom>
                  </pic:spPr>
                </pic:pic>
              </a:graphicData>
            </a:graphic>
          </wp:inline>
        </w:drawing>
      </w:r>
    </w:p>
    <w:p w:rsidR="000C4906" w:rsidRPr="00706BB4" w:rsidRDefault="000C4906" w:rsidP="000C4906">
      <w:pPr>
        <w:ind w:firstLine="709"/>
        <w:contextualSpacing/>
        <w:rPr>
          <w:sz w:val="24"/>
          <w:szCs w:val="24"/>
          <w:highlight w:val="green"/>
        </w:rPr>
      </w:pPr>
    </w:p>
    <w:p w:rsidR="000C4906" w:rsidRPr="00706BB4" w:rsidRDefault="000C4906" w:rsidP="000C4906">
      <w:pPr>
        <w:ind w:firstLine="709"/>
        <w:contextualSpacing/>
        <w:jc w:val="center"/>
        <w:rPr>
          <w:sz w:val="24"/>
          <w:szCs w:val="24"/>
        </w:rPr>
      </w:pPr>
      <w:r w:rsidRPr="00706BB4">
        <w:rPr>
          <w:sz w:val="24"/>
          <w:szCs w:val="24"/>
        </w:rPr>
        <w:t xml:space="preserve">Рисунок </w:t>
      </w:r>
      <w:r w:rsidR="0044471E" w:rsidRPr="0044471E">
        <w:rPr>
          <w:sz w:val="24"/>
          <w:szCs w:val="24"/>
        </w:rPr>
        <w:t>2</w:t>
      </w:r>
      <w:r w:rsidRPr="00706BB4">
        <w:rPr>
          <w:sz w:val="24"/>
          <w:szCs w:val="24"/>
        </w:rPr>
        <w:t>.2 – Геотермическое районирование России</w:t>
      </w:r>
    </w:p>
    <w:p w:rsidR="000C4906" w:rsidRPr="00706BB4" w:rsidRDefault="00047082" w:rsidP="000C4906">
      <w:pPr>
        <w:ind w:firstLine="709"/>
        <w:contextualSpacing/>
        <w:rPr>
          <w:sz w:val="24"/>
          <w:szCs w:val="24"/>
        </w:rPr>
      </w:pPr>
      <w:r>
        <w:rPr>
          <w:sz w:val="24"/>
          <w:szCs w:val="24"/>
        </w:rPr>
      </w:r>
      <w:r>
        <w:rPr>
          <w:sz w:val="24"/>
          <w:szCs w:val="24"/>
        </w:rPr>
        <w:pict>
          <v:group id="_x0000_s1329" style="width:39.3pt;height:13.9pt;mso-position-horizontal-relative:char;mso-position-vertical-relative:line" coordorigin="1181,10080" coordsize="786,278">
            <v:rect id="_x0000_s1330" style="position:absolute;left:1181;top:10080;width:393;height:278" fillcolor="red"/>
            <v:rect id="_x0000_s1331" style="position:absolute;left:1574;top:10080;width:393;height:278" fillcolor="#ff5050"/>
            <w10:wrap type="none"/>
            <w10:anchorlock/>
          </v:group>
        </w:pict>
      </w:r>
      <w:r w:rsidR="000C4906" w:rsidRPr="00706BB4">
        <w:rPr>
          <w:sz w:val="24"/>
          <w:szCs w:val="24"/>
        </w:rPr>
        <w:t xml:space="preserve">  – перспективные для «прямого» использования геотермальных ресурсов;</w:t>
      </w:r>
    </w:p>
    <w:p w:rsidR="000C4906" w:rsidRPr="00706BB4" w:rsidRDefault="00047082" w:rsidP="000C4906">
      <w:pPr>
        <w:ind w:firstLine="709"/>
        <w:contextualSpacing/>
        <w:rPr>
          <w:sz w:val="24"/>
          <w:szCs w:val="24"/>
        </w:rPr>
      </w:pPr>
      <w:r>
        <w:rPr>
          <w:sz w:val="24"/>
          <w:szCs w:val="24"/>
        </w:rPr>
      </w:r>
      <w:r>
        <w:rPr>
          <w:sz w:val="24"/>
          <w:szCs w:val="24"/>
        </w:rPr>
        <w:pict>
          <v:group id="_x0000_s1326" style="width:39.3pt;height:13.9pt;mso-position-horizontal-relative:char;mso-position-vertical-relative:line" coordorigin="1181,10535" coordsize="786,278">
            <v:rect id="_x0000_s1327" style="position:absolute;left:1181;top:10535;width:393;height:278" fillcolor="#ffc000"/>
            <v:rect id="_x0000_s1328" style="position:absolute;left:1574;top:10535;width:393;height:278" fillcolor="#ff6"/>
            <w10:wrap type="none"/>
            <w10:anchorlock/>
          </v:group>
        </w:pict>
      </w:r>
      <w:r w:rsidR="000C4906" w:rsidRPr="00706BB4">
        <w:rPr>
          <w:sz w:val="24"/>
          <w:szCs w:val="24"/>
        </w:rPr>
        <w:t xml:space="preserve"> – районы </w:t>
      </w:r>
      <w:r w:rsidR="00CE6CBF">
        <w:rPr>
          <w:sz w:val="24"/>
          <w:szCs w:val="24"/>
        </w:rPr>
        <w:t>возможные</w:t>
      </w:r>
      <w:r w:rsidR="000C4906" w:rsidRPr="00706BB4">
        <w:rPr>
          <w:sz w:val="24"/>
          <w:szCs w:val="24"/>
        </w:rPr>
        <w:t xml:space="preserve"> для теплоснабжения зданий с помощью тепловых насосов;</w:t>
      </w:r>
    </w:p>
    <w:p w:rsidR="000C4906" w:rsidRPr="00706BB4" w:rsidRDefault="00047082" w:rsidP="000C4906">
      <w:pPr>
        <w:ind w:firstLine="709"/>
        <w:contextualSpacing/>
        <w:rPr>
          <w:sz w:val="24"/>
          <w:szCs w:val="24"/>
        </w:rPr>
      </w:pPr>
      <w:r>
        <w:rPr>
          <w:sz w:val="24"/>
          <w:szCs w:val="24"/>
        </w:rPr>
      </w:r>
      <w:r>
        <w:rPr>
          <w:sz w:val="24"/>
          <w:szCs w:val="24"/>
        </w:rPr>
        <w:pict>
          <v:group id="_x0000_s1323" style="width:39.3pt;height:13.9pt;mso-position-horizontal-relative:char;mso-position-vertical-relative:line" coordorigin="1181,10985" coordsize="786,278">
            <v:rect id="_x0000_s1324" style="position:absolute;left:1181;top:10985;width:393;height:278" fillcolor="#ff9"/>
            <v:rect id="_x0000_s1325" style="position:absolute;left:1574;top:10985;width:393;height:278" fillcolor="white [3212]"/>
            <w10:wrap type="none"/>
            <w10:anchorlock/>
          </v:group>
        </w:pict>
      </w:r>
      <w:r w:rsidR="000C4906" w:rsidRPr="00706BB4">
        <w:rPr>
          <w:sz w:val="24"/>
          <w:szCs w:val="24"/>
        </w:rPr>
        <w:t xml:space="preserve"> – районы не пригодные для теплоснабжения зданий с помощью геотермальных р</w:t>
      </w:r>
      <w:r w:rsidR="000C4906" w:rsidRPr="00706BB4">
        <w:rPr>
          <w:sz w:val="24"/>
          <w:szCs w:val="24"/>
        </w:rPr>
        <w:t>е</w:t>
      </w:r>
      <w:r w:rsidR="000C4906" w:rsidRPr="00706BB4">
        <w:rPr>
          <w:sz w:val="24"/>
          <w:szCs w:val="24"/>
        </w:rPr>
        <w:t xml:space="preserve">сурсов. </w:t>
      </w:r>
    </w:p>
    <w:p w:rsidR="000C4906" w:rsidRPr="00706BB4" w:rsidRDefault="000C4906" w:rsidP="000C4906">
      <w:pPr>
        <w:ind w:firstLine="709"/>
        <w:contextualSpacing/>
      </w:pPr>
    </w:p>
    <w:p w:rsidR="000C4906" w:rsidRPr="00706BB4" w:rsidRDefault="000C4906" w:rsidP="000C4906">
      <w:pPr>
        <w:ind w:firstLine="709"/>
        <w:contextualSpacing/>
      </w:pPr>
      <w:r w:rsidRPr="00706BB4">
        <w:t>В Санкт</w:t>
      </w:r>
      <w:r w:rsidR="007136D1">
        <w:t xml:space="preserve"> – </w:t>
      </w:r>
      <w:r w:rsidRPr="00706BB4">
        <w:t>Петербургском государственном горном институте были разработ</w:t>
      </w:r>
      <w:r w:rsidRPr="00706BB4">
        <w:t>а</w:t>
      </w:r>
      <w:r w:rsidRPr="00706BB4">
        <w:t>ны основные концепции и создана первая методика геолого</w:t>
      </w:r>
      <w:r w:rsidR="007136D1">
        <w:t xml:space="preserve"> – </w:t>
      </w:r>
      <w:r w:rsidRPr="00706BB4">
        <w:t>экономической оценки геотермальных ресурсов России. Исследовалась плотность прогнозных ресурсов геотермального теплоснабжения более чем в 3000 пунктах России. Результаты и</w:t>
      </w:r>
      <w:r w:rsidRPr="00706BB4">
        <w:t>с</w:t>
      </w:r>
      <w:r w:rsidRPr="00706BB4">
        <w:t xml:space="preserve">следования приведены в таблице </w:t>
      </w:r>
      <w:r w:rsidR="0044471E" w:rsidRPr="0044471E">
        <w:t>2</w:t>
      </w:r>
      <w:r w:rsidRPr="00706BB4">
        <w:t xml:space="preserve">.2. </w:t>
      </w:r>
    </w:p>
    <w:p w:rsidR="000C4906" w:rsidRPr="00706BB4" w:rsidRDefault="000C4906" w:rsidP="000C4906">
      <w:pPr>
        <w:ind w:firstLine="709"/>
        <w:contextualSpacing/>
      </w:pPr>
      <w:r w:rsidRPr="00706BB4">
        <w:lastRenderedPageBreak/>
        <w:t>В России геотермальная энергия занимает первое место по потенциальным возможностям ее использования.</w:t>
      </w:r>
      <w:r w:rsidRPr="00706BB4">
        <w:rPr>
          <w:rStyle w:val="apple-converted-space"/>
          <w:rFonts w:ascii="Verdana" w:hAnsi="Verdana"/>
          <w:sz w:val="20"/>
          <w:szCs w:val="20"/>
        </w:rPr>
        <w:t> </w:t>
      </w:r>
      <w:r w:rsidRPr="00706BB4">
        <w:t>Общий тепловой потенциал ресурсов геотермал</w:t>
      </w:r>
      <w:r w:rsidRPr="00706BB4">
        <w:t>ь</w:t>
      </w:r>
      <w:r w:rsidRPr="00706BB4">
        <w:t xml:space="preserve">ной энергии России эквивалентен 1702 трлн. т у.т. Технически доступные ресурсы геотермальной энергии для нужд теплоснабжения составили 70/20 °С </w:t>
      </w:r>
      <w:r w:rsidR="007136D1">
        <w:t xml:space="preserve"> – </w:t>
      </w:r>
      <w:r w:rsidRPr="00706BB4">
        <w:t xml:space="preserve"> 56,9 трлн. т у.т., в том числе для нужд отопления </w:t>
      </w:r>
      <w:r w:rsidR="007136D1">
        <w:t xml:space="preserve"> – </w:t>
      </w:r>
      <w:r w:rsidRPr="00706BB4">
        <w:t xml:space="preserve"> 30,5 трлн. т у.т. Энергетический потенциал технически доступного, экономически целесообразного и экологически чистого ал</w:t>
      </w:r>
      <w:r w:rsidRPr="00706BB4">
        <w:t>ь</w:t>
      </w:r>
      <w:r w:rsidRPr="00706BB4">
        <w:t>тернативного источника энергии для России составляет 44,6 трлн. т для нужд тепл</w:t>
      </w:r>
      <w:r w:rsidRPr="00706BB4">
        <w:t>о</w:t>
      </w:r>
      <w:r w:rsidRPr="00706BB4">
        <w:t xml:space="preserve">снабжения (70/20 °С, в том числе для отопления </w:t>
      </w:r>
      <w:r w:rsidR="007136D1">
        <w:t xml:space="preserve"> – </w:t>
      </w:r>
      <w:r w:rsidRPr="00706BB4">
        <w:t xml:space="preserve"> 16,4 трлн. т у.т.) [3]. Основная часть данного потенциала приходится на территорию Дальнего Востока.</w:t>
      </w:r>
    </w:p>
    <w:p w:rsidR="000C4906" w:rsidRPr="00706BB4" w:rsidRDefault="000C4906" w:rsidP="000C4906">
      <w:pPr>
        <w:contextualSpacing/>
      </w:pPr>
    </w:p>
    <w:p w:rsidR="000C4906" w:rsidRPr="00706BB4" w:rsidRDefault="000C4906" w:rsidP="000C4906">
      <w:pPr>
        <w:contextualSpacing/>
        <w:rPr>
          <w:sz w:val="24"/>
          <w:szCs w:val="24"/>
        </w:rPr>
      </w:pPr>
      <w:r w:rsidRPr="00706BB4">
        <w:rPr>
          <w:sz w:val="24"/>
          <w:szCs w:val="24"/>
        </w:rPr>
        <w:t xml:space="preserve">Таблица </w:t>
      </w:r>
      <w:r w:rsidR="0044471E" w:rsidRPr="0044471E">
        <w:rPr>
          <w:sz w:val="24"/>
          <w:szCs w:val="24"/>
        </w:rPr>
        <w:t>2</w:t>
      </w:r>
      <w:r w:rsidRPr="00706BB4">
        <w:rPr>
          <w:sz w:val="24"/>
          <w:szCs w:val="24"/>
        </w:rPr>
        <w:t xml:space="preserve">.1 </w:t>
      </w:r>
      <w:r w:rsidR="007136D1">
        <w:rPr>
          <w:sz w:val="24"/>
          <w:szCs w:val="24"/>
        </w:rPr>
        <w:t xml:space="preserve"> – </w:t>
      </w:r>
      <w:r w:rsidRPr="00706BB4">
        <w:rPr>
          <w:sz w:val="24"/>
          <w:szCs w:val="24"/>
        </w:rPr>
        <w:t xml:space="preserve"> Геотермальные ресурсы территории России</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361"/>
        <w:gridCol w:w="2056"/>
        <w:gridCol w:w="1499"/>
        <w:gridCol w:w="1291"/>
        <w:gridCol w:w="1890"/>
        <w:gridCol w:w="1324"/>
      </w:tblGrid>
      <w:tr w:rsidR="000C4906" w:rsidRPr="00706BB4" w:rsidTr="0088256E">
        <w:trPr>
          <w:jc w:val="center"/>
        </w:trPr>
        <w:tc>
          <w:tcPr>
            <w:tcW w:w="2361" w:type="dxa"/>
            <w:vMerge w:val="restart"/>
            <w:vAlign w:val="center"/>
          </w:tcPr>
          <w:p w:rsidR="000C4906" w:rsidRDefault="000C4906" w:rsidP="000C4906">
            <w:pPr>
              <w:contextualSpacing/>
              <w:rPr>
                <w:sz w:val="24"/>
                <w:szCs w:val="24"/>
              </w:rPr>
            </w:pPr>
            <w:r w:rsidRPr="00706BB4">
              <w:rPr>
                <w:sz w:val="24"/>
                <w:szCs w:val="24"/>
              </w:rPr>
              <w:t>Регионы</w:t>
            </w:r>
          </w:p>
          <w:p w:rsidR="000C4906" w:rsidRDefault="000C4906" w:rsidP="000C4906">
            <w:pPr>
              <w:contextualSpacing/>
              <w:rPr>
                <w:sz w:val="24"/>
                <w:szCs w:val="24"/>
              </w:rPr>
            </w:pPr>
          </w:p>
          <w:p w:rsidR="000C4906" w:rsidRPr="000C4906" w:rsidRDefault="000C4906" w:rsidP="000C4906">
            <w:pPr>
              <w:contextualSpacing/>
              <w:rPr>
                <w:sz w:val="24"/>
                <w:szCs w:val="24"/>
              </w:rPr>
            </w:pPr>
          </w:p>
        </w:tc>
        <w:tc>
          <w:tcPr>
            <w:tcW w:w="8060" w:type="dxa"/>
            <w:gridSpan w:val="5"/>
            <w:vAlign w:val="center"/>
          </w:tcPr>
          <w:p w:rsidR="000C4906" w:rsidRPr="00706BB4" w:rsidRDefault="000C4906" w:rsidP="00AA49A8">
            <w:pPr>
              <w:contextualSpacing/>
              <w:jc w:val="center"/>
              <w:rPr>
                <w:sz w:val="24"/>
                <w:szCs w:val="24"/>
              </w:rPr>
            </w:pPr>
            <w:r w:rsidRPr="00706BB4">
              <w:rPr>
                <w:sz w:val="24"/>
                <w:szCs w:val="24"/>
              </w:rPr>
              <w:t xml:space="preserve">Прогнозные ресурсы теплоснабжения, </w:t>
            </w:r>
            <w:r w:rsidRPr="00706BB4">
              <w:rPr>
                <w:rFonts w:eastAsia="Times New Roman"/>
                <w:sz w:val="24"/>
                <w:szCs w:val="24"/>
                <w:lang w:eastAsia="ru-RU"/>
              </w:rPr>
              <w:t>т у.т.</w:t>
            </w:r>
          </w:p>
        </w:tc>
      </w:tr>
      <w:tr w:rsidR="000C4906" w:rsidRPr="00706BB4" w:rsidTr="0088256E">
        <w:trPr>
          <w:jc w:val="center"/>
        </w:trPr>
        <w:tc>
          <w:tcPr>
            <w:tcW w:w="2361" w:type="dxa"/>
            <w:vMerge/>
            <w:vAlign w:val="center"/>
          </w:tcPr>
          <w:p w:rsidR="000C4906" w:rsidRPr="00706BB4" w:rsidRDefault="000C4906" w:rsidP="000C4906">
            <w:pPr>
              <w:contextualSpacing/>
              <w:rPr>
                <w:sz w:val="24"/>
                <w:szCs w:val="24"/>
              </w:rPr>
            </w:pPr>
          </w:p>
        </w:tc>
        <w:tc>
          <w:tcPr>
            <w:tcW w:w="2056" w:type="dxa"/>
            <w:vMerge w:val="restart"/>
            <w:vAlign w:val="center"/>
          </w:tcPr>
          <w:p w:rsidR="000C4906" w:rsidRPr="00706BB4" w:rsidRDefault="000C4906" w:rsidP="000C4906">
            <w:pPr>
              <w:contextualSpacing/>
              <w:rPr>
                <w:sz w:val="24"/>
                <w:szCs w:val="24"/>
              </w:rPr>
            </w:pPr>
            <w:r w:rsidRPr="00706BB4">
              <w:rPr>
                <w:sz w:val="24"/>
                <w:szCs w:val="24"/>
              </w:rPr>
              <w:t>потенциальные</w:t>
            </w:r>
          </w:p>
        </w:tc>
        <w:tc>
          <w:tcPr>
            <w:tcW w:w="2790" w:type="dxa"/>
            <w:gridSpan w:val="2"/>
            <w:vAlign w:val="center"/>
          </w:tcPr>
          <w:p w:rsidR="000C4906" w:rsidRPr="00706BB4" w:rsidRDefault="000C4906" w:rsidP="000C4906">
            <w:pPr>
              <w:contextualSpacing/>
              <w:rPr>
                <w:sz w:val="24"/>
                <w:szCs w:val="24"/>
              </w:rPr>
            </w:pPr>
            <w:r w:rsidRPr="00706BB4">
              <w:rPr>
                <w:sz w:val="24"/>
                <w:szCs w:val="24"/>
              </w:rPr>
              <w:t>технически доступные</w:t>
            </w:r>
          </w:p>
        </w:tc>
        <w:tc>
          <w:tcPr>
            <w:tcW w:w="3214" w:type="dxa"/>
            <w:gridSpan w:val="2"/>
            <w:vAlign w:val="center"/>
          </w:tcPr>
          <w:p w:rsidR="000C4906" w:rsidRPr="00706BB4" w:rsidRDefault="000C4906" w:rsidP="000C4906">
            <w:pPr>
              <w:contextualSpacing/>
              <w:rPr>
                <w:sz w:val="24"/>
                <w:szCs w:val="24"/>
              </w:rPr>
            </w:pPr>
            <w:r w:rsidRPr="00706BB4">
              <w:rPr>
                <w:sz w:val="24"/>
                <w:szCs w:val="24"/>
              </w:rPr>
              <w:t>экономически целесообра</w:t>
            </w:r>
            <w:r w:rsidRPr="00706BB4">
              <w:rPr>
                <w:sz w:val="24"/>
                <w:szCs w:val="24"/>
              </w:rPr>
              <w:t>з</w:t>
            </w:r>
            <w:r w:rsidRPr="00706BB4">
              <w:rPr>
                <w:sz w:val="24"/>
                <w:szCs w:val="24"/>
              </w:rPr>
              <w:t>ные</w:t>
            </w:r>
          </w:p>
        </w:tc>
      </w:tr>
      <w:tr w:rsidR="000C4906" w:rsidRPr="00706BB4" w:rsidTr="0088256E">
        <w:trPr>
          <w:jc w:val="center"/>
        </w:trPr>
        <w:tc>
          <w:tcPr>
            <w:tcW w:w="2361" w:type="dxa"/>
            <w:vMerge/>
            <w:vAlign w:val="center"/>
          </w:tcPr>
          <w:p w:rsidR="000C4906" w:rsidRPr="00706BB4" w:rsidRDefault="000C4906" w:rsidP="000C4906">
            <w:pPr>
              <w:contextualSpacing/>
              <w:rPr>
                <w:sz w:val="24"/>
                <w:szCs w:val="24"/>
              </w:rPr>
            </w:pPr>
          </w:p>
        </w:tc>
        <w:tc>
          <w:tcPr>
            <w:tcW w:w="2056" w:type="dxa"/>
            <w:vMerge/>
            <w:vAlign w:val="center"/>
          </w:tcPr>
          <w:p w:rsidR="000C4906" w:rsidRPr="00706BB4" w:rsidRDefault="000C4906" w:rsidP="000C4906">
            <w:pPr>
              <w:contextualSpacing/>
              <w:rPr>
                <w:sz w:val="24"/>
                <w:szCs w:val="24"/>
              </w:rPr>
            </w:pPr>
          </w:p>
        </w:tc>
        <w:tc>
          <w:tcPr>
            <w:tcW w:w="1499" w:type="dxa"/>
            <w:vAlign w:val="center"/>
          </w:tcPr>
          <w:p w:rsidR="000C4906" w:rsidRPr="00706BB4" w:rsidRDefault="000C4906" w:rsidP="000C4906">
            <w:pPr>
              <w:contextualSpacing/>
              <w:rPr>
                <w:sz w:val="24"/>
                <w:szCs w:val="24"/>
              </w:rPr>
            </w:pPr>
            <w:r w:rsidRPr="00706BB4">
              <w:rPr>
                <w:rFonts w:eastAsia="Times New Roman"/>
                <w:sz w:val="24"/>
                <w:szCs w:val="24"/>
                <w:lang w:eastAsia="ru-RU"/>
              </w:rPr>
              <w:t>70/20 °С</w:t>
            </w:r>
          </w:p>
        </w:tc>
        <w:tc>
          <w:tcPr>
            <w:tcW w:w="1291" w:type="dxa"/>
            <w:vAlign w:val="center"/>
          </w:tcPr>
          <w:p w:rsidR="000C4906" w:rsidRPr="00706BB4" w:rsidRDefault="000C4906" w:rsidP="000C4906">
            <w:pPr>
              <w:contextualSpacing/>
              <w:rPr>
                <w:sz w:val="24"/>
                <w:szCs w:val="24"/>
              </w:rPr>
            </w:pPr>
            <w:r w:rsidRPr="00706BB4">
              <w:rPr>
                <w:rFonts w:eastAsia="Times New Roman"/>
                <w:sz w:val="24"/>
                <w:szCs w:val="24"/>
                <w:lang w:eastAsia="ru-RU"/>
              </w:rPr>
              <w:t>90/40 °С</w:t>
            </w:r>
          </w:p>
        </w:tc>
        <w:tc>
          <w:tcPr>
            <w:tcW w:w="1890" w:type="dxa"/>
            <w:vAlign w:val="center"/>
          </w:tcPr>
          <w:p w:rsidR="000C4906" w:rsidRPr="00706BB4" w:rsidRDefault="000C4906" w:rsidP="000C4906">
            <w:pPr>
              <w:contextualSpacing/>
              <w:rPr>
                <w:sz w:val="24"/>
                <w:szCs w:val="24"/>
              </w:rPr>
            </w:pPr>
            <w:r w:rsidRPr="00706BB4">
              <w:rPr>
                <w:rFonts w:eastAsia="Times New Roman"/>
                <w:sz w:val="24"/>
                <w:szCs w:val="24"/>
                <w:lang w:eastAsia="ru-RU"/>
              </w:rPr>
              <w:t>70/20 °С</w:t>
            </w:r>
          </w:p>
        </w:tc>
        <w:tc>
          <w:tcPr>
            <w:tcW w:w="1324" w:type="dxa"/>
            <w:vAlign w:val="center"/>
          </w:tcPr>
          <w:p w:rsidR="000C4906" w:rsidRPr="00706BB4" w:rsidRDefault="000C4906" w:rsidP="000C4906">
            <w:pPr>
              <w:contextualSpacing/>
              <w:rPr>
                <w:sz w:val="24"/>
                <w:szCs w:val="24"/>
              </w:rPr>
            </w:pPr>
            <w:r w:rsidRPr="00706BB4">
              <w:rPr>
                <w:rFonts w:eastAsia="Times New Roman"/>
                <w:sz w:val="24"/>
                <w:szCs w:val="24"/>
                <w:lang w:eastAsia="ru-RU"/>
              </w:rPr>
              <w:t>90/40 °С</w:t>
            </w:r>
          </w:p>
        </w:tc>
      </w:tr>
      <w:tr w:rsidR="000C4906" w:rsidRPr="00706BB4" w:rsidTr="0088256E">
        <w:trPr>
          <w:jc w:val="center"/>
        </w:trPr>
        <w:tc>
          <w:tcPr>
            <w:tcW w:w="2361" w:type="dxa"/>
            <w:vAlign w:val="center"/>
          </w:tcPr>
          <w:p w:rsidR="000C4906" w:rsidRPr="00706BB4" w:rsidRDefault="000C4906" w:rsidP="000C4906">
            <w:pPr>
              <w:contextualSpacing/>
              <w:rPr>
                <w:sz w:val="24"/>
                <w:szCs w:val="24"/>
              </w:rPr>
            </w:pPr>
            <w:r w:rsidRPr="00706BB4">
              <w:rPr>
                <w:sz w:val="24"/>
                <w:szCs w:val="24"/>
              </w:rPr>
              <w:t>Северный</w:t>
            </w:r>
          </w:p>
        </w:tc>
        <w:tc>
          <w:tcPr>
            <w:tcW w:w="2056" w:type="dxa"/>
            <w:vAlign w:val="center"/>
          </w:tcPr>
          <w:p w:rsidR="000C4906" w:rsidRPr="00706BB4" w:rsidRDefault="000C4906" w:rsidP="000C4906">
            <w:pPr>
              <w:contextualSpacing/>
              <w:rPr>
                <w:sz w:val="24"/>
                <w:szCs w:val="24"/>
              </w:rPr>
            </w:pPr>
            <w:r w:rsidRPr="00706BB4">
              <w:rPr>
                <w:sz w:val="24"/>
                <w:szCs w:val="24"/>
              </w:rPr>
              <w:t>132</w:t>
            </w:r>
          </w:p>
        </w:tc>
        <w:tc>
          <w:tcPr>
            <w:tcW w:w="1499" w:type="dxa"/>
            <w:vAlign w:val="center"/>
          </w:tcPr>
          <w:p w:rsidR="000C4906" w:rsidRPr="00706BB4" w:rsidRDefault="000C4906" w:rsidP="000C4906">
            <w:pPr>
              <w:contextualSpacing/>
              <w:rPr>
                <w:sz w:val="24"/>
                <w:szCs w:val="24"/>
              </w:rPr>
            </w:pPr>
            <w:r w:rsidRPr="00706BB4">
              <w:rPr>
                <w:sz w:val="24"/>
                <w:szCs w:val="24"/>
              </w:rPr>
              <w:t>3,7</w:t>
            </w:r>
          </w:p>
        </w:tc>
        <w:tc>
          <w:tcPr>
            <w:tcW w:w="1291" w:type="dxa"/>
            <w:vAlign w:val="center"/>
          </w:tcPr>
          <w:p w:rsidR="000C4906" w:rsidRPr="00706BB4" w:rsidRDefault="000C4906" w:rsidP="000C4906">
            <w:pPr>
              <w:contextualSpacing/>
              <w:rPr>
                <w:sz w:val="24"/>
                <w:szCs w:val="24"/>
              </w:rPr>
            </w:pPr>
            <w:r w:rsidRPr="00706BB4">
              <w:rPr>
                <w:sz w:val="24"/>
                <w:szCs w:val="24"/>
              </w:rPr>
              <w:t>1,1</w:t>
            </w:r>
          </w:p>
        </w:tc>
        <w:tc>
          <w:tcPr>
            <w:tcW w:w="1890" w:type="dxa"/>
            <w:vAlign w:val="center"/>
          </w:tcPr>
          <w:p w:rsidR="000C4906" w:rsidRPr="00706BB4" w:rsidRDefault="000C4906" w:rsidP="000C4906">
            <w:pPr>
              <w:contextualSpacing/>
              <w:rPr>
                <w:sz w:val="24"/>
                <w:szCs w:val="24"/>
              </w:rPr>
            </w:pPr>
            <w:r w:rsidRPr="00706BB4">
              <w:rPr>
                <w:sz w:val="24"/>
                <w:szCs w:val="24"/>
              </w:rPr>
              <w:t>3,4</w:t>
            </w:r>
          </w:p>
        </w:tc>
        <w:tc>
          <w:tcPr>
            <w:tcW w:w="1324" w:type="dxa"/>
            <w:vAlign w:val="center"/>
          </w:tcPr>
          <w:p w:rsidR="000C4906" w:rsidRPr="00706BB4" w:rsidRDefault="000C4906" w:rsidP="000C4906">
            <w:pPr>
              <w:contextualSpacing/>
              <w:rPr>
                <w:sz w:val="24"/>
                <w:szCs w:val="24"/>
              </w:rPr>
            </w:pPr>
            <w:r w:rsidRPr="00706BB4">
              <w:rPr>
                <w:sz w:val="24"/>
                <w:szCs w:val="24"/>
              </w:rPr>
              <w:t>0,95</w:t>
            </w:r>
          </w:p>
        </w:tc>
      </w:tr>
      <w:tr w:rsidR="000C4906" w:rsidRPr="00706BB4" w:rsidTr="0088256E">
        <w:trPr>
          <w:jc w:val="center"/>
        </w:trPr>
        <w:tc>
          <w:tcPr>
            <w:tcW w:w="2361" w:type="dxa"/>
            <w:vAlign w:val="center"/>
          </w:tcPr>
          <w:p w:rsidR="000C4906" w:rsidRPr="00706BB4" w:rsidRDefault="000C4906" w:rsidP="000C4906">
            <w:pPr>
              <w:contextualSpacing/>
              <w:rPr>
                <w:sz w:val="24"/>
                <w:szCs w:val="24"/>
              </w:rPr>
            </w:pPr>
            <w:r w:rsidRPr="00706BB4">
              <w:rPr>
                <w:sz w:val="24"/>
                <w:szCs w:val="24"/>
              </w:rPr>
              <w:t>Северо</w:t>
            </w:r>
            <w:r w:rsidR="007136D1">
              <w:rPr>
                <w:sz w:val="24"/>
                <w:szCs w:val="24"/>
              </w:rPr>
              <w:t xml:space="preserve"> – </w:t>
            </w:r>
            <w:r w:rsidRPr="00706BB4">
              <w:rPr>
                <w:sz w:val="24"/>
                <w:szCs w:val="24"/>
              </w:rPr>
              <w:t>Западный</w:t>
            </w:r>
          </w:p>
        </w:tc>
        <w:tc>
          <w:tcPr>
            <w:tcW w:w="2056" w:type="dxa"/>
            <w:vAlign w:val="center"/>
          </w:tcPr>
          <w:p w:rsidR="000C4906" w:rsidRPr="00706BB4" w:rsidRDefault="000C4906" w:rsidP="000C4906">
            <w:pPr>
              <w:contextualSpacing/>
              <w:rPr>
                <w:sz w:val="24"/>
                <w:szCs w:val="24"/>
              </w:rPr>
            </w:pPr>
            <w:r w:rsidRPr="00706BB4">
              <w:rPr>
                <w:sz w:val="24"/>
                <w:szCs w:val="24"/>
              </w:rPr>
              <w:t>18</w:t>
            </w:r>
          </w:p>
        </w:tc>
        <w:tc>
          <w:tcPr>
            <w:tcW w:w="1499" w:type="dxa"/>
            <w:vAlign w:val="center"/>
          </w:tcPr>
          <w:p w:rsidR="000C4906" w:rsidRPr="00706BB4" w:rsidRDefault="000C4906" w:rsidP="000C4906">
            <w:pPr>
              <w:contextualSpacing/>
              <w:rPr>
                <w:sz w:val="24"/>
                <w:szCs w:val="24"/>
              </w:rPr>
            </w:pPr>
            <w:r w:rsidRPr="00706BB4">
              <w:rPr>
                <w:sz w:val="24"/>
                <w:szCs w:val="24"/>
              </w:rPr>
              <w:t>0,9</w:t>
            </w:r>
          </w:p>
        </w:tc>
        <w:tc>
          <w:tcPr>
            <w:tcW w:w="1291" w:type="dxa"/>
            <w:vAlign w:val="center"/>
          </w:tcPr>
          <w:p w:rsidR="000C4906" w:rsidRPr="00706BB4" w:rsidRDefault="000C4906" w:rsidP="000C4906">
            <w:pPr>
              <w:contextualSpacing/>
              <w:rPr>
                <w:sz w:val="24"/>
                <w:szCs w:val="24"/>
              </w:rPr>
            </w:pPr>
            <w:r w:rsidRPr="00706BB4">
              <w:rPr>
                <w:sz w:val="24"/>
                <w:szCs w:val="24"/>
              </w:rPr>
              <w:t>0,2</w:t>
            </w:r>
          </w:p>
        </w:tc>
        <w:tc>
          <w:tcPr>
            <w:tcW w:w="1890" w:type="dxa"/>
            <w:vAlign w:val="center"/>
          </w:tcPr>
          <w:p w:rsidR="000C4906" w:rsidRPr="00706BB4" w:rsidRDefault="000C4906" w:rsidP="000C4906">
            <w:pPr>
              <w:contextualSpacing/>
              <w:rPr>
                <w:sz w:val="24"/>
                <w:szCs w:val="24"/>
              </w:rPr>
            </w:pPr>
            <w:r w:rsidRPr="00706BB4">
              <w:rPr>
                <w:sz w:val="24"/>
                <w:szCs w:val="24"/>
              </w:rPr>
              <w:t>0,6</w:t>
            </w:r>
          </w:p>
        </w:tc>
        <w:tc>
          <w:tcPr>
            <w:tcW w:w="1324" w:type="dxa"/>
            <w:vAlign w:val="center"/>
          </w:tcPr>
          <w:p w:rsidR="000C4906" w:rsidRPr="00706BB4" w:rsidRDefault="000C4906" w:rsidP="000C4906">
            <w:pPr>
              <w:contextualSpacing/>
              <w:rPr>
                <w:sz w:val="24"/>
                <w:szCs w:val="24"/>
              </w:rPr>
            </w:pPr>
            <w:r w:rsidRPr="00706BB4">
              <w:rPr>
                <w:sz w:val="24"/>
                <w:szCs w:val="24"/>
              </w:rPr>
              <w:t>0,1</w:t>
            </w:r>
          </w:p>
        </w:tc>
      </w:tr>
      <w:tr w:rsidR="000C4906" w:rsidRPr="00706BB4" w:rsidTr="0088256E">
        <w:trPr>
          <w:jc w:val="center"/>
        </w:trPr>
        <w:tc>
          <w:tcPr>
            <w:tcW w:w="2361" w:type="dxa"/>
            <w:vAlign w:val="center"/>
          </w:tcPr>
          <w:p w:rsidR="000C4906" w:rsidRPr="00706BB4" w:rsidRDefault="000C4906" w:rsidP="000C4906">
            <w:pPr>
              <w:contextualSpacing/>
              <w:rPr>
                <w:sz w:val="24"/>
                <w:szCs w:val="24"/>
              </w:rPr>
            </w:pPr>
            <w:r w:rsidRPr="00706BB4">
              <w:rPr>
                <w:sz w:val="24"/>
                <w:szCs w:val="24"/>
              </w:rPr>
              <w:t>Центральный</w:t>
            </w:r>
          </w:p>
        </w:tc>
        <w:tc>
          <w:tcPr>
            <w:tcW w:w="2056" w:type="dxa"/>
            <w:vAlign w:val="center"/>
          </w:tcPr>
          <w:p w:rsidR="000C4906" w:rsidRPr="00706BB4" w:rsidRDefault="000C4906" w:rsidP="000C4906">
            <w:pPr>
              <w:contextualSpacing/>
              <w:rPr>
                <w:sz w:val="24"/>
                <w:szCs w:val="24"/>
              </w:rPr>
            </w:pPr>
            <w:r w:rsidRPr="00706BB4">
              <w:rPr>
                <w:sz w:val="24"/>
                <w:szCs w:val="24"/>
              </w:rPr>
              <w:t>35</w:t>
            </w:r>
          </w:p>
        </w:tc>
        <w:tc>
          <w:tcPr>
            <w:tcW w:w="1499" w:type="dxa"/>
            <w:vAlign w:val="center"/>
          </w:tcPr>
          <w:p w:rsidR="000C4906" w:rsidRPr="00706BB4" w:rsidRDefault="000C4906" w:rsidP="000C4906">
            <w:pPr>
              <w:contextualSpacing/>
              <w:rPr>
                <w:sz w:val="24"/>
                <w:szCs w:val="24"/>
              </w:rPr>
            </w:pPr>
            <w:r w:rsidRPr="00706BB4">
              <w:rPr>
                <w:sz w:val="24"/>
                <w:szCs w:val="24"/>
              </w:rPr>
              <w:t>1,5</w:t>
            </w:r>
          </w:p>
        </w:tc>
        <w:tc>
          <w:tcPr>
            <w:tcW w:w="1291" w:type="dxa"/>
            <w:vAlign w:val="center"/>
          </w:tcPr>
          <w:p w:rsidR="000C4906" w:rsidRPr="00706BB4" w:rsidRDefault="007136D1" w:rsidP="000C4906">
            <w:pPr>
              <w:contextualSpacing/>
              <w:rPr>
                <w:sz w:val="24"/>
                <w:szCs w:val="24"/>
              </w:rPr>
            </w:pPr>
            <w:r>
              <w:rPr>
                <w:sz w:val="24"/>
                <w:szCs w:val="24"/>
              </w:rPr>
              <w:t xml:space="preserve"> – </w:t>
            </w:r>
          </w:p>
        </w:tc>
        <w:tc>
          <w:tcPr>
            <w:tcW w:w="1890" w:type="dxa"/>
            <w:vAlign w:val="center"/>
          </w:tcPr>
          <w:p w:rsidR="000C4906" w:rsidRPr="00706BB4" w:rsidRDefault="000C4906" w:rsidP="000C4906">
            <w:pPr>
              <w:contextualSpacing/>
              <w:rPr>
                <w:sz w:val="24"/>
                <w:szCs w:val="24"/>
              </w:rPr>
            </w:pPr>
            <w:r w:rsidRPr="00706BB4">
              <w:rPr>
                <w:sz w:val="24"/>
                <w:szCs w:val="24"/>
              </w:rPr>
              <w:t>0,99</w:t>
            </w:r>
          </w:p>
        </w:tc>
        <w:tc>
          <w:tcPr>
            <w:tcW w:w="1324" w:type="dxa"/>
            <w:vAlign w:val="center"/>
          </w:tcPr>
          <w:p w:rsidR="000C4906" w:rsidRPr="00706BB4" w:rsidRDefault="007136D1" w:rsidP="000C4906">
            <w:pPr>
              <w:contextualSpacing/>
              <w:rPr>
                <w:sz w:val="24"/>
                <w:szCs w:val="24"/>
              </w:rPr>
            </w:pPr>
            <w:r>
              <w:rPr>
                <w:sz w:val="24"/>
                <w:szCs w:val="24"/>
              </w:rPr>
              <w:t xml:space="preserve"> – </w:t>
            </w:r>
          </w:p>
        </w:tc>
      </w:tr>
      <w:tr w:rsidR="000C4906" w:rsidRPr="00706BB4" w:rsidTr="0088256E">
        <w:trPr>
          <w:jc w:val="center"/>
        </w:trPr>
        <w:tc>
          <w:tcPr>
            <w:tcW w:w="2361" w:type="dxa"/>
            <w:vAlign w:val="center"/>
          </w:tcPr>
          <w:p w:rsidR="000C4906" w:rsidRPr="00706BB4" w:rsidRDefault="000C4906" w:rsidP="000C4906">
            <w:pPr>
              <w:contextualSpacing/>
              <w:rPr>
                <w:sz w:val="24"/>
                <w:szCs w:val="24"/>
              </w:rPr>
            </w:pPr>
            <w:r w:rsidRPr="00706BB4">
              <w:rPr>
                <w:sz w:val="24"/>
                <w:szCs w:val="24"/>
              </w:rPr>
              <w:t>Центрально</w:t>
            </w:r>
            <w:r w:rsidR="007136D1">
              <w:rPr>
                <w:sz w:val="24"/>
                <w:szCs w:val="24"/>
              </w:rPr>
              <w:t xml:space="preserve"> – </w:t>
            </w:r>
            <w:r w:rsidRPr="00706BB4">
              <w:rPr>
                <w:sz w:val="24"/>
                <w:szCs w:val="24"/>
              </w:rPr>
              <w:t>Че</w:t>
            </w:r>
            <w:r w:rsidRPr="00706BB4">
              <w:rPr>
                <w:sz w:val="24"/>
                <w:szCs w:val="24"/>
              </w:rPr>
              <w:t>р</w:t>
            </w:r>
            <w:r w:rsidRPr="00706BB4">
              <w:rPr>
                <w:sz w:val="24"/>
                <w:szCs w:val="24"/>
              </w:rPr>
              <w:t>ноземный</w:t>
            </w:r>
          </w:p>
        </w:tc>
        <w:tc>
          <w:tcPr>
            <w:tcW w:w="2056" w:type="dxa"/>
            <w:vAlign w:val="center"/>
          </w:tcPr>
          <w:p w:rsidR="000C4906" w:rsidRPr="00706BB4" w:rsidRDefault="000C4906" w:rsidP="000C4906">
            <w:pPr>
              <w:contextualSpacing/>
              <w:rPr>
                <w:sz w:val="24"/>
                <w:szCs w:val="24"/>
              </w:rPr>
            </w:pPr>
            <w:r w:rsidRPr="00706BB4">
              <w:rPr>
                <w:sz w:val="24"/>
                <w:szCs w:val="24"/>
              </w:rPr>
              <w:t>19</w:t>
            </w:r>
          </w:p>
        </w:tc>
        <w:tc>
          <w:tcPr>
            <w:tcW w:w="1499" w:type="dxa"/>
            <w:vAlign w:val="center"/>
          </w:tcPr>
          <w:p w:rsidR="000C4906" w:rsidRPr="00706BB4" w:rsidRDefault="000C4906" w:rsidP="000C4906">
            <w:pPr>
              <w:contextualSpacing/>
              <w:rPr>
                <w:sz w:val="24"/>
                <w:szCs w:val="24"/>
              </w:rPr>
            </w:pPr>
            <w:r w:rsidRPr="00706BB4">
              <w:rPr>
                <w:sz w:val="24"/>
                <w:szCs w:val="24"/>
              </w:rPr>
              <w:t>5,7</w:t>
            </w:r>
          </w:p>
        </w:tc>
        <w:tc>
          <w:tcPr>
            <w:tcW w:w="1291" w:type="dxa"/>
            <w:vAlign w:val="center"/>
          </w:tcPr>
          <w:p w:rsidR="000C4906" w:rsidRPr="00706BB4" w:rsidRDefault="000C4906" w:rsidP="000C4906">
            <w:pPr>
              <w:contextualSpacing/>
              <w:rPr>
                <w:sz w:val="24"/>
                <w:szCs w:val="24"/>
              </w:rPr>
            </w:pPr>
            <w:r w:rsidRPr="00706BB4">
              <w:rPr>
                <w:sz w:val="24"/>
                <w:szCs w:val="24"/>
              </w:rPr>
              <w:t>1,3</w:t>
            </w:r>
          </w:p>
        </w:tc>
        <w:tc>
          <w:tcPr>
            <w:tcW w:w="1890" w:type="dxa"/>
            <w:vAlign w:val="center"/>
          </w:tcPr>
          <w:p w:rsidR="000C4906" w:rsidRPr="00706BB4" w:rsidRDefault="000C4906" w:rsidP="000C4906">
            <w:pPr>
              <w:contextualSpacing/>
              <w:rPr>
                <w:sz w:val="24"/>
                <w:szCs w:val="24"/>
              </w:rPr>
            </w:pPr>
            <w:r w:rsidRPr="00706BB4">
              <w:rPr>
                <w:sz w:val="24"/>
                <w:szCs w:val="24"/>
              </w:rPr>
              <w:t>4,8</w:t>
            </w:r>
          </w:p>
        </w:tc>
        <w:tc>
          <w:tcPr>
            <w:tcW w:w="1324" w:type="dxa"/>
            <w:vAlign w:val="center"/>
          </w:tcPr>
          <w:p w:rsidR="000C4906" w:rsidRPr="00706BB4" w:rsidRDefault="000C4906" w:rsidP="000C4906">
            <w:pPr>
              <w:contextualSpacing/>
              <w:rPr>
                <w:sz w:val="24"/>
                <w:szCs w:val="24"/>
              </w:rPr>
            </w:pPr>
            <w:r w:rsidRPr="00706BB4">
              <w:rPr>
                <w:sz w:val="24"/>
                <w:szCs w:val="24"/>
              </w:rPr>
              <w:t>0,07</w:t>
            </w:r>
          </w:p>
        </w:tc>
      </w:tr>
      <w:tr w:rsidR="000C4906" w:rsidRPr="00706BB4" w:rsidTr="0088256E">
        <w:trPr>
          <w:jc w:val="center"/>
        </w:trPr>
        <w:tc>
          <w:tcPr>
            <w:tcW w:w="2361" w:type="dxa"/>
            <w:vAlign w:val="center"/>
          </w:tcPr>
          <w:p w:rsidR="000C4906" w:rsidRPr="00706BB4" w:rsidRDefault="000C4906" w:rsidP="000C4906">
            <w:pPr>
              <w:contextualSpacing/>
              <w:rPr>
                <w:sz w:val="24"/>
                <w:szCs w:val="24"/>
              </w:rPr>
            </w:pPr>
            <w:r w:rsidRPr="00706BB4">
              <w:rPr>
                <w:sz w:val="24"/>
                <w:szCs w:val="24"/>
              </w:rPr>
              <w:t>Волго</w:t>
            </w:r>
            <w:r w:rsidR="007136D1">
              <w:rPr>
                <w:sz w:val="24"/>
                <w:szCs w:val="24"/>
              </w:rPr>
              <w:t xml:space="preserve"> – </w:t>
            </w:r>
            <w:r w:rsidRPr="00706BB4">
              <w:rPr>
                <w:sz w:val="24"/>
                <w:szCs w:val="24"/>
              </w:rPr>
              <w:t>Вятский</w:t>
            </w:r>
          </w:p>
        </w:tc>
        <w:tc>
          <w:tcPr>
            <w:tcW w:w="2056" w:type="dxa"/>
            <w:vAlign w:val="center"/>
          </w:tcPr>
          <w:p w:rsidR="000C4906" w:rsidRPr="00706BB4" w:rsidRDefault="000C4906" w:rsidP="000C4906">
            <w:pPr>
              <w:contextualSpacing/>
              <w:rPr>
                <w:sz w:val="24"/>
                <w:szCs w:val="24"/>
              </w:rPr>
            </w:pPr>
            <w:r w:rsidRPr="00706BB4">
              <w:rPr>
                <w:sz w:val="24"/>
                <w:szCs w:val="24"/>
              </w:rPr>
              <w:t>12</w:t>
            </w:r>
          </w:p>
        </w:tc>
        <w:tc>
          <w:tcPr>
            <w:tcW w:w="1499" w:type="dxa"/>
            <w:vAlign w:val="center"/>
          </w:tcPr>
          <w:p w:rsidR="000C4906" w:rsidRPr="00706BB4" w:rsidRDefault="000C4906" w:rsidP="000C4906">
            <w:pPr>
              <w:contextualSpacing/>
              <w:rPr>
                <w:sz w:val="24"/>
                <w:szCs w:val="24"/>
              </w:rPr>
            </w:pPr>
            <w:r w:rsidRPr="00706BB4">
              <w:rPr>
                <w:sz w:val="24"/>
                <w:szCs w:val="24"/>
              </w:rPr>
              <w:t>0,54</w:t>
            </w:r>
          </w:p>
        </w:tc>
        <w:tc>
          <w:tcPr>
            <w:tcW w:w="1291" w:type="dxa"/>
            <w:vAlign w:val="center"/>
          </w:tcPr>
          <w:p w:rsidR="000C4906" w:rsidRPr="00706BB4" w:rsidRDefault="007136D1" w:rsidP="000C4906">
            <w:pPr>
              <w:contextualSpacing/>
              <w:rPr>
                <w:sz w:val="24"/>
                <w:szCs w:val="24"/>
              </w:rPr>
            </w:pPr>
            <w:r>
              <w:rPr>
                <w:sz w:val="24"/>
                <w:szCs w:val="24"/>
              </w:rPr>
              <w:t xml:space="preserve"> – </w:t>
            </w:r>
          </w:p>
        </w:tc>
        <w:tc>
          <w:tcPr>
            <w:tcW w:w="1890" w:type="dxa"/>
            <w:vAlign w:val="center"/>
          </w:tcPr>
          <w:p w:rsidR="000C4906" w:rsidRPr="00706BB4" w:rsidRDefault="000C4906" w:rsidP="000C4906">
            <w:pPr>
              <w:contextualSpacing/>
              <w:rPr>
                <w:sz w:val="24"/>
                <w:szCs w:val="24"/>
              </w:rPr>
            </w:pPr>
            <w:r w:rsidRPr="00706BB4">
              <w:rPr>
                <w:sz w:val="24"/>
                <w:szCs w:val="24"/>
              </w:rPr>
              <w:t>0,37</w:t>
            </w:r>
          </w:p>
        </w:tc>
        <w:tc>
          <w:tcPr>
            <w:tcW w:w="1324" w:type="dxa"/>
            <w:vAlign w:val="center"/>
          </w:tcPr>
          <w:p w:rsidR="000C4906" w:rsidRPr="00706BB4" w:rsidRDefault="007136D1" w:rsidP="000C4906">
            <w:pPr>
              <w:contextualSpacing/>
              <w:rPr>
                <w:sz w:val="24"/>
                <w:szCs w:val="24"/>
              </w:rPr>
            </w:pPr>
            <w:r>
              <w:rPr>
                <w:sz w:val="24"/>
                <w:szCs w:val="24"/>
              </w:rPr>
              <w:t xml:space="preserve"> – </w:t>
            </w:r>
          </w:p>
        </w:tc>
      </w:tr>
      <w:tr w:rsidR="000C4906" w:rsidRPr="00706BB4" w:rsidTr="0088256E">
        <w:trPr>
          <w:jc w:val="center"/>
        </w:trPr>
        <w:tc>
          <w:tcPr>
            <w:tcW w:w="2361" w:type="dxa"/>
            <w:vAlign w:val="center"/>
          </w:tcPr>
          <w:p w:rsidR="000C4906" w:rsidRPr="00706BB4" w:rsidRDefault="000C4906" w:rsidP="000C4906">
            <w:pPr>
              <w:contextualSpacing/>
              <w:rPr>
                <w:sz w:val="24"/>
                <w:szCs w:val="24"/>
              </w:rPr>
            </w:pPr>
            <w:r w:rsidRPr="00706BB4">
              <w:rPr>
                <w:sz w:val="24"/>
                <w:szCs w:val="24"/>
              </w:rPr>
              <w:t>Поволжский</w:t>
            </w:r>
          </w:p>
        </w:tc>
        <w:tc>
          <w:tcPr>
            <w:tcW w:w="2056" w:type="dxa"/>
            <w:vAlign w:val="center"/>
          </w:tcPr>
          <w:p w:rsidR="000C4906" w:rsidRPr="00706BB4" w:rsidRDefault="000C4906" w:rsidP="000C4906">
            <w:pPr>
              <w:contextualSpacing/>
              <w:rPr>
                <w:sz w:val="24"/>
                <w:szCs w:val="24"/>
              </w:rPr>
            </w:pPr>
            <w:r w:rsidRPr="00706BB4">
              <w:rPr>
                <w:sz w:val="24"/>
                <w:szCs w:val="24"/>
              </w:rPr>
              <w:t>59</w:t>
            </w:r>
          </w:p>
        </w:tc>
        <w:tc>
          <w:tcPr>
            <w:tcW w:w="1499" w:type="dxa"/>
            <w:vAlign w:val="center"/>
          </w:tcPr>
          <w:p w:rsidR="000C4906" w:rsidRPr="00706BB4" w:rsidRDefault="000C4906" w:rsidP="000C4906">
            <w:pPr>
              <w:contextualSpacing/>
              <w:rPr>
                <w:sz w:val="24"/>
                <w:szCs w:val="24"/>
              </w:rPr>
            </w:pPr>
            <w:r w:rsidRPr="00706BB4">
              <w:rPr>
                <w:sz w:val="24"/>
                <w:szCs w:val="24"/>
              </w:rPr>
              <w:t>2,7</w:t>
            </w:r>
          </w:p>
        </w:tc>
        <w:tc>
          <w:tcPr>
            <w:tcW w:w="1291" w:type="dxa"/>
            <w:vAlign w:val="center"/>
          </w:tcPr>
          <w:p w:rsidR="000C4906" w:rsidRPr="00706BB4" w:rsidRDefault="000C4906" w:rsidP="000C4906">
            <w:pPr>
              <w:contextualSpacing/>
              <w:rPr>
                <w:sz w:val="24"/>
                <w:szCs w:val="24"/>
              </w:rPr>
            </w:pPr>
            <w:r w:rsidRPr="00706BB4">
              <w:rPr>
                <w:sz w:val="24"/>
                <w:szCs w:val="24"/>
              </w:rPr>
              <w:t>1,49</w:t>
            </w:r>
          </w:p>
        </w:tc>
        <w:tc>
          <w:tcPr>
            <w:tcW w:w="1890" w:type="dxa"/>
            <w:vAlign w:val="center"/>
          </w:tcPr>
          <w:p w:rsidR="000C4906" w:rsidRPr="00706BB4" w:rsidRDefault="000C4906" w:rsidP="000C4906">
            <w:pPr>
              <w:contextualSpacing/>
              <w:rPr>
                <w:sz w:val="24"/>
                <w:szCs w:val="24"/>
              </w:rPr>
            </w:pPr>
            <w:r w:rsidRPr="00706BB4">
              <w:rPr>
                <w:sz w:val="24"/>
                <w:szCs w:val="24"/>
              </w:rPr>
              <w:t>2,1</w:t>
            </w:r>
          </w:p>
        </w:tc>
        <w:tc>
          <w:tcPr>
            <w:tcW w:w="1324" w:type="dxa"/>
            <w:vAlign w:val="center"/>
          </w:tcPr>
          <w:p w:rsidR="000C4906" w:rsidRPr="00706BB4" w:rsidRDefault="000C4906" w:rsidP="000C4906">
            <w:pPr>
              <w:contextualSpacing/>
              <w:rPr>
                <w:sz w:val="24"/>
                <w:szCs w:val="24"/>
              </w:rPr>
            </w:pPr>
            <w:r w:rsidRPr="00706BB4">
              <w:rPr>
                <w:sz w:val="24"/>
                <w:szCs w:val="24"/>
              </w:rPr>
              <w:t>1,37</w:t>
            </w:r>
          </w:p>
        </w:tc>
      </w:tr>
      <w:tr w:rsidR="000C4906" w:rsidRPr="00706BB4" w:rsidTr="0088256E">
        <w:trPr>
          <w:jc w:val="center"/>
        </w:trPr>
        <w:tc>
          <w:tcPr>
            <w:tcW w:w="2361" w:type="dxa"/>
            <w:vAlign w:val="center"/>
          </w:tcPr>
          <w:p w:rsidR="000C4906" w:rsidRPr="00706BB4" w:rsidRDefault="000C4906" w:rsidP="000C4906">
            <w:pPr>
              <w:contextualSpacing/>
              <w:rPr>
                <w:sz w:val="24"/>
                <w:szCs w:val="24"/>
              </w:rPr>
            </w:pPr>
            <w:r w:rsidRPr="00706BB4">
              <w:rPr>
                <w:sz w:val="24"/>
                <w:szCs w:val="24"/>
              </w:rPr>
              <w:t>Северо</w:t>
            </w:r>
            <w:r w:rsidR="007136D1">
              <w:rPr>
                <w:sz w:val="24"/>
                <w:szCs w:val="24"/>
              </w:rPr>
              <w:t xml:space="preserve"> – </w:t>
            </w:r>
            <w:r w:rsidRPr="00706BB4">
              <w:rPr>
                <w:sz w:val="24"/>
                <w:szCs w:val="24"/>
              </w:rPr>
              <w:t>Кавказский</w:t>
            </w:r>
          </w:p>
        </w:tc>
        <w:tc>
          <w:tcPr>
            <w:tcW w:w="2056" w:type="dxa"/>
            <w:vAlign w:val="center"/>
          </w:tcPr>
          <w:p w:rsidR="000C4906" w:rsidRPr="00706BB4" w:rsidRDefault="000C4906" w:rsidP="000C4906">
            <w:pPr>
              <w:contextualSpacing/>
              <w:rPr>
                <w:sz w:val="24"/>
                <w:szCs w:val="24"/>
              </w:rPr>
            </w:pPr>
            <w:r w:rsidRPr="00706BB4">
              <w:rPr>
                <w:sz w:val="24"/>
                <w:szCs w:val="24"/>
              </w:rPr>
              <w:t>45</w:t>
            </w:r>
          </w:p>
        </w:tc>
        <w:tc>
          <w:tcPr>
            <w:tcW w:w="1499" w:type="dxa"/>
            <w:vAlign w:val="center"/>
          </w:tcPr>
          <w:p w:rsidR="000C4906" w:rsidRPr="00706BB4" w:rsidRDefault="000C4906" w:rsidP="000C4906">
            <w:pPr>
              <w:contextualSpacing/>
              <w:rPr>
                <w:sz w:val="24"/>
                <w:szCs w:val="24"/>
              </w:rPr>
            </w:pPr>
            <w:r w:rsidRPr="00706BB4">
              <w:rPr>
                <w:sz w:val="24"/>
                <w:szCs w:val="24"/>
              </w:rPr>
              <w:t>1,86</w:t>
            </w:r>
          </w:p>
        </w:tc>
        <w:tc>
          <w:tcPr>
            <w:tcW w:w="1291" w:type="dxa"/>
            <w:vAlign w:val="center"/>
          </w:tcPr>
          <w:p w:rsidR="000C4906" w:rsidRPr="00706BB4" w:rsidRDefault="000C4906" w:rsidP="000C4906">
            <w:pPr>
              <w:contextualSpacing/>
              <w:rPr>
                <w:sz w:val="24"/>
                <w:szCs w:val="24"/>
              </w:rPr>
            </w:pPr>
            <w:r w:rsidRPr="00706BB4">
              <w:rPr>
                <w:sz w:val="24"/>
                <w:szCs w:val="24"/>
              </w:rPr>
              <w:t>1,35</w:t>
            </w:r>
          </w:p>
        </w:tc>
        <w:tc>
          <w:tcPr>
            <w:tcW w:w="1890" w:type="dxa"/>
            <w:vAlign w:val="center"/>
          </w:tcPr>
          <w:p w:rsidR="000C4906" w:rsidRPr="00706BB4" w:rsidRDefault="000C4906" w:rsidP="000C4906">
            <w:pPr>
              <w:contextualSpacing/>
              <w:rPr>
                <w:sz w:val="24"/>
                <w:szCs w:val="24"/>
              </w:rPr>
            </w:pPr>
            <w:r w:rsidRPr="00706BB4">
              <w:rPr>
                <w:sz w:val="24"/>
                <w:szCs w:val="24"/>
              </w:rPr>
              <w:t>1,6</w:t>
            </w:r>
          </w:p>
        </w:tc>
        <w:tc>
          <w:tcPr>
            <w:tcW w:w="1324" w:type="dxa"/>
            <w:vAlign w:val="center"/>
          </w:tcPr>
          <w:p w:rsidR="000C4906" w:rsidRPr="00706BB4" w:rsidRDefault="000C4906" w:rsidP="000C4906">
            <w:pPr>
              <w:contextualSpacing/>
              <w:rPr>
                <w:sz w:val="24"/>
                <w:szCs w:val="24"/>
              </w:rPr>
            </w:pPr>
            <w:r w:rsidRPr="00706BB4">
              <w:rPr>
                <w:sz w:val="24"/>
                <w:szCs w:val="24"/>
              </w:rPr>
              <w:t>0,97</w:t>
            </w:r>
          </w:p>
        </w:tc>
      </w:tr>
      <w:tr w:rsidR="000C4906" w:rsidRPr="00706BB4" w:rsidTr="0088256E">
        <w:trPr>
          <w:jc w:val="center"/>
        </w:trPr>
        <w:tc>
          <w:tcPr>
            <w:tcW w:w="2361" w:type="dxa"/>
            <w:vAlign w:val="center"/>
          </w:tcPr>
          <w:p w:rsidR="000C4906" w:rsidRPr="00706BB4" w:rsidRDefault="000C4906" w:rsidP="000C4906">
            <w:pPr>
              <w:contextualSpacing/>
              <w:rPr>
                <w:sz w:val="24"/>
                <w:szCs w:val="24"/>
              </w:rPr>
            </w:pPr>
            <w:r w:rsidRPr="00706BB4">
              <w:rPr>
                <w:sz w:val="24"/>
                <w:szCs w:val="24"/>
              </w:rPr>
              <w:t>Уральский</w:t>
            </w:r>
          </w:p>
        </w:tc>
        <w:tc>
          <w:tcPr>
            <w:tcW w:w="2056" w:type="dxa"/>
            <w:vAlign w:val="center"/>
          </w:tcPr>
          <w:p w:rsidR="000C4906" w:rsidRPr="00706BB4" w:rsidRDefault="000C4906" w:rsidP="000C4906">
            <w:pPr>
              <w:contextualSpacing/>
              <w:rPr>
                <w:sz w:val="24"/>
                <w:szCs w:val="24"/>
              </w:rPr>
            </w:pPr>
            <w:r w:rsidRPr="00706BB4">
              <w:rPr>
                <w:sz w:val="24"/>
                <w:szCs w:val="24"/>
              </w:rPr>
              <w:t>64</w:t>
            </w:r>
          </w:p>
        </w:tc>
        <w:tc>
          <w:tcPr>
            <w:tcW w:w="1499" w:type="dxa"/>
            <w:vAlign w:val="center"/>
          </w:tcPr>
          <w:p w:rsidR="000C4906" w:rsidRPr="00706BB4" w:rsidRDefault="000C4906" w:rsidP="000C4906">
            <w:pPr>
              <w:contextualSpacing/>
              <w:rPr>
                <w:sz w:val="24"/>
                <w:szCs w:val="24"/>
              </w:rPr>
            </w:pPr>
            <w:r w:rsidRPr="00706BB4">
              <w:rPr>
                <w:sz w:val="24"/>
                <w:szCs w:val="24"/>
              </w:rPr>
              <w:t>1,2</w:t>
            </w:r>
          </w:p>
        </w:tc>
        <w:tc>
          <w:tcPr>
            <w:tcW w:w="1291" w:type="dxa"/>
            <w:vAlign w:val="center"/>
          </w:tcPr>
          <w:p w:rsidR="000C4906" w:rsidRPr="00706BB4" w:rsidRDefault="000C4906" w:rsidP="000C4906">
            <w:pPr>
              <w:contextualSpacing/>
              <w:rPr>
                <w:sz w:val="24"/>
                <w:szCs w:val="24"/>
              </w:rPr>
            </w:pPr>
            <w:r w:rsidRPr="00706BB4">
              <w:rPr>
                <w:sz w:val="24"/>
                <w:szCs w:val="24"/>
              </w:rPr>
              <w:t>0,36</w:t>
            </w:r>
          </w:p>
        </w:tc>
        <w:tc>
          <w:tcPr>
            <w:tcW w:w="1890" w:type="dxa"/>
            <w:vAlign w:val="center"/>
          </w:tcPr>
          <w:p w:rsidR="000C4906" w:rsidRPr="00706BB4" w:rsidRDefault="000C4906" w:rsidP="000C4906">
            <w:pPr>
              <w:contextualSpacing/>
              <w:rPr>
                <w:sz w:val="24"/>
                <w:szCs w:val="24"/>
              </w:rPr>
            </w:pPr>
            <w:r w:rsidRPr="00706BB4">
              <w:rPr>
                <w:sz w:val="24"/>
                <w:szCs w:val="24"/>
              </w:rPr>
              <w:t>0,6</w:t>
            </w:r>
          </w:p>
        </w:tc>
        <w:tc>
          <w:tcPr>
            <w:tcW w:w="1324" w:type="dxa"/>
            <w:vAlign w:val="center"/>
          </w:tcPr>
          <w:p w:rsidR="000C4906" w:rsidRPr="00706BB4" w:rsidRDefault="000C4906" w:rsidP="000C4906">
            <w:pPr>
              <w:contextualSpacing/>
              <w:rPr>
                <w:sz w:val="24"/>
                <w:szCs w:val="24"/>
              </w:rPr>
            </w:pPr>
            <w:r w:rsidRPr="00706BB4">
              <w:rPr>
                <w:sz w:val="24"/>
                <w:szCs w:val="24"/>
              </w:rPr>
              <w:t>0,18</w:t>
            </w:r>
          </w:p>
        </w:tc>
      </w:tr>
      <w:tr w:rsidR="000C4906" w:rsidRPr="00706BB4" w:rsidTr="0088256E">
        <w:trPr>
          <w:jc w:val="center"/>
        </w:trPr>
        <w:tc>
          <w:tcPr>
            <w:tcW w:w="2361" w:type="dxa"/>
            <w:vAlign w:val="center"/>
          </w:tcPr>
          <w:p w:rsidR="000C4906" w:rsidRPr="00706BB4" w:rsidRDefault="000C4906" w:rsidP="000C4906">
            <w:pPr>
              <w:contextualSpacing/>
              <w:rPr>
                <w:sz w:val="24"/>
                <w:szCs w:val="24"/>
              </w:rPr>
            </w:pPr>
            <w:r w:rsidRPr="00706BB4">
              <w:rPr>
                <w:sz w:val="24"/>
                <w:szCs w:val="24"/>
              </w:rPr>
              <w:t>Западно</w:t>
            </w:r>
            <w:r w:rsidR="007136D1">
              <w:rPr>
                <w:sz w:val="24"/>
                <w:szCs w:val="24"/>
              </w:rPr>
              <w:t xml:space="preserve"> – </w:t>
            </w:r>
            <w:r w:rsidRPr="00706BB4">
              <w:rPr>
                <w:sz w:val="24"/>
                <w:szCs w:val="24"/>
              </w:rPr>
              <w:t>Сиби</w:t>
            </w:r>
            <w:r w:rsidRPr="00706BB4">
              <w:rPr>
                <w:sz w:val="24"/>
                <w:szCs w:val="24"/>
              </w:rPr>
              <w:t>р</w:t>
            </w:r>
            <w:r w:rsidRPr="00706BB4">
              <w:rPr>
                <w:sz w:val="24"/>
                <w:szCs w:val="24"/>
              </w:rPr>
              <w:t>ский</w:t>
            </w:r>
          </w:p>
        </w:tc>
        <w:tc>
          <w:tcPr>
            <w:tcW w:w="2056" w:type="dxa"/>
            <w:vAlign w:val="center"/>
          </w:tcPr>
          <w:p w:rsidR="000C4906" w:rsidRPr="00706BB4" w:rsidRDefault="000C4906" w:rsidP="000C4906">
            <w:pPr>
              <w:contextualSpacing/>
              <w:rPr>
                <w:sz w:val="24"/>
                <w:szCs w:val="24"/>
              </w:rPr>
            </w:pPr>
            <w:r w:rsidRPr="00706BB4">
              <w:rPr>
                <w:sz w:val="24"/>
                <w:szCs w:val="24"/>
              </w:rPr>
              <w:t>258</w:t>
            </w:r>
          </w:p>
        </w:tc>
        <w:tc>
          <w:tcPr>
            <w:tcW w:w="1499" w:type="dxa"/>
            <w:vAlign w:val="center"/>
          </w:tcPr>
          <w:p w:rsidR="000C4906" w:rsidRPr="00706BB4" w:rsidRDefault="000C4906" w:rsidP="000C4906">
            <w:pPr>
              <w:contextualSpacing/>
              <w:rPr>
                <w:sz w:val="24"/>
                <w:szCs w:val="24"/>
              </w:rPr>
            </w:pPr>
            <w:r w:rsidRPr="00706BB4">
              <w:rPr>
                <w:sz w:val="24"/>
                <w:szCs w:val="24"/>
              </w:rPr>
              <w:t>9,8</w:t>
            </w:r>
          </w:p>
        </w:tc>
        <w:tc>
          <w:tcPr>
            <w:tcW w:w="1291" w:type="dxa"/>
            <w:vAlign w:val="center"/>
          </w:tcPr>
          <w:p w:rsidR="000C4906" w:rsidRPr="00706BB4" w:rsidRDefault="000C4906" w:rsidP="000C4906">
            <w:pPr>
              <w:contextualSpacing/>
              <w:rPr>
                <w:sz w:val="24"/>
                <w:szCs w:val="24"/>
              </w:rPr>
            </w:pPr>
            <w:r w:rsidRPr="00706BB4">
              <w:rPr>
                <w:sz w:val="24"/>
                <w:szCs w:val="24"/>
              </w:rPr>
              <w:t>7,4</w:t>
            </w:r>
          </w:p>
        </w:tc>
        <w:tc>
          <w:tcPr>
            <w:tcW w:w="1890" w:type="dxa"/>
            <w:vAlign w:val="center"/>
          </w:tcPr>
          <w:p w:rsidR="000C4906" w:rsidRPr="00706BB4" w:rsidRDefault="000C4906" w:rsidP="000C4906">
            <w:pPr>
              <w:contextualSpacing/>
              <w:rPr>
                <w:sz w:val="24"/>
                <w:szCs w:val="24"/>
              </w:rPr>
            </w:pPr>
            <w:r w:rsidRPr="00706BB4">
              <w:rPr>
                <w:sz w:val="24"/>
                <w:szCs w:val="24"/>
              </w:rPr>
              <w:t>8,2</w:t>
            </w:r>
          </w:p>
        </w:tc>
        <w:tc>
          <w:tcPr>
            <w:tcW w:w="1324" w:type="dxa"/>
            <w:vAlign w:val="center"/>
          </w:tcPr>
          <w:p w:rsidR="000C4906" w:rsidRPr="00706BB4" w:rsidRDefault="000C4906" w:rsidP="000C4906">
            <w:pPr>
              <w:contextualSpacing/>
              <w:rPr>
                <w:sz w:val="24"/>
                <w:szCs w:val="24"/>
              </w:rPr>
            </w:pPr>
            <w:r w:rsidRPr="00706BB4">
              <w:rPr>
                <w:sz w:val="24"/>
                <w:szCs w:val="24"/>
              </w:rPr>
              <w:t>3,8</w:t>
            </w:r>
          </w:p>
        </w:tc>
      </w:tr>
      <w:tr w:rsidR="000C4906" w:rsidRPr="00706BB4" w:rsidTr="0088256E">
        <w:trPr>
          <w:jc w:val="center"/>
        </w:trPr>
        <w:tc>
          <w:tcPr>
            <w:tcW w:w="2361" w:type="dxa"/>
            <w:vAlign w:val="center"/>
          </w:tcPr>
          <w:p w:rsidR="000C4906" w:rsidRPr="00706BB4" w:rsidRDefault="000C4906" w:rsidP="000C4906">
            <w:pPr>
              <w:contextualSpacing/>
              <w:rPr>
                <w:sz w:val="24"/>
                <w:szCs w:val="24"/>
              </w:rPr>
            </w:pPr>
            <w:r w:rsidRPr="00706BB4">
              <w:rPr>
                <w:sz w:val="24"/>
                <w:szCs w:val="24"/>
              </w:rPr>
              <w:t>Восточно</w:t>
            </w:r>
            <w:r w:rsidR="007136D1">
              <w:rPr>
                <w:sz w:val="24"/>
                <w:szCs w:val="24"/>
              </w:rPr>
              <w:t xml:space="preserve"> – </w:t>
            </w:r>
            <w:r w:rsidRPr="00706BB4">
              <w:rPr>
                <w:sz w:val="24"/>
                <w:szCs w:val="24"/>
              </w:rPr>
              <w:t>Сиби</w:t>
            </w:r>
            <w:r w:rsidRPr="00706BB4">
              <w:rPr>
                <w:sz w:val="24"/>
                <w:szCs w:val="24"/>
              </w:rPr>
              <w:t>р</w:t>
            </w:r>
            <w:r w:rsidRPr="00706BB4">
              <w:rPr>
                <w:sz w:val="24"/>
                <w:szCs w:val="24"/>
              </w:rPr>
              <w:t>ский</w:t>
            </w:r>
          </w:p>
        </w:tc>
        <w:tc>
          <w:tcPr>
            <w:tcW w:w="2056" w:type="dxa"/>
            <w:vAlign w:val="center"/>
          </w:tcPr>
          <w:p w:rsidR="000C4906" w:rsidRPr="00706BB4" w:rsidRDefault="000C4906" w:rsidP="000C4906">
            <w:pPr>
              <w:contextualSpacing/>
              <w:rPr>
                <w:sz w:val="24"/>
                <w:szCs w:val="24"/>
              </w:rPr>
            </w:pPr>
            <w:r w:rsidRPr="00706BB4">
              <w:rPr>
                <w:sz w:val="24"/>
                <w:szCs w:val="24"/>
              </w:rPr>
              <w:t>364</w:t>
            </w:r>
          </w:p>
        </w:tc>
        <w:tc>
          <w:tcPr>
            <w:tcW w:w="1499" w:type="dxa"/>
            <w:vAlign w:val="center"/>
          </w:tcPr>
          <w:p w:rsidR="000C4906" w:rsidRPr="00706BB4" w:rsidRDefault="000C4906" w:rsidP="000C4906">
            <w:pPr>
              <w:contextualSpacing/>
              <w:rPr>
                <w:sz w:val="24"/>
                <w:szCs w:val="24"/>
              </w:rPr>
            </w:pPr>
            <w:r w:rsidRPr="00706BB4">
              <w:rPr>
                <w:sz w:val="24"/>
                <w:szCs w:val="24"/>
              </w:rPr>
              <w:t>7,9</w:t>
            </w:r>
          </w:p>
        </w:tc>
        <w:tc>
          <w:tcPr>
            <w:tcW w:w="1291" w:type="dxa"/>
            <w:vAlign w:val="center"/>
          </w:tcPr>
          <w:p w:rsidR="000C4906" w:rsidRPr="00706BB4" w:rsidRDefault="000C4906" w:rsidP="000C4906">
            <w:pPr>
              <w:contextualSpacing/>
              <w:rPr>
                <w:sz w:val="24"/>
                <w:szCs w:val="24"/>
              </w:rPr>
            </w:pPr>
            <w:r w:rsidRPr="00706BB4">
              <w:rPr>
                <w:sz w:val="24"/>
                <w:szCs w:val="24"/>
              </w:rPr>
              <w:t>5,4</w:t>
            </w:r>
          </w:p>
        </w:tc>
        <w:tc>
          <w:tcPr>
            <w:tcW w:w="1890" w:type="dxa"/>
            <w:vAlign w:val="center"/>
          </w:tcPr>
          <w:p w:rsidR="000C4906" w:rsidRPr="00706BB4" w:rsidRDefault="000C4906" w:rsidP="000C4906">
            <w:pPr>
              <w:contextualSpacing/>
              <w:rPr>
                <w:sz w:val="24"/>
                <w:szCs w:val="24"/>
              </w:rPr>
            </w:pPr>
            <w:r w:rsidRPr="00706BB4">
              <w:rPr>
                <w:sz w:val="24"/>
                <w:szCs w:val="24"/>
              </w:rPr>
              <w:t>5,1</w:t>
            </w:r>
          </w:p>
        </w:tc>
        <w:tc>
          <w:tcPr>
            <w:tcW w:w="1324" w:type="dxa"/>
            <w:vAlign w:val="center"/>
          </w:tcPr>
          <w:p w:rsidR="000C4906" w:rsidRPr="00706BB4" w:rsidRDefault="000C4906" w:rsidP="000C4906">
            <w:pPr>
              <w:contextualSpacing/>
              <w:rPr>
                <w:sz w:val="24"/>
                <w:szCs w:val="24"/>
              </w:rPr>
            </w:pPr>
            <w:r w:rsidRPr="00706BB4">
              <w:rPr>
                <w:sz w:val="24"/>
                <w:szCs w:val="24"/>
              </w:rPr>
              <w:t>1,86</w:t>
            </w:r>
          </w:p>
        </w:tc>
      </w:tr>
      <w:tr w:rsidR="000C4906" w:rsidRPr="00706BB4" w:rsidTr="0088256E">
        <w:trPr>
          <w:jc w:val="center"/>
        </w:trPr>
        <w:tc>
          <w:tcPr>
            <w:tcW w:w="2361" w:type="dxa"/>
            <w:vAlign w:val="center"/>
          </w:tcPr>
          <w:p w:rsidR="000C4906" w:rsidRPr="00706BB4" w:rsidRDefault="000C4906" w:rsidP="000C4906">
            <w:pPr>
              <w:contextualSpacing/>
              <w:rPr>
                <w:sz w:val="24"/>
                <w:szCs w:val="24"/>
              </w:rPr>
            </w:pPr>
            <w:r w:rsidRPr="00706BB4">
              <w:rPr>
                <w:sz w:val="24"/>
                <w:szCs w:val="24"/>
              </w:rPr>
              <w:t>Дальневосточный</w:t>
            </w:r>
          </w:p>
        </w:tc>
        <w:tc>
          <w:tcPr>
            <w:tcW w:w="2056" w:type="dxa"/>
            <w:vAlign w:val="center"/>
          </w:tcPr>
          <w:p w:rsidR="000C4906" w:rsidRPr="00706BB4" w:rsidRDefault="000C4906" w:rsidP="000C4906">
            <w:pPr>
              <w:contextualSpacing/>
              <w:rPr>
                <w:sz w:val="24"/>
                <w:szCs w:val="24"/>
              </w:rPr>
            </w:pPr>
            <w:r w:rsidRPr="00706BB4">
              <w:rPr>
                <w:sz w:val="24"/>
                <w:szCs w:val="24"/>
              </w:rPr>
              <w:t>696</w:t>
            </w:r>
          </w:p>
        </w:tc>
        <w:tc>
          <w:tcPr>
            <w:tcW w:w="1499" w:type="dxa"/>
            <w:vAlign w:val="center"/>
          </w:tcPr>
          <w:p w:rsidR="000C4906" w:rsidRPr="00706BB4" w:rsidRDefault="000C4906" w:rsidP="000C4906">
            <w:pPr>
              <w:contextualSpacing/>
              <w:rPr>
                <w:sz w:val="24"/>
                <w:szCs w:val="24"/>
              </w:rPr>
            </w:pPr>
            <w:r w:rsidRPr="00706BB4">
              <w:rPr>
                <w:sz w:val="24"/>
                <w:szCs w:val="24"/>
              </w:rPr>
              <w:t>21,1</w:t>
            </w:r>
          </w:p>
        </w:tc>
        <w:tc>
          <w:tcPr>
            <w:tcW w:w="1291" w:type="dxa"/>
            <w:vAlign w:val="center"/>
          </w:tcPr>
          <w:p w:rsidR="000C4906" w:rsidRPr="00706BB4" w:rsidRDefault="000C4906" w:rsidP="000C4906">
            <w:pPr>
              <w:contextualSpacing/>
              <w:rPr>
                <w:sz w:val="24"/>
                <w:szCs w:val="24"/>
              </w:rPr>
            </w:pPr>
            <w:r w:rsidRPr="00706BB4">
              <w:rPr>
                <w:sz w:val="24"/>
                <w:szCs w:val="24"/>
              </w:rPr>
              <w:t>11,9</w:t>
            </w:r>
          </w:p>
        </w:tc>
        <w:tc>
          <w:tcPr>
            <w:tcW w:w="1890" w:type="dxa"/>
            <w:vAlign w:val="center"/>
          </w:tcPr>
          <w:p w:rsidR="000C4906" w:rsidRPr="00706BB4" w:rsidRDefault="000C4906" w:rsidP="000C4906">
            <w:pPr>
              <w:contextualSpacing/>
              <w:rPr>
                <w:sz w:val="24"/>
                <w:szCs w:val="24"/>
              </w:rPr>
            </w:pPr>
            <w:r w:rsidRPr="00706BB4">
              <w:rPr>
                <w:sz w:val="24"/>
                <w:szCs w:val="24"/>
              </w:rPr>
              <w:t>16,8</w:t>
            </w:r>
          </w:p>
        </w:tc>
        <w:tc>
          <w:tcPr>
            <w:tcW w:w="1324" w:type="dxa"/>
            <w:vAlign w:val="center"/>
          </w:tcPr>
          <w:p w:rsidR="000C4906" w:rsidRPr="00706BB4" w:rsidRDefault="000C4906" w:rsidP="000C4906">
            <w:pPr>
              <w:contextualSpacing/>
              <w:rPr>
                <w:sz w:val="24"/>
                <w:szCs w:val="24"/>
              </w:rPr>
            </w:pPr>
            <w:r w:rsidRPr="00706BB4">
              <w:rPr>
                <w:sz w:val="24"/>
                <w:szCs w:val="24"/>
              </w:rPr>
              <w:t>6,15</w:t>
            </w:r>
          </w:p>
        </w:tc>
      </w:tr>
      <w:tr w:rsidR="000C4906" w:rsidRPr="00706BB4" w:rsidTr="0088256E">
        <w:trPr>
          <w:jc w:val="center"/>
        </w:trPr>
        <w:tc>
          <w:tcPr>
            <w:tcW w:w="2361" w:type="dxa"/>
            <w:vAlign w:val="center"/>
          </w:tcPr>
          <w:p w:rsidR="000C4906" w:rsidRPr="00706BB4" w:rsidRDefault="000C4906" w:rsidP="000C4906">
            <w:pPr>
              <w:contextualSpacing/>
              <w:rPr>
                <w:sz w:val="24"/>
                <w:szCs w:val="24"/>
              </w:rPr>
            </w:pPr>
            <w:r w:rsidRPr="00706BB4">
              <w:rPr>
                <w:sz w:val="24"/>
                <w:szCs w:val="24"/>
              </w:rPr>
              <w:t>Калининградская область</w:t>
            </w:r>
          </w:p>
        </w:tc>
        <w:tc>
          <w:tcPr>
            <w:tcW w:w="2056" w:type="dxa"/>
            <w:vAlign w:val="center"/>
          </w:tcPr>
          <w:p w:rsidR="000C4906" w:rsidRPr="00706BB4" w:rsidRDefault="007136D1" w:rsidP="000C4906">
            <w:pPr>
              <w:contextualSpacing/>
              <w:rPr>
                <w:sz w:val="24"/>
                <w:szCs w:val="24"/>
              </w:rPr>
            </w:pPr>
            <w:r>
              <w:rPr>
                <w:sz w:val="24"/>
                <w:szCs w:val="24"/>
              </w:rPr>
              <w:t xml:space="preserve"> – </w:t>
            </w:r>
          </w:p>
        </w:tc>
        <w:tc>
          <w:tcPr>
            <w:tcW w:w="1499" w:type="dxa"/>
            <w:vAlign w:val="center"/>
          </w:tcPr>
          <w:p w:rsidR="000C4906" w:rsidRPr="00706BB4" w:rsidRDefault="007136D1" w:rsidP="000C4906">
            <w:pPr>
              <w:contextualSpacing/>
              <w:rPr>
                <w:sz w:val="24"/>
                <w:szCs w:val="24"/>
              </w:rPr>
            </w:pPr>
            <w:r>
              <w:rPr>
                <w:sz w:val="24"/>
                <w:szCs w:val="24"/>
              </w:rPr>
              <w:t xml:space="preserve"> – </w:t>
            </w:r>
          </w:p>
        </w:tc>
        <w:tc>
          <w:tcPr>
            <w:tcW w:w="1291" w:type="dxa"/>
            <w:vAlign w:val="center"/>
          </w:tcPr>
          <w:p w:rsidR="000C4906" w:rsidRPr="00706BB4" w:rsidRDefault="007136D1" w:rsidP="000C4906">
            <w:pPr>
              <w:contextualSpacing/>
              <w:rPr>
                <w:sz w:val="24"/>
                <w:szCs w:val="24"/>
              </w:rPr>
            </w:pPr>
            <w:r>
              <w:rPr>
                <w:sz w:val="24"/>
                <w:szCs w:val="24"/>
              </w:rPr>
              <w:t xml:space="preserve"> – </w:t>
            </w:r>
          </w:p>
        </w:tc>
        <w:tc>
          <w:tcPr>
            <w:tcW w:w="1890" w:type="dxa"/>
            <w:vAlign w:val="center"/>
          </w:tcPr>
          <w:p w:rsidR="000C4906" w:rsidRPr="00706BB4" w:rsidRDefault="000C4906" w:rsidP="000C4906">
            <w:pPr>
              <w:contextualSpacing/>
              <w:rPr>
                <w:sz w:val="24"/>
                <w:szCs w:val="24"/>
              </w:rPr>
            </w:pPr>
            <w:r w:rsidRPr="00706BB4">
              <w:rPr>
                <w:sz w:val="24"/>
                <w:szCs w:val="24"/>
              </w:rPr>
              <w:t>0</w:t>
            </w:r>
          </w:p>
        </w:tc>
        <w:tc>
          <w:tcPr>
            <w:tcW w:w="1324" w:type="dxa"/>
            <w:vAlign w:val="center"/>
          </w:tcPr>
          <w:p w:rsidR="000C4906" w:rsidRPr="00706BB4" w:rsidRDefault="000C4906" w:rsidP="000C4906">
            <w:pPr>
              <w:contextualSpacing/>
              <w:rPr>
                <w:sz w:val="24"/>
                <w:szCs w:val="24"/>
              </w:rPr>
            </w:pPr>
            <w:r w:rsidRPr="00706BB4">
              <w:rPr>
                <w:sz w:val="24"/>
                <w:szCs w:val="24"/>
              </w:rPr>
              <w:t>0</w:t>
            </w:r>
          </w:p>
        </w:tc>
      </w:tr>
      <w:tr w:rsidR="000C4906" w:rsidRPr="00706BB4" w:rsidTr="0088256E">
        <w:trPr>
          <w:jc w:val="center"/>
        </w:trPr>
        <w:tc>
          <w:tcPr>
            <w:tcW w:w="2361" w:type="dxa"/>
            <w:vAlign w:val="center"/>
          </w:tcPr>
          <w:p w:rsidR="000C4906" w:rsidRPr="00706BB4" w:rsidRDefault="000C4906" w:rsidP="000C4906">
            <w:pPr>
              <w:contextualSpacing/>
              <w:rPr>
                <w:sz w:val="24"/>
                <w:szCs w:val="24"/>
              </w:rPr>
            </w:pPr>
            <w:r w:rsidRPr="00706BB4">
              <w:rPr>
                <w:sz w:val="24"/>
                <w:szCs w:val="24"/>
              </w:rPr>
              <w:t>Итого по России</w:t>
            </w:r>
          </w:p>
        </w:tc>
        <w:tc>
          <w:tcPr>
            <w:tcW w:w="2056" w:type="dxa"/>
            <w:vAlign w:val="center"/>
          </w:tcPr>
          <w:p w:rsidR="000C4906" w:rsidRPr="00706BB4" w:rsidRDefault="000C4906" w:rsidP="000C4906">
            <w:pPr>
              <w:contextualSpacing/>
              <w:rPr>
                <w:sz w:val="24"/>
                <w:szCs w:val="24"/>
              </w:rPr>
            </w:pPr>
            <w:r w:rsidRPr="00706BB4">
              <w:rPr>
                <w:sz w:val="24"/>
                <w:szCs w:val="24"/>
              </w:rPr>
              <w:t>1702</w:t>
            </w:r>
          </w:p>
        </w:tc>
        <w:tc>
          <w:tcPr>
            <w:tcW w:w="1499" w:type="dxa"/>
            <w:vAlign w:val="center"/>
          </w:tcPr>
          <w:p w:rsidR="000C4906" w:rsidRPr="00706BB4" w:rsidRDefault="000C4906" w:rsidP="000C4906">
            <w:pPr>
              <w:contextualSpacing/>
              <w:rPr>
                <w:sz w:val="24"/>
                <w:szCs w:val="24"/>
              </w:rPr>
            </w:pPr>
            <w:r w:rsidRPr="00706BB4">
              <w:rPr>
                <w:sz w:val="24"/>
                <w:szCs w:val="24"/>
              </w:rPr>
              <w:t>56,9</w:t>
            </w:r>
          </w:p>
        </w:tc>
        <w:tc>
          <w:tcPr>
            <w:tcW w:w="1291" w:type="dxa"/>
            <w:vAlign w:val="center"/>
          </w:tcPr>
          <w:p w:rsidR="000C4906" w:rsidRPr="00706BB4" w:rsidRDefault="000C4906" w:rsidP="000C4906">
            <w:pPr>
              <w:contextualSpacing/>
              <w:rPr>
                <w:sz w:val="24"/>
                <w:szCs w:val="24"/>
              </w:rPr>
            </w:pPr>
            <w:r w:rsidRPr="00706BB4">
              <w:rPr>
                <w:sz w:val="24"/>
                <w:szCs w:val="24"/>
              </w:rPr>
              <w:t>30,5</w:t>
            </w:r>
          </w:p>
        </w:tc>
        <w:tc>
          <w:tcPr>
            <w:tcW w:w="1890" w:type="dxa"/>
            <w:vAlign w:val="center"/>
          </w:tcPr>
          <w:p w:rsidR="000C4906" w:rsidRPr="00706BB4" w:rsidRDefault="000C4906" w:rsidP="000C4906">
            <w:pPr>
              <w:contextualSpacing/>
              <w:rPr>
                <w:sz w:val="24"/>
                <w:szCs w:val="24"/>
              </w:rPr>
            </w:pPr>
            <w:r w:rsidRPr="00706BB4">
              <w:rPr>
                <w:sz w:val="24"/>
                <w:szCs w:val="24"/>
              </w:rPr>
              <w:t>44,64</w:t>
            </w:r>
          </w:p>
        </w:tc>
        <w:tc>
          <w:tcPr>
            <w:tcW w:w="1324" w:type="dxa"/>
            <w:vAlign w:val="center"/>
          </w:tcPr>
          <w:p w:rsidR="000C4906" w:rsidRPr="00706BB4" w:rsidRDefault="000C4906" w:rsidP="000C4906">
            <w:pPr>
              <w:contextualSpacing/>
              <w:rPr>
                <w:sz w:val="24"/>
                <w:szCs w:val="24"/>
              </w:rPr>
            </w:pPr>
            <w:r w:rsidRPr="00706BB4">
              <w:rPr>
                <w:sz w:val="24"/>
                <w:szCs w:val="24"/>
              </w:rPr>
              <w:t>16,44</w:t>
            </w:r>
          </w:p>
        </w:tc>
      </w:tr>
    </w:tbl>
    <w:p w:rsidR="000C4906" w:rsidRPr="00706BB4" w:rsidRDefault="000C4906" w:rsidP="000C4906">
      <w:pPr>
        <w:ind w:firstLine="709"/>
        <w:contextualSpacing/>
        <w:rPr>
          <w:sz w:val="24"/>
          <w:szCs w:val="24"/>
        </w:rPr>
      </w:pPr>
    </w:p>
    <w:p w:rsidR="000C4906" w:rsidRPr="00706BB4" w:rsidRDefault="000C4906" w:rsidP="000C4906">
      <w:pPr>
        <w:ind w:firstLine="709"/>
        <w:contextualSpacing/>
      </w:pPr>
      <w:r w:rsidRPr="00706BB4">
        <w:t>В настоящее время разведка и эксплуатация геотермальных месторождений ведется более чем в 70 странах мира, в 60 странах освоено промышленное использ</w:t>
      </w:r>
      <w:r w:rsidRPr="00706BB4">
        <w:t>о</w:t>
      </w:r>
      <w:r w:rsidRPr="00706BB4">
        <w:t>вание геотермальной энергии. В 2000 году в мире действовали промышленные ге</w:t>
      </w:r>
      <w:r w:rsidRPr="00706BB4">
        <w:t>о</w:t>
      </w:r>
      <w:r w:rsidRPr="00706BB4">
        <w:t>термальные тепловые станции в 58 странах с общей установленной мощностью 16,4 тыс. МВт</w:t>
      </w:r>
      <w:r>
        <w:t xml:space="preserve"> </w:t>
      </w:r>
      <w:r w:rsidRPr="00706BB4">
        <w:t>(т) и годовой выработкой 192 тыс. ТДж/г, что позволило с</w:t>
      </w:r>
      <w:r w:rsidR="00AA49A8">
        <w:t>экономить 8,2 млн. т у.т. (таблица</w:t>
      </w:r>
      <w:r w:rsidRPr="00706BB4">
        <w:t xml:space="preserve"> </w:t>
      </w:r>
      <w:r w:rsidR="00AA49A8">
        <w:t>2.2</w:t>
      </w:r>
      <w:r w:rsidRPr="00706BB4">
        <w:t>) [4].</w:t>
      </w:r>
    </w:p>
    <w:p w:rsidR="000C4906" w:rsidRPr="00706BB4" w:rsidRDefault="000C4906" w:rsidP="000C4906">
      <w:pPr>
        <w:ind w:firstLine="709"/>
        <w:contextualSpacing/>
      </w:pPr>
      <w:r w:rsidRPr="00706BB4">
        <w:t>Расходы на исследования и разработку (бурение) геотермальных полей с</w:t>
      </w:r>
      <w:r w:rsidRPr="00706BB4">
        <w:t>о</w:t>
      </w:r>
      <w:r w:rsidRPr="00706BB4">
        <w:t>ставляют до 50% всей стоимости ГеоТЭС, и поэтому стоимость электроэнергии, в</w:t>
      </w:r>
      <w:r w:rsidRPr="00706BB4">
        <w:t>ы</w:t>
      </w:r>
      <w:r w:rsidRPr="00706BB4">
        <w:t>рабатываемой на ГеоТЭС, довольно значительна. Однако отсутствие транспортных расходов на топливо, возобновляемость геотермальной энергии и экологическая чистота производства электроэнергии и тепла позволяют геотермальной энергетике успешно конкурировать на энергетическом рынке и в некоторых случаях произв</w:t>
      </w:r>
      <w:r w:rsidRPr="00706BB4">
        <w:t>о</w:t>
      </w:r>
      <w:r w:rsidRPr="00706BB4">
        <w:t>дить более дешёвую электроэнергию и тепло, чем на традиционных ТЭЦ. Для уд</w:t>
      </w:r>
      <w:r w:rsidRPr="00706BB4">
        <w:t>а</w:t>
      </w:r>
      <w:r w:rsidRPr="00706BB4">
        <w:lastRenderedPageBreak/>
        <w:t>лённых районов ГеоТЭС имеют безусловное преимущество перед ТЭЦ и дизельн</w:t>
      </w:r>
      <w:r w:rsidRPr="00706BB4">
        <w:t>ы</w:t>
      </w:r>
      <w:r w:rsidRPr="00706BB4">
        <w:t xml:space="preserve">ми станциями, работающими на привозном топливе.  </w:t>
      </w:r>
    </w:p>
    <w:p w:rsidR="000C4906" w:rsidRPr="00706BB4" w:rsidRDefault="000C4906" w:rsidP="000C4906">
      <w:pPr>
        <w:contextualSpacing/>
        <w:rPr>
          <w:sz w:val="24"/>
          <w:szCs w:val="24"/>
        </w:rPr>
      </w:pPr>
    </w:p>
    <w:p w:rsidR="000C4906" w:rsidRPr="00706BB4" w:rsidRDefault="000C4906" w:rsidP="000C4906">
      <w:pPr>
        <w:contextualSpacing/>
        <w:rPr>
          <w:sz w:val="24"/>
          <w:szCs w:val="24"/>
        </w:rPr>
      </w:pPr>
      <w:r w:rsidRPr="00706BB4">
        <w:rPr>
          <w:sz w:val="24"/>
          <w:szCs w:val="24"/>
        </w:rPr>
        <w:t xml:space="preserve">Таблица </w:t>
      </w:r>
      <w:r w:rsidR="0044471E" w:rsidRPr="0044471E">
        <w:rPr>
          <w:sz w:val="24"/>
          <w:szCs w:val="24"/>
        </w:rPr>
        <w:t>2</w:t>
      </w:r>
      <w:r w:rsidRPr="00706BB4">
        <w:rPr>
          <w:sz w:val="24"/>
          <w:szCs w:val="24"/>
        </w:rPr>
        <w:t>.2 – Тепловое использование геотермальной энергии в 10 странах мира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534"/>
        <w:gridCol w:w="3634"/>
        <w:gridCol w:w="2084"/>
        <w:gridCol w:w="2084"/>
        <w:gridCol w:w="1978"/>
      </w:tblGrid>
      <w:tr w:rsidR="000C4906" w:rsidRPr="00706BB4" w:rsidTr="0088256E">
        <w:tc>
          <w:tcPr>
            <w:tcW w:w="534" w:type="dxa"/>
            <w:vAlign w:val="center"/>
          </w:tcPr>
          <w:p w:rsidR="000C4906" w:rsidRPr="00706BB4" w:rsidRDefault="000C4906" w:rsidP="000C4906">
            <w:pPr>
              <w:contextualSpacing/>
              <w:rPr>
                <w:sz w:val="24"/>
                <w:szCs w:val="24"/>
              </w:rPr>
            </w:pPr>
            <w:r w:rsidRPr="00706BB4">
              <w:rPr>
                <w:sz w:val="24"/>
                <w:szCs w:val="24"/>
              </w:rPr>
              <w:t>№</w:t>
            </w:r>
          </w:p>
        </w:tc>
        <w:tc>
          <w:tcPr>
            <w:tcW w:w="3634" w:type="dxa"/>
            <w:vAlign w:val="center"/>
          </w:tcPr>
          <w:p w:rsidR="000C4906" w:rsidRPr="00706BB4" w:rsidRDefault="000C4906" w:rsidP="000C4906">
            <w:pPr>
              <w:contextualSpacing/>
              <w:rPr>
                <w:sz w:val="24"/>
                <w:szCs w:val="24"/>
              </w:rPr>
            </w:pPr>
            <w:r w:rsidRPr="00706BB4">
              <w:rPr>
                <w:sz w:val="24"/>
                <w:szCs w:val="24"/>
              </w:rPr>
              <w:t>Страна</w:t>
            </w:r>
          </w:p>
        </w:tc>
        <w:tc>
          <w:tcPr>
            <w:tcW w:w="2084" w:type="dxa"/>
            <w:vAlign w:val="center"/>
          </w:tcPr>
          <w:p w:rsidR="000C4906" w:rsidRPr="00706BB4" w:rsidRDefault="000C4906" w:rsidP="000C4906">
            <w:pPr>
              <w:contextualSpacing/>
              <w:rPr>
                <w:sz w:val="24"/>
                <w:szCs w:val="24"/>
              </w:rPr>
            </w:pPr>
            <w:r w:rsidRPr="00706BB4">
              <w:rPr>
                <w:sz w:val="24"/>
                <w:szCs w:val="24"/>
              </w:rPr>
              <w:t>Тепловая мо</w:t>
            </w:r>
            <w:r w:rsidRPr="00706BB4">
              <w:rPr>
                <w:sz w:val="24"/>
                <w:szCs w:val="24"/>
              </w:rPr>
              <w:t>щ</w:t>
            </w:r>
            <w:r w:rsidRPr="00706BB4">
              <w:rPr>
                <w:sz w:val="24"/>
                <w:szCs w:val="24"/>
              </w:rPr>
              <w:t>ность, МВт</w:t>
            </w:r>
            <w:r w:rsidRPr="00706BB4">
              <w:rPr>
                <w:sz w:val="24"/>
                <w:szCs w:val="24"/>
              </w:rPr>
              <w:sym w:font="Symbol" w:char="F0D7"/>
            </w:r>
            <w:r w:rsidRPr="00706BB4">
              <w:rPr>
                <w:sz w:val="24"/>
                <w:szCs w:val="24"/>
              </w:rPr>
              <w:t>т</w:t>
            </w:r>
          </w:p>
        </w:tc>
        <w:tc>
          <w:tcPr>
            <w:tcW w:w="2084" w:type="dxa"/>
            <w:vAlign w:val="center"/>
          </w:tcPr>
          <w:p w:rsidR="000C4906" w:rsidRPr="00706BB4" w:rsidRDefault="000C4906" w:rsidP="000C4906">
            <w:pPr>
              <w:contextualSpacing/>
              <w:rPr>
                <w:sz w:val="24"/>
                <w:szCs w:val="24"/>
                <w:lang w:val="en-US"/>
              </w:rPr>
            </w:pPr>
            <w:r w:rsidRPr="00706BB4">
              <w:rPr>
                <w:rFonts w:eastAsia="Times New Roman"/>
                <w:sz w:val="24"/>
                <w:szCs w:val="24"/>
                <w:lang w:eastAsia="ru-RU"/>
              </w:rPr>
              <w:t>Произведенная</w:t>
            </w:r>
            <w:r w:rsidRPr="00706BB4">
              <w:rPr>
                <w:rFonts w:eastAsia="Times New Roman"/>
                <w:sz w:val="24"/>
                <w:szCs w:val="24"/>
                <w:lang w:eastAsia="ru-RU"/>
              </w:rPr>
              <w:br/>
              <w:t>энергия, TДж/г</w:t>
            </w:r>
          </w:p>
        </w:tc>
        <w:tc>
          <w:tcPr>
            <w:tcW w:w="1978" w:type="dxa"/>
            <w:vAlign w:val="center"/>
          </w:tcPr>
          <w:p w:rsidR="000C4906" w:rsidRPr="00706BB4" w:rsidRDefault="000C4906" w:rsidP="000C4906">
            <w:pPr>
              <w:contextualSpacing/>
              <w:rPr>
                <w:sz w:val="24"/>
                <w:szCs w:val="24"/>
              </w:rPr>
            </w:pPr>
            <w:r w:rsidRPr="00706BB4">
              <w:rPr>
                <w:rFonts w:eastAsia="Times New Roman"/>
                <w:sz w:val="24"/>
                <w:szCs w:val="24"/>
                <w:lang w:eastAsia="ru-RU"/>
              </w:rPr>
              <w:t>Экономия</w:t>
            </w:r>
            <w:r w:rsidRPr="00706BB4">
              <w:rPr>
                <w:rFonts w:eastAsia="Times New Roman"/>
                <w:sz w:val="24"/>
                <w:szCs w:val="24"/>
                <w:lang w:eastAsia="ru-RU"/>
              </w:rPr>
              <w:br/>
              <w:t>топлива, тыс. т/г</w:t>
            </w:r>
          </w:p>
        </w:tc>
      </w:tr>
      <w:tr w:rsidR="000C4906" w:rsidRPr="00706BB4" w:rsidTr="0088256E">
        <w:tc>
          <w:tcPr>
            <w:tcW w:w="534" w:type="dxa"/>
          </w:tcPr>
          <w:p w:rsidR="000C4906" w:rsidRPr="00706BB4" w:rsidRDefault="000C4906" w:rsidP="000C4906">
            <w:pPr>
              <w:contextualSpacing/>
              <w:rPr>
                <w:sz w:val="24"/>
                <w:szCs w:val="24"/>
              </w:rPr>
            </w:pPr>
            <w:r w:rsidRPr="00706BB4">
              <w:rPr>
                <w:sz w:val="24"/>
                <w:szCs w:val="24"/>
              </w:rPr>
              <w:t>1</w:t>
            </w:r>
          </w:p>
        </w:tc>
        <w:tc>
          <w:tcPr>
            <w:tcW w:w="3634" w:type="dxa"/>
            <w:vAlign w:val="center"/>
          </w:tcPr>
          <w:p w:rsidR="000C4906" w:rsidRPr="00706BB4" w:rsidRDefault="000C4906" w:rsidP="000C4906">
            <w:pPr>
              <w:contextualSpacing/>
              <w:rPr>
                <w:rFonts w:eastAsia="Times New Roman"/>
                <w:sz w:val="24"/>
                <w:szCs w:val="24"/>
                <w:lang w:eastAsia="ru-RU"/>
              </w:rPr>
            </w:pPr>
            <w:r w:rsidRPr="00706BB4">
              <w:rPr>
                <w:rFonts w:eastAsia="Times New Roman"/>
                <w:sz w:val="24"/>
                <w:szCs w:val="24"/>
                <w:lang w:eastAsia="ru-RU"/>
              </w:rPr>
              <w:t>Китай</w:t>
            </w:r>
          </w:p>
        </w:tc>
        <w:tc>
          <w:tcPr>
            <w:tcW w:w="2084" w:type="dxa"/>
            <w:vAlign w:val="center"/>
          </w:tcPr>
          <w:p w:rsidR="000C4906" w:rsidRPr="00706BB4" w:rsidRDefault="000C4906" w:rsidP="000C4906">
            <w:pPr>
              <w:contextualSpacing/>
              <w:rPr>
                <w:rFonts w:eastAsia="Times New Roman"/>
                <w:sz w:val="24"/>
                <w:szCs w:val="24"/>
                <w:lang w:eastAsia="ru-RU"/>
              </w:rPr>
            </w:pPr>
            <w:r w:rsidRPr="00706BB4">
              <w:rPr>
                <w:rFonts w:eastAsia="Times New Roman"/>
                <w:sz w:val="24"/>
                <w:szCs w:val="24"/>
                <w:lang w:eastAsia="ru-RU"/>
              </w:rPr>
              <w:t>2282</w:t>
            </w:r>
          </w:p>
        </w:tc>
        <w:tc>
          <w:tcPr>
            <w:tcW w:w="2084" w:type="dxa"/>
            <w:vAlign w:val="center"/>
          </w:tcPr>
          <w:p w:rsidR="000C4906" w:rsidRPr="00706BB4" w:rsidRDefault="000C4906" w:rsidP="000C4906">
            <w:pPr>
              <w:contextualSpacing/>
              <w:rPr>
                <w:rFonts w:eastAsia="Times New Roman"/>
                <w:sz w:val="24"/>
                <w:szCs w:val="24"/>
                <w:lang w:eastAsia="ru-RU"/>
              </w:rPr>
            </w:pPr>
            <w:r w:rsidRPr="00706BB4">
              <w:rPr>
                <w:rFonts w:eastAsia="Times New Roman"/>
                <w:sz w:val="24"/>
                <w:szCs w:val="24"/>
                <w:lang w:eastAsia="ru-RU"/>
              </w:rPr>
              <w:t>37908</w:t>
            </w:r>
          </w:p>
        </w:tc>
        <w:tc>
          <w:tcPr>
            <w:tcW w:w="1978" w:type="dxa"/>
            <w:vAlign w:val="center"/>
          </w:tcPr>
          <w:p w:rsidR="000C4906" w:rsidRPr="00706BB4" w:rsidRDefault="000C4906" w:rsidP="000C4906">
            <w:pPr>
              <w:contextualSpacing/>
              <w:rPr>
                <w:rFonts w:eastAsia="Times New Roman"/>
                <w:sz w:val="24"/>
                <w:szCs w:val="24"/>
                <w:lang w:eastAsia="ru-RU"/>
              </w:rPr>
            </w:pPr>
            <w:r w:rsidRPr="00706BB4">
              <w:rPr>
                <w:rFonts w:eastAsia="Times New Roman"/>
                <w:sz w:val="24"/>
                <w:szCs w:val="24"/>
                <w:lang w:eastAsia="ru-RU"/>
              </w:rPr>
              <w:t>1630,04</w:t>
            </w:r>
          </w:p>
        </w:tc>
      </w:tr>
      <w:tr w:rsidR="000C4906" w:rsidRPr="00706BB4" w:rsidTr="0088256E">
        <w:tc>
          <w:tcPr>
            <w:tcW w:w="534" w:type="dxa"/>
          </w:tcPr>
          <w:p w:rsidR="000C4906" w:rsidRPr="00706BB4" w:rsidRDefault="000C4906" w:rsidP="000C4906">
            <w:pPr>
              <w:contextualSpacing/>
              <w:rPr>
                <w:sz w:val="24"/>
                <w:szCs w:val="24"/>
              </w:rPr>
            </w:pPr>
            <w:r w:rsidRPr="00706BB4">
              <w:rPr>
                <w:sz w:val="24"/>
                <w:szCs w:val="24"/>
              </w:rPr>
              <w:t>2</w:t>
            </w:r>
          </w:p>
        </w:tc>
        <w:tc>
          <w:tcPr>
            <w:tcW w:w="3634" w:type="dxa"/>
            <w:vAlign w:val="center"/>
          </w:tcPr>
          <w:p w:rsidR="000C4906" w:rsidRPr="00706BB4" w:rsidRDefault="000C4906" w:rsidP="000C4906">
            <w:pPr>
              <w:contextualSpacing/>
              <w:rPr>
                <w:rFonts w:eastAsia="Times New Roman"/>
                <w:sz w:val="24"/>
                <w:szCs w:val="24"/>
                <w:lang w:eastAsia="ru-RU"/>
              </w:rPr>
            </w:pPr>
            <w:r w:rsidRPr="00706BB4">
              <w:rPr>
                <w:rFonts w:eastAsia="Times New Roman"/>
                <w:sz w:val="24"/>
                <w:szCs w:val="24"/>
                <w:lang w:eastAsia="ru-RU"/>
              </w:rPr>
              <w:t>Япония</w:t>
            </w:r>
          </w:p>
        </w:tc>
        <w:tc>
          <w:tcPr>
            <w:tcW w:w="2084" w:type="dxa"/>
            <w:vAlign w:val="center"/>
          </w:tcPr>
          <w:p w:rsidR="000C4906" w:rsidRPr="00706BB4" w:rsidRDefault="000C4906" w:rsidP="000C4906">
            <w:pPr>
              <w:contextualSpacing/>
              <w:rPr>
                <w:rFonts w:eastAsia="Times New Roman"/>
                <w:sz w:val="24"/>
                <w:szCs w:val="24"/>
                <w:lang w:eastAsia="ru-RU"/>
              </w:rPr>
            </w:pPr>
            <w:r w:rsidRPr="00706BB4">
              <w:rPr>
                <w:rFonts w:eastAsia="Times New Roman"/>
                <w:sz w:val="24"/>
                <w:szCs w:val="24"/>
                <w:lang w:eastAsia="ru-RU"/>
              </w:rPr>
              <w:t>1166</w:t>
            </w:r>
          </w:p>
        </w:tc>
        <w:tc>
          <w:tcPr>
            <w:tcW w:w="2084" w:type="dxa"/>
            <w:vAlign w:val="center"/>
          </w:tcPr>
          <w:p w:rsidR="000C4906" w:rsidRPr="00706BB4" w:rsidRDefault="000C4906" w:rsidP="000C4906">
            <w:pPr>
              <w:contextualSpacing/>
              <w:rPr>
                <w:rFonts w:eastAsia="Times New Roman"/>
                <w:sz w:val="24"/>
                <w:szCs w:val="24"/>
                <w:lang w:eastAsia="ru-RU"/>
              </w:rPr>
            </w:pPr>
            <w:r w:rsidRPr="00706BB4">
              <w:rPr>
                <w:rFonts w:eastAsia="Times New Roman"/>
                <w:sz w:val="24"/>
                <w:szCs w:val="24"/>
                <w:lang w:eastAsia="ru-RU"/>
              </w:rPr>
              <w:t>27515</w:t>
            </w:r>
          </w:p>
        </w:tc>
        <w:tc>
          <w:tcPr>
            <w:tcW w:w="1978" w:type="dxa"/>
            <w:vAlign w:val="center"/>
          </w:tcPr>
          <w:p w:rsidR="000C4906" w:rsidRPr="00706BB4" w:rsidRDefault="000C4906" w:rsidP="000C4906">
            <w:pPr>
              <w:contextualSpacing/>
              <w:rPr>
                <w:rFonts w:eastAsia="Times New Roman"/>
                <w:sz w:val="24"/>
                <w:szCs w:val="24"/>
                <w:lang w:eastAsia="ru-RU"/>
              </w:rPr>
            </w:pPr>
            <w:r w:rsidRPr="00706BB4">
              <w:rPr>
                <w:rFonts w:eastAsia="Times New Roman"/>
                <w:sz w:val="24"/>
                <w:szCs w:val="24"/>
                <w:lang w:eastAsia="ru-RU"/>
              </w:rPr>
              <w:t>1183,15</w:t>
            </w:r>
          </w:p>
        </w:tc>
      </w:tr>
      <w:tr w:rsidR="000C4906" w:rsidRPr="00706BB4" w:rsidTr="0088256E">
        <w:tc>
          <w:tcPr>
            <w:tcW w:w="534" w:type="dxa"/>
          </w:tcPr>
          <w:p w:rsidR="000C4906" w:rsidRPr="00706BB4" w:rsidRDefault="000C4906" w:rsidP="000C4906">
            <w:pPr>
              <w:contextualSpacing/>
              <w:rPr>
                <w:sz w:val="24"/>
                <w:szCs w:val="24"/>
              </w:rPr>
            </w:pPr>
            <w:r w:rsidRPr="00706BB4">
              <w:rPr>
                <w:sz w:val="24"/>
                <w:szCs w:val="24"/>
              </w:rPr>
              <w:t>3</w:t>
            </w:r>
          </w:p>
        </w:tc>
        <w:tc>
          <w:tcPr>
            <w:tcW w:w="3634" w:type="dxa"/>
            <w:vAlign w:val="center"/>
          </w:tcPr>
          <w:p w:rsidR="000C4906" w:rsidRPr="00706BB4" w:rsidRDefault="000C4906" w:rsidP="000C4906">
            <w:pPr>
              <w:contextualSpacing/>
              <w:rPr>
                <w:rFonts w:eastAsia="Times New Roman"/>
                <w:sz w:val="24"/>
                <w:szCs w:val="24"/>
                <w:lang w:eastAsia="ru-RU"/>
              </w:rPr>
            </w:pPr>
            <w:r w:rsidRPr="00706BB4">
              <w:rPr>
                <w:rFonts w:eastAsia="Times New Roman"/>
                <w:sz w:val="24"/>
                <w:szCs w:val="24"/>
                <w:lang w:eastAsia="ru-RU"/>
              </w:rPr>
              <w:t>Соединенные Штаты</w:t>
            </w:r>
          </w:p>
        </w:tc>
        <w:tc>
          <w:tcPr>
            <w:tcW w:w="2084" w:type="dxa"/>
            <w:vAlign w:val="center"/>
          </w:tcPr>
          <w:p w:rsidR="000C4906" w:rsidRPr="00706BB4" w:rsidRDefault="000C4906" w:rsidP="000C4906">
            <w:pPr>
              <w:contextualSpacing/>
              <w:rPr>
                <w:rFonts w:eastAsia="Times New Roman"/>
                <w:sz w:val="24"/>
                <w:szCs w:val="24"/>
                <w:lang w:eastAsia="ru-RU"/>
              </w:rPr>
            </w:pPr>
            <w:r w:rsidRPr="00706BB4">
              <w:rPr>
                <w:rFonts w:eastAsia="Times New Roman"/>
                <w:sz w:val="24"/>
                <w:szCs w:val="24"/>
                <w:lang w:eastAsia="ru-RU"/>
              </w:rPr>
              <w:t>3766</w:t>
            </w:r>
          </w:p>
        </w:tc>
        <w:tc>
          <w:tcPr>
            <w:tcW w:w="2084" w:type="dxa"/>
            <w:vAlign w:val="center"/>
          </w:tcPr>
          <w:p w:rsidR="000C4906" w:rsidRPr="00706BB4" w:rsidRDefault="000C4906" w:rsidP="000C4906">
            <w:pPr>
              <w:contextualSpacing/>
              <w:rPr>
                <w:rFonts w:eastAsia="Times New Roman"/>
                <w:sz w:val="24"/>
                <w:szCs w:val="24"/>
                <w:lang w:eastAsia="ru-RU"/>
              </w:rPr>
            </w:pPr>
            <w:r w:rsidRPr="00706BB4">
              <w:rPr>
                <w:rFonts w:eastAsia="Times New Roman"/>
                <w:sz w:val="24"/>
                <w:szCs w:val="24"/>
                <w:lang w:eastAsia="ru-RU"/>
              </w:rPr>
              <w:t>20302</w:t>
            </w:r>
          </w:p>
        </w:tc>
        <w:tc>
          <w:tcPr>
            <w:tcW w:w="1978" w:type="dxa"/>
            <w:vAlign w:val="center"/>
          </w:tcPr>
          <w:p w:rsidR="000C4906" w:rsidRPr="00706BB4" w:rsidRDefault="000C4906" w:rsidP="000C4906">
            <w:pPr>
              <w:contextualSpacing/>
              <w:rPr>
                <w:rFonts w:eastAsia="Times New Roman"/>
                <w:sz w:val="24"/>
                <w:szCs w:val="24"/>
                <w:lang w:eastAsia="ru-RU"/>
              </w:rPr>
            </w:pPr>
            <w:r w:rsidRPr="00706BB4">
              <w:rPr>
                <w:rFonts w:eastAsia="Times New Roman"/>
                <w:sz w:val="24"/>
                <w:szCs w:val="24"/>
                <w:lang w:eastAsia="ru-RU"/>
              </w:rPr>
              <w:t>872,99</w:t>
            </w:r>
          </w:p>
        </w:tc>
      </w:tr>
      <w:tr w:rsidR="000C4906" w:rsidRPr="00706BB4" w:rsidTr="0088256E">
        <w:tc>
          <w:tcPr>
            <w:tcW w:w="534" w:type="dxa"/>
          </w:tcPr>
          <w:p w:rsidR="000C4906" w:rsidRPr="00706BB4" w:rsidRDefault="000C4906" w:rsidP="000C4906">
            <w:pPr>
              <w:contextualSpacing/>
              <w:rPr>
                <w:sz w:val="24"/>
                <w:szCs w:val="24"/>
              </w:rPr>
            </w:pPr>
            <w:r w:rsidRPr="00706BB4">
              <w:rPr>
                <w:sz w:val="24"/>
                <w:szCs w:val="24"/>
              </w:rPr>
              <w:t>4</w:t>
            </w:r>
          </w:p>
        </w:tc>
        <w:tc>
          <w:tcPr>
            <w:tcW w:w="3634" w:type="dxa"/>
            <w:vAlign w:val="center"/>
          </w:tcPr>
          <w:p w:rsidR="000C4906" w:rsidRPr="00706BB4" w:rsidRDefault="000C4906" w:rsidP="000C4906">
            <w:pPr>
              <w:contextualSpacing/>
              <w:rPr>
                <w:rFonts w:eastAsia="Times New Roman"/>
                <w:sz w:val="24"/>
                <w:szCs w:val="24"/>
                <w:lang w:eastAsia="ru-RU"/>
              </w:rPr>
            </w:pPr>
            <w:r w:rsidRPr="00706BB4">
              <w:rPr>
                <w:rFonts w:eastAsia="Times New Roman"/>
                <w:sz w:val="24"/>
                <w:szCs w:val="24"/>
                <w:lang w:eastAsia="ru-RU"/>
              </w:rPr>
              <w:t>Исландия</w:t>
            </w:r>
          </w:p>
        </w:tc>
        <w:tc>
          <w:tcPr>
            <w:tcW w:w="2084" w:type="dxa"/>
            <w:vAlign w:val="center"/>
          </w:tcPr>
          <w:p w:rsidR="000C4906" w:rsidRPr="00706BB4" w:rsidRDefault="000C4906" w:rsidP="000C4906">
            <w:pPr>
              <w:contextualSpacing/>
              <w:rPr>
                <w:rFonts w:eastAsia="Times New Roman"/>
                <w:sz w:val="24"/>
                <w:szCs w:val="24"/>
                <w:lang w:eastAsia="ru-RU"/>
              </w:rPr>
            </w:pPr>
            <w:r w:rsidRPr="00706BB4">
              <w:rPr>
                <w:rFonts w:eastAsia="Times New Roman"/>
                <w:sz w:val="24"/>
                <w:szCs w:val="24"/>
                <w:lang w:eastAsia="ru-RU"/>
              </w:rPr>
              <w:t>1469</w:t>
            </w:r>
          </w:p>
        </w:tc>
        <w:tc>
          <w:tcPr>
            <w:tcW w:w="2084" w:type="dxa"/>
            <w:vAlign w:val="center"/>
          </w:tcPr>
          <w:p w:rsidR="000C4906" w:rsidRPr="00706BB4" w:rsidRDefault="000C4906" w:rsidP="000C4906">
            <w:pPr>
              <w:contextualSpacing/>
              <w:rPr>
                <w:rFonts w:eastAsia="Times New Roman"/>
                <w:sz w:val="24"/>
                <w:szCs w:val="24"/>
                <w:lang w:eastAsia="ru-RU"/>
              </w:rPr>
            </w:pPr>
            <w:r w:rsidRPr="00706BB4">
              <w:rPr>
                <w:rFonts w:eastAsia="Times New Roman"/>
                <w:sz w:val="24"/>
                <w:szCs w:val="24"/>
                <w:lang w:eastAsia="ru-RU"/>
              </w:rPr>
              <w:t>20170</w:t>
            </w:r>
          </w:p>
        </w:tc>
        <w:tc>
          <w:tcPr>
            <w:tcW w:w="1978" w:type="dxa"/>
            <w:vAlign w:val="center"/>
          </w:tcPr>
          <w:p w:rsidR="000C4906" w:rsidRPr="00706BB4" w:rsidRDefault="000C4906" w:rsidP="000C4906">
            <w:pPr>
              <w:contextualSpacing/>
              <w:rPr>
                <w:rFonts w:eastAsia="Times New Roman"/>
                <w:sz w:val="24"/>
                <w:szCs w:val="24"/>
                <w:lang w:eastAsia="ru-RU"/>
              </w:rPr>
            </w:pPr>
            <w:r w:rsidRPr="00706BB4">
              <w:rPr>
                <w:rFonts w:eastAsia="Times New Roman"/>
                <w:sz w:val="24"/>
                <w:szCs w:val="24"/>
                <w:lang w:eastAsia="ru-RU"/>
              </w:rPr>
              <w:t>867,31</w:t>
            </w:r>
          </w:p>
        </w:tc>
      </w:tr>
      <w:tr w:rsidR="000C4906" w:rsidRPr="00706BB4" w:rsidTr="0088256E">
        <w:tc>
          <w:tcPr>
            <w:tcW w:w="534" w:type="dxa"/>
          </w:tcPr>
          <w:p w:rsidR="000C4906" w:rsidRPr="00706BB4" w:rsidRDefault="000C4906" w:rsidP="000C4906">
            <w:pPr>
              <w:contextualSpacing/>
              <w:rPr>
                <w:sz w:val="24"/>
                <w:szCs w:val="24"/>
              </w:rPr>
            </w:pPr>
            <w:r w:rsidRPr="00706BB4">
              <w:rPr>
                <w:sz w:val="24"/>
                <w:szCs w:val="24"/>
              </w:rPr>
              <w:t>5</w:t>
            </w:r>
          </w:p>
        </w:tc>
        <w:tc>
          <w:tcPr>
            <w:tcW w:w="3634" w:type="dxa"/>
            <w:vAlign w:val="center"/>
          </w:tcPr>
          <w:p w:rsidR="000C4906" w:rsidRPr="00706BB4" w:rsidRDefault="000C4906" w:rsidP="000C4906">
            <w:pPr>
              <w:contextualSpacing/>
              <w:rPr>
                <w:rFonts w:eastAsia="Times New Roman"/>
                <w:sz w:val="24"/>
                <w:szCs w:val="24"/>
                <w:lang w:eastAsia="ru-RU"/>
              </w:rPr>
            </w:pPr>
            <w:r w:rsidRPr="00706BB4">
              <w:rPr>
                <w:rFonts w:eastAsia="Times New Roman"/>
                <w:sz w:val="24"/>
                <w:szCs w:val="24"/>
                <w:lang w:eastAsia="ru-RU"/>
              </w:rPr>
              <w:t>Турция</w:t>
            </w:r>
          </w:p>
        </w:tc>
        <w:tc>
          <w:tcPr>
            <w:tcW w:w="2084" w:type="dxa"/>
            <w:vAlign w:val="center"/>
          </w:tcPr>
          <w:p w:rsidR="000C4906" w:rsidRPr="00706BB4" w:rsidRDefault="000C4906" w:rsidP="000C4906">
            <w:pPr>
              <w:contextualSpacing/>
              <w:rPr>
                <w:rFonts w:eastAsia="Times New Roman"/>
                <w:sz w:val="24"/>
                <w:szCs w:val="24"/>
                <w:lang w:eastAsia="ru-RU"/>
              </w:rPr>
            </w:pPr>
            <w:r w:rsidRPr="00706BB4">
              <w:rPr>
                <w:rFonts w:eastAsia="Times New Roman"/>
                <w:sz w:val="24"/>
                <w:szCs w:val="24"/>
                <w:lang w:eastAsia="ru-RU"/>
              </w:rPr>
              <w:t>820</w:t>
            </w:r>
          </w:p>
        </w:tc>
        <w:tc>
          <w:tcPr>
            <w:tcW w:w="2084" w:type="dxa"/>
            <w:vAlign w:val="center"/>
          </w:tcPr>
          <w:p w:rsidR="000C4906" w:rsidRPr="00706BB4" w:rsidRDefault="000C4906" w:rsidP="000C4906">
            <w:pPr>
              <w:contextualSpacing/>
              <w:rPr>
                <w:rFonts w:eastAsia="Times New Roman"/>
                <w:sz w:val="24"/>
                <w:szCs w:val="24"/>
                <w:lang w:eastAsia="ru-RU"/>
              </w:rPr>
            </w:pPr>
            <w:r w:rsidRPr="00706BB4">
              <w:rPr>
                <w:rFonts w:eastAsia="Times New Roman"/>
                <w:sz w:val="24"/>
                <w:szCs w:val="24"/>
                <w:lang w:eastAsia="ru-RU"/>
              </w:rPr>
              <w:t>15756</w:t>
            </w:r>
          </w:p>
        </w:tc>
        <w:tc>
          <w:tcPr>
            <w:tcW w:w="1978" w:type="dxa"/>
            <w:vAlign w:val="center"/>
          </w:tcPr>
          <w:p w:rsidR="000C4906" w:rsidRPr="00706BB4" w:rsidRDefault="000C4906" w:rsidP="000C4906">
            <w:pPr>
              <w:contextualSpacing/>
              <w:rPr>
                <w:rFonts w:eastAsia="Times New Roman"/>
                <w:sz w:val="24"/>
                <w:szCs w:val="24"/>
                <w:lang w:eastAsia="ru-RU"/>
              </w:rPr>
            </w:pPr>
            <w:r w:rsidRPr="00706BB4">
              <w:rPr>
                <w:rFonts w:eastAsia="Times New Roman"/>
                <w:sz w:val="24"/>
                <w:szCs w:val="24"/>
                <w:lang w:eastAsia="ru-RU"/>
              </w:rPr>
              <w:t>677,51</w:t>
            </w:r>
          </w:p>
        </w:tc>
      </w:tr>
      <w:tr w:rsidR="000C4906" w:rsidRPr="00706BB4" w:rsidTr="0088256E">
        <w:tc>
          <w:tcPr>
            <w:tcW w:w="534" w:type="dxa"/>
          </w:tcPr>
          <w:p w:rsidR="000C4906" w:rsidRPr="00706BB4" w:rsidRDefault="000C4906" w:rsidP="000C4906">
            <w:pPr>
              <w:contextualSpacing/>
              <w:rPr>
                <w:sz w:val="24"/>
                <w:szCs w:val="24"/>
              </w:rPr>
            </w:pPr>
            <w:r w:rsidRPr="00706BB4">
              <w:rPr>
                <w:sz w:val="24"/>
                <w:szCs w:val="24"/>
              </w:rPr>
              <w:t>6</w:t>
            </w:r>
          </w:p>
        </w:tc>
        <w:tc>
          <w:tcPr>
            <w:tcW w:w="3634" w:type="dxa"/>
            <w:vAlign w:val="center"/>
          </w:tcPr>
          <w:p w:rsidR="000C4906" w:rsidRPr="00706BB4" w:rsidRDefault="000C4906" w:rsidP="000C4906">
            <w:pPr>
              <w:contextualSpacing/>
              <w:rPr>
                <w:rFonts w:eastAsia="Times New Roman"/>
                <w:sz w:val="24"/>
                <w:szCs w:val="24"/>
                <w:lang w:eastAsia="ru-RU"/>
              </w:rPr>
            </w:pPr>
            <w:r w:rsidRPr="00706BB4">
              <w:rPr>
                <w:rFonts w:eastAsia="Times New Roman"/>
                <w:sz w:val="24"/>
                <w:szCs w:val="24"/>
                <w:lang w:eastAsia="ru-RU"/>
              </w:rPr>
              <w:t>Новая Зеландия</w:t>
            </w:r>
          </w:p>
        </w:tc>
        <w:tc>
          <w:tcPr>
            <w:tcW w:w="2084" w:type="dxa"/>
            <w:vAlign w:val="center"/>
          </w:tcPr>
          <w:p w:rsidR="000C4906" w:rsidRPr="00706BB4" w:rsidRDefault="000C4906" w:rsidP="000C4906">
            <w:pPr>
              <w:contextualSpacing/>
              <w:rPr>
                <w:rFonts w:eastAsia="Times New Roman"/>
                <w:sz w:val="24"/>
                <w:szCs w:val="24"/>
                <w:lang w:eastAsia="ru-RU"/>
              </w:rPr>
            </w:pPr>
            <w:r w:rsidRPr="00706BB4">
              <w:rPr>
                <w:rFonts w:eastAsia="Times New Roman"/>
                <w:sz w:val="24"/>
                <w:szCs w:val="24"/>
                <w:lang w:eastAsia="ru-RU"/>
              </w:rPr>
              <w:t>308</w:t>
            </w:r>
          </w:p>
        </w:tc>
        <w:tc>
          <w:tcPr>
            <w:tcW w:w="2084" w:type="dxa"/>
            <w:vAlign w:val="center"/>
          </w:tcPr>
          <w:p w:rsidR="000C4906" w:rsidRPr="00706BB4" w:rsidRDefault="000C4906" w:rsidP="000C4906">
            <w:pPr>
              <w:contextualSpacing/>
              <w:rPr>
                <w:rFonts w:eastAsia="Times New Roman"/>
                <w:sz w:val="24"/>
                <w:szCs w:val="24"/>
                <w:lang w:eastAsia="ru-RU"/>
              </w:rPr>
            </w:pPr>
            <w:r w:rsidRPr="00706BB4">
              <w:rPr>
                <w:rFonts w:eastAsia="Times New Roman"/>
                <w:sz w:val="24"/>
                <w:szCs w:val="24"/>
                <w:lang w:eastAsia="ru-RU"/>
              </w:rPr>
              <w:t>7081</w:t>
            </w:r>
          </w:p>
        </w:tc>
        <w:tc>
          <w:tcPr>
            <w:tcW w:w="1978" w:type="dxa"/>
            <w:vAlign w:val="center"/>
          </w:tcPr>
          <w:p w:rsidR="000C4906" w:rsidRPr="00706BB4" w:rsidRDefault="000C4906" w:rsidP="000C4906">
            <w:pPr>
              <w:contextualSpacing/>
              <w:rPr>
                <w:rFonts w:eastAsia="Times New Roman"/>
                <w:sz w:val="24"/>
                <w:szCs w:val="24"/>
                <w:lang w:eastAsia="ru-RU"/>
              </w:rPr>
            </w:pPr>
            <w:r w:rsidRPr="00706BB4">
              <w:rPr>
                <w:rFonts w:eastAsia="Times New Roman"/>
                <w:sz w:val="24"/>
                <w:szCs w:val="24"/>
                <w:lang w:eastAsia="ru-RU"/>
              </w:rPr>
              <w:t>304,48</w:t>
            </w:r>
          </w:p>
        </w:tc>
      </w:tr>
      <w:tr w:rsidR="000C4906" w:rsidRPr="00706BB4" w:rsidTr="0088256E">
        <w:tc>
          <w:tcPr>
            <w:tcW w:w="534" w:type="dxa"/>
          </w:tcPr>
          <w:p w:rsidR="000C4906" w:rsidRPr="00706BB4" w:rsidRDefault="000C4906" w:rsidP="000C4906">
            <w:pPr>
              <w:contextualSpacing/>
              <w:rPr>
                <w:sz w:val="24"/>
                <w:szCs w:val="24"/>
              </w:rPr>
            </w:pPr>
            <w:r w:rsidRPr="00706BB4">
              <w:rPr>
                <w:sz w:val="24"/>
                <w:szCs w:val="24"/>
              </w:rPr>
              <w:t>7</w:t>
            </w:r>
          </w:p>
        </w:tc>
        <w:tc>
          <w:tcPr>
            <w:tcW w:w="3634" w:type="dxa"/>
            <w:vAlign w:val="center"/>
          </w:tcPr>
          <w:p w:rsidR="000C4906" w:rsidRPr="00706BB4" w:rsidRDefault="000C4906" w:rsidP="000C4906">
            <w:pPr>
              <w:contextualSpacing/>
              <w:rPr>
                <w:rFonts w:eastAsia="Times New Roman"/>
                <w:sz w:val="24"/>
                <w:szCs w:val="24"/>
                <w:lang w:eastAsia="ru-RU"/>
              </w:rPr>
            </w:pPr>
            <w:r w:rsidRPr="00706BB4">
              <w:rPr>
                <w:rFonts w:eastAsia="Times New Roman"/>
                <w:sz w:val="24"/>
                <w:szCs w:val="24"/>
                <w:lang w:eastAsia="ru-RU"/>
              </w:rPr>
              <w:t>Грузия</w:t>
            </w:r>
          </w:p>
        </w:tc>
        <w:tc>
          <w:tcPr>
            <w:tcW w:w="2084" w:type="dxa"/>
            <w:vAlign w:val="center"/>
          </w:tcPr>
          <w:p w:rsidR="000C4906" w:rsidRPr="00706BB4" w:rsidRDefault="000C4906" w:rsidP="000C4906">
            <w:pPr>
              <w:contextualSpacing/>
              <w:rPr>
                <w:rFonts w:eastAsia="Times New Roman"/>
                <w:sz w:val="24"/>
                <w:szCs w:val="24"/>
                <w:lang w:eastAsia="ru-RU"/>
              </w:rPr>
            </w:pPr>
            <w:r w:rsidRPr="00706BB4">
              <w:rPr>
                <w:rFonts w:eastAsia="Times New Roman"/>
                <w:sz w:val="24"/>
                <w:szCs w:val="24"/>
                <w:lang w:eastAsia="ru-RU"/>
              </w:rPr>
              <w:t>250</w:t>
            </w:r>
          </w:p>
        </w:tc>
        <w:tc>
          <w:tcPr>
            <w:tcW w:w="2084" w:type="dxa"/>
            <w:vAlign w:val="center"/>
          </w:tcPr>
          <w:p w:rsidR="000C4906" w:rsidRPr="00706BB4" w:rsidRDefault="000C4906" w:rsidP="000C4906">
            <w:pPr>
              <w:contextualSpacing/>
              <w:rPr>
                <w:rFonts w:eastAsia="Times New Roman"/>
                <w:sz w:val="24"/>
                <w:szCs w:val="24"/>
                <w:lang w:eastAsia="ru-RU"/>
              </w:rPr>
            </w:pPr>
            <w:r w:rsidRPr="00706BB4">
              <w:rPr>
                <w:rFonts w:eastAsia="Times New Roman"/>
                <w:sz w:val="24"/>
                <w:szCs w:val="24"/>
                <w:lang w:eastAsia="ru-RU"/>
              </w:rPr>
              <w:t>6307</w:t>
            </w:r>
          </w:p>
        </w:tc>
        <w:tc>
          <w:tcPr>
            <w:tcW w:w="1978" w:type="dxa"/>
            <w:vAlign w:val="center"/>
          </w:tcPr>
          <w:p w:rsidR="000C4906" w:rsidRPr="00706BB4" w:rsidRDefault="000C4906" w:rsidP="000C4906">
            <w:pPr>
              <w:contextualSpacing/>
              <w:rPr>
                <w:rFonts w:eastAsia="Times New Roman"/>
                <w:sz w:val="24"/>
                <w:szCs w:val="24"/>
                <w:lang w:eastAsia="ru-RU"/>
              </w:rPr>
            </w:pPr>
            <w:r w:rsidRPr="00706BB4">
              <w:rPr>
                <w:rFonts w:eastAsia="Times New Roman"/>
                <w:sz w:val="24"/>
                <w:szCs w:val="24"/>
                <w:lang w:eastAsia="ru-RU"/>
              </w:rPr>
              <w:t>271,20</w:t>
            </w:r>
          </w:p>
        </w:tc>
      </w:tr>
      <w:tr w:rsidR="000C4906" w:rsidRPr="00706BB4" w:rsidTr="0088256E">
        <w:tc>
          <w:tcPr>
            <w:tcW w:w="534" w:type="dxa"/>
          </w:tcPr>
          <w:p w:rsidR="000C4906" w:rsidRPr="00706BB4" w:rsidRDefault="000C4906" w:rsidP="000C4906">
            <w:pPr>
              <w:contextualSpacing/>
              <w:rPr>
                <w:sz w:val="24"/>
                <w:szCs w:val="24"/>
              </w:rPr>
            </w:pPr>
            <w:r w:rsidRPr="00706BB4">
              <w:rPr>
                <w:sz w:val="24"/>
                <w:szCs w:val="24"/>
              </w:rPr>
              <w:t>8</w:t>
            </w:r>
          </w:p>
        </w:tc>
        <w:tc>
          <w:tcPr>
            <w:tcW w:w="3634" w:type="dxa"/>
            <w:vAlign w:val="center"/>
          </w:tcPr>
          <w:p w:rsidR="000C4906" w:rsidRPr="00706BB4" w:rsidRDefault="000C4906" w:rsidP="000C4906">
            <w:pPr>
              <w:contextualSpacing/>
              <w:rPr>
                <w:rFonts w:eastAsia="Times New Roman"/>
                <w:sz w:val="24"/>
                <w:szCs w:val="24"/>
                <w:lang w:eastAsia="ru-RU"/>
              </w:rPr>
            </w:pPr>
            <w:r w:rsidRPr="00706BB4">
              <w:rPr>
                <w:rFonts w:eastAsia="Times New Roman"/>
                <w:sz w:val="24"/>
                <w:szCs w:val="24"/>
                <w:lang w:eastAsia="ru-RU"/>
              </w:rPr>
              <w:t>Россия</w:t>
            </w:r>
          </w:p>
        </w:tc>
        <w:tc>
          <w:tcPr>
            <w:tcW w:w="2084" w:type="dxa"/>
            <w:vAlign w:val="center"/>
          </w:tcPr>
          <w:p w:rsidR="000C4906" w:rsidRPr="00706BB4" w:rsidRDefault="000C4906" w:rsidP="000C4906">
            <w:pPr>
              <w:contextualSpacing/>
              <w:rPr>
                <w:rFonts w:eastAsia="Times New Roman"/>
                <w:sz w:val="24"/>
                <w:szCs w:val="24"/>
                <w:lang w:eastAsia="ru-RU"/>
              </w:rPr>
            </w:pPr>
            <w:r w:rsidRPr="00706BB4">
              <w:rPr>
                <w:rFonts w:eastAsia="Times New Roman"/>
                <w:sz w:val="24"/>
                <w:szCs w:val="24"/>
                <w:lang w:eastAsia="ru-RU"/>
              </w:rPr>
              <w:t>307</w:t>
            </w:r>
          </w:p>
        </w:tc>
        <w:tc>
          <w:tcPr>
            <w:tcW w:w="2084" w:type="dxa"/>
            <w:vAlign w:val="center"/>
          </w:tcPr>
          <w:p w:rsidR="000C4906" w:rsidRPr="00706BB4" w:rsidRDefault="000C4906" w:rsidP="000C4906">
            <w:pPr>
              <w:contextualSpacing/>
              <w:rPr>
                <w:rFonts w:eastAsia="Times New Roman"/>
                <w:sz w:val="24"/>
                <w:szCs w:val="24"/>
                <w:lang w:eastAsia="ru-RU"/>
              </w:rPr>
            </w:pPr>
            <w:r w:rsidRPr="00706BB4">
              <w:rPr>
                <w:rFonts w:eastAsia="Times New Roman"/>
                <w:sz w:val="24"/>
                <w:szCs w:val="24"/>
                <w:lang w:eastAsia="ru-RU"/>
              </w:rPr>
              <w:t>6132</w:t>
            </w:r>
          </w:p>
        </w:tc>
        <w:tc>
          <w:tcPr>
            <w:tcW w:w="1978" w:type="dxa"/>
            <w:vAlign w:val="center"/>
          </w:tcPr>
          <w:p w:rsidR="000C4906" w:rsidRPr="00706BB4" w:rsidRDefault="000C4906" w:rsidP="000C4906">
            <w:pPr>
              <w:contextualSpacing/>
              <w:rPr>
                <w:rFonts w:eastAsia="Times New Roman"/>
                <w:sz w:val="24"/>
                <w:szCs w:val="24"/>
                <w:lang w:eastAsia="ru-RU"/>
              </w:rPr>
            </w:pPr>
            <w:r w:rsidRPr="00706BB4">
              <w:rPr>
                <w:rFonts w:eastAsia="Times New Roman"/>
                <w:sz w:val="24"/>
                <w:szCs w:val="24"/>
                <w:lang w:eastAsia="ru-RU"/>
              </w:rPr>
              <w:t>263,68</w:t>
            </w:r>
          </w:p>
        </w:tc>
      </w:tr>
      <w:tr w:rsidR="000C4906" w:rsidRPr="00706BB4" w:rsidTr="0088256E">
        <w:tc>
          <w:tcPr>
            <w:tcW w:w="534" w:type="dxa"/>
          </w:tcPr>
          <w:p w:rsidR="000C4906" w:rsidRPr="00706BB4" w:rsidRDefault="000C4906" w:rsidP="000C4906">
            <w:pPr>
              <w:contextualSpacing/>
              <w:rPr>
                <w:sz w:val="24"/>
                <w:szCs w:val="24"/>
              </w:rPr>
            </w:pPr>
            <w:r w:rsidRPr="00706BB4">
              <w:rPr>
                <w:sz w:val="24"/>
                <w:szCs w:val="24"/>
              </w:rPr>
              <w:t>9</w:t>
            </w:r>
          </w:p>
        </w:tc>
        <w:tc>
          <w:tcPr>
            <w:tcW w:w="3634" w:type="dxa"/>
            <w:vAlign w:val="center"/>
          </w:tcPr>
          <w:p w:rsidR="000C4906" w:rsidRPr="00706BB4" w:rsidRDefault="000C4906" w:rsidP="000C4906">
            <w:pPr>
              <w:contextualSpacing/>
              <w:rPr>
                <w:rFonts w:eastAsia="Times New Roman"/>
                <w:sz w:val="24"/>
                <w:szCs w:val="24"/>
                <w:lang w:eastAsia="ru-RU"/>
              </w:rPr>
            </w:pPr>
            <w:r w:rsidRPr="00706BB4">
              <w:rPr>
                <w:rFonts w:eastAsia="Times New Roman"/>
                <w:sz w:val="24"/>
                <w:szCs w:val="24"/>
                <w:lang w:eastAsia="ru-RU"/>
              </w:rPr>
              <w:t>Франция</w:t>
            </w:r>
          </w:p>
        </w:tc>
        <w:tc>
          <w:tcPr>
            <w:tcW w:w="2084" w:type="dxa"/>
            <w:vAlign w:val="center"/>
          </w:tcPr>
          <w:p w:rsidR="000C4906" w:rsidRPr="00706BB4" w:rsidRDefault="000C4906" w:rsidP="000C4906">
            <w:pPr>
              <w:contextualSpacing/>
              <w:rPr>
                <w:rFonts w:eastAsia="Times New Roman"/>
                <w:sz w:val="24"/>
                <w:szCs w:val="24"/>
                <w:lang w:eastAsia="ru-RU"/>
              </w:rPr>
            </w:pPr>
            <w:r w:rsidRPr="00706BB4">
              <w:rPr>
                <w:rFonts w:eastAsia="Times New Roman"/>
                <w:sz w:val="24"/>
                <w:szCs w:val="24"/>
                <w:lang w:eastAsia="ru-RU"/>
              </w:rPr>
              <w:t>326</w:t>
            </w:r>
          </w:p>
        </w:tc>
        <w:tc>
          <w:tcPr>
            <w:tcW w:w="2084" w:type="dxa"/>
            <w:vAlign w:val="center"/>
          </w:tcPr>
          <w:p w:rsidR="000C4906" w:rsidRPr="00706BB4" w:rsidRDefault="000C4906" w:rsidP="000C4906">
            <w:pPr>
              <w:contextualSpacing/>
              <w:rPr>
                <w:rFonts w:eastAsia="Times New Roman"/>
                <w:sz w:val="24"/>
                <w:szCs w:val="24"/>
                <w:lang w:eastAsia="ru-RU"/>
              </w:rPr>
            </w:pPr>
            <w:r w:rsidRPr="00706BB4">
              <w:rPr>
                <w:rFonts w:eastAsia="Times New Roman"/>
                <w:sz w:val="24"/>
                <w:szCs w:val="24"/>
                <w:lang w:eastAsia="ru-RU"/>
              </w:rPr>
              <w:t>4895</w:t>
            </w:r>
          </w:p>
        </w:tc>
        <w:tc>
          <w:tcPr>
            <w:tcW w:w="1978" w:type="dxa"/>
            <w:vAlign w:val="center"/>
          </w:tcPr>
          <w:p w:rsidR="000C4906" w:rsidRPr="00706BB4" w:rsidRDefault="000C4906" w:rsidP="000C4906">
            <w:pPr>
              <w:contextualSpacing/>
              <w:rPr>
                <w:rFonts w:eastAsia="Times New Roman"/>
                <w:sz w:val="24"/>
                <w:szCs w:val="24"/>
                <w:lang w:eastAsia="ru-RU"/>
              </w:rPr>
            </w:pPr>
            <w:r w:rsidRPr="00706BB4">
              <w:rPr>
                <w:rFonts w:eastAsia="Times New Roman"/>
                <w:sz w:val="24"/>
                <w:szCs w:val="24"/>
                <w:lang w:eastAsia="ru-RU"/>
              </w:rPr>
              <w:t>210,49</w:t>
            </w:r>
          </w:p>
        </w:tc>
      </w:tr>
      <w:tr w:rsidR="000C4906" w:rsidRPr="00706BB4" w:rsidTr="0088256E">
        <w:tc>
          <w:tcPr>
            <w:tcW w:w="534" w:type="dxa"/>
          </w:tcPr>
          <w:p w:rsidR="000C4906" w:rsidRPr="00706BB4" w:rsidRDefault="000C4906" w:rsidP="000C4906">
            <w:pPr>
              <w:contextualSpacing/>
              <w:rPr>
                <w:sz w:val="24"/>
                <w:szCs w:val="24"/>
              </w:rPr>
            </w:pPr>
            <w:r w:rsidRPr="00706BB4">
              <w:rPr>
                <w:sz w:val="24"/>
                <w:szCs w:val="24"/>
              </w:rPr>
              <w:t>10</w:t>
            </w:r>
          </w:p>
        </w:tc>
        <w:tc>
          <w:tcPr>
            <w:tcW w:w="3634" w:type="dxa"/>
            <w:vAlign w:val="center"/>
          </w:tcPr>
          <w:p w:rsidR="000C4906" w:rsidRPr="00706BB4" w:rsidRDefault="000C4906" w:rsidP="000C4906">
            <w:pPr>
              <w:contextualSpacing/>
              <w:rPr>
                <w:rFonts w:eastAsia="Times New Roman"/>
                <w:sz w:val="24"/>
                <w:szCs w:val="24"/>
                <w:lang w:eastAsia="ru-RU"/>
              </w:rPr>
            </w:pPr>
            <w:r w:rsidRPr="00706BB4">
              <w:rPr>
                <w:rFonts w:eastAsia="Times New Roman"/>
                <w:sz w:val="24"/>
                <w:szCs w:val="24"/>
                <w:lang w:eastAsia="ru-RU"/>
              </w:rPr>
              <w:t>Швеция</w:t>
            </w:r>
          </w:p>
        </w:tc>
        <w:tc>
          <w:tcPr>
            <w:tcW w:w="2084" w:type="dxa"/>
            <w:vAlign w:val="center"/>
          </w:tcPr>
          <w:p w:rsidR="000C4906" w:rsidRPr="00706BB4" w:rsidRDefault="000C4906" w:rsidP="000C4906">
            <w:pPr>
              <w:contextualSpacing/>
              <w:rPr>
                <w:rFonts w:eastAsia="Times New Roman"/>
                <w:sz w:val="24"/>
                <w:szCs w:val="24"/>
                <w:lang w:eastAsia="ru-RU"/>
              </w:rPr>
            </w:pPr>
            <w:r w:rsidRPr="00706BB4">
              <w:rPr>
                <w:rFonts w:eastAsia="Times New Roman"/>
                <w:sz w:val="24"/>
                <w:szCs w:val="24"/>
                <w:lang w:eastAsia="ru-RU"/>
              </w:rPr>
              <w:t>377</w:t>
            </w:r>
          </w:p>
        </w:tc>
        <w:tc>
          <w:tcPr>
            <w:tcW w:w="2084" w:type="dxa"/>
            <w:vAlign w:val="center"/>
          </w:tcPr>
          <w:p w:rsidR="000C4906" w:rsidRPr="00706BB4" w:rsidRDefault="000C4906" w:rsidP="000C4906">
            <w:pPr>
              <w:contextualSpacing/>
              <w:rPr>
                <w:rFonts w:eastAsia="Times New Roman"/>
                <w:sz w:val="24"/>
                <w:szCs w:val="24"/>
                <w:lang w:eastAsia="ru-RU"/>
              </w:rPr>
            </w:pPr>
            <w:r w:rsidRPr="00706BB4">
              <w:rPr>
                <w:rFonts w:eastAsia="Times New Roman"/>
                <w:sz w:val="24"/>
                <w:szCs w:val="24"/>
                <w:lang w:eastAsia="ru-RU"/>
              </w:rPr>
              <w:t>4128</w:t>
            </w:r>
          </w:p>
        </w:tc>
        <w:tc>
          <w:tcPr>
            <w:tcW w:w="1978" w:type="dxa"/>
            <w:vAlign w:val="center"/>
          </w:tcPr>
          <w:p w:rsidR="000C4906" w:rsidRPr="00706BB4" w:rsidRDefault="000C4906" w:rsidP="000C4906">
            <w:pPr>
              <w:contextualSpacing/>
              <w:rPr>
                <w:rFonts w:eastAsia="Times New Roman"/>
                <w:sz w:val="24"/>
                <w:szCs w:val="24"/>
                <w:lang w:eastAsia="ru-RU"/>
              </w:rPr>
            </w:pPr>
            <w:r w:rsidRPr="00706BB4">
              <w:rPr>
                <w:rFonts w:eastAsia="Times New Roman"/>
                <w:sz w:val="24"/>
                <w:szCs w:val="24"/>
                <w:lang w:eastAsia="ru-RU"/>
              </w:rPr>
              <w:t>177,50</w:t>
            </w:r>
          </w:p>
        </w:tc>
      </w:tr>
      <w:tr w:rsidR="000C4906" w:rsidRPr="00706BB4" w:rsidTr="0088256E">
        <w:tc>
          <w:tcPr>
            <w:tcW w:w="534" w:type="dxa"/>
          </w:tcPr>
          <w:p w:rsidR="000C4906" w:rsidRPr="00706BB4" w:rsidRDefault="000C4906" w:rsidP="000C4906">
            <w:pPr>
              <w:contextualSpacing/>
              <w:rPr>
                <w:sz w:val="24"/>
                <w:szCs w:val="24"/>
              </w:rPr>
            </w:pPr>
          </w:p>
        </w:tc>
        <w:tc>
          <w:tcPr>
            <w:tcW w:w="3634" w:type="dxa"/>
            <w:vAlign w:val="center"/>
          </w:tcPr>
          <w:p w:rsidR="000C4906" w:rsidRPr="00706BB4" w:rsidRDefault="000C4906" w:rsidP="000C4906">
            <w:pPr>
              <w:contextualSpacing/>
              <w:rPr>
                <w:rFonts w:eastAsia="Times New Roman"/>
                <w:sz w:val="24"/>
                <w:szCs w:val="24"/>
                <w:lang w:eastAsia="ru-RU"/>
              </w:rPr>
            </w:pPr>
            <w:r w:rsidRPr="00706BB4">
              <w:rPr>
                <w:rFonts w:eastAsia="Times New Roman"/>
                <w:sz w:val="24"/>
                <w:szCs w:val="24"/>
                <w:lang w:eastAsia="ru-RU"/>
              </w:rPr>
              <w:t>Всего в 58 странах</w:t>
            </w:r>
          </w:p>
        </w:tc>
        <w:tc>
          <w:tcPr>
            <w:tcW w:w="2084" w:type="dxa"/>
            <w:vAlign w:val="center"/>
          </w:tcPr>
          <w:p w:rsidR="000C4906" w:rsidRPr="00706BB4" w:rsidRDefault="000C4906" w:rsidP="000C4906">
            <w:pPr>
              <w:contextualSpacing/>
              <w:rPr>
                <w:rFonts w:eastAsia="Times New Roman"/>
                <w:sz w:val="24"/>
                <w:szCs w:val="24"/>
                <w:lang w:eastAsia="ru-RU"/>
              </w:rPr>
            </w:pPr>
            <w:r w:rsidRPr="00706BB4">
              <w:rPr>
                <w:rFonts w:eastAsia="Times New Roman"/>
                <w:sz w:val="24"/>
                <w:szCs w:val="24"/>
                <w:lang w:eastAsia="ru-RU"/>
              </w:rPr>
              <w:t>16407</w:t>
            </w:r>
          </w:p>
        </w:tc>
        <w:tc>
          <w:tcPr>
            <w:tcW w:w="2084" w:type="dxa"/>
            <w:vAlign w:val="center"/>
          </w:tcPr>
          <w:p w:rsidR="000C4906" w:rsidRPr="00706BB4" w:rsidRDefault="000C4906" w:rsidP="000C4906">
            <w:pPr>
              <w:contextualSpacing/>
              <w:rPr>
                <w:rFonts w:eastAsia="Times New Roman"/>
                <w:sz w:val="24"/>
                <w:szCs w:val="24"/>
                <w:lang w:eastAsia="ru-RU"/>
              </w:rPr>
            </w:pPr>
            <w:r w:rsidRPr="00706BB4">
              <w:rPr>
                <w:rFonts w:eastAsia="Times New Roman"/>
                <w:sz w:val="24"/>
                <w:szCs w:val="24"/>
                <w:lang w:eastAsia="ru-RU"/>
              </w:rPr>
              <w:t>191524</w:t>
            </w:r>
          </w:p>
        </w:tc>
        <w:tc>
          <w:tcPr>
            <w:tcW w:w="1978" w:type="dxa"/>
            <w:vAlign w:val="center"/>
          </w:tcPr>
          <w:p w:rsidR="000C4906" w:rsidRPr="00706BB4" w:rsidRDefault="000C4906" w:rsidP="000C4906">
            <w:pPr>
              <w:contextualSpacing/>
              <w:rPr>
                <w:rFonts w:eastAsia="Times New Roman"/>
                <w:sz w:val="24"/>
                <w:szCs w:val="24"/>
                <w:lang w:eastAsia="ru-RU"/>
              </w:rPr>
            </w:pPr>
            <w:r w:rsidRPr="00706BB4">
              <w:rPr>
                <w:rFonts w:eastAsia="Times New Roman"/>
                <w:sz w:val="24"/>
                <w:szCs w:val="24"/>
                <w:lang w:eastAsia="ru-RU"/>
              </w:rPr>
              <w:t>8235,53</w:t>
            </w:r>
          </w:p>
        </w:tc>
      </w:tr>
    </w:tbl>
    <w:p w:rsidR="000C4906" w:rsidRPr="000C4906" w:rsidRDefault="000C4906" w:rsidP="000C4906">
      <w:pPr>
        <w:ind w:firstLine="709"/>
        <w:contextualSpacing/>
        <w:rPr>
          <w:szCs w:val="28"/>
        </w:rPr>
      </w:pPr>
    </w:p>
    <w:p w:rsidR="000C4906" w:rsidRPr="000C4906" w:rsidRDefault="000C4906" w:rsidP="000C4906">
      <w:pPr>
        <w:ind w:firstLine="709"/>
        <w:contextualSpacing/>
        <w:rPr>
          <w:rFonts w:eastAsia="Times New Roman"/>
          <w:bCs/>
          <w:kern w:val="36"/>
          <w:szCs w:val="28"/>
          <w:lang w:eastAsia="ru-RU"/>
        </w:rPr>
      </w:pPr>
      <w:r w:rsidRPr="000C4906">
        <w:rPr>
          <w:rFonts w:eastAsia="Times New Roman"/>
          <w:bCs/>
          <w:kern w:val="36"/>
          <w:szCs w:val="28"/>
          <w:lang w:eastAsia="ru-RU"/>
        </w:rPr>
        <w:t xml:space="preserve">Применительно схемы работы </w:t>
      </w:r>
      <w:r w:rsidRPr="000C4906">
        <w:rPr>
          <w:szCs w:val="28"/>
        </w:rPr>
        <w:t xml:space="preserve">ГеоТЭС, то она </w:t>
      </w:r>
      <w:r w:rsidRPr="000C4906">
        <w:rPr>
          <w:rFonts w:eastAsia="Times New Roman"/>
          <w:bCs/>
          <w:kern w:val="36"/>
          <w:szCs w:val="28"/>
          <w:lang w:eastAsia="ru-RU"/>
        </w:rPr>
        <w:t>достаточно проста. Вода, через специально пробуренные отверстия, закачивается глубоко под землю, в те слои зе</w:t>
      </w:r>
      <w:r w:rsidRPr="000C4906">
        <w:rPr>
          <w:rFonts w:eastAsia="Times New Roman"/>
          <w:bCs/>
          <w:kern w:val="36"/>
          <w:szCs w:val="28"/>
          <w:lang w:eastAsia="ru-RU"/>
        </w:rPr>
        <w:t>м</w:t>
      </w:r>
      <w:r w:rsidRPr="000C4906">
        <w:rPr>
          <w:rFonts w:eastAsia="Times New Roman"/>
          <w:bCs/>
          <w:kern w:val="36"/>
          <w:szCs w:val="28"/>
          <w:lang w:eastAsia="ru-RU"/>
        </w:rPr>
        <w:t>ной коры, которые естественным образом довольно сильно нагреты. Просачиваясь в трещины и полости горячего гранита, вода нагревается, вплоть до образования в</w:t>
      </w:r>
      <w:r w:rsidRPr="000C4906">
        <w:rPr>
          <w:rFonts w:eastAsia="Times New Roman"/>
          <w:bCs/>
          <w:kern w:val="36"/>
          <w:szCs w:val="28"/>
          <w:lang w:eastAsia="ru-RU"/>
        </w:rPr>
        <w:t>о</w:t>
      </w:r>
      <w:r w:rsidRPr="000C4906">
        <w:rPr>
          <w:rFonts w:eastAsia="Times New Roman"/>
          <w:bCs/>
          <w:kern w:val="36"/>
          <w:szCs w:val="28"/>
          <w:lang w:eastAsia="ru-RU"/>
        </w:rPr>
        <w:t>дяного пара, и по другой, параллельной скважине поднимается обратно. После этого горячая вода поступает непосредственно на электростанцию, в теплообменник, и её энергия преобразуется в электрическую. Это происходит посредством турбины и генератора, как и во многих других типах электростанций. В другом варианте ге</w:t>
      </w:r>
      <w:r w:rsidRPr="000C4906">
        <w:rPr>
          <w:rFonts w:eastAsia="Times New Roman"/>
          <w:bCs/>
          <w:kern w:val="36"/>
          <w:szCs w:val="28"/>
          <w:lang w:eastAsia="ru-RU"/>
        </w:rPr>
        <w:t>о</w:t>
      </w:r>
      <w:r w:rsidRPr="000C4906">
        <w:rPr>
          <w:rFonts w:eastAsia="Times New Roman"/>
          <w:bCs/>
          <w:kern w:val="36"/>
          <w:szCs w:val="28"/>
          <w:lang w:eastAsia="ru-RU"/>
        </w:rPr>
        <w:t>термальной электростанции, используются природные гидротермальные ресурсы, т.е. вода, нагретая до высокой температуры в результате естественных природных процессов. Однако область использования подобных ресурсов значительно огран</w:t>
      </w:r>
      <w:r w:rsidRPr="000C4906">
        <w:rPr>
          <w:rFonts w:eastAsia="Times New Roman"/>
          <w:bCs/>
          <w:kern w:val="36"/>
          <w:szCs w:val="28"/>
          <w:lang w:eastAsia="ru-RU"/>
        </w:rPr>
        <w:t>и</w:t>
      </w:r>
      <w:r w:rsidRPr="000C4906">
        <w:rPr>
          <w:rFonts w:eastAsia="Times New Roman"/>
          <w:bCs/>
          <w:kern w:val="36"/>
          <w:szCs w:val="28"/>
          <w:lang w:eastAsia="ru-RU"/>
        </w:rPr>
        <w:t>чена наличием особых геологических районов. В этом случае в теплообменник п</w:t>
      </w:r>
      <w:r w:rsidRPr="000C4906">
        <w:rPr>
          <w:rFonts w:eastAsia="Times New Roman"/>
          <w:bCs/>
          <w:kern w:val="36"/>
          <w:szCs w:val="28"/>
          <w:lang w:eastAsia="ru-RU"/>
        </w:rPr>
        <w:t>о</w:t>
      </w:r>
      <w:r w:rsidRPr="000C4906">
        <w:rPr>
          <w:rFonts w:eastAsia="Times New Roman"/>
          <w:bCs/>
          <w:kern w:val="36"/>
          <w:szCs w:val="28"/>
          <w:lang w:eastAsia="ru-RU"/>
        </w:rPr>
        <w:t xml:space="preserve">ступает уже нагретая вода, выкачанная из земных недр. В другом случае </w:t>
      </w:r>
      <w:r w:rsidR="007136D1">
        <w:rPr>
          <w:rFonts w:eastAsia="Times New Roman"/>
          <w:bCs/>
          <w:kern w:val="36"/>
          <w:szCs w:val="28"/>
          <w:lang w:eastAsia="ru-RU"/>
        </w:rPr>
        <w:t xml:space="preserve"> – </w:t>
      </w:r>
      <w:r w:rsidRPr="000C4906">
        <w:rPr>
          <w:rFonts w:eastAsia="Times New Roman"/>
          <w:bCs/>
          <w:kern w:val="36"/>
          <w:szCs w:val="28"/>
          <w:lang w:eastAsia="ru-RU"/>
        </w:rPr>
        <w:t xml:space="preserve"> вода в результате высокого геологического давления, поднимается самостоятельно, через специально пробуренные отверстия. Это, так скажем, общий принцип работы ге</w:t>
      </w:r>
      <w:r w:rsidRPr="000C4906">
        <w:rPr>
          <w:rFonts w:eastAsia="Times New Roman"/>
          <w:bCs/>
          <w:kern w:val="36"/>
          <w:szCs w:val="28"/>
          <w:lang w:eastAsia="ru-RU"/>
        </w:rPr>
        <w:t>о</w:t>
      </w:r>
      <w:r w:rsidRPr="000C4906">
        <w:rPr>
          <w:rFonts w:eastAsia="Times New Roman"/>
          <w:bCs/>
          <w:kern w:val="36"/>
          <w:szCs w:val="28"/>
          <w:lang w:eastAsia="ru-RU"/>
        </w:rPr>
        <w:t>термальной электростанции, который подходит для всех их типов. По своему техн</w:t>
      </w:r>
      <w:r w:rsidRPr="000C4906">
        <w:rPr>
          <w:rFonts w:eastAsia="Times New Roman"/>
          <w:bCs/>
          <w:kern w:val="36"/>
          <w:szCs w:val="28"/>
          <w:lang w:eastAsia="ru-RU"/>
        </w:rPr>
        <w:t>и</w:t>
      </w:r>
      <w:r w:rsidRPr="000C4906">
        <w:rPr>
          <w:rFonts w:eastAsia="Times New Roman"/>
          <w:bCs/>
          <w:kern w:val="36"/>
          <w:szCs w:val="28"/>
          <w:lang w:eastAsia="ru-RU"/>
        </w:rPr>
        <w:t>ческому устройству, геотермальные электростанции подразделяются на несколько видов:</w:t>
      </w:r>
    </w:p>
    <w:p w:rsidR="000C4906" w:rsidRPr="000C4906" w:rsidRDefault="000C4906" w:rsidP="002B37F6">
      <w:pPr>
        <w:pStyle w:val="af9"/>
        <w:numPr>
          <w:ilvl w:val="0"/>
          <w:numId w:val="2"/>
        </w:numPr>
        <w:ind w:left="0" w:firstLine="357"/>
        <w:jc w:val="both"/>
        <w:rPr>
          <w:bCs/>
          <w:kern w:val="36"/>
          <w:sz w:val="28"/>
          <w:szCs w:val="28"/>
        </w:rPr>
      </w:pPr>
      <w:r w:rsidRPr="000C4906">
        <w:rPr>
          <w:bCs/>
          <w:kern w:val="36"/>
          <w:sz w:val="28"/>
          <w:szCs w:val="28"/>
        </w:rPr>
        <w:t xml:space="preserve">геотермальные электростанции на парогидротермах </w:t>
      </w:r>
      <w:r w:rsidR="007136D1">
        <w:rPr>
          <w:bCs/>
          <w:kern w:val="36"/>
          <w:sz w:val="28"/>
          <w:szCs w:val="28"/>
        </w:rPr>
        <w:t xml:space="preserve"> – </w:t>
      </w:r>
      <w:r w:rsidRPr="000C4906">
        <w:rPr>
          <w:bCs/>
          <w:kern w:val="36"/>
          <w:sz w:val="28"/>
          <w:szCs w:val="28"/>
        </w:rPr>
        <w:t xml:space="preserve"> это электростанции, в которых используется уже нагретая природой вода;</w:t>
      </w:r>
    </w:p>
    <w:p w:rsidR="000C4906" w:rsidRPr="000C4906" w:rsidRDefault="000C4906" w:rsidP="002B37F6">
      <w:pPr>
        <w:pStyle w:val="af9"/>
        <w:numPr>
          <w:ilvl w:val="0"/>
          <w:numId w:val="2"/>
        </w:numPr>
        <w:ind w:left="0" w:firstLine="357"/>
        <w:jc w:val="both"/>
        <w:rPr>
          <w:bCs/>
          <w:kern w:val="36"/>
          <w:sz w:val="28"/>
          <w:szCs w:val="28"/>
        </w:rPr>
      </w:pPr>
      <w:r w:rsidRPr="000C4906">
        <w:rPr>
          <w:bCs/>
          <w:kern w:val="36"/>
          <w:sz w:val="28"/>
          <w:szCs w:val="28"/>
        </w:rPr>
        <w:t>двухконтурная геотермальная электростанция на водяном паре. В таких эле</w:t>
      </w:r>
      <w:r w:rsidRPr="000C4906">
        <w:rPr>
          <w:bCs/>
          <w:kern w:val="36"/>
          <w:sz w:val="28"/>
          <w:szCs w:val="28"/>
        </w:rPr>
        <w:t>к</w:t>
      </w:r>
      <w:r w:rsidRPr="000C4906">
        <w:rPr>
          <w:bCs/>
          <w:kern w:val="36"/>
          <w:sz w:val="28"/>
          <w:szCs w:val="28"/>
        </w:rPr>
        <w:t>тростанциях имеется специальный двухконтурный парогенератор, позволяющий г</w:t>
      </w:r>
      <w:r w:rsidRPr="000C4906">
        <w:rPr>
          <w:bCs/>
          <w:kern w:val="36"/>
          <w:sz w:val="28"/>
          <w:szCs w:val="28"/>
        </w:rPr>
        <w:t>е</w:t>
      </w:r>
      <w:r w:rsidR="002C504A">
        <w:rPr>
          <w:bCs/>
          <w:kern w:val="36"/>
          <w:sz w:val="28"/>
          <w:szCs w:val="28"/>
        </w:rPr>
        <w:t>нерировать «</w:t>
      </w:r>
      <w:r w:rsidRPr="000C4906">
        <w:rPr>
          <w:bCs/>
          <w:kern w:val="36"/>
          <w:sz w:val="28"/>
          <w:szCs w:val="28"/>
        </w:rPr>
        <w:t>добавочный</w:t>
      </w:r>
      <w:r w:rsidR="002C504A">
        <w:rPr>
          <w:bCs/>
          <w:kern w:val="36"/>
          <w:sz w:val="28"/>
          <w:szCs w:val="28"/>
        </w:rPr>
        <w:t>» пар. Иными словами на «</w:t>
      </w:r>
      <w:r w:rsidRPr="000C4906">
        <w:rPr>
          <w:bCs/>
          <w:kern w:val="36"/>
          <w:sz w:val="28"/>
          <w:szCs w:val="28"/>
        </w:rPr>
        <w:t>горячей</w:t>
      </w:r>
      <w:r w:rsidR="002C504A">
        <w:rPr>
          <w:bCs/>
          <w:kern w:val="36"/>
          <w:sz w:val="28"/>
          <w:szCs w:val="28"/>
        </w:rPr>
        <w:t>»</w:t>
      </w:r>
      <w:r w:rsidRPr="000C4906">
        <w:rPr>
          <w:bCs/>
          <w:kern w:val="36"/>
          <w:sz w:val="28"/>
          <w:szCs w:val="28"/>
        </w:rPr>
        <w:t xml:space="preserve"> стороне парогенерат</w:t>
      </w:r>
      <w:r w:rsidRPr="000C4906">
        <w:rPr>
          <w:bCs/>
          <w:kern w:val="36"/>
          <w:sz w:val="28"/>
          <w:szCs w:val="28"/>
        </w:rPr>
        <w:t>о</w:t>
      </w:r>
      <w:r w:rsidRPr="000C4906">
        <w:rPr>
          <w:bCs/>
          <w:kern w:val="36"/>
          <w:sz w:val="28"/>
          <w:szCs w:val="28"/>
        </w:rPr>
        <w:t>ра исполь</w:t>
      </w:r>
      <w:r w:rsidR="002C504A">
        <w:rPr>
          <w:bCs/>
          <w:kern w:val="36"/>
          <w:sz w:val="28"/>
          <w:szCs w:val="28"/>
        </w:rPr>
        <w:t>зуется геотермальный пар, а на «</w:t>
      </w:r>
      <w:r w:rsidRPr="000C4906">
        <w:rPr>
          <w:bCs/>
          <w:kern w:val="36"/>
          <w:sz w:val="28"/>
          <w:szCs w:val="28"/>
        </w:rPr>
        <w:t>холодной</w:t>
      </w:r>
      <w:r w:rsidR="002C504A">
        <w:rPr>
          <w:bCs/>
          <w:kern w:val="36"/>
          <w:sz w:val="28"/>
          <w:szCs w:val="28"/>
        </w:rPr>
        <w:t>»</w:t>
      </w:r>
      <w:r w:rsidRPr="000C4906">
        <w:rPr>
          <w:bCs/>
          <w:kern w:val="36"/>
          <w:sz w:val="28"/>
          <w:szCs w:val="28"/>
        </w:rPr>
        <w:t xml:space="preserve"> его стороне генерируется вт</w:t>
      </w:r>
      <w:r w:rsidRPr="000C4906">
        <w:rPr>
          <w:bCs/>
          <w:kern w:val="36"/>
          <w:sz w:val="28"/>
          <w:szCs w:val="28"/>
        </w:rPr>
        <w:t>о</w:t>
      </w:r>
      <w:r w:rsidRPr="000C4906">
        <w:rPr>
          <w:bCs/>
          <w:kern w:val="36"/>
          <w:sz w:val="28"/>
          <w:szCs w:val="28"/>
        </w:rPr>
        <w:t>ричный пар, полученный из подведенной воды;</w:t>
      </w:r>
    </w:p>
    <w:p w:rsidR="000C4906" w:rsidRPr="000C4906" w:rsidRDefault="000C4906" w:rsidP="002B37F6">
      <w:pPr>
        <w:pStyle w:val="af9"/>
        <w:numPr>
          <w:ilvl w:val="0"/>
          <w:numId w:val="2"/>
        </w:numPr>
        <w:ind w:left="0" w:firstLine="357"/>
        <w:jc w:val="both"/>
        <w:rPr>
          <w:bCs/>
          <w:kern w:val="36"/>
          <w:sz w:val="28"/>
          <w:szCs w:val="28"/>
        </w:rPr>
      </w:pPr>
      <w:r w:rsidRPr="000C4906">
        <w:rPr>
          <w:bCs/>
          <w:kern w:val="36"/>
          <w:sz w:val="28"/>
          <w:szCs w:val="28"/>
        </w:rPr>
        <w:t>двухконтурная геотермальная электростанция на низкокипящих рабочих в</w:t>
      </w:r>
      <w:r w:rsidRPr="000C4906">
        <w:rPr>
          <w:bCs/>
          <w:kern w:val="36"/>
          <w:sz w:val="28"/>
          <w:szCs w:val="28"/>
        </w:rPr>
        <w:t>е</w:t>
      </w:r>
      <w:r w:rsidRPr="000C4906">
        <w:rPr>
          <w:bCs/>
          <w:kern w:val="36"/>
          <w:sz w:val="28"/>
          <w:szCs w:val="28"/>
        </w:rPr>
        <w:t xml:space="preserve">ществах. Область применения таких электростанций </w:t>
      </w:r>
      <w:r w:rsidR="007136D1">
        <w:rPr>
          <w:bCs/>
          <w:kern w:val="36"/>
          <w:sz w:val="28"/>
          <w:szCs w:val="28"/>
        </w:rPr>
        <w:t xml:space="preserve"> – </w:t>
      </w:r>
      <w:r w:rsidRPr="000C4906">
        <w:rPr>
          <w:bCs/>
          <w:kern w:val="36"/>
          <w:sz w:val="28"/>
          <w:szCs w:val="28"/>
        </w:rPr>
        <w:t xml:space="preserve"> использование очень гор</w:t>
      </w:r>
      <w:r w:rsidRPr="000C4906">
        <w:rPr>
          <w:bCs/>
          <w:kern w:val="36"/>
          <w:sz w:val="28"/>
          <w:szCs w:val="28"/>
        </w:rPr>
        <w:t>я</w:t>
      </w:r>
      <w:r w:rsidRPr="000C4906">
        <w:rPr>
          <w:bCs/>
          <w:kern w:val="36"/>
          <w:sz w:val="28"/>
          <w:szCs w:val="28"/>
        </w:rPr>
        <w:lastRenderedPageBreak/>
        <w:t xml:space="preserve">чих (до 200 градусов) термальных вод, а также использование дополнительно воды на месторождениях парогидротерм </w:t>
      </w:r>
      <w:r w:rsidRPr="000C4906">
        <w:rPr>
          <w:sz w:val="28"/>
          <w:szCs w:val="28"/>
        </w:rPr>
        <w:t>[5].</w:t>
      </w:r>
      <w:r w:rsidRPr="000C4906">
        <w:rPr>
          <w:bCs/>
          <w:kern w:val="36"/>
          <w:sz w:val="28"/>
          <w:szCs w:val="28"/>
        </w:rPr>
        <w:t xml:space="preserve"> </w:t>
      </w:r>
    </w:p>
    <w:p w:rsidR="000C4906" w:rsidRPr="000C4906" w:rsidRDefault="000C4906" w:rsidP="000C4906">
      <w:pPr>
        <w:ind w:firstLine="357"/>
        <w:rPr>
          <w:szCs w:val="28"/>
          <w:shd w:val="clear" w:color="auto" w:fill="FFFFFF"/>
        </w:rPr>
      </w:pPr>
      <w:r w:rsidRPr="000C4906">
        <w:rPr>
          <w:szCs w:val="28"/>
        </w:rPr>
        <w:t>В настоящее время существует три схемы производства электроэнергии с и</w:t>
      </w:r>
      <w:r w:rsidRPr="000C4906">
        <w:rPr>
          <w:szCs w:val="28"/>
        </w:rPr>
        <w:t>с</w:t>
      </w:r>
      <w:r w:rsidRPr="000C4906">
        <w:rPr>
          <w:szCs w:val="28"/>
        </w:rPr>
        <w:t xml:space="preserve">пользованием геотермальных ресурсов: </w:t>
      </w:r>
      <w:r w:rsidRPr="000C4906">
        <w:rPr>
          <w:szCs w:val="28"/>
          <w:shd w:val="clear" w:color="auto" w:fill="FFFFFF"/>
        </w:rPr>
        <w:t>прямая с использованием сухого пара, н</w:t>
      </w:r>
      <w:r w:rsidRPr="000C4906">
        <w:rPr>
          <w:szCs w:val="28"/>
          <w:shd w:val="clear" w:color="auto" w:fill="FFFFFF"/>
        </w:rPr>
        <w:t>е</w:t>
      </w:r>
      <w:r w:rsidRPr="000C4906">
        <w:rPr>
          <w:szCs w:val="28"/>
          <w:shd w:val="clear" w:color="auto" w:fill="FFFFFF"/>
        </w:rPr>
        <w:t>прямая с использованием водяного пара и смешанная схема производства (бина</w:t>
      </w:r>
      <w:r w:rsidRPr="000C4906">
        <w:rPr>
          <w:szCs w:val="28"/>
          <w:shd w:val="clear" w:color="auto" w:fill="FFFFFF"/>
        </w:rPr>
        <w:t>р</w:t>
      </w:r>
      <w:r w:rsidRPr="000C4906">
        <w:rPr>
          <w:szCs w:val="28"/>
          <w:shd w:val="clear" w:color="auto" w:fill="FFFFFF"/>
        </w:rPr>
        <w:t>ный цикл). Тип преобразования зависит от состояния среды (пар или вода) и ее те</w:t>
      </w:r>
      <w:r w:rsidRPr="000C4906">
        <w:rPr>
          <w:szCs w:val="28"/>
          <w:shd w:val="clear" w:color="auto" w:fill="FFFFFF"/>
        </w:rPr>
        <w:t>м</w:t>
      </w:r>
      <w:r w:rsidRPr="000C4906">
        <w:rPr>
          <w:szCs w:val="28"/>
          <w:shd w:val="clear" w:color="auto" w:fill="FFFFFF"/>
        </w:rPr>
        <w:t>пературы. Первыми были освоены электростанции на сухом пару. Для производства электроэнергии на них пар, поступающий из скважины, пропускается непосредс</w:t>
      </w:r>
      <w:r w:rsidRPr="000C4906">
        <w:rPr>
          <w:szCs w:val="28"/>
          <w:shd w:val="clear" w:color="auto" w:fill="FFFFFF"/>
        </w:rPr>
        <w:t>т</w:t>
      </w:r>
      <w:r w:rsidRPr="000C4906">
        <w:rPr>
          <w:szCs w:val="28"/>
          <w:shd w:val="clear" w:color="auto" w:fill="FFFFFF"/>
        </w:rPr>
        <w:t xml:space="preserve">венно через турбину/генератор. Электростанции с непрямым типом производства электроэнергии на сегодняшний день являются самыми распространенными. Они используют горячие подземные воды (температурой до 182 </w:t>
      </w:r>
      <w:r w:rsidRPr="000C4906">
        <w:rPr>
          <w:szCs w:val="28"/>
          <w:shd w:val="clear" w:color="auto" w:fill="FFFFFF"/>
        </w:rPr>
        <w:sym w:font="Symbol" w:char="F0B0"/>
      </w:r>
      <w:r w:rsidRPr="000C4906">
        <w:rPr>
          <w:szCs w:val="28"/>
          <w:shd w:val="clear" w:color="auto" w:fill="FFFFFF"/>
        </w:rPr>
        <w:t>С) которая закачивае</w:t>
      </w:r>
      <w:r w:rsidRPr="000C4906">
        <w:rPr>
          <w:szCs w:val="28"/>
          <w:shd w:val="clear" w:color="auto" w:fill="FFFFFF"/>
        </w:rPr>
        <w:t>т</w:t>
      </w:r>
      <w:r w:rsidRPr="000C4906">
        <w:rPr>
          <w:szCs w:val="28"/>
          <w:shd w:val="clear" w:color="auto" w:fill="FFFFFF"/>
        </w:rPr>
        <w:t>ся при высоком давлении в</w:t>
      </w:r>
      <w:r w:rsidRPr="000C4906">
        <w:rPr>
          <w:rStyle w:val="apple-converted-space"/>
          <w:b/>
          <w:szCs w:val="28"/>
          <w:shd w:val="clear" w:color="auto" w:fill="FFFFFF"/>
        </w:rPr>
        <w:t xml:space="preserve">  </w:t>
      </w:r>
      <w:r w:rsidRPr="000C4906">
        <w:rPr>
          <w:szCs w:val="28"/>
          <w:shd w:val="clear" w:color="auto" w:fill="FFFFFF"/>
        </w:rPr>
        <w:t>генераторные установки на поверхности. Геотермал</w:t>
      </w:r>
      <w:r w:rsidRPr="000C4906">
        <w:rPr>
          <w:szCs w:val="28"/>
          <w:shd w:val="clear" w:color="auto" w:fill="FFFFFF"/>
        </w:rPr>
        <w:t>ь</w:t>
      </w:r>
      <w:r w:rsidRPr="000C4906">
        <w:rPr>
          <w:szCs w:val="28"/>
          <w:shd w:val="clear" w:color="auto" w:fill="FFFFFF"/>
        </w:rPr>
        <w:t>ные электростанции со смешанной схемой производства отличаются от двух пред</w:t>
      </w:r>
      <w:r w:rsidRPr="000C4906">
        <w:rPr>
          <w:szCs w:val="28"/>
          <w:shd w:val="clear" w:color="auto" w:fill="FFFFFF"/>
        </w:rPr>
        <w:t>ы</w:t>
      </w:r>
      <w:r w:rsidRPr="000C4906">
        <w:rPr>
          <w:szCs w:val="28"/>
          <w:shd w:val="clear" w:color="auto" w:fill="FFFFFF"/>
        </w:rPr>
        <w:t>дущих типов геотермальных электростанций тем, что пар и вода никогда не вступ</w:t>
      </w:r>
      <w:r w:rsidRPr="000C4906">
        <w:rPr>
          <w:szCs w:val="28"/>
          <w:shd w:val="clear" w:color="auto" w:fill="FFFFFF"/>
        </w:rPr>
        <w:t>а</w:t>
      </w:r>
      <w:r w:rsidRPr="000C4906">
        <w:rPr>
          <w:szCs w:val="28"/>
          <w:shd w:val="clear" w:color="auto" w:fill="FFFFFF"/>
        </w:rPr>
        <w:t xml:space="preserve">ют в непосредственный контакт с турбиной/генератором </w:t>
      </w:r>
      <w:r w:rsidRPr="000C4906">
        <w:rPr>
          <w:szCs w:val="28"/>
        </w:rPr>
        <w:t>[6].</w:t>
      </w:r>
    </w:p>
    <w:p w:rsidR="000C4906" w:rsidRPr="000C4906" w:rsidRDefault="000C4906" w:rsidP="000C4906">
      <w:pPr>
        <w:ind w:firstLine="709"/>
        <w:contextualSpacing/>
        <w:rPr>
          <w:szCs w:val="28"/>
        </w:rPr>
      </w:pPr>
      <w:bookmarkStart w:id="32" w:name="bookmark200"/>
      <w:r w:rsidRPr="000C4906">
        <w:rPr>
          <w:rStyle w:val="125pt0pt"/>
          <w:rFonts w:eastAsiaTheme="minorHAnsi"/>
          <w:sz w:val="28"/>
          <w:szCs w:val="28"/>
        </w:rPr>
        <w:t>Геотермальные ресурсы и возможности их использования определяются температурой источника тепла и температурным градиентом. Температур</w:t>
      </w:r>
      <w:r w:rsidRPr="000C4906">
        <w:rPr>
          <w:rStyle w:val="125pt0pt"/>
          <w:rFonts w:eastAsiaTheme="minorHAnsi"/>
          <w:sz w:val="28"/>
          <w:szCs w:val="28"/>
        </w:rPr>
        <w:softHyphen/>
        <w:t xml:space="preserve">ный (геотермический) градиент </w:t>
      </w:r>
      <w:r w:rsidRPr="000C4906">
        <w:rPr>
          <w:rStyle w:val="115pt"/>
          <w:rFonts w:eastAsiaTheme="minorHAnsi"/>
          <w:b w:val="0"/>
          <w:color w:val="auto"/>
          <w:sz w:val="28"/>
          <w:szCs w:val="28"/>
          <w:lang w:val="en-US"/>
        </w:rPr>
        <w:t>g</w:t>
      </w:r>
      <w:r w:rsidRPr="000C4906">
        <w:rPr>
          <w:rStyle w:val="125pt0pt"/>
          <w:rFonts w:eastAsiaTheme="minorHAnsi"/>
          <w:b/>
          <w:sz w:val="28"/>
          <w:szCs w:val="28"/>
        </w:rPr>
        <w:t xml:space="preserve"> </w:t>
      </w:r>
      <w:r w:rsidRPr="000C4906">
        <w:rPr>
          <w:rStyle w:val="125pt0pt"/>
          <w:rFonts w:eastAsiaTheme="minorHAnsi"/>
          <w:sz w:val="28"/>
          <w:szCs w:val="28"/>
        </w:rPr>
        <w:t>(°С/км) является наиболее важным пара</w:t>
      </w:r>
      <w:r w:rsidRPr="000C4906">
        <w:rPr>
          <w:rStyle w:val="125pt0pt"/>
          <w:rFonts w:eastAsiaTheme="minorHAnsi"/>
          <w:sz w:val="28"/>
          <w:szCs w:val="28"/>
        </w:rPr>
        <w:softHyphen/>
        <w:t>метром, он показывает температуру тепла в слое Земли толщиной 1 км. В за</w:t>
      </w:r>
      <w:r w:rsidRPr="000C4906">
        <w:rPr>
          <w:rStyle w:val="125pt0pt"/>
          <w:rFonts w:eastAsiaTheme="minorHAnsi"/>
          <w:sz w:val="28"/>
          <w:szCs w:val="28"/>
        </w:rPr>
        <w:softHyphen/>
        <w:t>висимости от зн</w:t>
      </w:r>
      <w:r w:rsidRPr="000C4906">
        <w:rPr>
          <w:rStyle w:val="125pt0pt"/>
          <w:rFonts w:eastAsiaTheme="minorHAnsi"/>
          <w:sz w:val="28"/>
          <w:szCs w:val="28"/>
        </w:rPr>
        <w:t>а</w:t>
      </w:r>
      <w:r w:rsidRPr="000C4906">
        <w:rPr>
          <w:rStyle w:val="125pt0pt"/>
          <w:rFonts w:eastAsiaTheme="minorHAnsi"/>
          <w:sz w:val="28"/>
          <w:szCs w:val="28"/>
        </w:rPr>
        <w:t>чения этих показателей определяют геотермальные районы</w:t>
      </w:r>
      <w:bookmarkEnd w:id="32"/>
      <w:r w:rsidRPr="002B37F6">
        <w:rPr>
          <w:rStyle w:val="125pt0pt"/>
          <w:rFonts w:eastAsiaTheme="minorHAnsi"/>
          <w:sz w:val="28"/>
          <w:szCs w:val="28"/>
        </w:rPr>
        <w:t>.</w:t>
      </w:r>
    </w:p>
    <w:p w:rsidR="000C4906" w:rsidRPr="000C4906" w:rsidRDefault="000C4906" w:rsidP="000C4906">
      <w:pPr>
        <w:ind w:firstLine="709"/>
        <w:contextualSpacing/>
        <w:rPr>
          <w:rStyle w:val="125pt0pt"/>
          <w:rFonts w:eastAsiaTheme="minorHAnsi"/>
          <w:sz w:val="28"/>
          <w:szCs w:val="28"/>
        </w:rPr>
      </w:pPr>
      <w:r w:rsidRPr="000C4906">
        <w:rPr>
          <w:rStyle w:val="125pt0pt"/>
          <w:rFonts w:eastAsiaTheme="minorHAnsi"/>
          <w:sz w:val="28"/>
          <w:szCs w:val="28"/>
        </w:rPr>
        <w:t>Поверхность планеты принято делить на три геотермальных района: ги</w:t>
      </w:r>
      <w:r w:rsidR="007136D1">
        <w:rPr>
          <w:rStyle w:val="125pt0pt"/>
          <w:rFonts w:eastAsiaTheme="minorHAnsi"/>
          <w:sz w:val="28"/>
          <w:szCs w:val="28"/>
        </w:rPr>
        <w:t>–</w:t>
      </w:r>
      <w:r w:rsidRPr="000C4906">
        <w:rPr>
          <w:rStyle w:val="125pt0pt"/>
          <w:rFonts w:eastAsiaTheme="minorHAnsi"/>
          <w:sz w:val="28"/>
          <w:szCs w:val="28"/>
        </w:rPr>
        <w:t xml:space="preserve"> пертермальный, полутермальный и нормальный. Гипертермальный район, с те</w:t>
      </w:r>
      <w:r w:rsidRPr="000C4906">
        <w:rPr>
          <w:rStyle w:val="125pt0pt"/>
          <w:rFonts w:eastAsiaTheme="minorHAnsi"/>
          <w:sz w:val="28"/>
          <w:szCs w:val="28"/>
        </w:rPr>
        <w:t>м</w:t>
      </w:r>
      <w:r w:rsidRPr="000C4906">
        <w:rPr>
          <w:rStyle w:val="125pt0pt"/>
          <w:rFonts w:eastAsiaTheme="minorHAnsi"/>
          <w:sz w:val="28"/>
          <w:szCs w:val="28"/>
        </w:rPr>
        <w:t>пературным градиентом более 80°С/км, наиболее предпочтителен для строител</w:t>
      </w:r>
      <w:r w:rsidRPr="000C4906">
        <w:rPr>
          <w:rStyle w:val="125pt0pt"/>
          <w:rFonts w:eastAsiaTheme="minorHAnsi"/>
          <w:sz w:val="28"/>
          <w:szCs w:val="28"/>
        </w:rPr>
        <w:t>ь</w:t>
      </w:r>
      <w:r w:rsidRPr="000C4906">
        <w:rPr>
          <w:rStyle w:val="125pt0pt"/>
          <w:rFonts w:eastAsiaTheme="minorHAnsi"/>
          <w:sz w:val="28"/>
          <w:szCs w:val="28"/>
        </w:rPr>
        <w:t>ства геотермальных электрических станций. Полутермальный рай</w:t>
      </w:r>
      <w:r w:rsidRPr="000C4906">
        <w:rPr>
          <w:rStyle w:val="125pt0pt"/>
          <w:rFonts w:eastAsiaTheme="minorHAnsi"/>
          <w:sz w:val="28"/>
          <w:szCs w:val="28"/>
        </w:rPr>
        <w:softHyphen/>
        <w:t>он имеет темп</w:t>
      </w:r>
      <w:r w:rsidRPr="000C4906">
        <w:rPr>
          <w:rStyle w:val="125pt0pt"/>
          <w:rFonts w:eastAsiaTheme="minorHAnsi"/>
          <w:sz w:val="28"/>
          <w:szCs w:val="28"/>
        </w:rPr>
        <w:t>е</w:t>
      </w:r>
      <w:r w:rsidRPr="000C4906">
        <w:rPr>
          <w:rStyle w:val="125pt0pt"/>
          <w:rFonts w:eastAsiaTheme="minorHAnsi"/>
          <w:sz w:val="28"/>
          <w:szCs w:val="28"/>
        </w:rPr>
        <w:t>ратурный градиент от 40 до 80°С/км. Качество геотермальной энергии обычно н</w:t>
      </w:r>
      <w:r w:rsidRPr="000C4906">
        <w:rPr>
          <w:rStyle w:val="125pt0pt"/>
          <w:rFonts w:eastAsiaTheme="minorHAnsi"/>
          <w:sz w:val="28"/>
          <w:szCs w:val="28"/>
        </w:rPr>
        <w:t>е</w:t>
      </w:r>
      <w:r w:rsidRPr="000C4906">
        <w:rPr>
          <w:rStyle w:val="125pt0pt"/>
          <w:rFonts w:eastAsiaTheme="minorHAnsi"/>
          <w:sz w:val="28"/>
          <w:szCs w:val="28"/>
        </w:rPr>
        <w:t>высокое, и лучше её использовать непосредственно для теплоснабжения зданий и других сооружений. Нормальный термальный рай</w:t>
      </w:r>
      <w:r w:rsidRPr="000C4906">
        <w:rPr>
          <w:rStyle w:val="125pt0pt"/>
          <w:rFonts w:eastAsiaTheme="minorHAnsi"/>
          <w:sz w:val="28"/>
          <w:szCs w:val="28"/>
        </w:rPr>
        <w:softHyphen/>
        <w:t>он с температурным градиентом менее 40°С/км относится к малоперспектив</w:t>
      </w:r>
      <w:r w:rsidRPr="000C4906">
        <w:rPr>
          <w:rStyle w:val="125pt0pt"/>
          <w:rFonts w:eastAsiaTheme="minorHAnsi"/>
          <w:sz w:val="28"/>
          <w:szCs w:val="28"/>
        </w:rPr>
        <w:softHyphen/>
        <w:t>ным при использовании тепла Земли. Такие районы занимают самую обшир</w:t>
      </w:r>
      <w:r w:rsidRPr="000C4906">
        <w:rPr>
          <w:rStyle w:val="125pt0pt"/>
          <w:rFonts w:eastAsiaTheme="minorHAnsi"/>
          <w:sz w:val="28"/>
          <w:szCs w:val="28"/>
        </w:rPr>
        <w:softHyphen/>
        <w:t xml:space="preserve">ную территорию, тепловой поток составляет в среднем 0,06Вт/м </w:t>
      </w:r>
      <w:r w:rsidRPr="000C4906">
        <w:rPr>
          <w:szCs w:val="28"/>
        </w:rPr>
        <w:t>[7].</w:t>
      </w:r>
    </w:p>
    <w:p w:rsidR="000C4906" w:rsidRPr="000C4906" w:rsidRDefault="000C4906" w:rsidP="000C4906">
      <w:pPr>
        <w:ind w:firstLine="709"/>
        <w:contextualSpacing/>
        <w:rPr>
          <w:szCs w:val="28"/>
        </w:rPr>
      </w:pPr>
      <w:r w:rsidRPr="000C4906">
        <w:rPr>
          <w:b/>
          <w:szCs w:val="28"/>
        </w:rPr>
        <w:t>Выводы</w:t>
      </w:r>
      <w:r w:rsidR="00143461">
        <w:rPr>
          <w:b/>
          <w:szCs w:val="28"/>
        </w:rPr>
        <w:t xml:space="preserve">. </w:t>
      </w:r>
      <w:r w:rsidRPr="000C4906">
        <w:rPr>
          <w:szCs w:val="28"/>
        </w:rPr>
        <w:t>По географическому положению Красноярский край находится в з</w:t>
      </w:r>
      <w:r w:rsidRPr="000C4906">
        <w:rPr>
          <w:szCs w:val="28"/>
        </w:rPr>
        <w:t>о</w:t>
      </w:r>
      <w:r w:rsidRPr="000C4906">
        <w:rPr>
          <w:szCs w:val="28"/>
        </w:rPr>
        <w:t>не с нормальным температурным градиентом (рис.</w:t>
      </w:r>
      <w:r w:rsidR="0044471E" w:rsidRPr="0044471E">
        <w:rPr>
          <w:szCs w:val="28"/>
        </w:rPr>
        <w:t>2</w:t>
      </w:r>
      <w:r w:rsidRPr="000C4906">
        <w:rPr>
          <w:szCs w:val="28"/>
        </w:rPr>
        <w:t>.2). Красноярский край имеет ряд географических особенностей, препятствующих развитию геотермальной эне</w:t>
      </w:r>
      <w:r w:rsidRPr="000C4906">
        <w:rPr>
          <w:szCs w:val="28"/>
        </w:rPr>
        <w:t>р</w:t>
      </w:r>
      <w:r w:rsidRPr="000C4906">
        <w:rPr>
          <w:szCs w:val="28"/>
        </w:rPr>
        <w:t xml:space="preserve">гетики: </w:t>
      </w:r>
    </w:p>
    <w:p w:rsidR="000C4906" w:rsidRPr="000C4906" w:rsidRDefault="007136D1" w:rsidP="000C4906">
      <w:pPr>
        <w:ind w:firstLine="709"/>
        <w:contextualSpacing/>
        <w:rPr>
          <w:szCs w:val="28"/>
        </w:rPr>
      </w:pPr>
      <w:r>
        <w:rPr>
          <w:szCs w:val="28"/>
        </w:rPr>
        <w:t xml:space="preserve"> – </w:t>
      </w:r>
      <w:r w:rsidR="000C4906" w:rsidRPr="000C4906">
        <w:rPr>
          <w:szCs w:val="28"/>
        </w:rPr>
        <w:t xml:space="preserve"> Красноярский край расположен на древних территории древних складчат</w:t>
      </w:r>
      <w:r w:rsidR="000C4906" w:rsidRPr="000C4906">
        <w:rPr>
          <w:szCs w:val="28"/>
        </w:rPr>
        <w:t>о</w:t>
      </w:r>
      <w:r w:rsidR="000C4906" w:rsidRPr="000C4906">
        <w:rPr>
          <w:szCs w:val="28"/>
        </w:rPr>
        <w:t xml:space="preserve">стей и Среднесибирской низменности. Геотермальные ресурсы расположены на большой глубине (более 100 м), что приведет к большим капитальным затратам при строительстве ГеоТЭС. </w:t>
      </w:r>
    </w:p>
    <w:p w:rsidR="000C4906" w:rsidRPr="000C4906" w:rsidRDefault="007136D1" w:rsidP="000C4906">
      <w:pPr>
        <w:ind w:firstLine="709"/>
        <w:contextualSpacing/>
        <w:rPr>
          <w:szCs w:val="28"/>
        </w:rPr>
      </w:pPr>
      <w:r>
        <w:rPr>
          <w:szCs w:val="28"/>
        </w:rPr>
        <w:t xml:space="preserve"> – </w:t>
      </w:r>
      <w:r w:rsidR="000C4906" w:rsidRPr="000C4906">
        <w:rPr>
          <w:szCs w:val="28"/>
        </w:rPr>
        <w:t xml:space="preserve"> На сегодняшний день на территории края не имеется известных точечных месторождений геотермальных ресурсов, где геотермальные воды подходили бы достаточно близко к поверхности земли и имели температуру более 90 </w:t>
      </w:r>
      <w:r w:rsidR="000C4906" w:rsidRPr="000C4906">
        <w:rPr>
          <w:szCs w:val="28"/>
        </w:rPr>
        <w:sym w:font="Symbol" w:char="F0B0"/>
      </w:r>
      <w:r w:rsidR="000C4906" w:rsidRPr="000C4906">
        <w:rPr>
          <w:szCs w:val="28"/>
        </w:rPr>
        <w:t xml:space="preserve">С, чтобы их использование было экономически целесообразно. </w:t>
      </w:r>
    </w:p>
    <w:p w:rsidR="002112DF" w:rsidRDefault="002112DF" w:rsidP="007213BE"/>
    <w:p w:rsidR="002112DF" w:rsidRDefault="002112DF" w:rsidP="007213BE"/>
    <w:p w:rsidR="007213BE" w:rsidRPr="002112DF" w:rsidRDefault="002112DF" w:rsidP="007213BE">
      <w:pPr>
        <w:rPr>
          <w:b/>
        </w:rPr>
      </w:pPr>
      <w:r>
        <w:lastRenderedPageBreak/>
        <w:tab/>
      </w:r>
      <w:r w:rsidRPr="002112DF">
        <w:rPr>
          <w:b/>
        </w:rPr>
        <w:t xml:space="preserve">Выводы. </w:t>
      </w:r>
    </w:p>
    <w:p w:rsidR="002112DF" w:rsidRDefault="002112DF" w:rsidP="007213BE">
      <w:r>
        <w:tab/>
        <w:t>Использование геотермальной энергетики  на территории Красноярского края экономически не целесообразно поскольку на территории края не имеется дейс</w:t>
      </w:r>
      <w:r>
        <w:t>т</w:t>
      </w:r>
      <w:r>
        <w:t xml:space="preserve">вующих геотермальных месторождений, перспективных к использованию в области геотермальной энергетики. </w:t>
      </w:r>
    </w:p>
    <w:p w:rsidR="002112DF" w:rsidRDefault="002112DF" w:rsidP="007213BE"/>
    <w:p w:rsidR="002112DF" w:rsidRDefault="002112DF" w:rsidP="002112DF">
      <w:pPr>
        <w:pStyle w:val="20"/>
      </w:pPr>
      <w:bookmarkStart w:id="33" w:name="_Toc357168071"/>
      <w:r w:rsidRPr="0044471E">
        <w:t>2</w:t>
      </w:r>
      <w:r w:rsidRPr="00261C75">
        <w:t>.</w:t>
      </w:r>
      <w:r w:rsidR="006B15D2">
        <w:t>2</w:t>
      </w:r>
      <w:r w:rsidRPr="00261C75">
        <w:t xml:space="preserve"> </w:t>
      </w:r>
      <w:r>
        <w:t>Тепловые насосы</w:t>
      </w:r>
      <w:bookmarkEnd w:id="33"/>
    </w:p>
    <w:p w:rsidR="002112DF" w:rsidRPr="002112DF" w:rsidRDefault="002112DF" w:rsidP="002112DF"/>
    <w:p w:rsidR="002112DF" w:rsidRDefault="002112DF" w:rsidP="002112DF">
      <w:pPr>
        <w:ind w:firstLine="708"/>
        <w:rPr>
          <w:rStyle w:val="apple-converted-space"/>
          <w:rFonts w:cs="Times New Roman"/>
          <w:color w:val="000000"/>
          <w:szCs w:val="28"/>
        </w:rPr>
      </w:pPr>
      <w:r w:rsidRPr="006D29D0">
        <w:rPr>
          <w:rStyle w:val="apple-style-span"/>
          <w:rFonts w:cs="Times New Roman"/>
          <w:color w:val="000000"/>
        </w:rPr>
        <w:t>Одним их приоритетных направлений развития альтернативной энергетики в мире является освоение низкопотенциальной энергии Земли (тепла грунта, грунт</w:t>
      </w:r>
      <w:r w:rsidRPr="006D29D0">
        <w:rPr>
          <w:rStyle w:val="apple-style-span"/>
          <w:rFonts w:cs="Times New Roman"/>
          <w:color w:val="000000"/>
        </w:rPr>
        <w:t>о</w:t>
      </w:r>
      <w:r w:rsidRPr="006D29D0">
        <w:rPr>
          <w:rStyle w:val="apple-style-span"/>
          <w:rFonts w:cs="Times New Roman"/>
          <w:color w:val="000000"/>
        </w:rPr>
        <w:t>вых вод и поверхностных водоемов, аккумулированное в поверхностных слоях зе</w:t>
      </w:r>
      <w:r w:rsidRPr="006D29D0">
        <w:rPr>
          <w:rStyle w:val="apple-style-span"/>
          <w:rFonts w:cs="Times New Roman"/>
          <w:color w:val="000000"/>
        </w:rPr>
        <w:t>м</w:t>
      </w:r>
      <w:r w:rsidRPr="006D29D0">
        <w:rPr>
          <w:rStyle w:val="apple-style-span"/>
          <w:rFonts w:cs="Times New Roman"/>
          <w:color w:val="000000"/>
        </w:rPr>
        <w:t>ной коры).</w:t>
      </w:r>
      <w:r w:rsidR="0002030A">
        <w:rPr>
          <w:rStyle w:val="apple-style-span"/>
          <w:rFonts w:cs="Times New Roman"/>
          <w:color w:val="000000"/>
        </w:rPr>
        <w:t xml:space="preserve"> </w:t>
      </w:r>
      <w:r w:rsidRPr="006D29D0">
        <w:rPr>
          <w:rStyle w:val="apple-style-span"/>
          <w:rFonts w:cs="Times New Roman"/>
          <w:color w:val="000000"/>
        </w:rPr>
        <w:t>Низкопотенциальные геотермальные ресурсы (НГР) могут использоват</w:t>
      </w:r>
      <w:r w:rsidRPr="006D29D0">
        <w:rPr>
          <w:rStyle w:val="apple-style-span"/>
          <w:rFonts w:cs="Times New Roman"/>
          <w:color w:val="000000"/>
        </w:rPr>
        <w:t>ь</w:t>
      </w:r>
      <w:r w:rsidRPr="006D29D0">
        <w:rPr>
          <w:rStyle w:val="apple-style-span"/>
          <w:rFonts w:cs="Times New Roman"/>
          <w:color w:val="000000"/>
        </w:rPr>
        <w:t>ся для обеспечения тепло- и хладоснабжения (кондиционирования), горячего вод</w:t>
      </w:r>
      <w:r w:rsidRPr="006D29D0">
        <w:rPr>
          <w:rStyle w:val="apple-style-span"/>
          <w:rFonts w:cs="Times New Roman"/>
          <w:color w:val="000000"/>
        </w:rPr>
        <w:t>о</w:t>
      </w:r>
      <w:r w:rsidRPr="006D29D0">
        <w:rPr>
          <w:rStyle w:val="apple-style-span"/>
          <w:rFonts w:cs="Times New Roman"/>
          <w:color w:val="000000"/>
        </w:rPr>
        <w:t>снабжения зданий и сооружений всех типов, а также энергоснабжения технологич</w:t>
      </w:r>
      <w:r w:rsidRPr="006D29D0">
        <w:rPr>
          <w:rStyle w:val="apple-style-span"/>
          <w:rFonts w:cs="Times New Roman"/>
          <w:color w:val="000000"/>
        </w:rPr>
        <w:t>е</w:t>
      </w:r>
      <w:r w:rsidRPr="006D29D0">
        <w:rPr>
          <w:rStyle w:val="apple-style-span"/>
          <w:rFonts w:cs="Times New Roman"/>
          <w:color w:val="000000"/>
        </w:rPr>
        <w:t>ских процессов. Технология их освоения заключается в использовании систем и</w:t>
      </w:r>
      <w:r w:rsidRPr="006D29D0">
        <w:rPr>
          <w:rStyle w:val="apple-style-span"/>
          <w:rFonts w:cs="Times New Roman"/>
          <w:color w:val="000000"/>
        </w:rPr>
        <w:t>з</w:t>
      </w:r>
      <w:r w:rsidRPr="006D29D0">
        <w:rPr>
          <w:rStyle w:val="apple-style-span"/>
          <w:rFonts w:cs="Times New Roman"/>
          <w:color w:val="000000"/>
        </w:rPr>
        <w:t>влечения энергии, ее обработки и доставки теплоносителя к потребителю. Главным компонентом подобных систем являются геотермальные тепловые насосы (ГТН)</w:t>
      </w:r>
      <w:r w:rsidRPr="006D29D0">
        <w:rPr>
          <w:rStyle w:val="apple-converted-space"/>
          <w:rFonts w:cs="Times New Roman"/>
          <w:color w:val="000000"/>
          <w:szCs w:val="28"/>
        </w:rPr>
        <w:t>.</w:t>
      </w:r>
    </w:p>
    <w:p w:rsidR="002112DF" w:rsidRPr="006D29D0" w:rsidRDefault="002112DF" w:rsidP="002112DF">
      <w:pPr>
        <w:ind w:firstLine="708"/>
        <w:rPr>
          <w:rStyle w:val="apple-style-span"/>
          <w:rFonts w:cs="Times New Roman"/>
          <w:color w:val="000000"/>
        </w:rPr>
      </w:pPr>
      <w:r w:rsidRPr="006D29D0">
        <w:rPr>
          <w:rStyle w:val="affa"/>
          <w:rFonts w:cs="Times New Roman"/>
          <w:b w:val="0"/>
          <w:color w:val="000000"/>
          <w:szCs w:val="28"/>
        </w:rPr>
        <w:t>Геотермальные тепловые насосы</w:t>
      </w:r>
      <w:r>
        <w:rPr>
          <w:rStyle w:val="affa"/>
          <w:rFonts w:cs="Times New Roman"/>
          <w:b w:val="0"/>
          <w:color w:val="000000"/>
          <w:szCs w:val="28"/>
        </w:rPr>
        <w:t xml:space="preserve"> </w:t>
      </w:r>
      <w:r w:rsidRPr="006D29D0">
        <w:rPr>
          <w:rStyle w:val="apple-style-span"/>
          <w:rFonts w:cs="Times New Roman"/>
          <w:color w:val="000000"/>
        </w:rPr>
        <w:t>представляют собой устройства, осущест</w:t>
      </w:r>
      <w:r w:rsidRPr="006D29D0">
        <w:rPr>
          <w:rStyle w:val="apple-style-span"/>
          <w:rFonts w:cs="Times New Roman"/>
          <w:color w:val="000000"/>
        </w:rPr>
        <w:t>в</w:t>
      </w:r>
      <w:r w:rsidRPr="006D29D0">
        <w:rPr>
          <w:rStyle w:val="apple-style-span"/>
          <w:rFonts w:cs="Times New Roman"/>
          <w:color w:val="000000"/>
        </w:rPr>
        <w:t>ляющие обратный термодинамический цикл, благодаря чему низкопотенциальная энергия переносится на более высокий уровень.</w:t>
      </w:r>
      <w:r>
        <w:rPr>
          <w:rStyle w:val="apple-style-span"/>
          <w:rFonts w:cs="Times New Roman"/>
          <w:color w:val="000000"/>
        </w:rPr>
        <w:t xml:space="preserve"> </w:t>
      </w:r>
      <w:r w:rsidRPr="006D29D0">
        <w:rPr>
          <w:rStyle w:val="apple-style-span"/>
          <w:rFonts w:cs="Times New Roman"/>
          <w:color w:val="000000"/>
        </w:rPr>
        <w:t>Помимо геотермального тепла, и</w:t>
      </w:r>
      <w:r w:rsidRPr="006D29D0">
        <w:rPr>
          <w:rStyle w:val="apple-style-span"/>
          <w:rFonts w:cs="Times New Roman"/>
          <w:color w:val="000000"/>
        </w:rPr>
        <w:t>с</w:t>
      </w:r>
      <w:r w:rsidRPr="006D29D0">
        <w:rPr>
          <w:rStyle w:val="apple-style-span"/>
          <w:rFonts w:cs="Times New Roman"/>
          <w:color w:val="000000"/>
        </w:rPr>
        <w:t>точником энергии для тепловых насосов может служить тепло сточных и оборотных вод, что позволяет параллельно решать проблему эксплуатации вторичных энерг</w:t>
      </w:r>
      <w:r w:rsidRPr="006D29D0">
        <w:rPr>
          <w:rStyle w:val="apple-style-span"/>
          <w:rFonts w:cs="Times New Roman"/>
          <w:color w:val="000000"/>
        </w:rPr>
        <w:t>о</w:t>
      </w:r>
      <w:r w:rsidRPr="006D29D0">
        <w:rPr>
          <w:rStyle w:val="apple-style-span"/>
          <w:rFonts w:cs="Times New Roman"/>
          <w:color w:val="000000"/>
        </w:rPr>
        <w:t>носителей.</w:t>
      </w:r>
    </w:p>
    <w:p w:rsidR="002112DF" w:rsidRDefault="002112DF" w:rsidP="002112DF">
      <w:pPr>
        <w:ind w:firstLine="708"/>
        <w:rPr>
          <w:rStyle w:val="apple-style-span"/>
          <w:rFonts w:cs="Times New Roman"/>
          <w:color w:val="000000"/>
        </w:rPr>
      </w:pPr>
      <w:r w:rsidRPr="006D29D0">
        <w:rPr>
          <w:rStyle w:val="apple-style-span"/>
          <w:rFonts w:cs="Times New Roman"/>
          <w:color w:val="000000"/>
        </w:rPr>
        <w:t>На сегодняшний день используются</w:t>
      </w:r>
      <w:r>
        <w:rPr>
          <w:rStyle w:val="apple-style-span"/>
          <w:rFonts w:cs="Times New Roman"/>
          <w:color w:val="000000"/>
        </w:rPr>
        <w:t xml:space="preserve"> </w:t>
      </w:r>
      <w:r w:rsidRPr="006D29D0">
        <w:rPr>
          <w:rStyle w:val="affa"/>
          <w:rFonts w:cs="Times New Roman"/>
          <w:b w:val="0"/>
          <w:color w:val="000000"/>
          <w:szCs w:val="28"/>
        </w:rPr>
        <w:t>парокомпрессионные геотермальные те</w:t>
      </w:r>
      <w:r w:rsidRPr="006D29D0">
        <w:rPr>
          <w:rStyle w:val="affa"/>
          <w:rFonts w:cs="Times New Roman"/>
          <w:b w:val="0"/>
          <w:color w:val="000000"/>
          <w:szCs w:val="28"/>
        </w:rPr>
        <w:t>п</w:t>
      </w:r>
      <w:r w:rsidRPr="006D29D0">
        <w:rPr>
          <w:rStyle w:val="affa"/>
          <w:rFonts w:cs="Times New Roman"/>
          <w:b w:val="0"/>
          <w:color w:val="000000"/>
          <w:szCs w:val="28"/>
        </w:rPr>
        <w:t>ловые насосы (ПТН)</w:t>
      </w:r>
      <w:r w:rsidRPr="006D29D0">
        <w:rPr>
          <w:rStyle w:val="apple-style-span"/>
          <w:rFonts w:cs="Times New Roman"/>
          <w:color w:val="000000"/>
        </w:rPr>
        <w:t>, работающие на хладонах, и адбсорционные геотермальные т</w:t>
      </w:r>
      <w:r w:rsidRPr="006D29D0">
        <w:rPr>
          <w:rStyle w:val="apple-style-span"/>
          <w:rFonts w:cs="Times New Roman"/>
          <w:color w:val="000000"/>
        </w:rPr>
        <w:t>е</w:t>
      </w:r>
      <w:r w:rsidRPr="006D29D0">
        <w:rPr>
          <w:rStyle w:val="apple-style-span"/>
          <w:rFonts w:cs="Times New Roman"/>
          <w:color w:val="000000"/>
        </w:rPr>
        <w:t>пловые насосы (АТН), в которых рабочими веществами выступают вода и водный раствор бромистого лития. Однако, в связи с меньшей эффективностью и сложн</w:t>
      </w:r>
      <w:r w:rsidRPr="006D29D0">
        <w:rPr>
          <w:rStyle w:val="apple-style-span"/>
          <w:rFonts w:cs="Times New Roman"/>
          <w:color w:val="000000"/>
        </w:rPr>
        <w:t>о</w:t>
      </w:r>
      <w:r w:rsidRPr="006D29D0">
        <w:rPr>
          <w:rStyle w:val="apple-style-span"/>
          <w:rFonts w:cs="Times New Roman"/>
          <w:color w:val="000000"/>
        </w:rPr>
        <w:t>стью конструкции, АТН не получили распространения.</w:t>
      </w:r>
      <w:r>
        <w:rPr>
          <w:rStyle w:val="apple-style-span"/>
          <w:rFonts w:cs="Times New Roman"/>
          <w:color w:val="000000"/>
        </w:rPr>
        <w:t xml:space="preserve"> </w:t>
      </w:r>
      <w:r w:rsidRPr="006D29D0">
        <w:rPr>
          <w:rStyle w:val="apple-style-span"/>
          <w:rFonts w:cs="Times New Roman"/>
          <w:color w:val="000000"/>
        </w:rPr>
        <w:t>Основными элементами п</w:t>
      </w:r>
      <w:r w:rsidRPr="006D29D0">
        <w:rPr>
          <w:rStyle w:val="apple-style-span"/>
          <w:rFonts w:cs="Times New Roman"/>
          <w:color w:val="000000"/>
        </w:rPr>
        <w:t>а</w:t>
      </w:r>
      <w:r w:rsidRPr="006D29D0">
        <w:rPr>
          <w:rStyle w:val="apple-style-span"/>
          <w:rFonts w:cs="Times New Roman"/>
          <w:color w:val="000000"/>
        </w:rPr>
        <w:t>рокомпрессионного теплового насоса являются компрессор, конденсатор, теплоо</w:t>
      </w:r>
      <w:r w:rsidRPr="006D29D0">
        <w:rPr>
          <w:rStyle w:val="apple-style-span"/>
          <w:rFonts w:cs="Times New Roman"/>
          <w:color w:val="000000"/>
        </w:rPr>
        <w:t>б</w:t>
      </w:r>
      <w:r w:rsidRPr="006D29D0">
        <w:rPr>
          <w:rStyle w:val="apple-style-span"/>
          <w:rFonts w:cs="Times New Roman"/>
          <w:color w:val="000000"/>
        </w:rPr>
        <w:t>менник, испаритель и регулятор потока. Рабочее тело – хладон – может находиться в жидком или газообразном состоянии.</w:t>
      </w:r>
      <w:r>
        <w:rPr>
          <w:rStyle w:val="apple-style-span"/>
          <w:rFonts w:cs="Times New Roman"/>
          <w:color w:val="000000"/>
        </w:rPr>
        <w:t xml:space="preserve"> </w:t>
      </w:r>
      <w:r w:rsidRPr="006D29D0">
        <w:rPr>
          <w:rStyle w:val="apple-style-span"/>
          <w:rFonts w:cs="Times New Roman"/>
          <w:color w:val="000000"/>
        </w:rPr>
        <w:t xml:space="preserve">В зависимости от комбинации «источник </w:t>
      </w:r>
      <w:r w:rsidRPr="007F1EBC">
        <w:rPr>
          <w:rStyle w:val="apple-style-span"/>
          <w:rFonts w:cs="Times New Roman"/>
          <w:color w:val="000000"/>
        </w:rPr>
        <w:t>низко потенциальной</w:t>
      </w:r>
      <w:r w:rsidR="00230A7F" w:rsidRPr="007F1EBC">
        <w:rPr>
          <w:rStyle w:val="apple-style-span"/>
          <w:rFonts w:cs="Times New Roman"/>
          <w:color w:val="000000"/>
        </w:rPr>
        <w:t xml:space="preserve"> </w:t>
      </w:r>
      <w:r w:rsidRPr="007F1EBC">
        <w:rPr>
          <w:rStyle w:val="apple-style-span"/>
          <w:rFonts w:cs="Times New Roman"/>
          <w:color w:val="000000"/>
        </w:rPr>
        <w:t>энергии-агрегатное</w:t>
      </w:r>
      <w:r w:rsidRPr="006D29D0">
        <w:rPr>
          <w:rStyle w:val="apple-style-span"/>
          <w:rFonts w:cs="Times New Roman"/>
          <w:color w:val="000000"/>
        </w:rPr>
        <w:t xml:space="preserve"> состояние рабочего тела» выделяют чет</w:t>
      </w:r>
      <w:r w:rsidRPr="006D29D0">
        <w:rPr>
          <w:rStyle w:val="apple-style-span"/>
          <w:rFonts w:cs="Times New Roman"/>
          <w:color w:val="000000"/>
        </w:rPr>
        <w:t>ы</w:t>
      </w:r>
      <w:r w:rsidRPr="006D29D0">
        <w:rPr>
          <w:rStyle w:val="apple-style-span"/>
          <w:rFonts w:cs="Times New Roman"/>
          <w:color w:val="000000"/>
        </w:rPr>
        <w:t>ре типа ПТН: «грунт-вода», «грунт-воздух», «вода-вода», «вода-воздух».</w:t>
      </w:r>
      <w:r>
        <w:rPr>
          <w:rStyle w:val="apple-style-span"/>
          <w:rFonts w:cs="Times New Roman"/>
          <w:color w:val="000000"/>
        </w:rPr>
        <w:t xml:space="preserve"> </w:t>
      </w:r>
      <w:r w:rsidRPr="006D29D0">
        <w:rPr>
          <w:rStyle w:val="apple-style-span"/>
          <w:rFonts w:cs="Times New Roman"/>
          <w:color w:val="000000"/>
        </w:rPr>
        <w:t>Главные технические характеристики геотермальных насосов –</w:t>
      </w:r>
      <w:r w:rsidRPr="006D29D0">
        <w:rPr>
          <w:rStyle w:val="apple-converted-space"/>
          <w:rFonts w:cs="Times New Roman"/>
          <w:color w:val="000000"/>
          <w:szCs w:val="28"/>
        </w:rPr>
        <w:t> </w:t>
      </w:r>
      <w:r w:rsidRPr="006D29D0">
        <w:rPr>
          <w:rStyle w:val="affa"/>
          <w:rFonts w:cs="Times New Roman"/>
          <w:b w:val="0"/>
          <w:color w:val="000000"/>
          <w:szCs w:val="28"/>
        </w:rPr>
        <w:t>коэффициент преобразования</w:t>
      </w:r>
      <w:r>
        <w:rPr>
          <w:rStyle w:val="affa"/>
          <w:rFonts w:cs="Times New Roman"/>
          <w:b w:val="0"/>
          <w:color w:val="000000"/>
          <w:szCs w:val="28"/>
        </w:rPr>
        <w:t xml:space="preserve"> </w:t>
      </w:r>
      <w:r w:rsidRPr="006D29D0">
        <w:rPr>
          <w:rStyle w:val="apple-style-span"/>
          <w:rFonts w:cs="Times New Roman"/>
          <w:color w:val="000000"/>
        </w:rPr>
        <w:t>(КП, рассчитывается как соотношение полученной и затраченной энергии) и</w:t>
      </w:r>
      <w:r>
        <w:rPr>
          <w:rStyle w:val="apple-style-span"/>
          <w:rFonts w:cs="Times New Roman"/>
          <w:color w:val="000000"/>
        </w:rPr>
        <w:t xml:space="preserve"> </w:t>
      </w:r>
      <w:r w:rsidRPr="006D29D0">
        <w:rPr>
          <w:rStyle w:val="affa"/>
          <w:rFonts w:cs="Times New Roman"/>
          <w:b w:val="0"/>
          <w:color w:val="000000"/>
          <w:szCs w:val="28"/>
        </w:rPr>
        <w:t>тепл</w:t>
      </w:r>
      <w:r w:rsidRPr="006D29D0">
        <w:rPr>
          <w:rStyle w:val="affa"/>
          <w:rFonts w:cs="Times New Roman"/>
          <w:b w:val="0"/>
          <w:color w:val="000000"/>
          <w:szCs w:val="28"/>
        </w:rPr>
        <w:t>о</w:t>
      </w:r>
      <w:r w:rsidRPr="006D29D0">
        <w:rPr>
          <w:rStyle w:val="affa"/>
          <w:rFonts w:cs="Times New Roman"/>
          <w:b w:val="0"/>
          <w:color w:val="000000"/>
          <w:szCs w:val="28"/>
        </w:rPr>
        <w:t>вая мощность</w:t>
      </w:r>
      <w:r w:rsidRPr="006D29D0">
        <w:rPr>
          <w:rStyle w:val="apple-style-span"/>
          <w:rFonts w:cs="Times New Roman"/>
          <w:color w:val="000000"/>
        </w:rPr>
        <w:t>(количество вырабатываемого тепла).</w:t>
      </w:r>
      <w:r>
        <w:rPr>
          <w:rStyle w:val="apple-style-span"/>
          <w:rFonts w:cs="Times New Roman"/>
          <w:color w:val="000000"/>
        </w:rPr>
        <w:t xml:space="preserve"> </w:t>
      </w:r>
      <w:r w:rsidRPr="006D29D0">
        <w:rPr>
          <w:rStyle w:val="apple-style-span"/>
          <w:rFonts w:cs="Times New Roman"/>
          <w:color w:val="000000"/>
        </w:rPr>
        <w:t>По уровню тепловой мощности ПТН делятся на маломощные (до 20 кВт), среднемощные (21-100 кВт) и высок</w:t>
      </w:r>
      <w:r w:rsidRPr="006D29D0">
        <w:rPr>
          <w:rStyle w:val="apple-style-span"/>
          <w:rFonts w:cs="Times New Roman"/>
          <w:color w:val="000000"/>
        </w:rPr>
        <w:t>о</w:t>
      </w:r>
      <w:r w:rsidRPr="006D29D0">
        <w:rPr>
          <w:rStyle w:val="apple-style-span"/>
          <w:rFonts w:cs="Times New Roman"/>
          <w:color w:val="000000"/>
        </w:rPr>
        <w:t>мощные (свыше 100 кВт).</w:t>
      </w:r>
    </w:p>
    <w:tbl>
      <w:tblPr>
        <w:tblStyle w:val="af4"/>
        <w:tblpPr w:leftFromText="180" w:rightFromText="180" w:vertAnchor="text" w:horzAnchor="margin" w:tblpXSpec="right" w:tblpY="-328"/>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5637"/>
      </w:tblGrid>
      <w:tr w:rsidR="002112DF" w:rsidTr="00662F0B">
        <w:tc>
          <w:tcPr>
            <w:tcW w:w="5637" w:type="dxa"/>
          </w:tcPr>
          <w:p w:rsidR="002112DF" w:rsidRDefault="002112DF" w:rsidP="002112DF">
            <w:pPr>
              <w:rPr>
                <w:rStyle w:val="apple-style-span"/>
                <w:rFonts w:cs="Times New Roman"/>
                <w:color w:val="000000"/>
              </w:rPr>
            </w:pPr>
            <w:r>
              <w:rPr>
                <w:noProof/>
                <w:lang w:eastAsia="ru-RU"/>
              </w:rPr>
              <w:lastRenderedPageBreak/>
              <w:drawing>
                <wp:inline distT="0" distB="0" distL="0" distR="0">
                  <wp:extent cx="3408039" cy="3325345"/>
                  <wp:effectExtent l="0" t="0" r="2540" b="8890"/>
                  <wp:docPr id="3" name="Рисунок 3" descr="http://stroysovet.by/images/teplovoi_nasos/teplovoi_nasos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troysovet.by/images/teplovoi_nasos/teplovoi_nasos5.jpg"/>
                          <pic:cNvPicPr>
                            <a:picLocks noChangeAspect="1" noChangeArrowheads="1"/>
                          </pic:cNvPicPr>
                        </pic:nvPicPr>
                        <pic:blipFill>
                          <a:blip r:embed="rId3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408188" cy="3325490"/>
                          </a:xfrm>
                          <a:prstGeom prst="rect">
                            <a:avLst/>
                          </a:prstGeom>
                          <a:noFill/>
                          <a:ln>
                            <a:noFill/>
                          </a:ln>
                        </pic:spPr>
                      </pic:pic>
                    </a:graphicData>
                  </a:graphic>
                </wp:inline>
              </w:drawing>
            </w:r>
          </w:p>
        </w:tc>
      </w:tr>
      <w:tr w:rsidR="002112DF" w:rsidTr="00662F0B">
        <w:tc>
          <w:tcPr>
            <w:tcW w:w="5637" w:type="dxa"/>
          </w:tcPr>
          <w:p w:rsidR="002112DF" w:rsidRPr="00E13669" w:rsidRDefault="002112DF" w:rsidP="002112DF">
            <w:pPr>
              <w:rPr>
                <w:rStyle w:val="apple-style-span"/>
                <w:rFonts w:cs="Times New Roman"/>
                <w:color w:val="000000"/>
                <w:sz w:val="24"/>
                <w:szCs w:val="24"/>
              </w:rPr>
            </w:pPr>
            <w:r w:rsidRPr="00E13669">
              <w:rPr>
                <w:rStyle w:val="apple-style-span"/>
                <w:rFonts w:cs="Times New Roman"/>
                <w:color w:val="000000"/>
                <w:sz w:val="24"/>
                <w:szCs w:val="24"/>
              </w:rPr>
              <w:t>Рисунок</w:t>
            </w:r>
            <w:r>
              <w:rPr>
                <w:rStyle w:val="apple-style-span"/>
                <w:rFonts w:cs="Times New Roman"/>
                <w:color w:val="000000"/>
                <w:sz w:val="24"/>
                <w:szCs w:val="24"/>
              </w:rPr>
              <w:t xml:space="preserve"> 2</w:t>
            </w:r>
            <w:r w:rsidRPr="00E13669">
              <w:rPr>
                <w:rStyle w:val="apple-style-span"/>
                <w:rFonts w:cs="Times New Roman"/>
                <w:color w:val="000000"/>
                <w:sz w:val="24"/>
                <w:szCs w:val="24"/>
              </w:rPr>
              <w:t>.</w:t>
            </w:r>
            <w:r>
              <w:rPr>
                <w:rStyle w:val="apple-style-span"/>
                <w:rFonts w:cs="Times New Roman"/>
                <w:color w:val="000000"/>
                <w:sz w:val="24"/>
                <w:szCs w:val="24"/>
              </w:rPr>
              <w:t>3</w:t>
            </w:r>
            <w:r w:rsidRPr="00E13669">
              <w:rPr>
                <w:rStyle w:val="apple-style-span"/>
                <w:rFonts w:cs="Times New Roman"/>
                <w:color w:val="000000"/>
                <w:sz w:val="24"/>
                <w:szCs w:val="24"/>
              </w:rPr>
              <w:t xml:space="preserve"> – Замкнутая система с горизонтальным теплообменником в наземном водоеме</w:t>
            </w:r>
          </w:p>
        </w:tc>
      </w:tr>
    </w:tbl>
    <w:p w:rsidR="002112DF" w:rsidRDefault="002112DF" w:rsidP="002112DF">
      <w:pPr>
        <w:ind w:firstLine="708"/>
        <w:rPr>
          <w:rStyle w:val="apple-style-span"/>
          <w:rFonts w:cs="Times New Roman"/>
          <w:color w:val="000000"/>
        </w:rPr>
      </w:pPr>
      <w:r w:rsidRPr="006D29D0">
        <w:rPr>
          <w:rStyle w:val="apple-style-span"/>
          <w:rFonts w:cs="Times New Roman"/>
          <w:color w:val="000000"/>
        </w:rPr>
        <w:t>Системы теплохладоснабж</w:t>
      </w:r>
      <w:r w:rsidRPr="006D29D0">
        <w:rPr>
          <w:rStyle w:val="apple-style-span"/>
          <w:rFonts w:cs="Times New Roman"/>
          <w:color w:val="000000"/>
        </w:rPr>
        <w:t>е</w:t>
      </w:r>
      <w:r w:rsidRPr="006D29D0">
        <w:rPr>
          <w:rStyle w:val="apple-style-span"/>
          <w:rFonts w:cs="Times New Roman"/>
          <w:color w:val="000000"/>
        </w:rPr>
        <w:t>ния и горячего водоснабжения на б</w:t>
      </w:r>
      <w:r w:rsidRPr="006D29D0">
        <w:rPr>
          <w:rStyle w:val="apple-style-span"/>
          <w:rFonts w:cs="Times New Roman"/>
          <w:color w:val="000000"/>
        </w:rPr>
        <w:t>а</w:t>
      </w:r>
      <w:r w:rsidRPr="006D29D0">
        <w:rPr>
          <w:rStyle w:val="apple-style-span"/>
          <w:rFonts w:cs="Times New Roman"/>
          <w:color w:val="000000"/>
        </w:rPr>
        <w:t>зе ПТН делятся на:</w:t>
      </w:r>
    </w:p>
    <w:p w:rsidR="002112DF" w:rsidRDefault="002112DF" w:rsidP="002112DF">
      <w:pPr>
        <w:rPr>
          <w:rStyle w:val="apple-style-span"/>
          <w:rFonts w:cs="Times New Roman"/>
          <w:color w:val="000000"/>
        </w:rPr>
      </w:pPr>
      <w:r>
        <w:rPr>
          <w:rStyle w:val="apple-style-span"/>
          <w:rFonts w:cs="Times New Roman"/>
          <w:color w:val="000000"/>
        </w:rPr>
        <w:t xml:space="preserve">– </w:t>
      </w:r>
      <w:r w:rsidRPr="006D29D0">
        <w:rPr>
          <w:rStyle w:val="apple-style-span"/>
          <w:rFonts w:cs="Times New Roman"/>
          <w:color w:val="000000"/>
        </w:rPr>
        <w:t>открытые, работающие посредс</w:t>
      </w:r>
      <w:r w:rsidRPr="006D29D0">
        <w:rPr>
          <w:rStyle w:val="apple-style-span"/>
          <w:rFonts w:cs="Times New Roman"/>
          <w:color w:val="000000"/>
        </w:rPr>
        <w:t>т</w:t>
      </w:r>
      <w:r w:rsidRPr="006D29D0">
        <w:rPr>
          <w:rStyle w:val="apple-style-span"/>
          <w:rFonts w:cs="Times New Roman"/>
          <w:color w:val="000000"/>
        </w:rPr>
        <w:t>вом перекачивания грунтовых вод;</w:t>
      </w:r>
    </w:p>
    <w:p w:rsidR="002112DF" w:rsidRDefault="002112DF" w:rsidP="002112DF">
      <w:pPr>
        <w:rPr>
          <w:rStyle w:val="apple-style-span"/>
          <w:rFonts w:cs="Times New Roman"/>
          <w:color w:val="000000"/>
        </w:rPr>
      </w:pPr>
      <w:r>
        <w:rPr>
          <w:rStyle w:val="apple-style-span"/>
          <w:rFonts w:cs="Times New Roman"/>
          <w:color w:val="000000"/>
        </w:rPr>
        <w:t xml:space="preserve">– </w:t>
      </w:r>
      <w:r w:rsidRPr="006D29D0">
        <w:rPr>
          <w:rStyle w:val="apple-style-span"/>
          <w:rFonts w:cs="Times New Roman"/>
          <w:color w:val="000000"/>
        </w:rPr>
        <w:t>замкнутые, использующ</w:t>
      </w:r>
      <w:r>
        <w:rPr>
          <w:rStyle w:val="apple-style-span"/>
          <w:rFonts w:cs="Times New Roman"/>
          <w:color w:val="000000"/>
        </w:rPr>
        <w:t>ие</w:t>
      </w:r>
      <w:r w:rsidRPr="006D29D0">
        <w:rPr>
          <w:rStyle w:val="apple-style-span"/>
          <w:rFonts w:cs="Times New Roman"/>
          <w:color w:val="000000"/>
        </w:rPr>
        <w:t xml:space="preserve"> тепло грунта или наземных водоемов</w:t>
      </w:r>
      <w:r>
        <w:rPr>
          <w:rStyle w:val="apple-style-span"/>
          <w:rFonts w:cs="Times New Roman"/>
          <w:color w:val="000000"/>
        </w:rPr>
        <w:t xml:space="preserve"> (р</w:t>
      </w:r>
      <w:r>
        <w:rPr>
          <w:rStyle w:val="apple-style-span"/>
          <w:rFonts w:cs="Times New Roman"/>
          <w:color w:val="000000"/>
        </w:rPr>
        <w:t>и</w:t>
      </w:r>
      <w:r>
        <w:rPr>
          <w:rStyle w:val="apple-style-span"/>
          <w:rFonts w:cs="Times New Roman"/>
          <w:color w:val="000000"/>
        </w:rPr>
        <w:t>сунок 2</w:t>
      </w:r>
      <w:r w:rsidRPr="00E13669">
        <w:rPr>
          <w:rStyle w:val="apple-style-span"/>
          <w:rFonts w:cs="Times New Roman"/>
          <w:color w:val="000000"/>
        </w:rPr>
        <w:t>.</w:t>
      </w:r>
      <w:r>
        <w:rPr>
          <w:rStyle w:val="apple-style-span"/>
          <w:rFonts w:cs="Times New Roman"/>
          <w:color w:val="000000"/>
        </w:rPr>
        <w:t>3)</w:t>
      </w:r>
      <w:r w:rsidRPr="006D29D0">
        <w:rPr>
          <w:rStyle w:val="apple-style-span"/>
          <w:rFonts w:cs="Times New Roman"/>
          <w:color w:val="000000"/>
        </w:rPr>
        <w:t xml:space="preserve"> и работающие на основе циркуляции рабочего тела по зам</w:t>
      </w:r>
      <w:r w:rsidRPr="006D29D0">
        <w:rPr>
          <w:rStyle w:val="apple-style-span"/>
          <w:rFonts w:cs="Times New Roman"/>
          <w:color w:val="000000"/>
        </w:rPr>
        <w:t>к</w:t>
      </w:r>
      <w:r w:rsidRPr="006D29D0">
        <w:rPr>
          <w:rStyle w:val="apple-style-span"/>
          <w:rFonts w:cs="Times New Roman"/>
          <w:color w:val="000000"/>
        </w:rPr>
        <w:t>нутому контуру, находящему под землей (теплообменнику).</w:t>
      </w:r>
    </w:p>
    <w:p w:rsidR="002112DF" w:rsidRPr="006D29D0" w:rsidRDefault="002112DF" w:rsidP="002112DF">
      <w:pPr>
        <w:rPr>
          <w:rStyle w:val="apple-converted-space"/>
          <w:rFonts w:cs="Times New Roman"/>
          <w:color w:val="000000"/>
          <w:szCs w:val="28"/>
        </w:rPr>
      </w:pPr>
      <w:r w:rsidRPr="006D29D0">
        <w:rPr>
          <w:rStyle w:val="apple-style-span"/>
          <w:rFonts w:cs="Times New Roman"/>
          <w:color w:val="000000"/>
        </w:rPr>
        <w:t>Замкнутые системы, в свою очередь, делятся на системы с горизонтал</w:t>
      </w:r>
      <w:r w:rsidRPr="006D29D0">
        <w:rPr>
          <w:rStyle w:val="apple-style-span"/>
          <w:rFonts w:cs="Times New Roman"/>
          <w:color w:val="000000"/>
        </w:rPr>
        <w:t>ь</w:t>
      </w:r>
      <w:r w:rsidRPr="006D29D0">
        <w:rPr>
          <w:rStyle w:val="apple-style-span"/>
          <w:rFonts w:cs="Times New Roman"/>
          <w:color w:val="000000"/>
        </w:rPr>
        <w:t>ным теплообменником</w:t>
      </w:r>
      <w:r>
        <w:rPr>
          <w:rStyle w:val="apple-style-span"/>
          <w:rFonts w:cs="Times New Roman"/>
          <w:color w:val="000000"/>
        </w:rPr>
        <w:t xml:space="preserve"> (рисунок 2</w:t>
      </w:r>
      <w:r w:rsidRPr="00E13669">
        <w:rPr>
          <w:rStyle w:val="apple-style-span"/>
          <w:rFonts w:cs="Times New Roman"/>
          <w:color w:val="000000"/>
        </w:rPr>
        <w:t>.</w:t>
      </w:r>
      <w:r>
        <w:rPr>
          <w:rStyle w:val="apple-style-span"/>
          <w:rFonts w:cs="Times New Roman"/>
          <w:color w:val="000000"/>
        </w:rPr>
        <w:t>4)</w:t>
      </w:r>
      <w:r w:rsidRPr="006D29D0">
        <w:rPr>
          <w:rStyle w:val="apple-style-span"/>
          <w:rFonts w:cs="Times New Roman"/>
          <w:color w:val="000000"/>
        </w:rPr>
        <w:t xml:space="preserve"> и с вертикальным теплообменником</w:t>
      </w:r>
      <w:r>
        <w:rPr>
          <w:rStyle w:val="apple-style-span"/>
          <w:rFonts w:cs="Times New Roman"/>
          <w:color w:val="000000"/>
        </w:rPr>
        <w:t xml:space="preserve"> (рисунок 2.5)</w:t>
      </w:r>
      <w:r w:rsidRPr="006D29D0">
        <w:rPr>
          <w:rStyle w:val="apple-style-span"/>
          <w:rFonts w:cs="Times New Roman"/>
          <w:color w:val="000000"/>
        </w:rPr>
        <w:t>.Мировая практика и</w:t>
      </w:r>
      <w:r w:rsidRPr="006D29D0">
        <w:rPr>
          <w:rStyle w:val="apple-style-span"/>
          <w:rFonts w:cs="Times New Roman"/>
          <w:color w:val="000000"/>
        </w:rPr>
        <w:t>с</w:t>
      </w:r>
      <w:r w:rsidRPr="006D29D0">
        <w:rPr>
          <w:rStyle w:val="apple-style-span"/>
          <w:rFonts w:cs="Times New Roman"/>
          <w:color w:val="000000"/>
        </w:rPr>
        <w:t>пользования парокомпрессионных геотермальных тепловых насосов насчитывает уже около 50 лет. Главными драйверами мирового рынка стали удор</w:t>
      </w:r>
      <w:r w:rsidRPr="006D29D0">
        <w:rPr>
          <w:rStyle w:val="apple-style-span"/>
          <w:rFonts w:cs="Times New Roman"/>
          <w:color w:val="000000"/>
        </w:rPr>
        <w:t>о</w:t>
      </w:r>
      <w:r w:rsidRPr="006D29D0">
        <w:rPr>
          <w:rStyle w:val="apple-style-span"/>
          <w:rFonts w:cs="Times New Roman"/>
          <w:color w:val="000000"/>
        </w:rPr>
        <w:t>жание цен на традиционные энергоносители и государственное стимулирование их потребления.</w:t>
      </w:r>
    </w:p>
    <w:p w:rsidR="002112DF" w:rsidRDefault="002112DF" w:rsidP="002112DF">
      <w:pPr>
        <w:rPr>
          <w:rStyle w:val="apple-converted-space"/>
          <w:rFonts w:cs="Times New Roman"/>
          <w:color w:val="000000"/>
          <w:szCs w:val="28"/>
        </w:rPr>
      </w:pPr>
    </w:p>
    <w:tbl>
      <w:tblPr>
        <w:tblStyle w:val="af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5210"/>
        <w:gridCol w:w="5211"/>
      </w:tblGrid>
      <w:tr w:rsidR="002112DF" w:rsidTr="00662F0B">
        <w:tc>
          <w:tcPr>
            <w:tcW w:w="5210" w:type="dxa"/>
          </w:tcPr>
          <w:p w:rsidR="002112DF" w:rsidRDefault="002112DF" w:rsidP="002112DF">
            <w:pPr>
              <w:rPr>
                <w:rStyle w:val="apple-converted-space"/>
                <w:rFonts w:cs="Times New Roman"/>
                <w:color w:val="000000"/>
                <w:szCs w:val="28"/>
              </w:rPr>
            </w:pPr>
            <w:r>
              <w:rPr>
                <w:noProof/>
                <w:lang w:eastAsia="ru-RU"/>
              </w:rPr>
              <w:drawing>
                <wp:inline distT="0" distB="0" distL="0" distR="0">
                  <wp:extent cx="2826328" cy="2466643"/>
                  <wp:effectExtent l="0" t="0" r="0" b="0"/>
                  <wp:docPr id="2" name="Рисунок 1" descr="http://files.ecoteco.ru/images/2009/Tehnologii_12.06_swk_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files.ecoteco.ru/images/2009/Tehnologii_12.06_swk_g.jpg"/>
                          <pic:cNvPicPr>
                            <a:picLocks noChangeAspect="1" noChangeArrowheads="1"/>
                          </pic:cNvPicPr>
                        </pic:nvPicPr>
                        <pic:blipFill>
                          <a:blip r:embed="rId3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26302" cy="2466620"/>
                          </a:xfrm>
                          <a:prstGeom prst="rect">
                            <a:avLst/>
                          </a:prstGeom>
                          <a:noFill/>
                          <a:ln>
                            <a:noFill/>
                          </a:ln>
                        </pic:spPr>
                      </pic:pic>
                    </a:graphicData>
                  </a:graphic>
                </wp:inline>
              </w:drawing>
            </w:r>
          </w:p>
        </w:tc>
        <w:tc>
          <w:tcPr>
            <w:tcW w:w="5211" w:type="dxa"/>
          </w:tcPr>
          <w:p w:rsidR="002112DF" w:rsidRDefault="002112DF" w:rsidP="002112DF">
            <w:pPr>
              <w:rPr>
                <w:rStyle w:val="apple-converted-space"/>
                <w:rFonts w:cs="Times New Roman"/>
                <w:color w:val="000000"/>
                <w:szCs w:val="28"/>
              </w:rPr>
            </w:pPr>
            <w:r>
              <w:rPr>
                <w:noProof/>
                <w:lang w:eastAsia="ru-RU"/>
              </w:rPr>
              <w:drawing>
                <wp:inline distT="0" distB="0" distL="0" distR="0">
                  <wp:extent cx="2847109" cy="2499694"/>
                  <wp:effectExtent l="0" t="0" r="0" b="0"/>
                  <wp:docPr id="5" name="Рисунок 2" descr="http://files.ecoteco.ru/images/2009/Tehnologii_12.06_ww_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files.ecoteco.ru/images/2009/Tehnologii_12.06_ww_g.jpg"/>
                          <pic:cNvPicPr>
                            <a:picLocks noChangeAspect="1" noChangeArrowheads="1"/>
                          </pic:cNvPicPr>
                        </pic:nvPicPr>
                        <pic:blipFill>
                          <a:blip r:embed="rId4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47109" cy="2499694"/>
                          </a:xfrm>
                          <a:prstGeom prst="rect">
                            <a:avLst/>
                          </a:prstGeom>
                          <a:noFill/>
                          <a:ln>
                            <a:noFill/>
                          </a:ln>
                        </pic:spPr>
                      </pic:pic>
                    </a:graphicData>
                  </a:graphic>
                </wp:inline>
              </w:drawing>
            </w:r>
          </w:p>
        </w:tc>
      </w:tr>
      <w:tr w:rsidR="002112DF" w:rsidTr="00662F0B">
        <w:tc>
          <w:tcPr>
            <w:tcW w:w="5210" w:type="dxa"/>
          </w:tcPr>
          <w:p w:rsidR="002112DF" w:rsidRPr="00E13669" w:rsidRDefault="002112DF" w:rsidP="002112DF">
            <w:pPr>
              <w:rPr>
                <w:rStyle w:val="apple-converted-space"/>
                <w:rFonts w:cs="Times New Roman"/>
                <w:color w:val="000000"/>
                <w:sz w:val="24"/>
                <w:szCs w:val="24"/>
              </w:rPr>
            </w:pPr>
            <w:r w:rsidRPr="00E13669">
              <w:rPr>
                <w:rStyle w:val="apple-converted-space"/>
                <w:rFonts w:cs="Times New Roman"/>
                <w:color w:val="000000"/>
                <w:sz w:val="24"/>
                <w:szCs w:val="24"/>
              </w:rPr>
              <w:t>Рисунок</w:t>
            </w:r>
            <w:r>
              <w:rPr>
                <w:rStyle w:val="apple-converted-space"/>
                <w:rFonts w:cs="Times New Roman"/>
                <w:color w:val="000000"/>
                <w:sz w:val="24"/>
                <w:szCs w:val="24"/>
              </w:rPr>
              <w:t xml:space="preserve"> 2</w:t>
            </w:r>
            <w:r w:rsidRPr="00E13669">
              <w:rPr>
                <w:rStyle w:val="apple-converted-space"/>
                <w:rFonts w:cs="Times New Roman"/>
                <w:color w:val="000000"/>
                <w:sz w:val="24"/>
                <w:szCs w:val="24"/>
              </w:rPr>
              <w:t>.</w:t>
            </w:r>
            <w:r>
              <w:rPr>
                <w:rStyle w:val="apple-converted-space"/>
                <w:rFonts w:cs="Times New Roman"/>
                <w:color w:val="000000"/>
                <w:sz w:val="24"/>
                <w:szCs w:val="24"/>
              </w:rPr>
              <w:t>4</w:t>
            </w:r>
            <w:r w:rsidRPr="00E13669">
              <w:rPr>
                <w:rStyle w:val="apple-converted-space"/>
                <w:rFonts w:cs="Times New Roman"/>
                <w:color w:val="000000"/>
                <w:sz w:val="24"/>
                <w:szCs w:val="24"/>
              </w:rPr>
              <w:t xml:space="preserve"> – Замкнутая система с горизо</w:t>
            </w:r>
            <w:r w:rsidRPr="00E13669">
              <w:rPr>
                <w:rStyle w:val="apple-converted-space"/>
                <w:rFonts w:cs="Times New Roman"/>
                <w:color w:val="000000"/>
                <w:sz w:val="24"/>
                <w:szCs w:val="24"/>
              </w:rPr>
              <w:t>н</w:t>
            </w:r>
            <w:r w:rsidRPr="00E13669">
              <w:rPr>
                <w:rStyle w:val="apple-converted-space"/>
                <w:rFonts w:cs="Times New Roman"/>
                <w:color w:val="000000"/>
                <w:sz w:val="24"/>
                <w:szCs w:val="24"/>
              </w:rPr>
              <w:t>тальным теплообменником</w:t>
            </w:r>
          </w:p>
        </w:tc>
        <w:tc>
          <w:tcPr>
            <w:tcW w:w="5211" w:type="dxa"/>
          </w:tcPr>
          <w:p w:rsidR="002112DF" w:rsidRPr="00E13669" w:rsidRDefault="002112DF" w:rsidP="002112DF">
            <w:pPr>
              <w:rPr>
                <w:rStyle w:val="apple-converted-space"/>
                <w:rFonts w:cs="Times New Roman"/>
                <w:color w:val="000000"/>
                <w:sz w:val="24"/>
                <w:szCs w:val="24"/>
              </w:rPr>
            </w:pPr>
            <w:r w:rsidRPr="00E13669">
              <w:rPr>
                <w:rStyle w:val="apple-converted-space"/>
                <w:rFonts w:cs="Times New Roman"/>
                <w:color w:val="000000"/>
                <w:sz w:val="24"/>
                <w:szCs w:val="24"/>
              </w:rPr>
              <w:t>Рисунок</w:t>
            </w:r>
            <w:r>
              <w:rPr>
                <w:rStyle w:val="apple-converted-space"/>
                <w:rFonts w:cs="Times New Roman"/>
                <w:color w:val="000000"/>
                <w:sz w:val="24"/>
                <w:szCs w:val="24"/>
              </w:rPr>
              <w:t xml:space="preserve"> 2</w:t>
            </w:r>
            <w:r w:rsidRPr="00E13669">
              <w:rPr>
                <w:rStyle w:val="apple-converted-space"/>
                <w:rFonts w:cs="Times New Roman"/>
                <w:color w:val="000000"/>
                <w:sz w:val="24"/>
                <w:szCs w:val="24"/>
              </w:rPr>
              <w:t>.</w:t>
            </w:r>
            <w:r>
              <w:rPr>
                <w:rStyle w:val="apple-converted-space"/>
                <w:rFonts w:cs="Times New Roman"/>
                <w:color w:val="000000"/>
                <w:sz w:val="24"/>
                <w:szCs w:val="24"/>
              </w:rPr>
              <w:t>5</w:t>
            </w:r>
            <w:r w:rsidRPr="00E13669">
              <w:rPr>
                <w:rStyle w:val="apple-converted-space"/>
                <w:rFonts w:cs="Times New Roman"/>
                <w:color w:val="000000"/>
                <w:sz w:val="24"/>
                <w:szCs w:val="24"/>
              </w:rPr>
              <w:t xml:space="preserve"> – Замкнутая система с вертикал</w:t>
            </w:r>
            <w:r w:rsidRPr="00E13669">
              <w:rPr>
                <w:rStyle w:val="apple-converted-space"/>
                <w:rFonts w:cs="Times New Roman"/>
                <w:color w:val="000000"/>
                <w:sz w:val="24"/>
                <w:szCs w:val="24"/>
              </w:rPr>
              <w:t>ь</w:t>
            </w:r>
            <w:r w:rsidRPr="00E13669">
              <w:rPr>
                <w:rStyle w:val="apple-converted-space"/>
                <w:rFonts w:cs="Times New Roman"/>
                <w:color w:val="000000"/>
                <w:sz w:val="24"/>
                <w:szCs w:val="24"/>
              </w:rPr>
              <w:t>ным теплообменником</w:t>
            </w:r>
          </w:p>
        </w:tc>
      </w:tr>
    </w:tbl>
    <w:p w:rsidR="002112DF" w:rsidRDefault="002112DF" w:rsidP="002112DF">
      <w:pPr>
        <w:ind w:firstLine="708"/>
        <w:rPr>
          <w:rStyle w:val="apple-style-span"/>
          <w:rFonts w:cs="Times New Roman"/>
          <w:color w:val="000000"/>
        </w:rPr>
      </w:pPr>
      <w:r w:rsidRPr="006D29D0">
        <w:rPr>
          <w:rStyle w:val="affa"/>
          <w:rFonts w:cs="Times New Roman"/>
          <w:b w:val="0"/>
          <w:color w:val="000000"/>
          <w:szCs w:val="28"/>
        </w:rPr>
        <w:t>Объем мирового рынка парокомпрессионных геотермальных тепловых нас</w:t>
      </w:r>
      <w:r w:rsidRPr="006D29D0">
        <w:rPr>
          <w:rStyle w:val="affa"/>
          <w:rFonts w:cs="Times New Roman"/>
          <w:b w:val="0"/>
          <w:color w:val="000000"/>
          <w:szCs w:val="28"/>
        </w:rPr>
        <w:t>о</w:t>
      </w:r>
      <w:r w:rsidRPr="006D29D0">
        <w:rPr>
          <w:rStyle w:val="affa"/>
          <w:rFonts w:cs="Times New Roman"/>
          <w:b w:val="0"/>
          <w:color w:val="000000"/>
          <w:szCs w:val="28"/>
        </w:rPr>
        <w:t>сов, который на протяжении последних 10 лет ежегодно увеличивался на 10-30%, к 2008 г. достиг 245 тыс. шт.</w:t>
      </w:r>
      <w:r w:rsidRPr="006D29D0">
        <w:rPr>
          <w:rStyle w:val="apple-style-span"/>
          <w:rFonts w:cs="Times New Roman"/>
          <w:color w:val="000000"/>
        </w:rPr>
        <w:t>Основную часть мирового рынка составляют ПТН типа «грунт-вода/воздух».</w:t>
      </w:r>
    </w:p>
    <w:p w:rsidR="002112DF" w:rsidRPr="008E0DDB" w:rsidRDefault="002112DF" w:rsidP="002112DF">
      <w:pPr>
        <w:ind w:firstLine="708"/>
        <w:rPr>
          <w:rStyle w:val="apple-style-span"/>
          <w:rFonts w:cs="Times New Roman"/>
          <w:color w:val="000000"/>
        </w:rPr>
      </w:pPr>
      <w:r w:rsidRPr="006D29D0">
        <w:rPr>
          <w:rStyle w:val="apple-style-span"/>
          <w:rFonts w:cs="Times New Roman"/>
          <w:color w:val="000000"/>
        </w:rPr>
        <w:t>Лидерами по объему потребления тепловых насосов являются страны Севе</w:t>
      </w:r>
      <w:r w:rsidRPr="006D29D0">
        <w:rPr>
          <w:rStyle w:val="apple-style-span"/>
          <w:rFonts w:cs="Times New Roman"/>
          <w:color w:val="000000"/>
        </w:rPr>
        <w:t>р</w:t>
      </w:r>
      <w:r w:rsidRPr="006D29D0">
        <w:rPr>
          <w:rStyle w:val="apple-style-span"/>
          <w:rFonts w:cs="Times New Roman"/>
          <w:color w:val="000000"/>
        </w:rPr>
        <w:t>ной Америки – США и Канада, на которые приходится более половины установле</w:t>
      </w:r>
      <w:r w:rsidRPr="006D29D0">
        <w:rPr>
          <w:rStyle w:val="apple-style-span"/>
          <w:rFonts w:cs="Times New Roman"/>
          <w:color w:val="000000"/>
        </w:rPr>
        <w:t>н</w:t>
      </w:r>
      <w:r w:rsidRPr="006D29D0">
        <w:rPr>
          <w:rStyle w:val="apple-style-span"/>
          <w:rFonts w:cs="Times New Roman"/>
          <w:color w:val="000000"/>
        </w:rPr>
        <w:t xml:space="preserve">ных ПТН. В последние годы наиболее активно продвигался в этом направлении Азиатский регион, в частности, Китай, где рост рынка был обусловлен введением </w:t>
      </w:r>
      <w:r w:rsidRPr="006D29D0">
        <w:rPr>
          <w:rStyle w:val="apple-style-span"/>
          <w:rFonts w:cs="Times New Roman"/>
          <w:color w:val="000000"/>
        </w:rPr>
        <w:lastRenderedPageBreak/>
        <w:t>государственной поддержки и подготовкой к прошедшей Олимпиаде 2008 г..</w:t>
      </w:r>
      <w:r>
        <w:rPr>
          <w:rStyle w:val="apple-style-span"/>
          <w:rFonts w:cs="Times New Roman"/>
          <w:color w:val="000000"/>
        </w:rPr>
        <w:t xml:space="preserve"> </w:t>
      </w:r>
      <w:r w:rsidRPr="008E0DDB">
        <w:rPr>
          <w:color w:val="000000"/>
          <w:shd w:val="clear" w:color="auto" w:fill="FFFFFF"/>
        </w:rPr>
        <w:t>В Швеции было введено в эксплуатацию 74 крупные (от 5 до 80 МВт) теплонаносные станции. Так, например, Стокгольмская теплонаносная станция, используя тепло воды Балтийского моря, производит 320 тыс. кВт тепловой энергии, себестоимость которой на 20% ниже, чем у газовой котельной.</w:t>
      </w:r>
    </w:p>
    <w:p w:rsidR="002112DF" w:rsidRDefault="002112DF" w:rsidP="002112DF">
      <w:pPr>
        <w:ind w:firstLine="708"/>
        <w:rPr>
          <w:rStyle w:val="apple-style-span"/>
          <w:rFonts w:cs="Times New Roman"/>
          <w:color w:val="000000"/>
        </w:rPr>
      </w:pPr>
      <w:r w:rsidRPr="006D29D0">
        <w:rPr>
          <w:rStyle w:val="apple-style-span"/>
          <w:rFonts w:cs="Times New Roman"/>
          <w:color w:val="000000"/>
        </w:rPr>
        <w:t>Россия, несмотря на значительны</w:t>
      </w:r>
      <w:r>
        <w:rPr>
          <w:rStyle w:val="apple-style-span"/>
          <w:rFonts w:cs="Times New Roman"/>
          <w:color w:val="000000"/>
        </w:rPr>
        <w:t>е</w:t>
      </w:r>
      <w:r w:rsidRPr="006D29D0">
        <w:rPr>
          <w:rStyle w:val="apple-style-span"/>
          <w:rFonts w:cs="Times New Roman"/>
          <w:color w:val="000000"/>
        </w:rPr>
        <w:t xml:space="preserve"> возможности использования ГТН, знач</w:t>
      </w:r>
      <w:r w:rsidRPr="006D29D0">
        <w:rPr>
          <w:rStyle w:val="apple-style-span"/>
          <w:rFonts w:cs="Times New Roman"/>
          <w:color w:val="000000"/>
        </w:rPr>
        <w:t>и</w:t>
      </w:r>
      <w:r w:rsidRPr="006D29D0">
        <w:rPr>
          <w:rStyle w:val="apple-style-span"/>
          <w:rFonts w:cs="Times New Roman"/>
          <w:color w:val="000000"/>
        </w:rPr>
        <w:t>тельно отстает от мировых лидеров.</w:t>
      </w:r>
      <w:r>
        <w:rPr>
          <w:rStyle w:val="apple-style-span"/>
          <w:rFonts w:cs="Times New Roman"/>
          <w:color w:val="000000"/>
        </w:rPr>
        <w:t xml:space="preserve"> </w:t>
      </w:r>
      <w:r w:rsidRPr="006D29D0">
        <w:rPr>
          <w:rStyle w:val="apple-style-span"/>
          <w:rFonts w:cs="Times New Roman"/>
          <w:color w:val="000000"/>
        </w:rPr>
        <w:t>Первая попытка внедрения парокомпрессио</w:t>
      </w:r>
      <w:r w:rsidRPr="006D29D0">
        <w:rPr>
          <w:rStyle w:val="apple-style-span"/>
          <w:rFonts w:cs="Times New Roman"/>
          <w:color w:val="000000"/>
        </w:rPr>
        <w:t>н</w:t>
      </w:r>
      <w:r w:rsidRPr="006D29D0">
        <w:rPr>
          <w:rStyle w:val="apple-style-span"/>
          <w:rFonts w:cs="Times New Roman"/>
          <w:color w:val="000000"/>
        </w:rPr>
        <w:t>ных геотермальных тепловых насосов была сделана еще в конце 1980-х, но тогда технология не получила развития из-за экономической нецелесообразност</w:t>
      </w:r>
      <w:r>
        <w:rPr>
          <w:rStyle w:val="apple-style-span"/>
          <w:rFonts w:cs="Times New Roman"/>
          <w:color w:val="000000"/>
        </w:rPr>
        <w:t>и</w:t>
      </w:r>
      <w:r w:rsidRPr="006D29D0">
        <w:rPr>
          <w:rStyle w:val="apple-style-span"/>
          <w:rFonts w:cs="Times New Roman"/>
          <w:color w:val="000000"/>
        </w:rPr>
        <w:t>, выт</w:t>
      </w:r>
      <w:r w:rsidRPr="006D29D0">
        <w:rPr>
          <w:rStyle w:val="apple-style-span"/>
          <w:rFonts w:cs="Times New Roman"/>
          <w:color w:val="000000"/>
        </w:rPr>
        <w:t>е</w:t>
      </w:r>
      <w:r w:rsidRPr="006D29D0">
        <w:rPr>
          <w:rStyle w:val="apple-style-span"/>
          <w:rFonts w:cs="Times New Roman"/>
          <w:color w:val="000000"/>
        </w:rPr>
        <w:t>кающей из наличия значительных запасов и дешевизны энергетических ресурсов на территории страны.</w:t>
      </w:r>
      <w:r>
        <w:rPr>
          <w:rStyle w:val="apple-style-span"/>
          <w:rFonts w:cs="Times New Roman"/>
          <w:color w:val="000000"/>
        </w:rPr>
        <w:t xml:space="preserve"> </w:t>
      </w:r>
      <w:r w:rsidRPr="006D29D0">
        <w:rPr>
          <w:rStyle w:val="apple-style-span"/>
          <w:rFonts w:cs="Times New Roman"/>
          <w:color w:val="000000"/>
        </w:rPr>
        <w:t>Возобновление интереса к тепловым насосам началось в 2000-х. За период с 2004 по 2007 г. объем российского рынка парокомпрессионных геоте</w:t>
      </w:r>
      <w:r w:rsidRPr="006D29D0">
        <w:rPr>
          <w:rStyle w:val="apple-style-span"/>
          <w:rFonts w:cs="Times New Roman"/>
          <w:color w:val="000000"/>
        </w:rPr>
        <w:t>р</w:t>
      </w:r>
      <w:r w:rsidRPr="006D29D0">
        <w:rPr>
          <w:rStyle w:val="apple-style-span"/>
          <w:rFonts w:cs="Times New Roman"/>
          <w:color w:val="000000"/>
        </w:rPr>
        <w:t>мальных тепловых насосов увеличился с 46 шт. до 627 шт. совокупной тепловой мощностью 15,65 МВт.</w:t>
      </w:r>
      <w:r w:rsidR="0002030A">
        <w:rPr>
          <w:rStyle w:val="apple-style-span"/>
          <w:rFonts w:cs="Times New Roman"/>
          <w:color w:val="000000"/>
        </w:rPr>
        <w:t xml:space="preserve"> </w:t>
      </w:r>
      <w:r w:rsidRPr="006D29D0">
        <w:rPr>
          <w:rStyle w:val="apple-style-span"/>
          <w:rFonts w:cs="Times New Roman"/>
          <w:color w:val="000000"/>
        </w:rPr>
        <w:t>Драйверами рынка стали:</w:t>
      </w:r>
    </w:p>
    <w:p w:rsidR="002112DF" w:rsidRDefault="002112DF" w:rsidP="002112DF">
      <w:pPr>
        <w:rPr>
          <w:rStyle w:val="apple-style-span"/>
          <w:rFonts w:cs="Times New Roman"/>
          <w:color w:val="000000"/>
        </w:rPr>
      </w:pPr>
      <w:r>
        <w:rPr>
          <w:rStyle w:val="apple-style-span"/>
          <w:rFonts w:cs="Times New Roman"/>
          <w:color w:val="000000"/>
        </w:rPr>
        <w:t xml:space="preserve">– </w:t>
      </w:r>
      <w:r w:rsidRPr="006D29D0">
        <w:rPr>
          <w:rStyle w:val="apple-style-span"/>
          <w:rFonts w:cs="Times New Roman"/>
          <w:color w:val="000000"/>
        </w:rPr>
        <w:t>повышающееся напряжение в области энергоснабжения;</w:t>
      </w:r>
    </w:p>
    <w:p w:rsidR="002112DF" w:rsidRDefault="002112DF" w:rsidP="002112DF">
      <w:pPr>
        <w:rPr>
          <w:rStyle w:val="apple-style-span"/>
          <w:rFonts w:cs="Times New Roman"/>
          <w:color w:val="000000"/>
        </w:rPr>
      </w:pPr>
      <w:r>
        <w:rPr>
          <w:rStyle w:val="apple-style-span"/>
          <w:rFonts w:cs="Times New Roman"/>
          <w:color w:val="000000"/>
        </w:rPr>
        <w:t xml:space="preserve">– </w:t>
      </w:r>
      <w:r w:rsidRPr="006D29D0">
        <w:rPr>
          <w:rStyle w:val="apple-style-span"/>
          <w:rFonts w:cs="Times New Roman"/>
          <w:color w:val="000000"/>
        </w:rPr>
        <w:t>рост объема ВВП;</w:t>
      </w:r>
    </w:p>
    <w:p w:rsidR="002112DF" w:rsidRDefault="002112DF" w:rsidP="002112DF">
      <w:pPr>
        <w:rPr>
          <w:rStyle w:val="apple-style-span"/>
          <w:rFonts w:cs="Times New Roman"/>
          <w:color w:val="000000"/>
        </w:rPr>
      </w:pPr>
      <w:r>
        <w:rPr>
          <w:rStyle w:val="apple-style-span"/>
          <w:rFonts w:cs="Times New Roman"/>
          <w:color w:val="000000"/>
        </w:rPr>
        <w:t xml:space="preserve">– </w:t>
      </w:r>
      <w:r w:rsidRPr="006D29D0">
        <w:rPr>
          <w:rStyle w:val="apple-style-span"/>
          <w:rFonts w:cs="Times New Roman"/>
          <w:color w:val="000000"/>
        </w:rPr>
        <w:t>рост государственной поддержки развития возобновляемой энергетики;</w:t>
      </w:r>
    </w:p>
    <w:p w:rsidR="002112DF" w:rsidRPr="006D29D0" w:rsidRDefault="002112DF" w:rsidP="002112DF">
      <w:pPr>
        <w:rPr>
          <w:rStyle w:val="apple-style-span"/>
          <w:rFonts w:cs="Times New Roman"/>
          <w:color w:val="000000"/>
        </w:rPr>
      </w:pPr>
      <w:r>
        <w:rPr>
          <w:rStyle w:val="apple-style-span"/>
          <w:rFonts w:cs="Times New Roman"/>
          <w:color w:val="000000"/>
        </w:rPr>
        <w:t xml:space="preserve">– </w:t>
      </w:r>
      <w:r w:rsidRPr="006D29D0">
        <w:rPr>
          <w:rStyle w:val="apple-style-span"/>
          <w:rFonts w:cs="Times New Roman"/>
          <w:color w:val="000000"/>
        </w:rPr>
        <w:t>рост объемов строительства и увеличение автономных систем энергообеспечения</w:t>
      </w:r>
      <w:r>
        <w:rPr>
          <w:rStyle w:val="apple-style-span"/>
          <w:rFonts w:cs="Times New Roman"/>
          <w:color w:val="000000"/>
        </w:rPr>
        <w:t>;</w:t>
      </w:r>
    </w:p>
    <w:p w:rsidR="002112DF" w:rsidRDefault="002112DF" w:rsidP="002112DF">
      <w:pPr>
        <w:ind w:firstLine="708"/>
        <w:rPr>
          <w:rStyle w:val="apple-style-span"/>
          <w:rFonts w:cs="Times New Roman"/>
          <w:color w:val="000000"/>
        </w:rPr>
      </w:pPr>
      <w:r w:rsidRPr="006D29D0">
        <w:rPr>
          <w:rStyle w:val="apple-style-span"/>
          <w:rFonts w:cs="Times New Roman"/>
          <w:color w:val="000000"/>
        </w:rPr>
        <w:t>Основной объем российского потребления приходится на жилищно-коммунальный и инфраструктурный (торговые, гостиничные, санаторно-курортные объекты и т.д.) секторы. Все чаще геотермальные тепловые насосы применяются и в индивидуальном жилищном строительстве. В промышленном строительстве также наметилась тенденция к увеличению спроса на тепловые насосы, что является сле</w:t>
      </w:r>
      <w:r w:rsidRPr="006D29D0">
        <w:rPr>
          <w:rStyle w:val="apple-style-span"/>
          <w:rFonts w:cs="Times New Roman"/>
          <w:color w:val="000000"/>
        </w:rPr>
        <w:t>д</w:t>
      </w:r>
      <w:r w:rsidRPr="006D29D0">
        <w:rPr>
          <w:rStyle w:val="apple-style-span"/>
          <w:rFonts w:cs="Times New Roman"/>
          <w:color w:val="000000"/>
        </w:rPr>
        <w:t>ствием стремления компаний к сокращению собственных издержек. Например, на предприятиях «Руспромавто», «СеверстальАвто» внедряется система «Бережливое производство», разработанная и успешно действующая в автомобильном концерне Toyоt</w:t>
      </w:r>
      <w:r w:rsidR="00662F0B">
        <w:rPr>
          <w:rStyle w:val="apple-style-span"/>
          <w:rFonts w:cs="Times New Roman"/>
          <w:color w:val="000000"/>
        </w:rPr>
        <w:t>а</w:t>
      </w:r>
      <w:r w:rsidRPr="006D29D0">
        <w:rPr>
          <w:rStyle w:val="apple-style-span"/>
          <w:rFonts w:cs="Times New Roman"/>
          <w:color w:val="000000"/>
        </w:rPr>
        <w:t>.</w:t>
      </w:r>
      <w:r w:rsidR="00662F0B">
        <w:rPr>
          <w:rStyle w:val="apple-style-span"/>
          <w:rFonts w:cs="Times New Roman"/>
          <w:color w:val="000000"/>
        </w:rPr>
        <w:t xml:space="preserve"> </w:t>
      </w:r>
      <w:r w:rsidRPr="006D29D0">
        <w:rPr>
          <w:rStyle w:val="affa"/>
          <w:rFonts w:cs="Times New Roman"/>
          <w:b w:val="0"/>
          <w:color w:val="000000"/>
          <w:szCs w:val="28"/>
        </w:rPr>
        <w:t>Наибольшим спросом пользуются мало- и среднемощные парокомпрессио</w:t>
      </w:r>
      <w:r w:rsidRPr="006D29D0">
        <w:rPr>
          <w:rStyle w:val="affa"/>
          <w:rFonts w:cs="Times New Roman"/>
          <w:b w:val="0"/>
          <w:color w:val="000000"/>
          <w:szCs w:val="28"/>
        </w:rPr>
        <w:t>н</w:t>
      </w:r>
      <w:r w:rsidRPr="006D29D0">
        <w:rPr>
          <w:rStyle w:val="affa"/>
          <w:rFonts w:cs="Times New Roman"/>
          <w:b w:val="0"/>
          <w:color w:val="000000"/>
          <w:szCs w:val="28"/>
        </w:rPr>
        <w:t>ные геотермальные тепловые насосы.</w:t>
      </w:r>
      <w:r w:rsidR="00662F0B">
        <w:rPr>
          <w:rStyle w:val="affa"/>
          <w:rFonts w:cs="Times New Roman"/>
          <w:b w:val="0"/>
          <w:color w:val="000000"/>
          <w:szCs w:val="28"/>
        </w:rPr>
        <w:t xml:space="preserve"> </w:t>
      </w:r>
      <w:r w:rsidRPr="006D29D0">
        <w:rPr>
          <w:rStyle w:val="apple-style-span"/>
          <w:rFonts w:cs="Times New Roman"/>
          <w:color w:val="000000"/>
        </w:rPr>
        <w:t>Структура потребления относительно типов ПТН выглядит следующим образом: 86% – «грунт-вода/воздух», 14% – «вода-вода/воздух».Что касается географии потребления, то лидируют Московская, Л</w:t>
      </w:r>
      <w:r w:rsidRPr="006D29D0">
        <w:rPr>
          <w:rStyle w:val="apple-style-span"/>
          <w:rFonts w:cs="Times New Roman"/>
          <w:color w:val="000000"/>
        </w:rPr>
        <w:t>е</w:t>
      </w:r>
      <w:r w:rsidRPr="006D29D0">
        <w:rPr>
          <w:rStyle w:val="apple-style-span"/>
          <w:rFonts w:cs="Times New Roman"/>
          <w:color w:val="000000"/>
        </w:rPr>
        <w:t>нинградская, Нижегородская, Новосибирская, Тюменская, Смоленская области, Краснодарский и Приморский край.</w:t>
      </w:r>
      <w:r>
        <w:rPr>
          <w:rStyle w:val="apple-style-span"/>
          <w:rFonts w:cs="Times New Roman"/>
          <w:color w:val="000000"/>
        </w:rPr>
        <w:t xml:space="preserve"> </w:t>
      </w:r>
      <w:r w:rsidRPr="006D29D0">
        <w:rPr>
          <w:rStyle w:val="apple-style-span"/>
          <w:rFonts w:cs="Times New Roman"/>
          <w:color w:val="000000"/>
        </w:rPr>
        <w:t>Среди крупных проектов по внедрению ПТН можно назвать следующие:</w:t>
      </w:r>
    </w:p>
    <w:p w:rsidR="002112DF" w:rsidRDefault="002112DF" w:rsidP="002112DF">
      <w:pPr>
        <w:rPr>
          <w:rStyle w:val="apple-style-span"/>
          <w:rFonts w:cs="Times New Roman"/>
          <w:color w:val="000000"/>
        </w:rPr>
      </w:pPr>
      <w:r>
        <w:rPr>
          <w:rStyle w:val="apple-style-span"/>
          <w:rFonts w:cs="Times New Roman"/>
          <w:color w:val="000000"/>
        </w:rPr>
        <w:t xml:space="preserve">– </w:t>
      </w:r>
      <w:r w:rsidRPr="006D29D0">
        <w:rPr>
          <w:rStyle w:val="apple-style-span"/>
          <w:rFonts w:cs="Times New Roman"/>
          <w:color w:val="000000"/>
        </w:rPr>
        <w:t>жилой дом в микрорайоне Никулино-2 Москвы;</w:t>
      </w:r>
    </w:p>
    <w:p w:rsidR="002112DF" w:rsidRDefault="002112DF" w:rsidP="002112DF">
      <w:pPr>
        <w:rPr>
          <w:rStyle w:val="apple-style-span"/>
          <w:rFonts w:cs="Times New Roman"/>
          <w:color w:val="000000"/>
        </w:rPr>
      </w:pPr>
      <w:r>
        <w:rPr>
          <w:rStyle w:val="apple-style-span"/>
          <w:rFonts w:cs="Times New Roman"/>
          <w:color w:val="000000"/>
        </w:rPr>
        <w:t xml:space="preserve">– </w:t>
      </w:r>
      <w:r w:rsidRPr="006D29D0">
        <w:rPr>
          <w:rStyle w:val="apple-style-span"/>
          <w:rFonts w:cs="Times New Roman"/>
          <w:color w:val="000000"/>
        </w:rPr>
        <w:t>ООО «Первый Чешско-Российский Банк» (Москва);</w:t>
      </w:r>
    </w:p>
    <w:p w:rsidR="002112DF" w:rsidRDefault="002112DF" w:rsidP="002112DF">
      <w:pPr>
        <w:rPr>
          <w:rStyle w:val="apple-style-span"/>
          <w:rFonts w:cs="Times New Roman"/>
          <w:color w:val="000000"/>
        </w:rPr>
      </w:pPr>
      <w:r>
        <w:rPr>
          <w:rStyle w:val="apple-style-span"/>
          <w:rFonts w:cs="Times New Roman"/>
          <w:color w:val="000000"/>
        </w:rPr>
        <w:t xml:space="preserve">– </w:t>
      </w:r>
      <w:r w:rsidRPr="006D29D0">
        <w:rPr>
          <w:rStyle w:val="apple-style-span"/>
          <w:rFonts w:cs="Times New Roman"/>
          <w:color w:val="000000"/>
        </w:rPr>
        <w:t>ОАО «Ирбис» (Московская область);</w:t>
      </w:r>
    </w:p>
    <w:p w:rsidR="002112DF" w:rsidRDefault="002112DF" w:rsidP="002112DF">
      <w:pPr>
        <w:rPr>
          <w:rStyle w:val="apple-style-span"/>
          <w:rFonts w:cs="Times New Roman"/>
          <w:color w:val="000000"/>
        </w:rPr>
      </w:pPr>
      <w:r>
        <w:rPr>
          <w:rStyle w:val="apple-style-span"/>
          <w:rFonts w:cs="Times New Roman"/>
          <w:color w:val="000000"/>
        </w:rPr>
        <w:t xml:space="preserve">– </w:t>
      </w:r>
      <w:r w:rsidRPr="006D29D0">
        <w:rPr>
          <w:rStyle w:val="apple-style-span"/>
          <w:rFonts w:cs="Times New Roman"/>
          <w:color w:val="000000"/>
        </w:rPr>
        <w:t>торговый центр «Радуга» (Санкт-Петербург);</w:t>
      </w:r>
    </w:p>
    <w:p w:rsidR="002112DF" w:rsidRDefault="002112DF" w:rsidP="002112DF">
      <w:pPr>
        <w:rPr>
          <w:rStyle w:val="apple-style-span"/>
          <w:rFonts w:cs="Times New Roman"/>
          <w:color w:val="000000"/>
        </w:rPr>
      </w:pPr>
      <w:r>
        <w:rPr>
          <w:rStyle w:val="apple-style-span"/>
          <w:rFonts w:cs="Times New Roman"/>
          <w:color w:val="000000"/>
        </w:rPr>
        <w:t xml:space="preserve">– </w:t>
      </w:r>
      <w:r w:rsidRPr="006D29D0">
        <w:rPr>
          <w:rStyle w:val="apple-style-span"/>
          <w:rFonts w:cs="Times New Roman"/>
          <w:color w:val="000000"/>
        </w:rPr>
        <w:t>торговый центр «Европа» в г. Калининград;</w:t>
      </w:r>
    </w:p>
    <w:p w:rsidR="002112DF" w:rsidRDefault="002112DF" w:rsidP="002112DF">
      <w:pPr>
        <w:rPr>
          <w:rStyle w:val="apple-style-span"/>
          <w:rFonts w:cs="Times New Roman"/>
          <w:color w:val="000000"/>
        </w:rPr>
      </w:pPr>
      <w:r>
        <w:rPr>
          <w:rStyle w:val="apple-style-span"/>
          <w:rFonts w:cs="Times New Roman"/>
          <w:color w:val="000000"/>
        </w:rPr>
        <w:t xml:space="preserve">– </w:t>
      </w:r>
      <w:r w:rsidRPr="006D29D0">
        <w:rPr>
          <w:rStyle w:val="apple-style-span"/>
          <w:rFonts w:cs="Times New Roman"/>
          <w:color w:val="000000"/>
        </w:rPr>
        <w:t>торговый комплекс «Охотный ряд» (Москва);</w:t>
      </w:r>
    </w:p>
    <w:p w:rsidR="002112DF" w:rsidRDefault="002112DF" w:rsidP="002112DF">
      <w:pPr>
        <w:rPr>
          <w:rStyle w:val="apple-style-span"/>
          <w:rFonts w:cs="Times New Roman"/>
          <w:color w:val="000000"/>
        </w:rPr>
      </w:pPr>
      <w:r>
        <w:rPr>
          <w:rStyle w:val="apple-style-span"/>
          <w:rFonts w:cs="Times New Roman"/>
          <w:color w:val="000000"/>
        </w:rPr>
        <w:t xml:space="preserve">– </w:t>
      </w:r>
      <w:r w:rsidRPr="006D29D0">
        <w:rPr>
          <w:rStyle w:val="apple-style-span"/>
          <w:rFonts w:cs="Times New Roman"/>
          <w:color w:val="000000"/>
        </w:rPr>
        <w:t>торговый центр «Версаль» в г. Новосибирск;</w:t>
      </w:r>
    </w:p>
    <w:p w:rsidR="002112DF" w:rsidRDefault="002112DF" w:rsidP="002112DF">
      <w:pPr>
        <w:rPr>
          <w:rStyle w:val="apple-style-span"/>
          <w:rFonts w:cs="Times New Roman"/>
          <w:color w:val="000000"/>
        </w:rPr>
      </w:pPr>
      <w:r>
        <w:rPr>
          <w:rStyle w:val="apple-style-span"/>
          <w:rFonts w:cs="Times New Roman"/>
          <w:color w:val="000000"/>
        </w:rPr>
        <w:t xml:space="preserve">– </w:t>
      </w:r>
      <w:r w:rsidRPr="006D29D0">
        <w:rPr>
          <w:rStyle w:val="apple-style-span"/>
          <w:rFonts w:cs="Times New Roman"/>
          <w:color w:val="000000"/>
        </w:rPr>
        <w:t>торговый комплекс в г. Находка;</w:t>
      </w:r>
    </w:p>
    <w:p w:rsidR="002112DF" w:rsidRDefault="002112DF" w:rsidP="002112DF">
      <w:pPr>
        <w:rPr>
          <w:rStyle w:val="apple-style-span"/>
          <w:rFonts w:cs="Times New Roman"/>
          <w:color w:val="000000"/>
        </w:rPr>
      </w:pPr>
      <w:r>
        <w:rPr>
          <w:rStyle w:val="apple-style-span"/>
          <w:rFonts w:cs="Times New Roman"/>
          <w:color w:val="000000"/>
        </w:rPr>
        <w:t xml:space="preserve">– </w:t>
      </w:r>
      <w:r w:rsidRPr="006D29D0">
        <w:rPr>
          <w:rStyle w:val="apple-style-span"/>
          <w:rFonts w:cs="Times New Roman"/>
          <w:color w:val="000000"/>
        </w:rPr>
        <w:t>гостиница в г. Сочи;</w:t>
      </w:r>
    </w:p>
    <w:p w:rsidR="002112DF" w:rsidRDefault="002112DF" w:rsidP="002112DF">
      <w:pPr>
        <w:rPr>
          <w:rStyle w:val="apple-style-span"/>
          <w:rFonts w:cs="Times New Roman"/>
          <w:color w:val="000000"/>
        </w:rPr>
      </w:pPr>
      <w:r>
        <w:rPr>
          <w:rStyle w:val="apple-style-span"/>
          <w:rFonts w:cs="Times New Roman"/>
          <w:color w:val="000000"/>
        </w:rPr>
        <w:t xml:space="preserve">– </w:t>
      </w:r>
      <w:r w:rsidRPr="006D29D0">
        <w:rPr>
          <w:rStyle w:val="apple-style-span"/>
          <w:rFonts w:cs="Times New Roman"/>
          <w:color w:val="000000"/>
        </w:rPr>
        <w:t>административно-гостиничный центр площадью в г. Краснодар;</w:t>
      </w:r>
    </w:p>
    <w:p w:rsidR="002112DF" w:rsidRDefault="002112DF" w:rsidP="002112DF">
      <w:pPr>
        <w:rPr>
          <w:rStyle w:val="apple-style-span"/>
          <w:rFonts w:cs="Times New Roman"/>
          <w:color w:val="000000"/>
        </w:rPr>
      </w:pPr>
      <w:r>
        <w:rPr>
          <w:rStyle w:val="apple-style-span"/>
          <w:rFonts w:cs="Times New Roman"/>
          <w:color w:val="000000"/>
        </w:rPr>
        <w:t xml:space="preserve">– </w:t>
      </w:r>
      <w:r w:rsidRPr="006D29D0">
        <w:rPr>
          <w:rStyle w:val="apple-style-span"/>
          <w:rFonts w:cs="Times New Roman"/>
          <w:color w:val="000000"/>
        </w:rPr>
        <w:t>средняя школа №2 площадью в г. Усть-Лабинске;</w:t>
      </w:r>
    </w:p>
    <w:p w:rsidR="002112DF" w:rsidRDefault="002112DF" w:rsidP="002112DF">
      <w:pPr>
        <w:rPr>
          <w:rStyle w:val="apple-style-span"/>
          <w:rFonts w:cs="Times New Roman"/>
          <w:color w:val="000000"/>
        </w:rPr>
      </w:pPr>
      <w:r>
        <w:rPr>
          <w:rStyle w:val="apple-style-span"/>
          <w:rFonts w:cs="Times New Roman"/>
          <w:color w:val="000000"/>
        </w:rPr>
        <w:lastRenderedPageBreak/>
        <w:t xml:space="preserve">– </w:t>
      </w:r>
      <w:r w:rsidRPr="006D29D0">
        <w:rPr>
          <w:rStyle w:val="apple-style-span"/>
          <w:rFonts w:cs="Times New Roman"/>
          <w:color w:val="000000"/>
        </w:rPr>
        <w:t>административный центр площадью в г. Краснодар;</w:t>
      </w:r>
    </w:p>
    <w:p w:rsidR="002112DF" w:rsidRDefault="002112DF" w:rsidP="002112DF">
      <w:pPr>
        <w:rPr>
          <w:rStyle w:val="apple-style-span"/>
          <w:rFonts w:cs="Times New Roman"/>
          <w:color w:val="000000"/>
        </w:rPr>
      </w:pPr>
      <w:r>
        <w:rPr>
          <w:rStyle w:val="apple-style-span"/>
          <w:rFonts w:cs="Times New Roman"/>
          <w:color w:val="000000"/>
        </w:rPr>
        <w:t xml:space="preserve">– </w:t>
      </w:r>
      <w:r w:rsidRPr="006D29D0">
        <w:rPr>
          <w:rStyle w:val="apple-style-span"/>
          <w:rFonts w:cs="Times New Roman"/>
          <w:color w:val="000000"/>
        </w:rPr>
        <w:t>гостиница площадью в г. Адлер;</w:t>
      </w:r>
    </w:p>
    <w:p w:rsidR="002112DF" w:rsidRDefault="002112DF" w:rsidP="002112DF">
      <w:pPr>
        <w:rPr>
          <w:rStyle w:val="apple-style-span"/>
          <w:rFonts w:cs="Times New Roman"/>
          <w:color w:val="000000"/>
        </w:rPr>
      </w:pPr>
      <w:r>
        <w:rPr>
          <w:rStyle w:val="apple-style-span"/>
          <w:rFonts w:cs="Times New Roman"/>
          <w:color w:val="000000"/>
        </w:rPr>
        <w:t xml:space="preserve">– </w:t>
      </w:r>
      <w:r w:rsidRPr="006D29D0">
        <w:rPr>
          <w:rStyle w:val="apple-style-span"/>
          <w:rFonts w:cs="Times New Roman"/>
          <w:color w:val="000000"/>
        </w:rPr>
        <w:t>сеть супермаркетов «Ашан» (Мытищи, Марфино, Теплый Стан, Красногорск, Марьино, Алтуфьево, Рязанский проспект)</w:t>
      </w:r>
      <w:r>
        <w:rPr>
          <w:rStyle w:val="apple-style-span"/>
          <w:rFonts w:cs="Times New Roman"/>
          <w:color w:val="000000"/>
        </w:rPr>
        <w:t>;</w:t>
      </w:r>
    </w:p>
    <w:p w:rsidR="002112DF" w:rsidRDefault="002112DF" w:rsidP="002112DF">
      <w:pPr>
        <w:rPr>
          <w:rStyle w:val="apple-style-span"/>
          <w:rFonts w:cs="Times New Roman"/>
          <w:color w:val="000000"/>
        </w:rPr>
      </w:pPr>
      <w:r>
        <w:rPr>
          <w:rStyle w:val="apple-style-span"/>
          <w:rFonts w:cs="Times New Roman"/>
          <w:color w:val="000000"/>
        </w:rPr>
        <w:t xml:space="preserve">– </w:t>
      </w:r>
      <w:r w:rsidRPr="006D29D0">
        <w:rPr>
          <w:rStyle w:val="apple-style-span"/>
          <w:rFonts w:cs="Times New Roman"/>
          <w:color w:val="000000"/>
        </w:rPr>
        <w:t>торговый центр в г. Кропоткин;</w:t>
      </w:r>
    </w:p>
    <w:p w:rsidR="002112DF" w:rsidRDefault="002112DF" w:rsidP="002112DF">
      <w:pPr>
        <w:rPr>
          <w:rStyle w:val="apple-style-span"/>
          <w:rFonts w:cs="Times New Roman"/>
          <w:color w:val="000000"/>
        </w:rPr>
      </w:pPr>
      <w:r>
        <w:rPr>
          <w:rStyle w:val="apple-style-span"/>
          <w:rFonts w:cs="Times New Roman"/>
          <w:color w:val="000000"/>
        </w:rPr>
        <w:t xml:space="preserve">– </w:t>
      </w:r>
      <w:r w:rsidRPr="006D29D0">
        <w:rPr>
          <w:rStyle w:val="apple-style-span"/>
          <w:rFonts w:cs="Times New Roman"/>
          <w:color w:val="000000"/>
        </w:rPr>
        <w:t>административно-производственное здание в г. Краснодар;</w:t>
      </w:r>
    </w:p>
    <w:p w:rsidR="002112DF" w:rsidRDefault="002112DF" w:rsidP="002112DF">
      <w:pPr>
        <w:rPr>
          <w:rStyle w:val="apple-style-span"/>
          <w:rFonts w:cs="Times New Roman"/>
          <w:color w:val="000000"/>
        </w:rPr>
      </w:pPr>
      <w:r>
        <w:rPr>
          <w:rStyle w:val="apple-style-span"/>
          <w:rFonts w:cs="Times New Roman"/>
          <w:color w:val="000000"/>
        </w:rPr>
        <w:t xml:space="preserve">– </w:t>
      </w:r>
      <w:r w:rsidRPr="006D29D0">
        <w:rPr>
          <w:rStyle w:val="apple-style-span"/>
          <w:rFonts w:cs="Times New Roman"/>
          <w:color w:val="000000"/>
        </w:rPr>
        <w:t>гостиница в Туапсинском районе Краснодарского края;</w:t>
      </w:r>
    </w:p>
    <w:p w:rsidR="002112DF" w:rsidRDefault="002112DF" w:rsidP="002112DF">
      <w:pPr>
        <w:rPr>
          <w:rStyle w:val="apple-style-span"/>
          <w:rFonts w:cs="Times New Roman"/>
          <w:color w:val="000000"/>
        </w:rPr>
      </w:pPr>
      <w:r>
        <w:rPr>
          <w:rStyle w:val="apple-style-span"/>
          <w:rFonts w:cs="Times New Roman"/>
          <w:color w:val="000000"/>
        </w:rPr>
        <w:t xml:space="preserve">– </w:t>
      </w:r>
      <w:r w:rsidRPr="006D29D0">
        <w:rPr>
          <w:rStyle w:val="apple-style-span"/>
          <w:rFonts w:cs="Times New Roman"/>
          <w:color w:val="000000"/>
        </w:rPr>
        <w:t>система отопления поселка Первомайское, г. Наро-Фоминск.</w:t>
      </w:r>
    </w:p>
    <w:p w:rsidR="002112DF" w:rsidRDefault="002112DF" w:rsidP="00662F0B">
      <w:pPr>
        <w:ind w:firstLine="708"/>
        <w:rPr>
          <w:rStyle w:val="apple-style-span"/>
          <w:rFonts w:cs="Times New Roman"/>
          <w:color w:val="000000"/>
        </w:rPr>
      </w:pPr>
      <w:r w:rsidRPr="006D29D0">
        <w:rPr>
          <w:rStyle w:val="apple-style-span"/>
          <w:rFonts w:cs="Times New Roman"/>
          <w:color w:val="000000"/>
        </w:rPr>
        <w:t>Имеется и опыт эксплуатации тепло насосных установок утилизации тепла сбросных и оборотных вод, первая из которых была запущена в 2001 г. на шахте «Осинниковская» ОАО УК «Кузнецкуголь».</w:t>
      </w:r>
    </w:p>
    <w:p w:rsidR="002112DF" w:rsidRPr="006D29D0" w:rsidRDefault="002112DF" w:rsidP="00662F0B">
      <w:pPr>
        <w:ind w:firstLine="708"/>
        <w:rPr>
          <w:rStyle w:val="apple-style-span"/>
          <w:rFonts w:cs="Times New Roman"/>
          <w:color w:val="000000"/>
        </w:rPr>
      </w:pPr>
      <w:r>
        <w:rPr>
          <w:rStyle w:val="apple-style-span"/>
          <w:rFonts w:cs="Times New Roman"/>
          <w:color w:val="000000"/>
        </w:rPr>
        <w:t>Так имеет опыт внедрения тепловых насосов и в Красноярском крае. Так в жилом доме п. Манский установлен тепловой насос мощностью до 10 кВт.</w:t>
      </w:r>
    </w:p>
    <w:p w:rsidR="002112DF" w:rsidRPr="00CB7CFE" w:rsidRDefault="002112DF" w:rsidP="00662F0B">
      <w:pPr>
        <w:ind w:firstLine="708"/>
        <w:rPr>
          <w:rStyle w:val="apple-style-span"/>
          <w:rFonts w:cs="Times New Roman"/>
          <w:color w:val="000000"/>
        </w:rPr>
      </w:pPr>
      <w:r w:rsidRPr="006D29D0">
        <w:rPr>
          <w:rStyle w:val="apple-style-span"/>
          <w:rFonts w:cs="Times New Roman"/>
          <w:color w:val="000000"/>
        </w:rPr>
        <w:t>Главная тенденция рынка парокомпрессионных геотермальных тепловых н</w:t>
      </w:r>
      <w:r w:rsidRPr="006D29D0">
        <w:rPr>
          <w:rStyle w:val="apple-style-span"/>
          <w:rFonts w:cs="Times New Roman"/>
          <w:color w:val="000000"/>
        </w:rPr>
        <w:t>а</w:t>
      </w:r>
      <w:r w:rsidRPr="006D29D0">
        <w:rPr>
          <w:rStyle w:val="apple-style-span"/>
          <w:rFonts w:cs="Times New Roman"/>
          <w:color w:val="000000"/>
        </w:rPr>
        <w:t>сосов – ужесточение конкурентной среды. Сейчас ведущие позиции занимают и</w:t>
      </w:r>
      <w:r w:rsidRPr="006D29D0">
        <w:rPr>
          <w:rStyle w:val="apple-style-span"/>
          <w:rFonts w:cs="Times New Roman"/>
          <w:color w:val="000000"/>
        </w:rPr>
        <w:t>м</w:t>
      </w:r>
      <w:r w:rsidRPr="006D29D0">
        <w:rPr>
          <w:rStyle w:val="apple-style-span"/>
          <w:rFonts w:cs="Times New Roman"/>
          <w:color w:val="000000"/>
        </w:rPr>
        <w:t>портные поставщики (IVТVаrmepumpar, Thermia, Mammoth, Stie</w:t>
      </w:r>
      <w:r>
        <w:rPr>
          <w:rStyle w:val="apple-style-span"/>
          <w:rFonts w:cs="Times New Roman"/>
          <w:color w:val="000000"/>
        </w:rPr>
        <w:t>belEltronInternationalGmbH,</w:t>
      </w:r>
      <w:r w:rsidRPr="002F1B7A">
        <w:rPr>
          <w:rStyle w:val="apple-style-span"/>
          <w:rFonts w:cs="Times New Roman"/>
          <w:color w:val="000000"/>
        </w:rPr>
        <w:t xml:space="preserve"> </w:t>
      </w:r>
      <w:r>
        <w:rPr>
          <w:rStyle w:val="apple-style-span"/>
          <w:rFonts w:cs="Times New Roman"/>
          <w:color w:val="000000"/>
          <w:lang w:val="en-US"/>
        </w:rPr>
        <w:t>Viessmann</w:t>
      </w:r>
      <w:r>
        <w:rPr>
          <w:rStyle w:val="apple-style-span"/>
          <w:rFonts w:cs="Times New Roman"/>
          <w:color w:val="000000"/>
        </w:rPr>
        <w:t xml:space="preserve"> и др.). </w:t>
      </w:r>
      <w:r w:rsidRPr="00CB7CFE">
        <w:rPr>
          <w:rStyle w:val="apple-style-span"/>
          <w:rFonts w:cs="Times New Roman"/>
          <w:color w:val="000000"/>
        </w:rPr>
        <w:t>Лидерами рынка являются:</w:t>
      </w:r>
    </w:p>
    <w:p w:rsidR="002112DF" w:rsidRPr="00CB7CFE" w:rsidRDefault="002112DF" w:rsidP="002112DF">
      <w:pPr>
        <w:rPr>
          <w:rStyle w:val="apple-style-span"/>
          <w:rFonts w:cs="Times New Roman"/>
          <w:color w:val="000000"/>
        </w:rPr>
      </w:pPr>
      <w:r>
        <w:rPr>
          <w:rStyle w:val="apple-style-span"/>
          <w:rFonts w:cs="Times New Roman"/>
          <w:color w:val="000000"/>
        </w:rPr>
        <w:t xml:space="preserve">– </w:t>
      </w:r>
      <w:r w:rsidRPr="00CB7CFE">
        <w:rPr>
          <w:rStyle w:val="apple-style-span"/>
          <w:rFonts w:cs="Times New Roman"/>
          <w:color w:val="000000"/>
        </w:rPr>
        <w:t>IVT Varmepumpar (Швеция) ~ 45%;</w:t>
      </w:r>
    </w:p>
    <w:p w:rsidR="002112DF" w:rsidRPr="002F1B7A" w:rsidRDefault="002112DF" w:rsidP="002112DF">
      <w:pPr>
        <w:rPr>
          <w:rStyle w:val="apple-style-span"/>
          <w:rFonts w:cs="Times New Roman"/>
          <w:color w:val="000000"/>
        </w:rPr>
      </w:pPr>
      <w:r w:rsidRPr="002F1B7A">
        <w:rPr>
          <w:rStyle w:val="apple-style-span"/>
          <w:rFonts w:cs="Times New Roman"/>
          <w:color w:val="000000"/>
        </w:rPr>
        <w:t xml:space="preserve">– </w:t>
      </w:r>
      <w:r w:rsidRPr="00CB7CFE">
        <w:rPr>
          <w:rStyle w:val="apple-style-span"/>
          <w:rFonts w:cs="Times New Roman"/>
          <w:color w:val="000000"/>
          <w:lang w:val="en-US"/>
        </w:rPr>
        <w:t>Thermia</w:t>
      </w:r>
      <w:r w:rsidRPr="002F1B7A">
        <w:rPr>
          <w:rStyle w:val="apple-style-span"/>
          <w:rFonts w:cs="Times New Roman"/>
          <w:color w:val="000000"/>
        </w:rPr>
        <w:t xml:space="preserve"> (</w:t>
      </w:r>
      <w:r w:rsidRPr="00CB7CFE">
        <w:rPr>
          <w:rStyle w:val="apple-style-span"/>
          <w:rFonts w:cs="Times New Roman"/>
          <w:color w:val="000000"/>
        </w:rPr>
        <w:t>Швеция</w:t>
      </w:r>
      <w:r w:rsidRPr="002F1B7A">
        <w:rPr>
          <w:rStyle w:val="apple-style-span"/>
          <w:rFonts w:cs="Times New Roman"/>
          <w:color w:val="000000"/>
        </w:rPr>
        <w:t>) ~ 20%;</w:t>
      </w:r>
    </w:p>
    <w:p w:rsidR="002112DF" w:rsidRPr="002112DF" w:rsidRDefault="002112DF" w:rsidP="002112DF">
      <w:pPr>
        <w:rPr>
          <w:rStyle w:val="apple-style-span"/>
          <w:rFonts w:cs="Times New Roman"/>
          <w:color w:val="000000"/>
        </w:rPr>
      </w:pPr>
      <w:r w:rsidRPr="002112DF">
        <w:rPr>
          <w:rStyle w:val="apple-style-span"/>
          <w:rFonts w:cs="Times New Roman"/>
          <w:color w:val="000000"/>
        </w:rPr>
        <w:t xml:space="preserve">– </w:t>
      </w:r>
      <w:r w:rsidRPr="00CB7CFE">
        <w:rPr>
          <w:rStyle w:val="apple-style-span"/>
          <w:rFonts w:cs="Times New Roman"/>
          <w:color w:val="000000"/>
          <w:lang w:val="en-US"/>
        </w:rPr>
        <w:t>Mammoth</w:t>
      </w:r>
      <w:r w:rsidRPr="002112DF">
        <w:rPr>
          <w:rStyle w:val="apple-style-span"/>
          <w:rFonts w:cs="Times New Roman"/>
          <w:color w:val="000000"/>
        </w:rPr>
        <w:t xml:space="preserve"> (</w:t>
      </w:r>
      <w:r w:rsidRPr="00CB7CFE">
        <w:rPr>
          <w:rStyle w:val="apple-style-span"/>
          <w:rFonts w:cs="Times New Roman"/>
          <w:color w:val="000000"/>
        </w:rPr>
        <w:t>США</w:t>
      </w:r>
      <w:r w:rsidRPr="002112DF">
        <w:rPr>
          <w:rStyle w:val="apple-style-span"/>
          <w:rFonts w:cs="Times New Roman"/>
          <w:color w:val="000000"/>
        </w:rPr>
        <w:t>) ~ 6,7%;</w:t>
      </w:r>
    </w:p>
    <w:p w:rsidR="002112DF" w:rsidRPr="002112DF" w:rsidRDefault="002112DF" w:rsidP="002112DF">
      <w:pPr>
        <w:rPr>
          <w:rStyle w:val="apple-style-span"/>
          <w:rFonts w:cs="Times New Roman"/>
          <w:color w:val="000000"/>
        </w:rPr>
      </w:pPr>
      <w:r w:rsidRPr="002112DF">
        <w:rPr>
          <w:rStyle w:val="apple-style-span"/>
          <w:rFonts w:cs="Times New Roman"/>
          <w:color w:val="000000"/>
        </w:rPr>
        <w:t xml:space="preserve">– </w:t>
      </w:r>
      <w:r w:rsidRPr="00CB7CFE">
        <w:rPr>
          <w:rStyle w:val="apple-style-span"/>
          <w:rFonts w:cs="Times New Roman"/>
          <w:color w:val="000000"/>
          <w:lang w:val="en-US"/>
        </w:rPr>
        <w:t>StiebelEltron</w:t>
      </w:r>
      <w:r w:rsidRPr="002112DF">
        <w:rPr>
          <w:rStyle w:val="apple-style-span"/>
          <w:rFonts w:cs="Times New Roman"/>
          <w:color w:val="000000"/>
        </w:rPr>
        <w:t xml:space="preserve"> </w:t>
      </w:r>
      <w:r w:rsidRPr="00CB7CFE">
        <w:rPr>
          <w:rStyle w:val="apple-style-span"/>
          <w:rFonts w:cs="Times New Roman"/>
          <w:color w:val="000000"/>
          <w:lang w:val="en-US"/>
        </w:rPr>
        <w:t>International</w:t>
      </w:r>
      <w:r w:rsidRPr="002112DF">
        <w:rPr>
          <w:rStyle w:val="apple-style-span"/>
          <w:rFonts w:cs="Times New Roman"/>
          <w:color w:val="000000"/>
        </w:rPr>
        <w:t xml:space="preserve"> </w:t>
      </w:r>
      <w:r w:rsidRPr="00CB7CFE">
        <w:rPr>
          <w:rStyle w:val="apple-style-span"/>
          <w:rFonts w:cs="Times New Roman"/>
          <w:color w:val="000000"/>
          <w:lang w:val="en-US"/>
        </w:rPr>
        <w:t>GmbH</w:t>
      </w:r>
      <w:r w:rsidRPr="002112DF">
        <w:rPr>
          <w:rStyle w:val="apple-style-span"/>
          <w:rFonts w:cs="Times New Roman"/>
          <w:color w:val="000000"/>
        </w:rPr>
        <w:t xml:space="preserve"> (</w:t>
      </w:r>
      <w:r w:rsidRPr="00CB7CFE">
        <w:rPr>
          <w:rStyle w:val="apple-style-span"/>
          <w:rFonts w:cs="Times New Roman"/>
          <w:color w:val="000000"/>
        </w:rPr>
        <w:t>Германия</w:t>
      </w:r>
      <w:r w:rsidRPr="002112DF">
        <w:rPr>
          <w:rStyle w:val="apple-style-span"/>
          <w:rFonts w:cs="Times New Roman"/>
          <w:color w:val="000000"/>
        </w:rPr>
        <w:t>) ~ 6,7%</w:t>
      </w:r>
    </w:p>
    <w:p w:rsidR="002112DF" w:rsidRDefault="002112DF" w:rsidP="00662F0B">
      <w:pPr>
        <w:ind w:firstLine="708"/>
        <w:rPr>
          <w:rStyle w:val="apple-style-span"/>
          <w:rFonts w:cs="Times New Roman"/>
          <w:color w:val="000000"/>
        </w:rPr>
      </w:pPr>
      <w:r>
        <w:rPr>
          <w:rStyle w:val="apple-style-span"/>
          <w:rFonts w:cs="Times New Roman"/>
          <w:color w:val="000000"/>
        </w:rPr>
        <w:t xml:space="preserve">Что касается отечественных </w:t>
      </w:r>
      <w:r w:rsidRPr="006D29D0">
        <w:rPr>
          <w:rStyle w:val="apple-style-span"/>
          <w:rFonts w:cs="Times New Roman"/>
          <w:color w:val="000000"/>
        </w:rPr>
        <w:t>компании</w:t>
      </w:r>
      <w:r>
        <w:rPr>
          <w:rStyle w:val="apple-style-span"/>
          <w:rFonts w:cs="Times New Roman"/>
          <w:color w:val="000000"/>
        </w:rPr>
        <w:t xml:space="preserve"> то </w:t>
      </w:r>
      <w:r w:rsidRPr="006D29D0">
        <w:rPr>
          <w:rStyle w:val="apple-style-span"/>
          <w:rFonts w:cs="Times New Roman"/>
          <w:color w:val="000000"/>
        </w:rPr>
        <w:t>наибольший объем продаж остается за предприятиями, работающими на рынке с 1990-2000-х годов – ЗАО «НПП «Эне</w:t>
      </w:r>
      <w:r w:rsidRPr="006D29D0">
        <w:rPr>
          <w:rStyle w:val="apple-style-span"/>
          <w:rFonts w:cs="Times New Roman"/>
          <w:color w:val="000000"/>
        </w:rPr>
        <w:t>р</w:t>
      </w:r>
      <w:r w:rsidRPr="006D29D0">
        <w:rPr>
          <w:rStyle w:val="apple-style-span"/>
          <w:rFonts w:cs="Times New Roman"/>
          <w:color w:val="000000"/>
        </w:rPr>
        <w:t xml:space="preserve">гия», </w:t>
      </w:r>
      <w:r w:rsidRPr="002F1B7A">
        <w:rPr>
          <w:rStyle w:val="apple-style-span"/>
          <w:rFonts w:cs="Times New Roman"/>
          <w:color w:val="000000"/>
        </w:rPr>
        <w:t>ОАО «Киров</w:t>
      </w:r>
      <w:r w:rsidRPr="006D29D0">
        <w:rPr>
          <w:rStyle w:val="apple-style-span"/>
          <w:rFonts w:cs="Times New Roman"/>
          <w:color w:val="000000"/>
        </w:rPr>
        <w:t>-Энергомаш», ОАО «ФГУП «Рыбинский завод приборостро</w:t>
      </w:r>
      <w:r w:rsidRPr="006D29D0">
        <w:rPr>
          <w:rStyle w:val="apple-style-span"/>
          <w:rFonts w:cs="Times New Roman"/>
          <w:color w:val="000000"/>
        </w:rPr>
        <w:t>е</w:t>
      </w:r>
      <w:r w:rsidRPr="006D29D0">
        <w:rPr>
          <w:rStyle w:val="apple-style-span"/>
          <w:rFonts w:cs="Times New Roman"/>
          <w:color w:val="000000"/>
        </w:rPr>
        <w:t>ния».</w:t>
      </w:r>
    </w:p>
    <w:p w:rsidR="002112DF" w:rsidRPr="006D29D0" w:rsidRDefault="002112DF" w:rsidP="00662F0B">
      <w:pPr>
        <w:ind w:firstLine="708"/>
        <w:rPr>
          <w:rStyle w:val="apple-style-span"/>
          <w:rFonts w:cs="Times New Roman"/>
          <w:color w:val="000000"/>
        </w:rPr>
      </w:pPr>
      <w:r>
        <w:rPr>
          <w:rStyle w:val="apple-style-span"/>
          <w:rFonts w:cs="Times New Roman"/>
          <w:color w:val="000000"/>
        </w:rPr>
        <w:t xml:space="preserve">В настоящее время в Красноярском крае так же существует компания </w:t>
      </w:r>
      <w:r w:rsidRPr="00B9066A">
        <w:rPr>
          <w:rStyle w:val="apple-style-span"/>
          <w:rFonts w:cs="Times New Roman"/>
          <w:color w:val="000000"/>
        </w:rPr>
        <w:t xml:space="preserve">по </w:t>
      </w:r>
      <w:r>
        <w:rPr>
          <w:rStyle w:val="apple-style-span"/>
          <w:rFonts w:cs="Times New Roman"/>
          <w:color w:val="000000"/>
        </w:rPr>
        <w:t>пр</w:t>
      </w:r>
      <w:r>
        <w:rPr>
          <w:rStyle w:val="apple-style-span"/>
          <w:rFonts w:cs="Times New Roman"/>
          <w:color w:val="000000"/>
        </w:rPr>
        <w:t>о</w:t>
      </w:r>
      <w:r>
        <w:rPr>
          <w:rStyle w:val="apple-style-span"/>
          <w:rFonts w:cs="Times New Roman"/>
          <w:color w:val="000000"/>
        </w:rPr>
        <w:t>изводству</w:t>
      </w:r>
      <w:r w:rsidRPr="00B9066A">
        <w:rPr>
          <w:rStyle w:val="apple-style-span"/>
          <w:rFonts w:cs="Times New Roman"/>
          <w:color w:val="000000"/>
        </w:rPr>
        <w:t xml:space="preserve"> тепловых насосов</w:t>
      </w:r>
      <w:r w:rsidR="00230A7F">
        <w:rPr>
          <w:rStyle w:val="apple-style-span"/>
          <w:rFonts w:cs="Times New Roman"/>
          <w:color w:val="000000"/>
        </w:rPr>
        <w:t xml:space="preserve"> ООО «Русэнергос</w:t>
      </w:r>
      <w:r>
        <w:rPr>
          <w:rStyle w:val="apple-style-span"/>
          <w:rFonts w:cs="Times New Roman"/>
          <w:color w:val="000000"/>
        </w:rPr>
        <w:t>и</w:t>
      </w:r>
      <w:r w:rsidR="00230A7F">
        <w:rPr>
          <w:rStyle w:val="apple-style-span"/>
          <w:rFonts w:cs="Times New Roman"/>
          <w:color w:val="000000"/>
        </w:rPr>
        <w:t>с</w:t>
      </w:r>
      <w:r>
        <w:rPr>
          <w:rStyle w:val="apple-style-span"/>
          <w:rFonts w:cs="Times New Roman"/>
          <w:color w:val="000000"/>
        </w:rPr>
        <w:t>темы», которая так же разрабат</w:t>
      </w:r>
      <w:r>
        <w:rPr>
          <w:rStyle w:val="apple-style-span"/>
          <w:rFonts w:cs="Times New Roman"/>
          <w:color w:val="000000"/>
        </w:rPr>
        <w:t>ы</w:t>
      </w:r>
      <w:r>
        <w:rPr>
          <w:rStyle w:val="apple-style-span"/>
          <w:rFonts w:cs="Times New Roman"/>
          <w:color w:val="000000"/>
        </w:rPr>
        <w:t>вает и внедряет тепловые насосы. На данный момент данная компания поставляет на рынок тепловые насосы мощностью до 20 кВт, так же в данное время проходит опытные испытания установка мощностью до 30 кВт.</w:t>
      </w:r>
    </w:p>
    <w:p w:rsidR="002112DF" w:rsidRPr="003569CD" w:rsidRDefault="002112DF" w:rsidP="002112DF">
      <w:r w:rsidRPr="002112DF">
        <w:tab/>
      </w:r>
      <w:r w:rsidRPr="003569CD">
        <w:t>Применения тепловых насосов практически не имеет ограничений, опред</w:t>
      </w:r>
      <w:r w:rsidRPr="003569CD">
        <w:t>е</w:t>
      </w:r>
      <w:r w:rsidRPr="003569CD">
        <w:t>ляющим фактором их применение является величина капитальные затраты. Шир</w:t>
      </w:r>
      <w:r w:rsidRPr="003569CD">
        <w:t>о</w:t>
      </w:r>
      <w:r w:rsidRPr="003569CD">
        <w:t xml:space="preserve">кому применение тепловых насосов мешает высокая стоимость капитальных затрат, так стоимость 1 кВт может изменятся в диапазоне от 300 до 1200 долларов. Так стоимость монтажных работ может доходить до 50 % от всей стоимости установки. </w:t>
      </w:r>
    </w:p>
    <w:p w:rsidR="002112DF" w:rsidRPr="003569CD" w:rsidRDefault="002112DF" w:rsidP="002112DF">
      <w:r w:rsidRPr="003569CD">
        <w:tab/>
        <w:t>Как показала практика целесообразность применения ТН на примере Москвы и Московской области являются следующие факторы:</w:t>
      </w:r>
    </w:p>
    <w:p w:rsidR="002112DF" w:rsidRPr="003569CD" w:rsidRDefault="002112DF" w:rsidP="002112DF">
      <w:r w:rsidRPr="003569CD">
        <w:tab/>
        <w:t xml:space="preserve">– </w:t>
      </w:r>
      <w:r w:rsidRPr="003569CD">
        <w:rPr>
          <w:rFonts w:eastAsia="Times New Roman"/>
        </w:rPr>
        <w:t>теплоту окружающего воздуха целесообразно использовать в климатических зонах с достаточно высокой</w:t>
      </w:r>
      <w:r w:rsidR="00662F0B">
        <w:rPr>
          <w:rFonts w:eastAsia="Times New Roman"/>
        </w:rPr>
        <w:t xml:space="preserve"> среднегодовой</w:t>
      </w:r>
      <w:r w:rsidRPr="003569CD">
        <w:rPr>
          <w:rFonts w:eastAsia="Times New Roman"/>
        </w:rPr>
        <w:t xml:space="preserve"> (не ниже +5 °С) температурой и со ст</w:t>
      </w:r>
      <w:r w:rsidRPr="003569CD">
        <w:rPr>
          <w:rFonts w:eastAsia="Times New Roman"/>
        </w:rPr>
        <w:t>а</w:t>
      </w:r>
      <w:r w:rsidRPr="003569CD">
        <w:rPr>
          <w:rFonts w:eastAsia="Times New Roman"/>
        </w:rPr>
        <w:t>бильными погод</w:t>
      </w:r>
      <w:r w:rsidR="00662F0B">
        <w:rPr>
          <w:rFonts w:eastAsia="Times New Roman"/>
        </w:rPr>
        <w:t>ными условиями.</w:t>
      </w:r>
    </w:p>
    <w:p w:rsidR="002112DF" w:rsidRPr="003569CD" w:rsidRDefault="002112DF" w:rsidP="002112DF">
      <w:pPr>
        <w:rPr>
          <w:rFonts w:eastAsia="Times New Roman"/>
        </w:rPr>
      </w:pPr>
      <w:r w:rsidRPr="003569CD">
        <w:tab/>
        <w:t xml:space="preserve">– </w:t>
      </w:r>
      <w:r w:rsidRPr="003569CD">
        <w:rPr>
          <w:rFonts w:eastAsia="Times New Roman"/>
        </w:rPr>
        <w:t>возможности использования тепловых насосов на грунтовых и подземных водах ограничены территориями, где температура этих вод меньше +4,5 °С.</w:t>
      </w:r>
    </w:p>
    <w:p w:rsidR="002112DF" w:rsidRPr="003569CD" w:rsidRDefault="002112DF" w:rsidP="002112DF">
      <w:pPr>
        <w:rPr>
          <w:rFonts w:eastAsia="Times New Roman"/>
        </w:rPr>
      </w:pPr>
    </w:p>
    <w:p w:rsidR="002112DF" w:rsidRDefault="002112DF" w:rsidP="002112DF">
      <w:pPr>
        <w:rPr>
          <w:rFonts w:eastAsia="Times New Roman"/>
          <w:color w:val="000000"/>
          <w:lang w:eastAsia="ru-RU"/>
        </w:rPr>
      </w:pPr>
      <w:r w:rsidRPr="003569CD">
        <w:lastRenderedPageBreak/>
        <w:tab/>
        <w:t xml:space="preserve">Кроме того при выборе мощности тепловой установки необходимо учитывать, </w:t>
      </w:r>
      <w:r w:rsidRPr="003569CD">
        <w:rPr>
          <w:rFonts w:eastAsia="Times New Roman"/>
          <w:color w:val="000000"/>
          <w:lang w:eastAsia="ru-RU"/>
        </w:rPr>
        <w:t>что начиная с пятого года эксплуатации, многолетнее потребление тепловой энергии из грунтового массива системы теплосбора сопровождается периодическими изм</w:t>
      </w:r>
      <w:r w:rsidRPr="003569CD">
        <w:rPr>
          <w:rFonts w:eastAsia="Times New Roman"/>
          <w:color w:val="000000"/>
          <w:lang w:eastAsia="ru-RU"/>
        </w:rPr>
        <w:t>е</w:t>
      </w:r>
      <w:r w:rsidRPr="003569CD">
        <w:rPr>
          <w:rFonts w:eastAsia="Times New Roman"/>
          <w:color w:val="000000"/>
          <w:lang w:eastAsia="ru-RU"/>
        </w:rPr>
        <w:t>нениями его температуры. В связи с этим, при проектировании систем теплохлад</w:t>
      </w:r>
      <w:r w:rsidRPr="003569CD">
        <w:rPr>
          <w:rFonts w:eastAsia="Times New Roman"/>
          <w:color w:val="000000"/>
          <w:lang w:eastAsia="ru-RU"/>
        </w:rPr>
        <w:t>о</w:t>
      </w:r>
      <w:r w:rsidRPr="003569CD">
        <w:rPr>
          <w:rFonts w:eastAsia="Times New Roman"/>
          <w:color w:val="000000"/>
          <w:lang w:eastAsia="ru-RU"/>
        </w:rPr>
        <w:t>снабжения, использующих тепло грунта, представляется необходимым учет падения температур грунтового массива, вызванного многолетней эксплуатацией системы теплосбора, и использование в качестве расчетных параметров, температур грунт</w:t>
      </w:r>
      <w:r w:rsidRPr="003569CD">
        <w:rPr>
          <w:rFonts w:eastAsia="Times New Roman"/>
          <w:color w:val="000000"/>
          <w:lang w:eastAsia="ru-RU"/>
        </w:rPr>
        <w:t>о</w:t>
      </w:r>
      <w:r w:rsidRPr="003569CD">
        <w:rPr>
          <w:rFonts w:eastAsia="Times New Roman"/>
          <w:color w:val="000000"/>
          <w:lang w:eastAsia="ru-RU"/>
        </w:rPr>
        <w:t>вого массива, ожидаемых на 5-ый год эксплуатации. Учитывай данный фактор при установке ТН использующих теплоту грунта, необходимо закладывать мощность на 15-30% выше от необходимого.</w:t>
      </w:r>
    </w:p>
    <w:p w:rsidR="002112DF" w:rsidRDefault="002112DF" w:rsidP="002112DF">
      <w:pPr>
        <w:rPr>
          <w:rStyle w:val="apple-style-span"/>
          <w:rFonts w:cs="Times New Roman"/>
          <w:color w:val="000000"/>
        </w:rPr>
      </w:pPr>
      <w:r>
        <w:rPr>
          <w:rFonts w:eastAsia="Times New Roman"/>
          <w:color w:val="000000"/>
          <w:lang w:eastAsia="ru-RU"/>
        </w:rPr>
        <w:tab/>
      </w:r>
      <w:r>
        <w:t>Данные факторы на прямую определяют конечную стоимость ТН. Так с уч</w:t>
      </w:r>
      <w:r>
        <w:t>е</w:t>
      </w:r>
      <w:r>
        <w:t xml:space="preserve">том данных фактором по данным компании </w:t>
      </w:r>
      <w:r w:rsidR="0002030A">
        <w:rPr>
          <w:rStyle w:val="apple-style-span"/>
          <w:rFonts w:cs="Times New Roman"/>
          <w:color w:val="000000"/>
        </w:rPr>
        <w:t>ООО «Русэнергос</w:t>
      </w:r>
      <w:r>
        <w:rPr>
          <w:rStyle w:val="apple-style-span"/>
          <w:rFonts w:cs="Times New Roman"/>
          <w:color w:val="000000"/>
        </w:rPr>
        <w:t>и</w:t>
      </w:r>
      <w:r w:rsidR="0002030A">
        <w:rPr>
          <w:rStyle w:val="apple-style-span"/>
          <w:rFonts w:cs="Times New Roman"/>
          <w:color w:val="000000"/>
        </w:rPr>
        <w:t>с</w:t>
      </w:r>
      <w:r>
        <w:rPr>
          <w:rStyle w:val="apple-style-span"/>
          <w:rFonts w:cs="Times New Roman"/>
          <w:color w:val="000000"/>
        </w:rPr>
        <w:t xml:space="preserve">темы» стоимость установки мощностью 20 кВт  (использующая тепло грунта) с учетом всех затрат составляет </w:t>
      </w:r>
      <w:r w:rsidR="00662F0B">
        <w:rPr>
          <w:rStyle w:val="apple-style-span"/>
          <w:rFonts w:cs="Times New Roman"/>
          <w:color w:val="000000"/>
        </w:rPr>
        <w:t xml:space="preserve">около </w:t>
      </w:r>
      <w:r w:rsidRPr="00662F0B">
        <w:rPr>
          <w:rStyle w:val="apple-style-span"/>
          <w:rFonts w:cs="Times New Roman"/>
          <w:color w:val="000000"/>
        </w:rPr>
        <w:t>64</w:t>
      </w:r>
      <w:r w:rsidR="00662F0B" w:rsidRPr="00662F0B">
        <w:rPr>
          <w:rStyle w:val="apple-style-span"/>
          <w:rFonts w:cs="Times New Roman"/>
          <w:color w:val="000000"/>
        </w:rPr>
        <w:t>0</w:t>
      </w:r>
      <w:r w:rsidRPr="00662F0B">
        <w:rPr>
          <w:rStyle w:val="apple-style-span"/>
          <w:rFonts w:cs="Times New Roman"/>
          <w:color w:val="000000"/>
        </w:rPr>
        <w:t> 000 руб</w:t>
      </w:r>
      <w:r>
        <w:rPr>
          <w:rStyle w:val="apple-style-span"/>
          <w:rFonts w:cs="Times New Roman"/>
          <w:color w:val="000000"/>
        </w:rPr>
        <w:t>лей.</w:t>
      </w:r>
      <w:r w:rsidR="00662F0B">
        <w:rPr>
          <w:rStyle w:val="apple-style-span"/>
          <w:rFonts w:cs="Times New Roman"/>
          <w:color w:val="000000"/>
        </w:rPr>
        <w:t xml:space="preserve"> При указанном уровне капитальных затрат, и</w:t>
      </w:r>
      <w:r w:rsidR="00662F0B">
        <w:rPr>
          <w:rStyle w:val="apple-style-span"/>
          <w:rFonts w:cs="Times New Roman"/>
          <w:color w:val="000000"/>
        </w:rPr>
        <w:t>с</w:t>
      </w:r>
      <w:r w:rsidR="00662F0B">
        <w:rPr>
          <w:rStyle w:val="apple-style-span"/>
          <w:rFonts w:cs="Times New Roman"/>
          <w:color w:val="000000"/>
        </w:rPr>
        <w:t>пользование тепловых насосов экономически целесообразно при стоимость тепл</w:t>
      </w:r>
      <w:r w:rsidR="00662F0B">
        <w:rPr>
          <w:rStyle w:val="apple-style-span"/>
          <w:rFonts w:cs="Times New Roman"/>
          <w:color w:val="000000"/>
        </w:rPr>
        <w:t>о</w:t>
      </w:r>
      <w:r w:rsidR="00662F0B">
        <w:rPr>
          <w:rStyle w:val="apple-style-span"/>
          <w:rFonts w:cs="Times New Roman"/>
          <w:color w:val="000000"/>
        </w:rPr>
        <w:t xml:space="preserve">вой энергии более 7 000 руб./Гкалл. Существующие цены на тепловую энергию в центральных и южных районах существенно ниже указанной стоимости. </w:t>
      </w:r>
    </w:p>
    <w:p w:rsidR="00662F0B" w:rsidRPr="00662F0B" w:rsidRDefault="00662F0B" w:rsidP="002112DF">
      <w:pPr>
        <w:rPr>
          <w:b/>
        </w:rPr>
      </w:pPr>
      <w:r>
        <w:rPr>
          <w:rStyle w:val="apple-style-span"/>
          <w:rFonts w:cs="Times New Roman"/>
          <w:color w:val="000000"/>
        </w:rPr>
        <w:tab/>
      </w:r>
      <w:r w:rsidRPr="00662F0B">
        <w:rPr>
          <w:rStyle w:val="apple-style-span"/>
          <w:rFonts w:cs="Times New Roman"/>
          <w:b/>
          <w:color w:val="000000"/>
        </w:rPr>
        <w:t xml:space="preserve">Выводы. </w:t>
      </w:r>
    </w:p>
    <w:p w:rsidR="002112DF" w:rsidRDefault="00662F0B" w:rsidP="002112DF">
      <w:r>
        <w:tab/>
        <w:t>1) Использование тепловых насосов целесообразно на территории, где средн</w:t>
      </w:r>
      <w:r>
        <w:t>е</w:t>
      </w:r>
      <w:r>
        <w:t xml:space="preserve">годовые температуры </w:t>
      </w:r>
      <w:r w:rsidR="00ED31BA">
        <w:t>составляют б</w:t>
      </w:r>
      <w:r>
        <w:t>олее +4,5</w:t>
      </w:r>
      <w:r w:rsidR="00ED31BA">
        <w:t>…</w:t>
      </w:r>
      <w:r>
        <w:t xml:space="preserve">+5 </w:t>
      </w:r>
      <w:r w:rsidRPr="00662F0B">
        <w:rPr>
          <w:vertAlign w:val="superscript"/>
        </w:rPr>
        <w:t>о</w:t>
      </w:r>
      <w:r>
        <w:t>С. Среднегодовая температура в центральных и южных районах края  -2</w:t>
      </w:r>
      <w:r w:rsidR="00ED31BA">
        <w:t>…</w:t>
      </w:r>
      <w:r>
        <w:t xml:space="preserve">+1,6 </w:t>
      </w:r>
      <w:r w:rsidRPr="00662F0B">
        <w:rPr>
          <w:vertAlign w:val="superscript"/>
        </w:rPr>
        <w:t>о</w:t>
      </w:r>
      <w:r>
        <w:t xml:space="preserve">С.  </w:t>
      </w:r>
    </w:p>
    <w:p w:rsidR="00662F0B" w:rsidRDefault="00662F0B" w:rsidP="002112DF">
      <w:r>
        <w:tab/>
        <w:t xml:space="preserve">2) </w:t>
      </w:r>
      <w:r w:rsidR="00ED31BA">
        <w:t>В населенных пунктах н</w:t>
      </w:r>
      <w:r>
        <w:t>а территории края</w:t>
      </w:r>
      <w:r w:rsidR="00ED31BA">
        <w:t xml:space="preserve"> и прилегающих к ним террит</w:t>
      </w:r>
      <w:r w:rsidR="00ED31BA">
        <w:t>о</w:t>
      </w:r>
      <w:r w:rsidR="00ED31BA">
        <w:t>риях</w:t>
      </w:r>
      <w:r>
        <w:t xml:space="preserve"> не известно месторождений геотермального тепла, </w:t>
      </w:r>
      <w:r w:rsidR="00ED31BA">
        <w:t>достаточного для эффе</w:t>
      </w:r>
      <w:r w:rsidR="00ED31BA">
        <w:t>к</w:t>
      </w:r>
      <w:r w:rsidR="00ED31BA">
        <w:t xml:space="preserve">тивного использования тепловых насосов. </w:t>
      </w:r>
    </w:p>
    <w:p w:rsidR="00ED31BA" w:rsidRDefault="00ED31BA" w:rsidP="002112DF">
      <w:r>
        <w:tab/>
        <w:t>3) В зимний период промерзает почва, что существенно снижает эффекти</w:t>
      </w:r>
      <w:r>
        <w:t>в</w:t>
      </w:r>
      <w:r>
        <w:t xml:space="preserve">ность использования теплового насоса. </w:t>
      </w:r>
    </w:p>
    <w:p w:rsidR="00ED31BA" w:rsidRDefault="00ED31BA" w:rsidP="002112DF">
      <w:r>
        <w:tab/>
        <w:t>4) Расчетная себестоимость производства тепловой энергии тепловыми нас</w:t>
      </w:r>
      <w:r>
        <w:t>о</w:t>
      </w:r>
      <w:r>
        <w:t>сами составляет около 7 000 руб./ГКалл, что существенно выше себестоимости пр</w:t>
      </w:r>
      <w:r>
        <w:t>о</w:t>
      </w:r>
      <w:r>
        <w:t xml:space="preserve">изводства тепловой энергии другими видами источников энергии. </w:t>
      </w:r>
    </w:p>
    <w:p w:rsidR="00ED31BA" w:rsidRDefault="00ED31BA" w:rsidP="002112DF">
      <w:r>
        <w:tab/>
        <w:t>На сегодняшний день использование тепловых насосов на территории Кра</w:t>
      </w:r>
      <w:r>
        <w:t>с</w:t>
      </w:r>
      <w:r>
        <w:t>ноярского края мало перспективно и требует серьезного исследования. Возможно появление перспективы данной технологии и снижении затрат на оборудование в течении ближайших 5-7 лет.</w:t>
      </w:r>
    </w:p>
    <w:p w:rsidR="00B30490" w:rsidRPr="00A95F92" w:rsidRDefault="00B30490" w:rsidP="007213BE"/>
    <w:p w:rsidR="000C4906" w:rsidRPr="00706BB4" w:rsidRDefault="0044471E" w:rsidP="000C4906">
      <w:pPr>
        <w:pStyle w:val="20"/>
        <w:rPr>
          <w:rFonts w:eastAsia="Times New Roman"/>
          <w:lang w:eastAsia="ru-RU"/>
        </w:rPr>
      </w:pPr>
      <w:bookmarkStart w:id="34" w:name="_Toc357168072"/>
      <w:r w:rsidRPr="002C504A">
        <w:rPr>
          <w:rFonts w:eastAsia="Times New Roman"/>
          <w:lang w:eastAsia="ru-RU"/>
        </w:rPr>
        <w:t>2</w:t>
      </w:r>
      <w:r w:rsidR="000C4906" w:rsidRPr="00706BB4">
        <w:rPr>
          <w:rFonts w:eastAsia="Times New Roman"/>
          <w:lang w:eastAsia="ru-RU"/>
        </w:rPr>
        <w:t>.</w:t>
      </w:r>
      <w:r w:rsidR="00ED31BA">
        <w:rPr>
          <w:rFonts w:eastAsia="Times New Roman"/>
          <w:lang w:eastAsia="ru-RU"/>
        </w:rPr>
        <w:t>3</w:t>
      </w:r>
      <w:r w:rsidR="000C4906" w:rsidRPr="00706BB4">
        <w:rPr>
          <w:rFonts w:eastAsia="Times New Roman"/>
          <w:lang w:eastAsia="ru-RU"/>
        </w:rPr>
        <w:t xml:space="preserve"> Приливная энергетика</w:t>
      </w:r>
      <w:bookmarkEnd w:id="34"/>
    </w:p>
    <w:p w:rsidR="0088256E" w:rsidRPr="00706BB4" w:rsidRDefault="0088256E" w:rsidP="0088256E">
      <w:pPr>
        <w:contextualSpacing/>
        <w:rPr>
          <w:rFonts w:eastAsia="Times New Roman" w:cs="Times New Roman"/>
          <w:b/>
          <w:iCs/>
          <w:szCs w:val="28"/>
          <w:lang w:eastAsia="ru-RU"/>
        </w:rPr>
      </w:pPr>
    </w:p>
    <w:p w:rsidR="0088256E" w:rsidRPr="00706BB4" w:rsidRDefault="0088256E" w:rsidP="0088256E">
      <w:pPr>
        <w:ind w:firstLine="709"/>
        <w:contextualSpacing/>
        <w:rPr>
          <w:rFonts w:cs="Times New Roman"/>
          <w:szCs w:val="28"/>
        </w:rPr>
      </w:pPr>
      <w:r w:rsidRPr="00706BB4">
        <w:rPr>
          <w:rFonts w:cs="Times New Roman"/>
          <w:szCs w:val="28"/>
        </w:rPr>
        <w:t>Энергия волн — явление малоизученное, хотя и давно известное. Веками л</w:t>
      </w:r>
      <w:r w:rsidRPr="00706BB4">
        <w:rPr>
          <w:rFonts w:cs="Times New Roman"/>
          <w:szCs w:val="28"/>
        </w:rPr>
        <w:t>ю</w:t>
      </w:r>
      <w:r w:rsidRPr="00706BB4">
        <w:rPr>
          <w:rFonts w:cs="Times New Roman"/>
          <w:szCs w:val="28"/>
        </w:rPr>
        <w:t>ди размышляли над причиной морских приливов и отливов. Сегодня мы достоверно знаем, что могучее природное явление — результат изменения положений Луны и Солнца относительно Земли вкупе с эффектами вращения Земли и особенностями данного рельефа. Высота прилива — величина непостоянная: в зависимости от вз</w:t>
      </w:r>
      <w:r w:rsidRPr="00706BB4">
        <w:rPr>
          <w:rFonts w:cs="Times New Roman"/>
          <w:szCs w:val="28"/>
        </w:rPr>
        <w:t>а</w:t>
      </w:r>
      <w:r w:rsidRPr="00706BB4">
        <w:rPr>
          <w:rFonts w:cs="Times New Roman"/>
          <w:szCs w:val="28"/>
        </w:rPr>
        <w:t>имного расположения Луны и Солнца малая и, соответственно, большая приливные волны могут усиливать друг друга. Для таких приливов сложились названия: «ква</w:t>
      </w:r>
      <w:r w:rsidRPr="00706BB4">
        <w:rPr>
          <w:rFonts w:cs="Times New Roman"/>
          <w:szCs w:val="28"/>
        </w:rPr>
        <w:t>д</w:t>
      </w:r>
      <w:r w:rsidRPr="00706BB4">
        <w:rPr>
          <w:rFonts w:cs="Times New Roman"/>
          <w:szCs w:val="28"/>
        </w:rPr>
        <w:t xml:space="preserve">ратурный» прилив — наименьший прилив, когда приливообразующие силы Луны и </w:t>
      </w:r>
      <w:r w:rsidRPr="00706BB4">
        <w:rPr>
          <w:rFonts w:cs="Times New Roman"/>
          <w:szCs w:val="28"/>
        </w:rPr>
        <w:lastRenderedPageBreak/>
        <w:t>Солнца действуют под прямым углом друг к другу (такое положение светил назыв</w:t>
      </w:r>
      <w:r w:rsidRPr="00706BB4">
        <w:rPr>
          <w:rFonts w:cs="Times New Roman"/>
          <w:szCs w:val="28"/>
        </w:rPr>
        <w:t>а</w:t>
      </w:r>
      <w:r w:rsidRPr="00706BB4">
        <w:rPr>
          <w:rFonts w:cs="Times New Roman"/>
          <w:szCs w:val="28"/>
        </w:rPr>
        <w:t>ется «квадратурой»); «сизигийный» прилив — наибольший прилив, когда прилив</w:t>
      </w:r>
      <w:r w:rsidRPr="00706BB4">
        <w:rPr>
          <w:rFonts w:cs="Times New Roman"/>
          <w:szCs w:val="28"/>
        </w:rPr>
        <w:t>о</w:t>
      </w:r>
      <w:r w:rsidRPr="00706BB4">
        <w:rPr>
          <w:rFonts w:cs="Times New Roman"/>
          <w:szCs w:val="28"/>
        </w:rPr>
        <w:t>образующие силы Луны и Солнца действуют вдоль одного направления (такое п</w:t>
      </w:r>
      <w:r w:rsidRPr="00706BB4">
        <w:rPr>
          <w:rFonts w:cs="Times New Roman"/>
          <w:szCs w:val="28"/>
        </w:rPr>
        <w:t>о</w:t>
      </w:r>
      <w:r w:rsidRPr="00706BB4">
        <w:rPr>
          <w:rFonts w:cs="Times New Roman"/>
          <w:szCs w:val="28"/>
        </w:rPr>
        <w:t>ложение светил называется «сизигией»). Чем меньше или больше прилив, тем меньше или, соответственно, больше отлив.</w:t>
      </w:r>
    </w:p>
    <w:p w:rsidR="0088256E" w:rsidRPr="00706BB4" w:rsidRDefault="0088256E" w:rsidP="0088256E">
      <w:pPr>
        <w:ind w:firstLine="709"/>
        <w:contextualSpacing/>
        <w:rPr>
          <w:rFonts w:eastAsia="Times New Roman" w:cs="Times New Roman"/>
          <w:iCs/>
          <w:szCs w:val="28"/>
          <w:lang w:eastAsia="ru-RU"/>
        </w:rPr>
      </w:pPr>
      <w:r w:rsidRPr="00706BB4">
        <w:rPr>
          <w:rFonts w:eastAsia="Times New Roman" w:cs="Times New Roman"/>
          <w:iCs/>
          <w:szCs w:val="28"/>
          <w:lang w:eastAsia="ru-RU"/>
        </w:rPr>
        <w:t xml:space="preserve">Развитие мировой энергетики в </w:t>
      </w:r>
      <w:r w:rsidRPr="00706BB4">
        <w:rPr>
          <w:rFonts w:eastAsia="Times New Roman" w:cs="Times New Roman"/>
          <w:iCs/>
          <w:szCs w:val="28"/>
          <w:lang w:val="en-US" w:eastAsia="ru-RU"/>
        </w:rPr>
        <w:t>XXI</w:t>
      </w:r>
      <w:r w:rsidRPr="00706BB4">
        <w:rPr>
          <w:rFonts w:eastAsia="Times New Roman" w:cs="Times New Roman"/>
          <w:iCs/>
          <w:szCs w:val="28"/>
          <w:lang w:eastAsia="ru-RU"/>
        </w:rPr>
        <w:t xml:space="preserve"> в. предполагает активное использование возобновляемых источников и экологически безопасных видов энергии, в числе к</w:t>
      </w:r>
      <w:r w:rsidRPr="00706BB4">
        <w:rPr>
          <w:rFonts w:eastAsia="Times New Roman" w:cs="Times New Roman"/>
          <w:iCs/>
          <w:szCs w:val="28"/>
          <w:lang w:eastAsia="ru-RU"/>
        </w:rPr>
        <w:t>о</w:t>
      </w:r>
      <w:r w:rsidRPr="00706BB4">
        <w:rPr>
          <w:rFonts w:eastAsia="Times New Roman" w:cs="Times New Roman"/>
          <w:iCs/>
          <w:szCs w:val="28"/>
          <w:lang w:eastAsia="ru-RU"/>
        </w:rPr>
        <w:t>торых рассматривается и приливная энергия. Реализация приливной энергии в н</w:t>
      </w:r>
      <w:r w:rsidRPr="00706BB4">
        <w:rPr>
          <w:rFonts w:eastAsia="Times New Roman" w:cs="Times New Roman"/>
          <w:iCs/>
          <w:szCs w:val="28"/>
          <w:lang w:eastAsia="ru-RU"/>
        </w:rPr>
        <w:t>а</w:t>
      </w:r>
      <w:r w:rsidRPr="00706BB4">
        <w:rPr>
          <w:rFonts w:eastAsia="Times New Roman" w:cs="Times New Roman"/>
          <w:iCs/>
          <w:szCs w:val="28"/>
          <w:lang w:eastAsia="ru-RU"/>
        </w:rPr>
        <w:t>стоящее время намечается в 139 створах побережья мирового океана с ожидаемой выработкой 2037 ТВт·ч/год, что составляет около 12 % современного энергопотре</w:t>
      </w:r>
      <w:r w:rsidRPr="00706BB4">
        <w:rPr>
          <w:rFonts w:eastAsia="Times New Roman" w:cs="Times New Roman"/>
          <w:iCs/>
          <w:szCs w:val="28"/>
          <w:lang w:eastAsia="ru-RU"/>
        </w:rPr>
        <w:t>б</w:t>
      </w:r>
      <w:r w:rsidRPr="00706BB4">
        <w:rPr>
          <w:rFonts w:eastAsia="Times New Roman" w:cs="Times New Roman"/>
          <w:iCs/>
          <w:szCs w:val="28"/>
          <w:lang w:eastAsia="ru-RU"/>
        </w:rPr>
        <w:t>ления мира.</w:t>
      </w:r>
    </w:p>
    <w:p w:rsidR="0088256E" w:rsidRPr="00706BB4" w:rsidRDefault="0088256E" w:rsidP="0088256E">
      <w:pPr>
        <w:ind w:firstLine="709"/>
        <w:contextualSpacing/>
        <w:rPr>
          <w:rFonts w:eastAsia="Times New Roman" w:cs="Times New Roman"/>
          <w:iCs/>
          <w:szCs w:val="28"/>
          <w:rtl/>
          <w:lang w:eastAsia="ru-RU" w:bidi="he-IL"/>
        </w:rPr>
      </w:pPr>
      <w:r w:rsidRPr="00706BB4">
        <w:rPr>
          <w:rFonts w:eastAsia="Times New Roman" w:cs="Times New Roman"/>
          <w:iCs/>
          <w:szCs w:val="28"/>
          <w:lang w:eastAsia="ru-RU"/>
        </w:rPr>
        <w:t>В России в результате 70</w:t>
      </w:r>
      <w:r w:rsidR="007136D1">
        <w:rPr>
          <w:rFonts w:eastAsia="Times New Roman" w:cs="Times New Roman"/>
          <w:iCs/>
          <w:szCs w:val="28"/>
          <w:lang w:eastAsia="ru-RU"/>
        </w:rPr>
        <w:t xml:space="preserve"> – </w:t>
      </w:r>
      <w:r w:rsidRPr="00706BB4">
        <w:rPr>
          <w:rFonts w:eastAsia="Times New Roman" w:cs="Times New Roman"/>
          <w:iCs/>
          <w:szCs w:val="28"/>
          <w:lang w:eastAsia="ru-RU"/>
        </w:rPr>
        <w:t xml:space="preserve">летних изысканий, определена целесообразность строительства в </w:t>
      </w:r>
      <w:r w:rsidRPr="00706BB4">
        <w:rPr>
          <w:rFonts w:eastAsia="Times New Roman" w:cs="Times New Roman"/>
          <w:iCs/>
          <w:szCs w:val="28"/>
          <w:lang w:val="en-US" w:eastAsia="ru-RU"/>
        </w:rPr>
        <w:t>XXI</w:t>
      </w:r>
      <w:r w:rsidRPr="00706BB4">
        <w:rPr>
          <w:rFonts w:eastAsia="Times New Roman" w:cs="Times New Roman"/>
          <w:iCs/>
          <w:szCs w:val="28"/>
          <w:lang w:eastAsia="ru-RU"/>
        </w:rPr>
        <w:t xml:space="preserve"> веке семи приливных электростанций (ПЭС) в створах Баре</w:t>
      </w:r>
      <w:r w:rsidRPr="00706BB4">
        <w:rPr>
          <w:rFonts w:eastAsia="Times New Roman" w:cs="Times New Roman"/>
          <w:iCs/>
          <w:szCs w:val="28"/>
          <w:lang w:eastAsia="ru-RU"/>
        </w:rPr>
        <w:t>н</w:t>
      </w:r>
      <w:r w:rsidRPr="00706BB4">
        <w:rPr>
          <w:rFonts w:eastAsia="Times New Roman" w:cs="Times New Roman"/>
          <w:iCs/>
          <w:szCs w:val="28"/>
          <w:lang w:eastAsia="ru-RU"/>
        </w:rPr>
        <w:t xml:space="preserve">цева, Белого и Охотского морей. </w:t>
      </w:r>
    </w:p>
    <w:p w:rsidR="0088256E" w:rsidRPr="00706BB4" w:rsidRDefault="0088256E" w:rsidP="0088256E">
      <w:pPr>
        <w:ind w:firstLine="709"/>
        <w:contextualSpacing/>
        <w:rPr>
          <w:rFonts w:eastAsia="Times New Roman" w:cs="Times New Roman"/>
          <w:iCs/>
          <w:szCs w:val="28"/>
          <w:lang w:eastAsia="ru-RU"/>
        </w:rPr>
      </w:pPr>
      <w:r w:rsidRPr="00706BB4">
        <w:rPr>
          <w:rFonts w:eastAsia="Times New Roman" w:cs="Times New Roman"/>
          <w:iCs/>
          <w:szCs w:val="28"/>
          <w:rtl/>
          <w:lang w:eastAsia="ru-RU" w:bidi="he-IL"/>
        </w:rPr>
        <w:t xml:space="preserve"> </w:t>
      </w:r>
      <w:r w:rsidRPr="00706BB4">
        <w:rPr>
          <w:rFonts w:eastAsia="Times New Roman" w:cs="Times New Roman"/>
          <w:iCs/>
          <w:szCs w:val="28"/>
          <w:lang w:eastAsia="ru-RU"/>
        </w:rPr>
        <w:t>Использование энергии приливов для приливных мельниц имеет тысячеле</w:t>
      </w:r>
      <w:r w:rsidRPr="00706BB4">
        <w:rPr>
          <w:rFonts w:eastAsia="Times New Roman" w:cs="Times New Roman"/>
          <w:iCs/>
          <w:szCs w:val="28"/>
          <w:lang w:eastAsia="ru-RU"/>
        </w:rPr>
        <w:t>т</w:t>
      </w:r>
      <w:r w:rsidRPr="00706BB4">
        <w:rPr>
          <w:rFonts w:eastAsia="Times New Roman" w:cs="Times New Roman"/>
          <w:iCs/>
          <w:szCs w:val="28"/>
          <w:lang w:eastAsia="ru-RU"/>
        </w:rPr>
        <w:t>нюю историю. Одна из таких мельниц, упоминаемая в документах 1086 г. сохран</w:t>
      </w:r>
      <w:r w:rsidRPr="00706BB4">
        <w:rPr>
          <w:rFonts w:eastAsia="Times New Roman" w:cs="Times New Roman"/>
          <w:iCs/>
          <w:szCs w:val="28"/>
          <w:lang w:eastAsia="ru-RU"/>
        </w:rPr>
        <w:t>и</w:t>
      </w:r>
      <w:r w:rsidRPr="00706BB4">
        <w:rPr>
          <w:rFonts w:eastAsia="Times New Roman" w:cs="Times New Roman"/>
          <w:iCs/>
          <w:szCs w:val="28"/>
          <w:lang w:eastAsia="ru-RU"/>
        </w:rPr>
        <w:t xml:space="preserve">лась на юге Англии. В России первая приливная мельница </w:t>
      </w:r>
      <w:r w:rsidRPr="00841D8E">
        <w:rPr>
          <w:rFonts w:eastAsia="Times New Roman" w:cs="Times New Roman"/>
          <w:iCs/>
          <w:szCs w:val="28"/>
          <w:lang w:eastAsia="ru-RU"/>
        </w:rPr>
        <w:t xml:space="preserve">появилась на </w:t>
      </w:r>
      <w:hyperlink r:id="rId41" w:history="1">
        <w:r w:rsidRPr="00841D8E">
          <w:rPr>
            <w:rStyle w:val="af"/>
            <w:iCs/>
            <w:color w:val="auto"/>
            <w:szCs w:val="28"/>
            <w:u w:val="none"/>
          </w:rPr>
          <w:t>Беломорье</w:t>
        </w:r>
      </w:hyperlink>
      <w:r w:rsidRPr="00841D8E">
        <w:rPr>
          <w:rFonts w:eastAsia="Times New Roman" w:cs="Times New Roman"/>
          <w:iCs/>
          <w:szCs w:val="28"/>
          <w:lang w:eastAsia="ru-RU"/>
        </w:rPr>
        <w:t xml:space="preserve"> в </w:t>
      </w:r>
      <w:r w:rsidRPr="00841D8E">
        <w:rPr>
          <w:rFonts w:eastAsia="Times New Roman" w:cs="Times New Roman"/>
          <w:iCs/>
          <w:szCs w:val="28"/>
          <w:lang w:val="en-US" w:eastAsia="ru-RU"/>
        </w:rPr>
        <w:t>XVII</w:t>
      </w:r>
      <w:r w:rsidRPr="00841D8E">
        <w:rPr>
          <w:rFonts w:eastAsia="Times New Roman" w:cs="Times New Roman"/>
          <w:iCs/>
          <w:szCs w:val="28"/>
          <w:lang w:eastAsia="ru-RU"/>
        </w:rPr>
        <w:t xml:space="preserve"> веке. Из</w:t>
      </w:r>
      <w:r w:rsidR="007136D1">
        <w:rPr>
          <w:rFonts w:eastAsia="Times New Roman" w:cs="Times New Roman"/>
          <w:iCs/>
          <w:szCs w:val="28"/>
          <w:lang w:eastAsia="ru-RU"/>
        </w:rPr>
        <w:t xml:space="preserve"> – </w:t>
      </w:r>
      <w:r w:rsidRPr="00841D8E">
        <w:rPr>
          <w:rFonts w:eastAsia="Times New Roman" w:cs="Times New Roman"/>
          <w:iCs/>
          <w:szCs w:val="28"/>
          <w:lang w:eastAsia="ru-RU"/>
        </w:rPr>
        <w:t>за отсутствия теоретической и технической базы широкого распр</w:t>
      </w:r>
      <w:r w:rsidRPr="00841D8E">
        <w:rPr>
          <w:rFonts w:eastAsia="Times New Roman" w:cs="Times New Roman"/>
          <w:iCs/>
          <w:szCs w:val="28"/>
          <w:lang w:eastAsia="ru-RU"/>
        </w:rPr>
        <w:t>о</w:t>
      </w:r>
      <w:r w:rsidRPr="00841D8E">
        <w:rPr>
          <w:rFonts w:eastAsia="Times New Roman" w:cs="Times New Roman"/>
          <w:iCs/>
          <w:szCs w:val="28"/>
          <w:lang w:eastAsia="ru-RU"/>
        </w:rPr>
        <w:t>странения</w:t>
      </w:r>
      <w:r w:rsidRPr="00706BB4">
        <w:rPr>
          <w:rFonts w:eastAsia="Times New Roman" w:cs="Times New Roman"/>
          <w:iCs/>
          <w:szCs w:val="28"/>
          <w:lang w:eastAsia="ru-RU"/>
        </w:rPr>
        <w:t xml:space="preserve"> эта идея не получила. В ХХ веке использование потенциала приливов нашло в электроэнергетике. Первая такая электростанция строилась во Франции в 1925 г. Наработки при ее строительстве пригодились при сооружении следующей приливной электростанции (ПЭС) в устье реки Ранс, впадающей в Ла</w:t>
      </w:r>
      <w:r w:rsidR="007136D1">
        <w:rPr>
          <w:rFonts w:eastAsia="Times New Roman" w:cs="Times New Roman"/>
          <w:iCs/>
          <w:szCs w:val="28"/>
          <w:lang w:eastAsia="ru-RU"/>
        </w:rPr>
        <w:t xml:space="preserve"> – </w:t>
      </w:r>
      <w:r w:rsidRPr="00706BB4">
        <w:rPr>
          <w:rFonts w:eastAsia="Times New Roman" w:cs="Times New Roman"/>
          <w:iCs/>
          <w:szCs w:val="28"/>
          <w:lang w:eastAsia="ru-RU"/>
        </w:rPr>
        <w:t>Манш (пр</w:t>
      </w:r>
      <w:r w:rsidRPr="00706BB4">
        <w:rPr>
          <w:rFonts w:eastAsia="Times New Roman" w:cs="Times New Roman"/>
          <w:iCs/>
          <w:szCs w:val="28"/>
          <w:lang w:eastAsia="ru-RU"/>
        </w:rPr>
        <w:t>о</w:t>
      </w:r>
      <w:r w:rsidRPr="00706BB4">
        <w:rPr>
          <w:rFonts w:eastAsia="Times New Roman" w:cs="Times New Roman"/>
          <w:iCs/>
          <w:szCs w:val="28"/>
          <w:lang w:eastAsia="ru-RU"/>
        </w:rPr>
        <w:t>винция Бретань), места, выбранного инженером Жерар Буасноэ в 1921г. Даже самые низкие приливы («Квадратурные») поднимаются здесь на 8 м, а в дни т.н. «сизигий» вода превышает отметку 13,5 м. сооружение получилось впечатляющим: приливный бассейн площадью 22,5 км</w:t>
      </w:r>
      <w:r w:rsidRPr="00706BB4">
        <w:rPr>
          <w:rFonts w:eastAsia="Times New Roman" w:cs="Times New Roman"/>
          <w:iCs/>
          <w:szCs w:val="28"/>
          <w:vertAlign w:val="superscript"/>
          <w:lang w:eastAsia="ru-RU"/>
        </w:rPr>
        <w:t>2</w:t>
      </w:r>
      <w:r w:rsidRPr="00706BB4">
        <w:rPr>
          <w:rFonts w:eastAsia="Times New Roman" w:cs="Times New Roman"/>
          <w:iCs/>
          <w:szCs w:val="28"/>
          <w:lang w:eastAsia="ru-RU"/>
        </w:rPr>
        <w:t>, отгороженные плотиной длиной 750 м, на которой смонтированы 24 турбины общей мощностью 240 МВт. В 1967 г. электростанция подключена к национальной сети. Электростанция и по сей день является одной из крупнейших в мире среди ей подобных.</w:t>
      </w:r>
    </w:p>
    <w:p w:rsidR="0088256E" w:rsidRPr="00706BB4" w:rsidRDefault="0088256E" w:rsidP="0088256E">
      <w:pPr>
        <w:ind w:firstLine="709"/>
        <w:contextualSpacing/>
        <w:rPr>
          <w:rFonts w:eastAsia="Times New Roman" w:cs="Times New Roman"/>
          <w:iCs/>
          <w:szCs w:val="28"/>
          <w:lang w:eastAsia="ru-RU"/>
        </w:rPr>
      </w:pPr>
      <w:r w:rsidRPr="00706BB4">
        <w:rPr>
          <w:rFonts w:eastAsia="Times New Roman" w:cs="Times New Roman"/>
          <w:iCs/>
          <w:szCs w:val="28"/>
          <w:lang w:eastAsia="ru-RU"/>
        </w:rPr>
        <w:t xml:space="preserve">Простейший, наиболее похожий на ветряные двигатели вариант предложили англичане из </w:t>
      </w:r>
      <w:r w:rsidRPr="00706BB4">
        <w:rPr>
          <w:rFonts w:eastAsia="Times New Roman" w:cs="Times New Roman"/>
          <w:iCs/>
          <w:szCs w:val="28"/>
          <w:lang w:val="en-US" w:eastAsia="ru-RU"/>
        </w:rPr>
        <w:t>Marine</w:t>
      </w:r>
      <w:r w:rsidRPr="00706BB4">
        <w:rPr>
          <w:rFonts w:eastAsia="Times New Roman" w:cs="Times New Roman"/>
          <w:iCs/>
          <w:szCs w:val="28"/>
          <w:lang w:eastAsia="ru-RU"/>
        </w:rPr>
        <w:t xml:space="preserve"> </w:t>
      </w:r>
      <w:r w:rsidRPr="00706BB4">
        <w:rPr>
          <w:rFonts w:eastAsia="Times New Roman" w:cs="Times New Roman"/>
          <w:iCs/>
          <w:szCs w:val="28"/>
          <w:lang w:val="en-US" w:eastAsia="ru-RU"/>
        </w:rPr>
        <w:t>Current</w:t>
      </w:r>
      <w:r w:rsidRPr="00706BB4">
        <w:rPr>
          <w:rFonts w:eastAsia="Times New Roman" w:cs="Times New Roman"/>
          <w:iCs/>
          <w:szCs w:val="28"/>
          <w:lang w:eastAsia="ru-RU"/>
        </w:rPr>
        <w:t xml:space="preserve"> </w:t>
      </w:r>
      <w:r w:rsidRPr="00706BB4">
        <w:rPr>
          <w:rFonts w:eastAsia="Times New Roman" w:cs="Times New Roman"/>
          <w:iCs/>
          <w:szCs w:val="28"/>
          <w:lang w:val="en-US" w:eastAsia="ru-RU"/>
        </w:rPr>
        <w:t>Turbines</w:t>
      </w:r>
      <w:r w:rsidRPr="00706BB4">
        <w:rPr>
          <w:rFonts w:eastAsia="Times New Roman" w:cs="Times New Roman"/>
          <w:iCs/>
          <w:szCs w:val="28"/>
          <w:lang w:eastAsia="ru-RU"/>
        </w:rPr>
        <w:t xml:space="preserve"> (Турбины Морского Течения). Подводный столб с двумя расположенными на горизонтальной перекладине поперек предпол</w:t>
      </w:r>
      <w:r w:rsidRPr="00706BB4">
        <w:rPr>
          <w:rFonts w:eastAsia="Times New Roman" w:cs="Times New Roman"/>
          <w:iCs/>
          <w:szCs w:val="28"/>
          <w:lang w:eastAsia="ru-RU"/>
        </w:rPr>
        <w:t>а</w:t>
      </w:r>
      <w:r w:rsidRPr="00706BB4">
        <w:rPr>
          <w:rFonts w:eastAsia="Times New Roman" w:cs="Times New Roman"/>
          <w:iCs/>
          <w:szCs w:val="28"/>
          <w:lang w:eastAsia="ru-RU"/>
        </w:rPr>
        <w:t>гаемому приливу</w:t>
      </w:r>
      <w:r w:rsidR="007136D1">
        <w:rPr>
          <w:rFonts w:eastAsia="Times New Roman" w:cs="Times New Roman"/>
          <w:iCs/>
          <w:szCs w:val="28"/>
          <w:lang w:eastAsia="ru-RU"/>
        </w:rPr>
        <w:t xml:space="preserve"> – </w:t>
      </w:r>
      <w:r w:rsidRPr="00706BB4">
        <w:rPr>
          <w:rFonts w:eastAsia="Times New Roman" w:cs="Times New Roman"/>
          <w:iCs/>
          <w:szCs w:val="28"/>
          <w:lang w:eastAsia="ru-RU"/>
        </w:rPr>
        <w:t>отливу двухлопастными пропеллерами. В зависимости от н</w:t>
      </w:r>
      <w:r w:rsidRPr="00706BB4">
        <w:rPr>
          <w:rFonts w:eastAsia="Times New Roman" w:cs="Times New Roman"/>
          <w:iCs/>
          <w:szCs w:val="28"/>
          <w:lang w:eastAsia="ru-RU"/>
        </w:rPr>
        <w:t>а</w:t>
      </w:r>
      <w:r w:rsidRPr="00706BB4">
        <w:rPr>
          <w:rFonts w:eastAsia="Times New Roman" w:cs="Times New Roman"/>
          <w:iCs/>
          <w:szCs w:val="28"/>
          <w:lang w:eastAsia="ru-RU"/>
        </w:rPr>
        <w:t>правления водных масс лопасти пропеллера необходимо разворачивать на 180</w:t>
      </w:r>
      <w:r w:rsidRPr="00706BB4">
        <w:rPr>
          <w:rFonts w:eastAsia="Times New Roman" w:cs="Times New Roman"/>
          <w:iCs/>
          <w:szCs w:val="28"/>
          <w:vertAlign w:val="superscript"/>
          <w:lang w:eastAsia="ru-RU"/>
        </w:rPr>
        <w:t>0</w:t>
      </w:r>
      <w:r w:rsidRPr="00706BB4">
        <w:rPr>
          <w:rFonts w:eastAsia="Times New Roman" w:cs="Times New Roman"/>
          <w:iCs/>
          <w:szCs w:val="28"/>
          <w:lang w:eastAsia="ru-RU"/>
        </w:rPr>
        <w:t xml:space="preserve"> (с помощью автоматики), чтобы их остановить, а затем они закручиваются в против</w:t>
      </w:r>
      <w:r w:rsidRPr="00706BB4">
        <w:rPr>
          <w:rFonts w:eastAsia="Times New Roman" w:cs="Times New Roman"/>
          <w:iCs/>
          <w:szCs w:val="28"/>
          <w:lang w:eastAsia="ru-RU"/>
        </w:rPr>
        <w:t>о</w:t>
      </w:r>
      <w:r w:rsidRPr="00706BB4">
        <w:rPr>
          <w:rFonts w:eastAsia="Times New Roman" w:cs="Times New Roman"/>
          <w:iCs/>
          <w:szCs w:val="28"/>
          <w:lang w:eastAsia="ru-RU"/>
        </w:rPr>
        <w:t>положном направлении. Диаметр каждого пропеллера – от 15 до 20 м. примерная мощность столба – 1 МВт. Для выполнения профилактических ремонтных работ п</w:t>
      </w:r>
      <w:r w:rsidRPr="00706BB4">
        <w:rPr>
          <w:rFonts w:eastAsia="Times New Roman" w:cs="Times New Roman"/>
          <w:iCs/>
          <w:szCs w:val="28"/>
          <w:lang w:eastAsia="ru-RU"/>
        </w:rPr>
        <w:t>е</w:t>
      </w:r>
      <w:r w:rsidRPr="00706BB4">
        <w:rPr>
          <w:rFonts w:eastAsia="Times New Roman" w:cs="Times New Roman"/>
          <w:iCs/>
          <w:szCs w:val="28"/>
          <w:lang w:eastAsia="ru-RU"/>
        </w:rPr>
        <w:t xml:space="preserve">рекладина умеет выезжать из воды наружу. Конструкция, получившая название </w:t>
      </w:r>
      <w:r w:rsidRPr="00706BB4">
        <w:rPr>
          <w:rFonts w:eastAsia="Times New Roman" w:cs="Times New Roman"/>
          <w:iCs/>
          <w:szCs w:val="28"/>
          <w:lang w:val="en-US" w:eastAsia="ru-RU"/>
        </w:rPr>
        <w:t>SeaGen</w:t>
      </w:r>
      <w:r w:rsidRPr="00706BB4">
        <w:rPr>
          <w:rFonts w:eastAsia="Times New Roman" w:cs="Times New Roman"/>
          <w:iCs/>
          <w:szCs w:val="28"/>
          <w:lang w:eastAsia="ru-RU"/>
        </w:rPr>
        <w:t xml:space="preserve"> (морской генератор), уже установлена у берегов Великобритании и снабжает электричеством полторы тысячи близлежащих домов.</w:t>
      </w:r>
    </w:p>
    <w:p w:rsidR="0088256E" w:rsidRPr="00706BB4" w:rsidRDefault="0088256E" w:rsidP="0088256E">
      <w:pPr>
        <w:ind w:firstLine="709"/>
        <w:contextualSpacing/>
        <w:rPr>
          <w:rFonts w:cs="Times New Roman"/>
          <w:szCs w:val="28"/>
        </w:rPr>
      </w:pPr>
      <w:r w:rsidRPr="00706BB4">
        <w:rPr>
          <w:rFonts w:cs="Times New Roman"/>
          <w:szCs w:val="28"/>
        </w:rPr>
        <w:t>Простейший, наиболее похожий на ветряные двигатели вариант предложили англичане из MCT (Marine Current Turbines — турбины морского течения): подво</w:t>
      </w:r>
      <w:r w:rsidRPr="00706BB4">
        <w:rPr>
          <w:rFonts w:cs="Times New Roman"/>
          <w:szCs w:val="28"/>
        </w:rPr>
        <w:t>д</w:t>
      </w:r>
      <w:r w:rsidRPr="00706BB4">
        <w:rPr>
          <w:rFonts w:cs="Times New Roman"/>
          <w:szCs w:val="28"/>
        </w:rPr>
        <w:t>ный столб с двумя расположенными на горизонтальной перекладине поперек     предполагаемому приливу</w:t>
      </w:r>
      <w:r w:rsidR="007136D1">
        <w:rPr>
          <w:rFonts w:cs="Times New Roman"/>
          <w:szCs w:val="28"/>
        </w:rPr>
        <w:t xml:space="preserve"> – </w:t>
      </w:r>
      <w:r w:rsidRPr="00706BB4">
        <w:rPr>
          <w:rFonts w:cs="Times New Roman"/>
          <w:szCs w:val="28"/>
        </w:rPr>
        <w:t xml:space="preserve">отливу двухлопастными пропеллерами. В зависимости </w:t>
      </w:r>
      <w:r w:rsidRPr="00706BB4">
        <w:rPr>
          <w:rFonts w:cs="Times New Roman"/>
          <w:szCs w:val="28"/>
        </w:rPr>
        <w:lastRenderedPageBreak/>
        <w:t>от направления водных масс лопасти пропеллера необходимо разворачивать на 180° (с помощью автоматики), для чего они останавливаются, а после вновь закручив</w:t>
      </w:r>
      <w:r w:rsidRPr="00706BB4">
        <w:rPr>
          <w:rFonts w:cs="Times New Roman"/>
          <w:szCs w:val="28"/>
        </w:rPr>
        <w:t>а</w:t>
      </w:r>
      <w:r w:rsidRPr="00706BB4">
        <w:rPr>
          <w:rFonts w:cs="Times New Roman"/>
          <w:szCs w:val="28"/>
        </w:rPr>
        <w:t>ются в противоположном направлении. Диаметр каждого пропеллера — от 15 до 20 м. Примерная мощность столба — 1 МВт. Для выполнения профилактических и р</w:t>
      </w:r>
      <w:r w:rsidRPr="00706BB4">
        <w:rPr>
          <w:rFonts w:cs="Times New Roman"/>
          <w:szCs w:val="28"/>
        </w:rPr>
        <w:t>е</w:t>
      </w:r>
      <w:r w:rsidRPr="00706BB4">
        <w:rPr>
          <w:rFonts w:cs="Times New Roman"/>
          <w:szCs w:val="28"/>
        </w:rPr>
        <w:t>монтных работ перекладина умеет выезжать из</w:t>
      </w:r>
      <w:r w:rsidR="007136D1">
        <w:rPr>
          <w:rFonts w:cs="Times New Roman"/>
          <w:szCs w:val="28"/>
        </w:rPr>
        <w:t xml:space="preserve"> – </w:t>
      </w:r>
      <w:r w:rsidRPr="00706BB4">
        <w:rPr>
          <w:rFonts w:cs="Times New Roman"/>
          <w:szCs w:val="28"/>
        </w:rPr>
        <w:t>под воды наружу. Конструкция, получившая название SeaGen (морской генератор), уже установлена у берегов Вел</w:t>
      </w:r>
      <w:r w:rsidRPr="00706BB4">
        <w:rPr>
          <w:rFonts w:cs="Times New Roman"/>
          <w:szCs w:val="28"/>
        </w:rPr>
        <w:t>и</w:t>
      </w:r>
      <w:r w:rsidRPr="00706BB4">
        <w:rPr>
          <w:rFonts w:cs="Times New Roman"/>
          <w:szCs w:val="28"/>
        </w:rPr>
        <w:t>кобритании и снабжает электричеством полторы тысячи близлежащих домов.</w:t>
      </w:r>
    </w:p>
    <w:p w:rsidR="0088256E" w:rsidRPr="00706BB4" w:rsidRDefault="0088256E" w:rsidP="0088256E">
      <w:pPr>
        <w:ind w:firstLine="709"/>
        <w:contextualSpacing/>
        <w:rPr>
          <w:rFonts w:cs="Times New Roman"/>
          <w:szCs w:val="28"/>
        </w:rPr>
      </w:pPr>
      <w:r w:rsidRPr="00706BB4">
        <w:rPr>
          <w:rFonts w:cs="Times New Roman"/>
          <w:szCs w:val="28"/>
        </w:rPr>
        <w:t>Похожую идею предложили недавно три оксфордских профессора — Гай Х</w:t>
      </w:r>
      <w:r w:rsidRPr="00706BB4">
        <w:rPr>
          <w:rFonts w:cs="Times New Roman"/>
          <w:szCs w:val="28"/>
        </w:rPr>
        <w:t>о</w:t>
      </w:r>
      <w:r w:rsidRPr="00706BB4">
        <w:rPr>
          <w:rFonts w:cs="Times New Roman"/>
          <w:szCs w:val="28"/>
        </w:rPr>
        <w:t>улсби, Малькольм Маккаллок и Мартин Олдфилд . Свой проект они назвали THAWT — Transverse Horizontal Axis Water Turbine («поперечная водяная турбина с горизонтальной осью»). Он предполагает установку на дно горизонтальной бар</w:t>
      </w:r>
      <w:r w:rsidRPr="00706BB4">
        <w:rPr>
          <w:rFonts w:cs="Times New Roman"/>
          <w:szCs w:val="28"/>
        </w:rPr>
        <w:t>а</w:t>
      </w:r>
      <w:r w:rsidRPr="00706BB4">
        <w:rPr>
          <w:rFonts w:cs="Times New Roman"/>
          <w:szCs w:val="28"/>
        </w:rPr>
        <w:t>банной конструкции с косыми лезвиями</w:t>
      </w:r>
      <w:r w:rsidR="007136D1">
        <w:rPr>
          <w:rFonts w:cs="Times New Roman"/>
          <w:szCs w:val="28"/>
        </w:rPr>
        <w:t xml:space="preserve"> – </w:t>
      </w:r>
      <w:r w:rsidRPr="00706BB4">
        <w:rPr>
          <w:rFonts w:cs="Times New Roman"/>
          <w:szCs w:val="28"/>
        </w:rPr>
        <w:t>лопастями, которая, подобно ортогонал</w:t>
      </w:r>
      <w:r w:rsidRPr="00706BB4">
        <w:rPr>
          <w:rFonts w:cs="Times New Roman"/>
          <w:szCs w:val="28"/>
        </w:rPr>
        <w:t>ь</w:t>
      </w:r>
      <w:r w:rsidRPr="00706BB4">
        <w:rPr>
          <w:rFonts w:cs="Times New Roman"/>
          <w:szCs w:val="28"/>
        </w:rPr>
        <w:t>ной турбине, вращается в одну и ту же сторону на обеих фазах приливно</w:t>
      </w:r>
      <w:r w:rsidR="007136D1">
        <w:rPr>
          <w:rFonts w:cs="Times New Roman"/>
          <w:szCs w:val="28"/>
        </w:rPr>
        <w:t xml:space="preserve"> – </w:t>
      </w:r>
      <w:r w:rsidRPr="00706BB4">
        <w:rPr>
          <w:rFonts w:cs="Times New Roman"/>
          <w:szCs w:val="28"/>
        </w:rPr>
        <w:t>отливн</w:t>
      </w:r>
      <w:r w:rsidRPr="00706BB4">
        <w:rPr>
          <w:rFonts w:cs="Times New Roman"/>
          <w:szCs w:val="28"/>
        </w:rPr>
        <w:t>о</w:t>
      </w:r>
      <w:r w:rsidRPr="00706BB4">
        <w:rPr>
          <w:rFonts w:cs="Times New Roman"/>
          <w:szCs w:val="28"/>
        </w:rPr>
        <w:t>го цикла. Еще одно важное нововведение — набор лопастей THAWT расположен так, что образует треугольники. Такая конструкция отличается большой прочностью и жесткостью. В промышленном варианте ротор должен иметь 10 м в диаметре и 60 м в длину. Связка из двух барабанов и одного генератора между ними сможет выд</w:t>
      </w:r>
      <w:r w:rsidRPr="00706BB4">
        <w:rPr>
          <w:rFonts w:cs="Times New Roman"/>
          <w:szCs w:val="28"/>
        </w:rPr>
        <w:t>а</w:t>
      </w:r>
      <w:r w:rsidRPr="00706BB4">
        <w:rPr>
          <w:rFonts w:cs="Times New Roman"/>
          <w:szCs w:val="28"/>
        </w:rPr>
        <w:t>вать до 12 МВт электроэнергии — в 10 раз больше, чем уже действующая установка SeaGen. Как посчитали авторы проекта, затраты на производство такой установки будут на 60 % ниже, а эксплуатационные расходы — примерно на 40 % меньше, чем у морских турбин SeaGen. В 2009 г. англичане обещают построить прототип уст</w:t>
      </w:r>
      <w:r w:rsidRPr="00706BB4">
        <w:rPr>
          <w:rFonts w:cs="Times New Roman"/>
          <w:szCs w:val="28"/>
        </w:rPr>
        <w:t>а</w:t>
      </w:r>
      <w:r w:rsidRPr="00706BB4">
        <w:rPr>
          <w:rFonts w:cs="Times New Roman"/>
          <w:szCs w:val="28"/>
        </w:rPr>
        <w:t>новки с диаметром турбины 5 м, а к 2013 г. — запустить первую коммерческую у</w:t>
      </w:r>
      <w:r w:rsidRPr="00706BB4">
        <w:rPr>
          <w:rFonts w:cs="Times New Roman"/>
          <w:szCs w:val="28"/>
        </w:rPr>
        <w:t>с</w:t>
      </w:r>
      <w:r w:rsidRPr="00706BB4">
        <w:rPr>
          <w:rFonts w:cs="Times New Roman"/>
          <w:szCs w:val="28"/>
        </w:rPr>
        <w:t>тановку.</w:t>
      </w:r>
    </w:p>
    <w:p w:rsidR="0088256E" w:rsidRPr="00706BB4" w:rsidRDefault="0088256E" w:rsidP="0088256E">
      <w:pPr>
        <w:ind w:firstLine="709"/>
        <w:contextualSpacing/>
        <w:rPr>
          <w:rFonts w:cs="Times New Roman"/>
          <w:szCs w:val="28"/>
        </w:rPr>
      </w:pPr>
      <w:r w:rsidRPr="00706BB4">
        <w:rPr>
          <w:rFonts w:cs="Times New Roman"/>
          <w:szCs w:val="28"/>
        </w:rPr>
        <w:t>В 2005 г. британская компания SMD Hydrovision анонсировала технологию сбора энергии приливов TidEl. Пропеллеры выполнены из легкого материала, а п</w:t>
      </w:r>
      <w:r w:rsidRPr="00706BB4">
        <w:rPr>
          <w:rFonts w:cs="Times New Roman"/>
          <w:szCs w:val="28"/>
        </w:rPr>
        <w:t>о</w:t>
      </w:r>
      <w:r w:rsidRPr="00706BB4">
        <w:rPr>
          <w:rFonts w:cs="Times New Roman"/>
          <w:szCs w:val="28"/>
        </w:rPr>
        <w:t>тому не тонут, а стремятся всплыть. Но от всплытия их удерживает якорь, в резул</w:t>
      </w:r>
      <w:r w:rsidRPr="00706BB4">
        <w:rPr>
          <w:rFonts w:cs="Times New Roman"/>
          <w:szCs w:val="28"/>
        </w:rPr>
        <w:t>ь</w:t>
      </w:r>
      <w:r w:rsidRPr="00706BB4">
        <w:rPr>
          <w:rFonts w:cs="Times New Roman"/>
          <w:szCs w:val="28"/>
        </w:rPr>
        <w:t>тате вентиляторно</w:t>
      </w:r>
      <w:r w:rsidR="007136D1">
        <w:rPr>
          <w:rFonts w:cs="Times New Roman"/>
          <w:szCs w:val="28"/>
        </w:rPr>
        <w:t xml:space="preserve"> – </w:t>
      </w:r>
      <w:r w:rsidRPr="00706BB4">
        <w:rPr>
          <w:rFonts w:cs="Times New Roman"/>
          <w:szCs w:val="28"/>
        </w:rPr>
        <w:t>генераторный блок шириной 15 м, похожий на небольшой двухмоторный самолет, болтается на цепях на глубине около 30 м. Поток воды ра</w:t>
      </w:r>
      <w:r w:rsidRPr="00706BB4">
        <w:rPr>
          <w:rFonts w:cs="Times New Roman"/>
          <w:szCs w:val="28"/>
        </w:rPr>
        <w:t>з</w:t>
      </w:r>
      <w:r w:rsidRPr="00706BB4">
        <w:rPr>
          <w:rFonts w:cs="Times New Roman"/>
          <w:szCs w:val="28"/>
        </w:rPr>
        <w:t>ворачивает турбину в нужную сторону, посему агрегат работает одинаково хорошо как во время приливов, так и во время отливов, да и вообще чутко реагирует на л</w:t>
      </w:r>
      <w:r w:rsidRPr="00706BB4">
        <w:rPr>
          <w:rFonts w:cs="Times New Roman"/>
          <w:szCs w:val="28"/>
        </w:rPr>
        <w:t>ю</w:t>
      </w:r>
      <w:r w:rsidRPr="00706BB4">
        <w:rPr>
          <w:rFonts w:cs="Times New Roman"/>
          <w:szCs w:val="28"/>
        </w:rPr>
        <w:t>бые течения. Не нужны ни разворачивающие лопасти механизмы, ни сложные орт</w:t>
      </w:r>
      <w:r w:rsidRPr="00706BB4">
        <w:rPr>
          <w:rFonts w:cs="Times New Roman"/>
          <w:szCs w:val="28"/>
        </w:rPr>
        <w:t>о</w:t>
      </w:r>
      <w:r w:rsidRPr="00706BB4">
        <w:rPr>
          <w:rFonts w:cs="Times New Roman"/>
          <w:szCs w:val="28"/>
        </w:rPr>
        <w:t xml:space="preserve">гональные и треугольные конструкции. </w:t>
      </w:r>
    </w:p>
    <w:p w:rsidR="0088256E" w:rsidRPr="00706BB4" w:rsidRDefault="0088256E" w:rsidP="0088256E">
      <w:pPr>
        <w:ind w:firstLine="709"/>
        <w:contextualSpacing/>
        <w:rPr>
          <w:rFonts w:cs="Times New Roman"/>
          <w:szCs w:val="28"/>
        </w:rPr>
      </w:pPr>
      <w:r w:rsidRPr="00706BB4">
        <w:rPr>
          <w:rFonts w:cs="Times New Roman"/>
          <w:szCs w:val="28"/>
        </w:rPr>
        <w:t>Австралийская компания Oceanlinx в качестве основного недостатка конк</w:t>
      </w:r>
      <w:r w:rsidRPr="00706BB4">
        <w:rPr>
          <w:rFonts w:cs="Times New Roman"/>
          <w:szCs w:val="28"/>
        </w:rPr>
        <w:t>у</w:t>
      </w:r>
      <w:r w:rsidRPr="00706BB4">
        <w:rPr>
          <w:rFonts w:cs="Times New Roman"/>
          <w:szCs w:val="28"/>
        </w:rPr>
        <w:t>рентов выделила статичность расположения лопастей турбины, что не позволяет им с равной эффективностью реагировать на разнообразные по своим направлениям и интенсивности морским течениям. Поэтому их разработка OWC имеет камеру пре</w:t>
      </w:r>
      <w:r w:rsidRPr="00706BB4">
        <w:rPr>
          <w:rFonts w:cs="Times New Roman"/>
          <w:szCs w:val="28"/>
        </w:rPr>
        <w:t>д</w:t>
      </w:r>
      <w:r w:rsidRPr="00706BB4">
        <w:rPr>
          <w:rFonts w:cs="Times New Roman"/>
          <w:szCs w:val="28"/>
        </w:rPr>
        <w:t>варительного реагирования, которая расположена на поверхности океана и имеет отверстия снизу побольше и сбоку поменьше. Набегающая волна, поступая в камеру снизу, резко повышает уровень воды и, соответственно, давление воздуха, выход</w:t>
      </w:r>
      <w:r w:rsidRPr="00706BB4">
        <w:rPr>
          <w:rFonts w:cs="Times New Roman"/>
          <w:szCs w:val="28"/>
        </w:rPr>
        <w:t>я</w:t>
      </w:r>
      <w:r w:rsidRPr="00706BB4">
        <w:rPr>
          <w:rFonts w:cs="Times New Roman"/>
          <w:szCs w:val="28"/>
        </w:rPr>
        <w:t>щего через боковое отверстие. Это давление измеряется, передается в центр упра</w:t>
      </w:r>
      <w:r w:rsidRPr="00706BB4">
        <w:rPr>
          <w:rFonts w:cs="Times New Roman"/>
          <w:szCs w:val="28"/>
        </w:rPr>
        <w:t>в</w:t>
      </w:r>
      <w:r w:rsidRPr="00706BB4">
        <w:rPr>
          <w:rFonts w:cs="Times New Roman"/>
          <w:szCs w:val="28"/>
        </w:rPr>
        <w:t>ления, где всесторонне анализируется на предмет размера, скорости, направления и даже формы волны. По результатам анализа определяются оптимальные значения скорости вращения турбины и угла атаки ее лезвий — Oceanlinx обещает повыш</w:t>
      </w:r>
      <w:r w:rsidRPr="00706BB4">
        <w:rPr>
          <w:rFonts w:cs="Times New Roman"/>
          <w:szCs w:val="28"/>
        </w:rPr>
        <w:t>е</w:t>
      </w:r>
      <w:r w:rsidRPr="00706BB4">
        <w:rPr>
          <w:rFonts w:cs="Times New Roman"/>
          <w:szCs w:val="28"/>
        </w:rPr>
        <w:lastRenderedPageBreak/>
        <w:t>ние КПД чуть ли не до 95 %. Выходная мощность установки составляет от 100 кВт до 1,5 МВт.</w:t>
      </w:r>
    </w:p>
    <w:p w:rsidR="0088256E" w:rsidRPr="00706BB4" w:rsidRDefault="0088256E" w:rsidP="0088256E">
      <w:pPr>
        <w:ind w:firstLine="709"/>
        <w:contextualSpacing/>
        <w:rPr>
          <w:rFonts w:cs="Times New Roman"/>
          <w:szCs w:val="28"/>
        </w:rPr>
      </w:pPr>
      <w:r w:rsidRPr="00706BB4">
        <w:rPr>
          <w:rFonts w:cs="Times New Roman"/>
          <w:szCs w:val="28"/>
        </w:rPr>
        <w:t>Похожий принцип использован в распространенной конструкции IPS OWEC Buoy (OWEC = Offshore Wave Energy Converter — конвертор энергии волн, расп</w:t>
      </w:r>
      <w:r w:rsidRPr="00706BB4">
        <w:rPr>
          <w:rFonts w:cs="Times New Roman"/>
          <w:szCs w:val="28"/>
        </w:rPr>
        <w:t>о</w:t>
      </w:r>
      <w:r w:rsidRPr="00706BB4">
        <w:rPr>
          <w:rFonts w:cs="Times New Roman"/>
          <w:szCs w:val="28"/>
        </w:rPr>
        <w:t>ложенный на некотором удалении от берега), представляющей собой 6–8</w:t>
      </w:r>
      <w:r w:rsidR="007136D1">
        <w:rPr>
          <w:rFonts w:cs="Times New Roman"/>
          <w:szCs w:val="28"/>
        </w:rPr>
        <w:t xml:space="preserve"> – </w:t>
      </w:r>
      <w:r w:rsidRPr="00706BB4">
        <w:rPr>
          <w:rFonts w:cs="Times New Roman"/>
          <w:szCs w:val="28"/>
        </w:rPr>
        <w:t>метр</w:t>
      </w:r>
      <w:r w:rsidRPr="00706BB4">
        <w:rPr>
          <w:rFonts w:cs="Times New Roman"/>
          <w:szCs w:val="28"/>
        </w:rPr>
        <w:t>о</w:t>
      </w:r>
      <w:r w:rsidRPr="00706BB4">
        <w:rPr>
          <w:rFonts w:cs="Times New Roman"/>
          <w:szCs w:val="28"/>
        </w:rPr>
        <w:t>вый в диаметре буй, плавающий над зафиксированной в морском дне трубкой с поршнем. Длина трубки обычно составляет 20 м. Колебания буя на морской повер</w:t>
      </w:r>
      <w:r w:rsidRPr="00706BB4">
        <w:rPr>
          <w:rFonts w:cs="Times New Roman"/>
          <w:szCs w:val="28"/>
        </w:rPr>
        <w:t>х</w:t>
      </w:r>
      <w:r w:rsidRPr="00706BB4">
        <w:rPr>
          <w:rFonts w:cs="Times New Roman"/>
          <w:szCs w:val="28"/>
        </w:rPr>
        <w:t>ности передаются поршню, поступательные движения которого преобразуются г</w:t>
      </w:r>
      <w:r w:rsidRPr="00706BB4">
        <w:rPr>
          <w:rFonts w:cs="Times New Roman"/>
          <w:szCs w:val="28"/>
        </w:rPr>
        <w:t>е</w:t>
      </w:r>
      <w:r w:rsidRPr="00706BB4">
        <w:rPr>
          <w:rFonts w:cs="Times New Roman"/>
          <w:szCs w:val="28"/>
        </w:rPr>
        <w:t>нератором в электроэнергию. Генератор может быть один на несколько (до 10) тр</w:t>
      </w:r>
      <w:r w:rsidRPr="00706BB4">
        <w:rPr>
          <w:rFonts w:cs="Times New Roman"/>
          <w:szCs w:val="28"/>
        </w:rPr>
        <w:t>у</w:t>
      </w:r>
      <w:r w:rsidRPr="00706BB4">
        <w:rPr>
          <w:rFonts w:cs="Times New Roman"/>
          <w:szCs w:val="28"/>
        </w:rPr>
        <w:t>бок. В роли генератора, как правило, выступает проволочная катушка, магнитным сердечником которой является совершающий поступательные движения стержень поршня. В конструкции турбины от OpenHydro Group также присутствует магни</w:t>
      </w:r>
      <w:r w:rsidRPr="00706BB4">
        <w:rPr>
          <w:rFonts w:cs="Times New Roman"/>
          <w:szCs w:val="28"/>
        </w:rPr>
        <w:t>т</w:t>
      </w:r>
      <w:r w:rsidRPr="00706BB4">
        <w:rPr>
          <w:rFonts w:cs="Times New Roman"/>
          <w:szCs w:val="28"/>
        </w:rPr>
        <w:t>ная обмотка в качестве генератора. А с конструкцией самой турбины решили особо не выдумывать: внешне она сильно напоминает многолопастную турбину самоле</w:t>
      </w:r>
      <w:r w:rsidRPr="00706BB4">
        <w:rPr>
          <w:rFonts w:cs="Times New Roman"/>
          <w:szCs w:val="28"/>
        </w:rPr>
        <w:t>т</w:t>
      </w:r>
      <w:r w:rsidRPr="00706BB4">
        <w:rPr>
          <w:rFonts w:cs="Times New Roman"/>
          <w:szCs w:val="28"/>
        </w:rPr>
        <w:t>ного двигателя. Устройство закрепляется на дне по ходу какого</w:t>
      </w:r>
      <w:r w:rsidR="007136D1">
        <w:rPr>
          <w:rFonts w:cs="Times New Roman"/>
          <w:szCs w:val="28"/>
        </w:rPr>
        <w:t xml:space="preserve"> – </w:t>
      </w:r>
      <w:r w:rsidRPr="00706BB4">
        <w:rPr>
          <w:rFonts w:cs="Times New Roman"/>
          <w:szCs w:val="28"/>
        </w:rPr>
        <w:t>либо океаническ</w:t>
      </w:r>
      <w:r w:rsidRPr="00706BB4">
        <w:rPr>
          <w:rFonts w:cs="Times New Roman"/>
          <w:szCs w:val="28"/>
        </w:rPr>
        <w:t>о</w:t>
      </w:r>
      <w:r w:rsidRPr="00706BB4">
        <w:rPr>
          <w:rFonts w:cs="Times New Roman"/>
          <w:szCs w:val="28"/>
        </w:rPr>
        <w:t>го течения. Действующий прототип установлен недалеко от берегов Шотландии.</w:t>
      </w:r>
    </w:p>
    <w:p w:rsidR="0088256E" w:rsidRPr="00706BB4" w:rsidRDefault="0088256E" w:rsidP="0088256E">
      <w:pPr>
        <w:ind w:firstLine="709"/>
        <w:contextualSpacing/>
        <w:rPr>
          <w:rFonts w:cs="Times New Roman"/>
          <w:szCs w:val="28"/>
        </w:rPr>
      </w:pPr>
      <w:r w:rsidRPr="00706BB4">
        <w:rPr>
          <w:rFonts w:cs="Times New Roman"/>
          <w:szCs w:val="28"/>
        </w:rPr>
        <w:t>Интересная конструкция волнового понтона реализована шотландцами из эдинбургской Pelamis Wave Power у берегов Португалии. Их электростанция имеет вид качающейся на волнах змеи из не</w:t>
      </w:r>
      <w:r w:rsidR="00230A7F">
        <w:rPr>
          <w:rFonts w:cs="Times New Roman"/>
          <w:szCs w:val="28"/>
        </w:rPr>
        <w:t xml:space="preserve"> </w:t>
      </w:r>
      <w:r w:rsidRPr="00706BB4">
        <w:rPr>
          <w:rFonts w:cs="Times New Roman"/>
          <w:szCs w:val="28"/>
        </w:rPr>
        <w:t>жестко соединенных секций размером с ж</w:t>
      </w:r>
      <w:r w:rsidRPr="00706BB4">
        <w:rPr>
          <w:rFonts w:cs="Times New Roman"/>
          <w:szCs w:val="28"/>
        </w:rPr>
        <w:t>е</w:t>
      </w:r>
      <w:r w:rsidRPr="00706BB4">
        <w:rPr>
          <w:rFonts w:cs="Times New Roman"/>
          <w:szCs w:val="28"/>
        </w:rPr>
        <w:t>лезнодорожный вагон каждая. Взаимное угловое перемещение «вагонов» приводит в действие электрогенераторы, размещенные в сочленениях. Принцип действия ус</w:t>
      </w:r>
      <w:r w:rsidRPr="00706BB4">
        <w:rPr>
          <w:rFonts w:cs="Times New Roman"/>
          <w:szCs w:val="28"/>
        </w:rPr>
        <w:t>т</w:t>
      </w:r>
      <w:r w:rsidRPr="00706BB4">
        <w:rPr>
          <w:rFonts w:cs="Times New Roman"/>
          <w:szCs w:val="28"/>
        </w:rPr>
        <w:t>ройства основан все на том же свойстве магнита вызывать в перемещающемся отн</w:t>
      </w:r>
      <w:r w:rsidRPr="00706BB4">
        <w:rPr>
          <w:rFonts w:cs="Times New Roman"/>
          <w:szCs w:val="28"/>
        </w:rPr>
        <w:t>о</w:t>
      </w:r>
      <w:r w:rsidRPr="00706BB4">
        <w:rPr>
          <w:rFonts w:cs="Times New Roman"/>
          <w:szCs w:val="28"/>
        </w:rPr>
        <w:t>сительно него проводнике ток. Качающиеся на волнах генераторы</w:t>
      </w:r>
      <w:r w:rsidR="007136D1">
        <w:rPr>
          <w:rFonts w:cs="Times New Roman"/>
          <w:szCs w:val="28"/>
        </w:rPr>
        <w:t xml:space="preserve"> – </w:t>
      </w:r>
      <w:r w:rsidRPr="00706BB4">
        <w:rPr>
          <w:rFonts w:cs="Times New Roman"/>
          <w:szCs w:val="28"/>
        </w:rPr>
        <w:t>змеи вырабат</w:t>
      </w:r>
      <w:r w:rsidRPr="00706BB4">
        <w:rPr>
          <w:rFonts w:cs="Times New Roman"/>
          <w:szCs w:val="28"/>
        </w:rPr>
        <w:t>ы</w:t>
      </w:r>
      <w:r w:rsidRPr="00706BB4">
        <w:rPr>
          <w:rFonts w:cs="Times New Roman"/>
          <w:szCs w:val="28"/>
        </w:rPr>
        <w:t>вают 2,25 МВт энергии. В дальнейшем предусмотрено добавление к этой же волн</w:t>
      </w:r>
      <w:r w:rsidRPr="00706BB4">
        <w:rPr>
          <w:rFonts w:cs="Times New Roman"/>
          <w:szCs w:val="28"/>
        </w:rPr>
        <w:t>о</w:t>
      </w:r>
      <w:r w:rsidRPr="00706BB4">
        <w:rPr>
          <w:rFonts w:cs="Times New Roman"/>
          <w:szCs w:val="28"/>
        </w:rPr>
        <w:t>вой ферме у берега Агусадоры еще 25 «змей», что поднимет суммарную мощность станции до 21 МВт. Датчане из Wave Dragon тоже придумали плавающую конс</w:t>
      </w:r>
      <w:r w:rsidRPr="00706BB4">
        <w:rPr>
          <w:rFonts w:cs="Times New Roman"/>
          <w:szCs w:val="28"/>
        </w:rPr>
        <w:t>т</w:t>
      </w:r>
      <w:r w:rsidRPr="00706BB4">
        <w:rPr>
          <w:rFonts w:cs="Times New Roman"/>
          <w:szCs w:val="28"/>
        </w:rPr>
        <w:t>рукцию и назвали ее «Волновым драконом». На самом деле, на дракона она похожа мало: через бортики болтающегося на волнах бассейна перехлестываются волны, собранная вода стекает в центр емкости, где находится сквозное отверстие с турб</w:t>
      </w:r>
      <w:r w:rsidRPr="00706BB4">
        <w:rPr>
          <w:rFonts w:cs="Times New Roman"/>
          <w:szCs w:val="28"/>
        </w:rPr>
        <w:t>и</w:t>
      </w:r>
      <w:r w:rsidRPr="00706BB4">
        <w:rPr>
          <w:rFonts w:cs="Times New Roman"/>
          <w:szCs w:val="28"/>
        </w:rPr>
        <w:t>нами. Вода, стекая вниз, вращает турбины. Мы описали, конечно, не все проекты, а лишь наиболее интересные из тех, которые оказались достаточно реалистичными и финансируемыми, чтобы быть реализованными или, по меньшей мере, протестир</w:t>
      </w:r>
      <w:r w:rsidRPr="00706BB4">
        <w:rPr>
          <w:rFonts w:cs="Times New Roman"/>
          <w:szCs w:val="28"/>
        </w:rPr>
        <w:t>о</w:t>
      </w:r>
      <w:r w:rsidRPr="00706BB4">
        <w:rPr>
          <w:rFonts w:cs="Times New Roman"/>
          <w:szCs w:val="28"/>
        </w:rPr>
        <w:t>ванными.</w:t>
      </w:r>
    </w:p>
    <w:p w:rsidR="0088256E" w:rsidRPr="00706BB4" w:rsidRDefault="0088256E" w:rsidP="0088256E">
      <w:pPr>
        <w:ind w:firstLine="709"/>
        <w:contextualSpacing/>
        <w:rPr>
          <w:rFonts w:cs="Times New Roman"/>
          <w:szCs w:val="28"/>
        </w:rPr>
      </w:pPr>
      <w:r w:rsidRPr="00706BB4">
        <w:rPr>
          <w:rFonts w:cs="Times New Roman"/>
          <w:szCs w:val="28"/>
        </w:rPr>
        <w:t>Немного о местах, где от установки приливных и волновых турбин можно п</w:t>
      </w:r>
      <w:r w:rsidRPr="00706BB4">
        <w:rPr>
          <w:rFonts w:cs="Times New Roman"/>
          <w:szCs w:val="28"/>
        </w:rPr>
        <w:t>о</w:t>
      </w:r>
      <w:r w:rsidRPr="00706BB4">
        <w:rPr>
          <w:rFonts w:cs="Times New Roman"/>
          <w:szCs w:val="28"/>
        </w:rPr>
        <w:t>лучить наибольшую отдачу. Ведь мощность ПЭС напрямую зависит от силы волны. Проведенные измерения показывают, что на атлантическом побережье (Ирландии, Исландии, Норвегии) на каждый метр прибрежной линии приходится 70 кВт волн</w:t>
      </w:r>
      <w:r w:rsidRPr="00706BB4">
        <w:rPr>
          <w:rFonts w:cs="Times New Roman"/>
          <w:szCs w:val="28"/>
        </w:rPr>
        <w:t>о</w:t>
      </w:r>
      <w:r w:rsidRPr="00706BB4">
        <w:rPr>
          <w:rFonts w:cs="Times New Roman"/>
          <w:szCs w:val="28"/>
        </w:rPr>
        <w:t>вой мощности. В Испании и Португалии мощность волны достигает 50 кВт, а в ра</w:t>
      </w:r>
      <w:r w:rsidRPr="00706BB4">
        <w:rPr>
          <w:rFonts w:cs="Times New Roman"/>
          <w:szCs w:val="28"/>
        </w:rPr>
        <w:t>й</w:t>
      </w:r>
      <w:r w:rsidRPr="00706BB4">
        <w:rPr>
          <w:rFonts w:cs="Times New Roman"/>
          <w:szCs w:val="28"/>
        </w:rPr>
        <w:t>оне Гибралтара уже только 30 кВт. На североморском побережье Германии это зн</w:t>
      </w:r>
      <w:r w:rsidRPr="00706BB4">
        <w:rPr>
          <w:rFonts w:cs="Times New Roman"/>
          <w:szCs w:val="28"/>
        </w:rPr>
        <w:t>а</w:t>
      </w:r>
      <w:r w:rsidRPr="00706BB4">
        <w:rPr>
          <w:rFonts w:cs="Times New Roman"/>
          <w:szCs w:val="28"/>
        </w:rPr>
        <w:t>чение и того меньше — 20 кВт. Экономически целесообразным считается стро</w:t>
      </w:r>
      <w:r w:rsidRPr="00706BB4">
        <w:rPr>
          <w:rFonts w:cs="Times New Roman"/>
          <w:szCs w:val="28"/>
        </w:rPr>
        <w:t>и</w:t>
      </w:r>
      <w:r w:rsidRPr="00706BB4">
        <w:rPr>
          <w:rFonts w:cs="Times New Roman"/>
          <w:szCs w:val="28"/>
        </w:rPr>
        <w:t>тельство приливных электростанций в районах с приливными колебаниями уровня моря не менее 4 м.</w:t>
      </w:r>
    </w:p>
    <w:p w:rsidR="0088256E" w:rsidRPr="0088256E" w:rsidRDefault="0088256E" w:rsidP="0088256E">
      <w:pPr>
        <w:ind w:firstLine="709"/>
        <w:contextualSpacing/>
        <w:rPr>
          <w:rFonts w:cs="Times New Roman"/>
          <w:szCs w:val="28"/>
        </w:rPr>
      </w:pPr>
      <w:r w:rsidRPr="00706BB4">
        <w:rPr>
          <w:rFonts w:cs="Times New Roman"/>
          <w:szCs w:val="28"/>
        </w:rPr>
        <w:t xml:space="preserve">Подход к организации «рабочего места» для приливных электростанций также очень отличается. Некоторые экземпляры можно просто втыкать в морское или </w:t>
      </w:r>
      <w:r w:rsidRPr="00706BB4">
        <w:rPr>
          <w:rFonts w:cs="Times New Roman"/>
          <w:szCs w:val="28"/>
        </w:rPr>
        <w:lastRenderedPageBreak/>
        <w:t>океаническое дно (SeaGen, THAWT, TidEl), другие же (французская и Кислогубская ПЭС) требуют сложных гидротехнических запруд, барьеров и вспомогательных ГЭС. Плотиной перекрывается залив или устье впадающей в море (океан) реки (о</w:t>
      </w:r>
      <w:r w:rsidRPr="00706BB4">
        <w:rPr>
          <w:rFonts w:cs="Times New Roman"/>
          <w:szCs w:val="28"/>
        </w:rPr>
        <w:t>б</w:t>
      </w:r>
      <w:r w:rsidRPr="00706BB4">
        <w:rPr>
          <w:rFonts w:cs="Times New Roman"/>
          <w:szCs w:val="28"/>
        </w:rPr>
        <w:t>разовавшийся водоем называют бассейном ПЭС). В теле плотины имеются вод</w:t>
      </w:r>
      <w:r w:rsidRPr="00706BB4">
        <w:rPr>
          <w:rFonts w:cs="Times New Roman"/>
          <w:szCs w:val="28"/>
        </w:rPr>
        <w:t>о</w:t>
      </w:r>
      <w:r w:rsidRPr="00706BB4">
        <w:rPr>
          <w:rFonts w:cs="Times New Roman"/>
          <w:szCs w:val="28"/>
        </w:rPr>
        <w:t>пропускные отверстия, в которых размещаются гидротурбины и соединенные с н</w:t>
      </w:r>
      <w:r w:rsidRPr="00706BB4">
        <w:rPr>
          <w:rFonts w:cs="Times New Roman"/>
          <w:szCs w:val="28"/>
        </w:rPr>
        <w:t>и</w:t>
      </w:r>
      <w:r w:rsidRPr="00706BB4">
        <w:rPr>
          <w:rFonts w:cs="Times New Roman"/>
          <w:szCs w:val="28"/>
        </w:rPr>
        <w:t xml:space="preserve">ми гидрогенераторы. Во время прилива вода поступает в бассейн и вращает лопасти турбин. Постепенно уровни воды в бассейне и море сравниваются. С наступлением отлива уровень воды в море понижается, и, когда напор становится достаточным, турбины и соединенные с ним электрогенераторы вновь начинают работать, а вода из бассейна постепенно уходит. При одном бассейне и правильном полусуточном цикле приливов ПЭС может вырабатывать электроэнергию непрерывно в течение 4–5 ч с перерывами, соответственно, 1–2 ч четырежды за сутки (такая ПЭС называется </w:t>
      </w:r>
      <w:r w:rsidRPr="0088256E">
        <w:rPr>
          <w:rFonts w:cs="Times New Roman"/>
          <w:szCs w:val="28"/>
        </w:rPr>
        <w:t>однобассейновой двустороннего действия).</w:t>
      </w:r>
    </w:p>
    <w:p w:rsidR="0088256E" w:rsidRPr="0088256E" w:rsidRDefault="0088256E" w:rsidP="0088256E">
      <w:pPr>
        <w:ind w:firstLine="709"/>
        <w:contextualSpacing/>
        <w:rPr>
          <w:rFonts w:eastAsia="Times New Roman" w:cs="Times New Roman"/>
          <w:szCs w:val="28"/>
          <w:lang w:eastAsia="ru-RU"/>
        </w:rPr>
      </w:pPr>
      <w:r w:rsidRPr="0088256E">
        <w:rPr>
          <w:rFonts w:eastAsia="Times New Roman" w:cs="Times New Roman"/>
          <w:iCs/>
          <w:szCs w:val="28"/>
          <w:lang w:eastAsia="ru-RU"/>
        </w:rPr>
        <w:t>Такие приливные электростанции</w:t>
      </w:r>
      <w:r w:rsidRPr="0088256E">
        <w:rPr>
          <w:rFonts w:eastAsia="Times New Roman" w:cs="Times New Roman"/>
          <w:b/>
          <w:szCs w:val="28"/>
          <w:lang w:eastAsia="ru-RU"/>
        </w:rPr>
        <w:t> </w:t>
      </w:r>
      <w:r w:rsidRPr="0088256E">
        <w:rPr>
          <w:rFonts w:eastAsia="Times New Roman" w:cs="Times New Roman"/>
          <w:szCs w:val="28"/>
          <w:lang w:eastAsia="ru-RU"/>
        </w:rPr>
        <w:t xml:space="preserve"> (ПЭС) являются одним из подвидов </w:t>
      </w:r>
      <w:r w:rsidRPr="0088256E">
        <w:rPr>
          <w:rFonts w:eastAsia="Times New Roman" w:cs="Times New Roman"/>
          <w:iCs/>
          <w:szCs w:val="28"/>
          <w:lang w:eastAsia="ru-RU"/>
        </w:rPr>
        <w:t>гидр</w:t>
      </w:r>
      <w:r w:rsidRPr="0088256E">
        <w:rPr>
          <w:rFonts w:eastAsia="Times New Roman" w:cs="Times New Roman"/>
          <w:iCs/>
          <w:szCs w:val="28"/>
          <w:lang w:eastAsia="ru-RU"/>
        </w:rPr>
        <w:t>о</w:t>
      </w:r>
      <w:r w:rsidRPr="0088256E">
        <w:rPr>
          <w:rFonts w:eastAsia="Times New Roman" w:cs="Times New Roman"/>
          <w:iCs/>
          <w:szCs w:val="28"/>
          <w:lang w:eastAsia="ru-RU"/>
        </w:rPr>
        <w:t>электростанций</w:t>
      </w:r>
      <w:r w:rsidRPr="0088256E">
        <w:rPr>
          <w:rFonts w:eastAsia="Times New Roman" w:cs="Times New Roman"/>
          <w:szCs w:val="28"/>
          <w:lang w:eastAsia="ru-RU"/>
        </w:rPr>
        <w:t>. Принцип работы гидроэлектростанций при всем разнообразии ко</w:t>
      </w:r>
      <w:r w:rsidRPr="0088256E">
        <w:rPr>
          <w:rFonts w:eastAsia="Times New Roman" w:cs="Times New Roman"/>
          <w:szCs w:val="28"/>
          <w:lang w:eastAsia="ru-RU"/>
        </w:rPr>
        <w:t>н</w:t>
      </w:r>
      <w:r w:rsidRPr="0088256E">
        <w:rPr>
          <w:rFonts w:eastAsia="Times New Roman" w:cs="Times New Roman"/>
          <w:szCs w:val="28"/>
          <w:lang w:eastAsia="ru-RU"/>
        </w:rPr>
        <w:t xml:space="preserve">струкций одинаков: вода под напором из верхнего </w:t>
      </w:r>
      <w:r w:rsidRPr="0088256E">
        <w:rPr>
          <w:rFonts w:eastAsia="Times New Roman" w:cs="Times New Roman"/>
          <w:iCs/>
          <w:szCs w:val="28"/>
          <w:lang w:eastAsia="ru-RU"/>
        </w:rPr>
        <w:t xml:space="preserve">резервуара </w:t>
      </w:r>
      <w:r w:rsidRPr="0088256E">
        <w:rPr>
          <w:rFonts w:eastAsia="Times New Roman" w:cs="Times New Roman"/>
          <w:szCs w:val="28"/>
          <w:lang w:eastAsia="ru-RU"/>
        </w:rPr>
        <w:t> поступает в </w:t>
      </w:r>
      <w:r w:rsidRPr="0088256E">
        <w:rPr>
          <w:rFonts w:eastAsia="Times New Roman" w:cs="Times New Roman"/>
          <w:iCs/>
          <w:szCs w:val="28"/>
          <w:lang w:eastAsia="ru-RU"/>
        </w:rPr>
        <w:t>водоприемник </w:t>
      </w:r>
      <w:r w:rsidRPr="0088256E">
        <w:rPr>
          <w:rFonts w:eastAsia="Times New Roman" w:cs="Times New Roman"/>
          <w:szCs w:val="28"/>
          <w:lang w:eastAsia="ru-RU"/>
        </w:rPr>
        <w:t>и по </w:t>
      </w:r>
      <w:r w:rsidRPr="0088256E">
        <w:rPr>
          <w:rFonts w:eastAsia="Times New Roman" w:cs="Times New Roman"/>
          <w:iCs/>
          <w:szCs w:val="28"/>
          <w:lang w:eastAsia="ru-RU"/>
        </w:rPr>
        <w:t>водоводам</w:t>
      </w:r>
      <w:r w:rsidRPr="0088256E">
        <w:rPr>
          <w:rFonts w:eastAsia="Times New Roman" w:cs="Times New Roman"/>
          <w:szCs w:val="28"/>
          <w:lang w:eastAsia="ru-RU"/>
        </w:rPr>
        <w:t> направляется к </w:t>
      </w:r>
      <w:r w:rsidRPr="0088256E">
        <w:rPr>
          <w:rFonts w:eastAsia="Times New Roman" w:cs="Times New Roman"/>
          <w:iCs/>
          <w:szCs w:val="28"/>
          <w:lang w:eastAsia="ru-RU"/>
        </w:rPr>
        <w:t>турбинам</w:t>
      </w:r>
      <w:r w:rsidRPr="0088256E">
        <w:rPr>
          <w:rFonts w:eastAsia="Times New Roman" w:cs="Times New Roman"/>
          <w:szCs w:val="28"/>
          <w:lang w:eastAsia="ru-RU"/>
        </w:rPr>
        <w:t>. Струя с силой бьет в </w:t>
      </w:r>
      <w:r w:rsidRPr="0088256E">
        <w:rPr>
          <w:rFonts w:eastAsia="Times New Roman" w:cs="Times New Roman"/>
          <w:iCs/>
          <w:szCs w:val="28"/>
          <w:lang w:eastAsia="ru-RU"/>
        </w:rPr>
        <w:t>лопасти турбин</w:t>
      </w:r>
      <w:r w:rsidRPr="0088256E">
        <w:rPr>
          <w:rFonts w:eastAsia="Times New Roman" w:cs="Times New Roman"/>
          <w:szCs w:val="28"/>
          <w:lang w:eastAsia="ru-RU"/>
        </w:rPr>
        <w:t>, раскручивая </w:t>
      </w:r>
      <w:r w:rsidRPr="0088256E">
        <w:rPr>
          <w:rFonts w:eastAsia="Times New Roman" w:cs="Times New Roman"/>
          <w:iCs/>
          <w:szCs w:val="28"/>
          <w:lang w:eastAsia="ru-RU"/>
        </w:rPr>
        <w:t>вал</w:t>
      </w:r>
      <w:r w:rsidRPr="0088256E">
        <w:rPr>
          <w:rFonts w:eastAsia="Times New Roman" w:cs="Times New Roman"/>
          <w:szCs w:val="28"/>
          <w:lang w:eastAsia="ru-RU"/>
        </w:rPr>
        <w:t> машины, на котором закреплен </w:t>
      </w:r>
      <w:r w:rsidRPr="0088256E">
        <w:rPr>
          <w:rFonts w:eastAsia="Times New Roman" w:cs="Times New Roman"/>
          <w:iCs/>
          <w:szCs w:val="28"/>
          <w:lang w:eastAsia="ru-RU"/>
        </w:rPr>
        <w:t>генератор</w:t>
      </w:r>
      <w:r w:rsidRPr="0088256E">
        <w:rPr>
          <w:rFonts w:eastAsia="Times New Roman" w:cs="Times New Roman"/>
          <w:szCs w:val="28"/>
          <w:lang w:eastAsia="ru-RU"/>
        </w:rPr>
        <w:t>, выр</w:t>
      </w:r>
      <w:r w:rsidRPr="0088256E">
        <w:rPr>
          <w:rFonts w:eastAsia="Times New Roman" w:cs="Times New Roman"/>
          <w:szCs w:val="28"/>
          <w:lang w:eastAsia="ru-RU"/>
        </w:rPr>
        <w:t>а</w:t>
      </w:r>
      <w:r w:rsidRPr="0088256E">
        <w:rPr>
          <w:rFonts w:eastAsia="Times New Roman" w:cs="Times New Roman"/>
          <w:szCs w:val="28"/>
          <w:lang w:eastAsia="ru-RU"/>
        </w:rPr>
        <w:t xml:space="preserve">батывающий </w:t>
      </w:r>
      <w:r w:rsidRPr="0088256E">
        <w:rPr>
          <w:rFonts w:eastAsia="Times New Roman" w:cs="Times New Roman"/>
          <w:iCs/>
          <w:szCs w:val="28"/>
          <w:lang w:eastAsia="ru-RU"/>
        </w:rPr>
        <w:t>электроэнергию</w:t>
      </w:r>
      <w:r w:rsidRPr="0088256E">
        <w:rPr>
          <w:rFonts w:eastAsia="Times New Roman" w:cs="Times New Roman"/>
          <w:szCs w:val="28"/>
          <w:lang w:eastAsia="ru-RU"/>
        </w:rPr>
        <w:t>.</w:t>
      </w:r>
    </w:p>
    <w:p w:rsidR="0088256E" w:rsidRPr="0088256E" w:rsidRDefault="0088256E" w:rsidP="0088256E">
      <w:pPr>
        <w:ind w:firstLine="709"/>
        <w:contextualSpacing/>
        <w:rPr>
          <w:rFonts w:eastAsia="Times New Roman" w:cs="Times New Roman"/>
          <w:szCs w:val="28"/>
          <w:lang w:eastAsia="ru-RU"/>
        </w:rPr>
      </w:pPr>
      <w:r w:rsidRPr="00706BB4">
        <w:rPr>
          <w:rFonts w:eastAsia="Times New Roman" w:cs="Times New Roman"/>
          <w:szCs w:val="28"/>
          <w:lang w:eastAsia="ru-RU"/>
        </w:rPr>
        <w:t>Уровень воды на морских побережьях в течение суток меняется четыре раза. Такие колебания особенно заметны в заливах и устьях рек, впадающих в море. В</w:t>
      </w:r>
      <w:r w:rsidRPr="00706BB4">
        <w:rPr>
          <w:rFonts w:eastAsia="Times New Roman" w:cs="Times New Roman"/>
          <w:szCs w:val="28"/>
          <w:lang w:eastAsia="ru-RU"/>
        </w:rPr>
        <w:t>е</w:t>
      </w:r>
      <w:r w:rsidRPr="00706BB4">
        <w:rPr>
          <w:rFonts w:eastAsia="Times New Roman" w:cs="Times New Roman"/>
          <w:szCs w:val="28"/>
          <w:lang w:eastAsia="ru-RU"/>
        </w:rPr>
        <w:t>личина приливов различна для различных районов Земли. Например, в некоторых пунктах береговой линии Ла</w:t>
      </w:r>
      <w:r w:rsidR="007136D1">
        <w:rPr>
          <w:rFonts w:eastAsia="Times New Roman" w:cs="Times New Roman"/>
          <w:szCs w:val="28"/>
          <w:lang w:eastAsia="ru-RU"/>
        </w:rPr>
        <w:t xml:space="preserve"> – </w:t>
      </w:r>
      <w:r w:rsidRPr="00706BB4">
        <w:rPr>
          <w:rFonts w:eastAsia="Times New Roman" w:cs="Times New Roman"/>
          <w:szCs w:val="28"/>
          <w:lang w:eastAsia="ru-RU"/>
        </w:rPr>
        <w:t>Манша наибольшая величина прилива составляет 15 м. В Песчаной Губе Охотского моря – 13 м. На побережье Белого моря – 10 м. В н</w:t>
      </w:r>
      <w:r w:rsidRPr="00706BB4">
        <w:rPr>
          <w:rFonts w:eastAsia="Times New Roman" w:cs="Times New Roman"/>
          <w:szCs w:val="28"/>
          <w:lang w:eastAsia="ru-RU"/>
        </w:rPr>
        <w:t>е</w:t>
      </w:r>
      <w:r w:rsidRPr="00706BB4">
        <w:rPr>
          <w:rFonts w:eastAsia="Times New Roman" w:cs="Times New Roman"/>
          <w:szCs w:val="28"/>
          <w:lang w:eastAsia="ru-RU"/>
        </w:rPr>
        <w:t>которых местах атлантического побережья Канады – до 18 м. Общая мощность м</w:t>
      </w:r>
      <w:r w:rsidRPr="00706BB4">
        <w:rPr>
          <w:rFonts w:eastAsia="Times New Roman" w:cs="Times New Roman"/>
          <w:szCs w:val="28"/>
          <w:lang w:eastAsia="ru-RU"/>
        </w:rPr>
        <w:t>о</w:t>
      </w:r>
      <w:r w:rsidRPr="00706BB4">
        <w:rPr>
          <w:rFonts w:eastAsia="Times New Roman" w:cs="Times New Roman"/>
          <w:szCs w:val="28"/>
          <w:lang w:eastAsia="ru-RU"/>
        </w:rPr>
        <w:t>рей и океанов Земли в 120 изученных створах оценивается в 8 млрд. кВт. Прили</w:t>
      </w:r>
      <w:r w:rsidRPr="00706BB4">
        <w:rPr>
          <w:rFonts w:eastAsia="Times New Roman" w:cs="Times New Roman"/>
          <w:szCs w:val="28"/>
          <w:lang w:eastAsia="ru-RU"/>
        </w:rPr>
        <w:t>в</w:t>
      </w:r>
      <w:r w:rsidRPr="00706BB4">
        <w:rPr>
          <w:rFonts w:eastAsia="Times New Roman" w:cs="Times New Roman"/>
          <w:szCs w:val="28"/>
          <w:lang w:eastAsia="ru-RU"/>
        </w:rPr>
        <w:t>ные изменения в каком</w:t>
      </w:r>
      <w:r w:rsidR="007136D1">
        <w:rPr>
          <w:rFonts w:eastAsia="Times New Roman" w:cs="Times New Roman"/>
          <w:szCs w:val="28"/>
          <w:lang w:eastAsia="ru-RU"/>
        </w:rPr>
        <w:t xml:space="preserve"> – </w:t>
      </w:r>
      <w:r w:rsidRPr="00706BB4">
        <w:rPr>
          <w:rFonts w:eastAsia="Times New Roman" w:cs="Times New Roman"/>
          <w:szCs w:val="28"/>
          <w:lang w:eastAsia="ru-RU"/>
        </w:rPr>
        <w:t>либо месте земного шара — результат изменения полож</w:t>
      </w:r>
      <w:r w:rsidRPr="00706BB4">
        <w:rPr>
          <w:rFonts w:eastAsia="Times New Roman" w:cs="Times New Roman"/>
          <w:szCs w:val="28"/>
          <w:lang w:eastAsia="ru-RU"/>
        </w:rPr>
        <w:t>е</w:t>
      </w:r>
      <w:r w:rsidRPr="00706BB4">
        <w:rPr>
          <w:rFonts w:eastAsia="Times New Roman" w:cs="Times New Roman"/>
          <w:szCs w:val="28"/>
          <w:lang w:eastAsia="ru-RU"/>
        </w:rPr>
        <w:t>ний Луны и Солнца относительно Земли вкупе с эффектами вращения Земли и ос</w:t>
      </w:r>
      <w:r w:rsidRPr="00706BB4">
        <w:rPr>
          <w:rFonts w:eastAsia="Times New Roman" w:cs="Times New Roman"/>
          <w:szCs w:val="28"/>
          <w:lang w:eastAsia="ru-RU"/>
        </w:rPr>
        <w:t>о</w:t>
      </w:r>
      <w:r w:rsidRPr="00706BB4">
        <w:rPr>
          <w:rFonts w:eastAsia="Times New Roman" w:cs="Times New Roman"/>
          <w:szCs w:val="28"/>
          <w:lang w:eastAsia="ru-RU"/>
        </w:rPr>
        <w:t>бенностями донного рельефа. Хотя для земного шара сила тяготения Солнца почти в 200 раз больше, чем сила тяготения Луны, приливные силы, порождаемые Луной, почти вдвое больше порождаемых Солнцем. Это происходит из</w:t>
      </w:r>
      <w:r w:rsidR="007136D1">
        <w:rPr>
          <w:rFonts w:eastAsia="Times New Roman" w:cs="Times New Roman"/>
          <w:szCs w:val="28"/>
          <w:lang w:eastAsia="ru-RU"/>
        </w:rPr>
        <w:t xml:space="preserve"> – </w:t>
      </w:r>
      <w:r w:rsidRPr="00706BB4">
        <w:rPr>
          <w:rFonts w:eastAsia="Times New Roman" w:cs="Times New Roman"/>
          <w:szCs w:val="28"/>
          <w:lang w:eastAsia="ru-RU"/>
        </w:rPr>
        <w:t>за того, что пр</w:t>
      </w:r>
      <w:r w:rsidRPr="00706BB4">
        <w:rPr>
          <w:rFonts w:eastAsia="Times New Roman" w:cs="Times New Roman"/>
          <w:szCs w:val="28"/>
          <w:lang w:eastAsia="ru-RU"/>
        </w:rPr>
        <w:t>и</w:t>
      </w:r>
      <w:r w:rsidRPr="00706BB4">
        <w:rPr>
          <w:rFonts w:eastAsia="Times New Roman" w:cs="Times New Roman"/>
          <w:szCs w:val="28"/>
          <w:lang w:eastAsia="ru-RU"/>
        </w:rPr>
        <w:t>ливные силы зависят не от величины гравитационного поля, а от степени его нео</w:t>
      </w:r>
      <w:r w:rsidRPr="00706BB4">
        <w:rPr>
          <w:rFonts w:eastAsia="Times New Roman" w:cs="Times New Roman"/>
          <w:szCs w:val="28"/>
          <w:lang w:eastAsia="ru-RU"/>
        </w:rPr>
        <w:t>д</w:t>
      </w:r>
      <w:r w:rsidRPr="00706BB4">
        <w:rPr>
          <w:rFonts w:eastAsia="Times New Roman" w:cs="Times New Roman"/>
          <w:szCs w:val="28"/>
          <w:lang w:eastAsia="ru-RU"/>
        </w:rPr>
        <w:t xml:space="preserve">нородности (градиента). </w:t>
      </w:r>
      <w:r w:rsidRPr="0088256E">
        <w:rPr>
          <w:rFonts w:eastAsia="Times New Roman" w:cs="Times New Roman"/>
          <w:szCs w:val="28"/>
          <w:lang w:eastAsia="ru-RU"/>
        </w:rPr>
        <w:t>При увеличении расстояния до источника поля градиент уменьшается быстрее, чем величина самого поля. Поскольку Солнце почти в 400 раз дальше от Земли, чем Луна, то и </w:t>
      </w:r>
      <w:r w:rsidRPr="0088256E">
        <w:rPr>
          <w:rFonts w:eastAsia="Times New Roman" w:cs="Times New Roman"/>
          <w:iCs/>
          <w:szCs w:val="28"/>
          <w:lang w:eastAsia="ru-RU"/>
        </w:rPr>
        <w:t>приливные силы</w:t>
      </w:r>
      <w:r w:rsidRPr="0088256E">
        <w:rPr>
          <w:rFonts w:eastAsia="Times New Roman" w:cs="Times New Roman"/>
          <w:szCs w:val="28"/>
          <w:lang w:eastAsia="ru-RU"/>
        </w:rPr>
        <w:t>, вызываемые солнечным прит</w:t>
      </w:r>
      <w:r w:rsidRPr="0088256E">
        <w:rPr>
          <w:rFonts w:eastAsia="Times New Roman" w:cs="Times New Roman"/>
          <w:szCs w:val="28"/>
          <w:lang w:eastAsia="ru-RU"/>
        </w:rPr>
        <w:t>я</w:t>
      </w:r>
      <w:r w:rsidRPr="0088256E">
        <w:rPr>
          <w:rFonts w:eastAsia="Times New Roman" w:cs="Times New Roman"/>
          <w:szCs w:val="28"/>
          <w:lang w:eastAsia="ru-RU"/>
        </w:rPr>
        <w:t>жением, слабее. В соответствии с теорией И. Ньютона под действием сил притяж</w:t>
      </w:r>
      <w:r w:rsidRPr="0088256E">
        <w:rPr>
          <w:rFonts w:eastAsia="Times New Roman" w:cs="Times New Roman"/>
          <w:szCs w:val="28"/>
          <w:lang w:eastAsia="ru-RU"/>
        </w:rPr>
        <w:t>е</w:t>
      </w:r>
      <w:r w:rsidRPr="0088256E">
        <w:rPr>
          <w:rFonts w:eastAsia="Times New Roman" w:cs="Times New Roman"/>
          <w:szCs w:val="28"/>
          <w:lang w:eastAsia="ru-RU"/>
        </w:rPr>
        <w:t>ния Луны поверхность гидросферы превращается из сферической в эллипсоидал</w:t>
      </w:r>
      <w:r w:rsidRPr="0088256E">
        <w:rPr>
          <w:rFonts w:eastAsia="Times New Roman" w:cs="Times New Roman"/>
          <w:szCs w:val="28"/>
          <w:lang w:eastAsia="ru-RU"/>
        </w:rPr>
        <w:t>ь</w:t>
      </w:r>
      <w:r w:rsidRPr="0088256E">
        <w:rPr>
          <w:rFonts w:eastAsia="Times New Roman" w:cs="Times New Roman"/>
          <w:szCs w:val="28"/>
          <w:lang w:eastAsia="ru-RU"/>
        </w:rPr>
        <w:t xml:space="preserve">ную с большой осью, направленной на Луну (рисунок </w:t>
      </w:r>
      <w:r w:rsidR="00ED31BA">
        <w:rPr>
          <w:rFonts w:eastAsia="Times New Roman" w:cs="Times New Roman"/>
          <w:szCs w:val="28"/>
          <w:lang w:eastAsia="ru-RU"/>
        </w:rPr>
        <w:t>2</w:t>
      </w:r>
      <w:r w:rsidRPr="0088256E">
        <w:rPr>
          <w:rFonts w:eastAsia="Times New Roman" w:cs="Times New Roman"/>
          <w:szCs w:val="28"/>
          <w:lang w:eastAsia="ru-RU"/>
        </w:rPr>
        <w:t>.</w:t>
      </w:r>
      <w:r w:rsidR="00ED31BA">
        <w:rPr>
          <w:rFonts w:eastAsia="Times New Roman" w:cs="Times New Roman"/>
          <w:szCs w:val="28"/>
          <w:lang w:eastAsia="ru-RU"/>
        </w:rPr>
        <w:t>6</w:t>
      </w:r>
      <w:r w:rsidRPr="0088256E">
        <w:rPr>
          <w:rFonts w:eastAsia="Times New Roman" w:cs="Times New Roman"/>
          <w:szCs w:val="28"/>
          <w:lang w:eastAsia="ru-RU"/>
        </w:rPr>
        <w:t xml:space="preserve">). За счет вращения Земли вокруг своей оси приливы имеют периодический характер </w:t>
      </w:r>
      <w:r w:rsidR="007136D1">
        <w:rPr>
          <w:rFonts w:eastAsia="Times New Roman" w:cs="Times New Roman"/>
          <w:szCs w:val="28"/>
          <w:lang w:eastAsia="ru-RU"/>
        </w:rPr>
        <w:t xml:space="preserve"> – </w:t>
      </w:r>
      <w:r w:rsidRPr="0088256E">
        <w:rPr>
          <w:rFonts w:eastAsia="Times New Roman" w:cs="Times New Roman"/>
          <w:szCs w:val="28"/>
          <w:lang w:eastAsia="ru-RU"/>
        </w:rPr>
        <w:t xml:space="preserve"> за сутки 2 раза прои</w:t>
      </w:r>
      <w:r w:rsidRPr="0088256E">
        <w:rPr>
          <w:rFonts w:eastAsia="Times New Roman" w:cs="Times New Roman"/>
          <w:szCs w:val="28"/>
          <w:lang w:eastAsia="ru-RU"/>
        </w:rPr>
        <w:t>с</w:t>
      </w:r>
      <w:r w:rsidRPr="0088256E">
        <w:rPr>
          <w:rFonts w:eastAsia="Times New Roman" w:cs="Times New Roman"/>
          <w:szCs w:val="28"/>
          <w:lang w:eastAsia="ru-RU"/>
        </w:rPr>
        <w:t>ходит прилив и 2 раза отлив. Таким образом, ПЭС фактически преобразует кинет</w:t>
      </w:r>
      <w:r w:rsidRPr="0088256E">
        <w:rPr>
          <w:rFonts w:eastAsia="Times New Roman" w:cs="Times New Roman"/>
          <w:szCs w:val="28"/>
          <w:lang w:eastAsia="ru-RU"/>
        </w:rPr>
        <w:t>и</w:t>
      </w:r>
      <w:r w:rsidRPr="0088256E">
        <w:rPr>
          <w:rFonts w:eastAsia="Times New Roman" w:cs="Times New Roman"/>
          <w:szCs w:val="28"/>
          <w:lang w:eastAsia="ru-RU"/>
        </w:rPr>
        <w:t>ческую энергию вращения земли в электроэнергию.</w:t>
      </w:r>
    </w:p>
    <w:p w:rsidR="0088256E" w:rsidRPr="0088256E" w:rsidRDefault="0088256E" w:rsidP="0088256E">
      <w:pPr>
        <w:ind w:firstLine="709"/>
        <w:contextualSpacing/>
        <w:rPr>
          <w:rFonts w:eastAsia="Times New Roman" w:cs="Times New Roman"/>
          <w:szCs w:val="28"/>
          <w:lang w:eastAsia="ru-RU"/>
        </w:rPr>
      </w:pPr>
      <w:r w:rsidRPr="0088256E">
        <w:rPr>
          <w:rFonts w:eastAsia="Times New Roman" w:cs="Times New Roman"/>
          <w:szCs w:val="28"/>
          <w:lang w:eastAsia="ru-RU"/>
        </w:rPr>
        <w:t>Для устройства простейшей ПЭС нужен </w:t>
      </w:r>
      <w:r w:rsidRPr="0088256E">
        <w:rPr>
          <w:rFonts w:eastAsia="Times New Roman" w:cs="Times New Roman"/>
          <w:iCs/>
          <w:szCs w:val="28"/>
          <w:lang w:eastAsia="ru-RU"/>
        </w:rPr>
        <w:t>бассейн</w:t>
      </w:r>
      <w:r w:rsidRPr="0088256E">
        <w:rPr>
          <w:rFonts w:eastAsia="Times New Roman" w:cs="Times New Roman"/>
          <w:szCs w:val="28"/>
          <w:lang w:eastAsia="ru-RU"/>
        </w:rPr>
        <w:t> — перекрытый плотиной з</w:t>
      </w:r>
      <w:r w:rsidRPr="0088256E">
        <w:rPr>
          <w:rFonts w:eastAsia="Times New Roman" w:cs="Times New Roman"/>
          <w:szCs w:val="28"/>
          <w:lang w:eastAsia="ru-RU"/>
        </w:rPr>
        <w:t>а</w:t>
      </w:r>
      <w:r w:rsidRPr="0088256E">
        <w:rPr>
          <w:rFonts w:eastAsia="Times New Roman" w:cs="Times New Roman"/>
          <w:szCs w:val="28"/>
          <w:lang w:eastAsia="ru-RU"/>
        </w:rPr>
        <w:t>лив или устье реки. В плотине имеются водопропускные отверстия и установл</w:t>
      </w:r>
      <w:r w:rsidRPr="0088256E">
        <w:rPr>
          <w:rFonts w:eastAsia="Times New Roman" w:cs="Times New Roman"/>
          <w:szCs w:val="28"/>
          <w:lang w:eastAsia="ru-RU"/>
        </w:rPr>
        <w:t>е</w:t>
      </w:r>
      <w:r w:rsidRPr="0088256E">
        <w:rPr>
          <w:rFonts w:eastAsia="Times New Roman" w:cs="Times New Roman"/>
          <w:szCs w:val="28"/>
          <w:lang w:eastAsia="ru-RU"/>
        </w:rPr>
        <w:t>ны </w:t>
      </w:r>
      <w:r w:rsidRPr="0088256E">
        <w:rPr>
          <w:rFonts w:eastAsia="Times New Roman" w:cs="Times New Roman"/>
          <w:iCs/>
          <w:szCs w:val="28"/>
          <w:lang w:eastAsia="ru-RU"/>
        </w:rPr>
        <w:t>турбины</w:t>
      </w:r>
      <w:r w:rsidRPr="0088256E">
        <w:rPr>
          <w:rFonts w:eastAsia="Times New Roman" w:cs="Times New Roman"/>
          <w:szCs w:val="28"/>
          <w:lang w:eastAsia="ru-RU"/>
        </w:rPr>
        <w:t>, которые вращают </w:t>
      </w:r>
      <w:r w:rsidRPr="0088256E">
        <w:rPr>
          <w:rFonts w:eastAsia="Times New Roman" w:cs="Times New Roman"/>
          <w:iCs/>
          <w:szCs w:val="28"/>
          <w:lang w:eastAsia="ru-RU"/>
        </w:rPr>
        <w:t>генератор</w:t>
      </w:r>
      <w:r w:rsidRPr="0088256E">
        <w:rPr>
          <w:rFonts w:eastAsia="Times New Roman" w:cs="Times New Roman"/>
          <w:szCs w:val="28"/>
          <w:lang w:eastAsia="ru-RU"/>
        </w:rPr>
        <w:t> (рисунок 2</w:t>
      </w:r>
      <w:r w:rsidR="00B04242">
        <w:rPr>
          <w:rFonts w:eastAsia="Times New Roman" w:cs="Times New Roman"/>
          <w:szCs w:val="28"/>
          <w:lang w:eastAsia="ru-RU"/>
        </w:rPr>
        <w:t>.</w:t>
      </w:r>
      <w:r w:rsidR="00ED31BA">
        <w:rPr>
          <w:rFonts w:eastAsia="Times New Roman" w:cs="Times New Roman"/>
          <w:szCs w:val="28"/>
          <w:lang w:eastAsia="ru-RU"/>
        </w:rPr>
        <w:t>7</w:t>
      </w:r>
      <w:r w:rsidRPr="0088256E">
        <w:rPr>
          <w:rFonts w:eastAsia="Times New Roman" w:cs="Times New Roman"/>
          <w:szCs w:val="28"/>
          <w:lang w:eastAsia="ru-RU"/>
        </w:rPr>
        <w:t>). Во время прилива вода п</w:t>
      </w:r>
      <w:r w:rsidRPr="0088256E">
        <w:rPr>
          <w:rFonts w:eastAsia="Times New Roman" w:cs="Times New Roman"/>
          <w:szCs w:val="28"/>
          <w:lang w:eastAsia="ru-RU"/>
        </w:rPr>
        <w:t>о</w:t>
      </w:r>
      <w:r w:rsidRPr="0088256E">
        <w:rPr>
          <w:rFonts w:eastAsia="Times New Roman" w:cs="Times New Roman"/>
          <w:szCs w:val="28"/>
          <w:lang w:eastAsia="ru-RU"/>
        </w:rPr>
        <w:lastRenderedPageBreak/>
        <w:t>ступает в бассейн. Когда уровни воды в бассейне и море сравниваются, затворы в</w:t>
      </w:r>
      <w:r w:rsidRPr="0088256E">
        <w:rPr>
          <w:rFonts w:eastAsia="Times New Roman" w:cs="Times New Roman"/>
          <w:szCs w:val="28"/>
          <w:lang w:eastAsia="ru-RU"/>
        </w:rPr>
        <w:t>о</w:t>
      </w:r>
      <w:r w:rsidRPr="0088256E">
        <w:rPr>
          <w:rFonts w:eastAsia="Times New Roman" w:cs="Times New Roman"/>
          <w:szCs w:val="28"/>
          <w:lang w:eastAsia="ru-RU"/>
        </w:rPr>
        <w:t>допропускных отверстий закрываются. С наступлением отлива уровень воды в море понижается, и, когда напор становится достаточным, </w:t>
      </w:r>
      <w:r w:rsidRPr="0088256E">
        <w:rPr>
          <w:rFonts w:eastAsia="Times New Roman" w:cs="Times New Roman"/>
          <w:iCs/>
          <w:szCs w:val="28"/>
          <w:lang w:eastAsia="ru-RU"/>
        </w:rPr>
        <w:t>турбины</w:t>
      </w:r>
      <w:r w:rsidRPr="0088256E">
        <w:rPr>
          <w:rFonts w:eastAsia="Times New Roman" w:cs="Times New Roman"/>
          <w:szCs w:val="28"/>
          <w:lang w:eastAsia="ru-RU"/>
        </w:rPr>
        <w:t> и соединенные с ним </w:t>
      </w:r>
      <w:r w:rsidRPr="0088256E">
        <w:rPr>
          <w:rFonts w:eastAsia="Times New Roman" w:cs="Times New Roman"/>
          <w:iCs/>
          <w:szCs w:val="28"/>
          <w:lang w:eastAsia="ru-RU"/>
        </w:rPr>
        <w:t>электрогенераторы</w:t>
      </w:r>
      <w:r w:rsidRPr="0088256E">
        <w:rPr>
          <w:rFonts w:eastAsia="Times New Roman" w:cs="Times New Roman"/>
          <w:szCs w:val="28"/>
          <w:lang w:eastAsia="ru-RU"/>
        </w:rPr>
        <w:t> начинают работать, а вода из </w:t>
      </w:r>
      <w:r w:rsidRPr="0088256E">
        <w:rPr>
          <w:rFonts w:eastAsia="Times New Roman" w:cs="Times New Roman"/>
          <w:iCs/>
          <w:szCs w:val="28"/>
          <w:lang w:eastAsia="ru-RU"/>
        </w:rPr>
        <w:t>бассейна</w:t>
      </w:r>
      <w:r w:rsidRPr="0088256E">
        <w:rPr>
          <w:rFonts w:eastAsia="Times New Roman" w:cs="Times New Roman"/>
          <w:szCs w:val="28"/>
          <w:lang w:eastAsia="ru-RU"/>
        </w:rPr>
        <w:t> постепенно уходит.</w:t>
      </w:r>
    </w:p>
    <w:p w:rsidR="0088256E" w:rsidRPr="00706BB4" w:rsidRDefault="0088256E" w:rsidP="0088256E">
      <w:pPr>
        <w:ind w:firstLine="709"/>
        <w:contextualSpacing/>
        <w:jc w:val="center"/>
        <w:rPr>
          <w:rFonts w:eastAsia="Times New Roman" w:cs="Times New Roman"/>
          <w:szCs w:val="28"/>
          <w:lang w:eastAsia="ru-RU"/>
        </w:rPr>
      </w:pPr>
      <w:r w:rsidRPr="00706BB4">
        <w:rPr>
          <w:rFonts w:eastAsia="Times New Roman" w:cs="Times New Roman"/>
          <w:noProof/>
          <w:szCs w:val="28"/>
          <w:lang w:eastAsia="ru-RU"/>
        </w:rPr>
        <w:drawing>
          <wp:inline distT="0" distB="0" distL="0" distR="0">
            <wp:extent cx="2369185" cy="1184910"/>
            <wp:effectExtent l="19050" t="0" r="0" b="0"/>
            <wp:docPr id="155" name="Рисунок 1" descr="http://www.heuristic.su/uploads/image/Bolshakov/Effects/204060_eff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http://www.heuristic.su/uploads/image/Bolshakov/Effects/204060_eff_3.jpg"/>
                    <pic:cNvPicPr>
                      <a:picLocks noChangeAspect="1" noChangeArrowheads="1"/>
                    </pic:cNvPicPr>
                  </pic:nvPicPr>
                  <pic:blipFill>
                    <a:blip r:embed="rId42" cstate="print"/>
                    <a:srcRect/>
                    <a:stretch>
                      <a:fillRect/>
                    </a:stretch>
                  </pic:blipFill>
                  <pic:spPr bwMode="auto">
                    <a:xfrm>
                      <a:off x="0" y="0"/>
                      <a:ext cx="2369185" cy="1184910"/>
                    </a:xfrm>
                    <a:prstGeom prst="rect">
                      <a:avLst/>
                    </a:prstGeom>
                    <a:noFill/>
                    <a:ln w="9525">
                      <a:noFill/>
                      <a:miter lim="800000"/>
                      <a:headEnd/>
                      <a:tailEnd/>
                    </a:ln>
                  </pic:spPr>
                </pic:pic>
              </a:graphicData>
            </a:graphic>
          </wp:inline>
        </w:drawing>
      </w:r>
    </w:p>
    <w:p w:rsidR="0088256E" w:rsidRPr="00706BB4" w:rsidRDefault="0088256E" w:rsidP="0088256E">
      <w:pPr>
        <w:contextualSpacing/>
        <w:jc w:val="center"/>
        <w:rPr>
          <w:rFonts w:eastAsia="Times New Roman" w:cs="Times New Roman"/>
          <w:sz w:val="24"/>
          <w:szCs w:val="24"/>
          <w:lang w:eastAsia="ru-RU"/>
        </w:rPr>
      </w:pPr>
      <w:r w:rsidRPr="00706BB4">
        <w:rPr>
          <w:rFonts w:eastAsia="Times New Roman" w:cs="Times New Roman"/>
          <w:sz w:val="24"/>
          <w:szCs w:val="24"/>
          <w:lang w:eastAsia="ru-RU"/>
        </w:rPr>
        <w:t xml:space="preserve">Рисунок </w:t>
      </w:r>
      <w:r w:rsidR="0044471E" w:rsidRPr="0044471E">
        <w:rPr>
          <w:rFonts w:eastAsia="Times New Roman" w:cs="Times New Roman"/>
          <w:sz w:val="24"/>
          <w:szCs w:val="24"/>
          <w:lang w:eastAsia="ru-RU"/>
        </w:rPr>
        <w:t>2</w:t>
      </w:r>
      <w:r w:rsidRPr="00706BB4">
        <w:rPr>
          <w:rFonts w:eastAsia="Times New Roman" w:cs="Times New Roman"/>
          <w:sz w:val="24"/>
          <w:szCs w:val="24"/>
          <w:lang w:eastAsia="ru-RU"/>
        </w:rPr>
        <w:t>.</w:t>
      </w:r>
      <w:r w:rsidR="00ED31BA">
        <w:rPr>
          <w:rFonts w:eastAsia="Times New Roman" w:cs="Times New Roman"/>
          <w:sz w:val="24"/>
          <w:szCs w:val="24"/>
          <w:lang w:eastAsia="ru-RU"/>
        </w:rPr>
        <w:t>6</w:t>
      </w:r>
      <w:r w:rsidRPr="00706BB4">
        <w:rPr>
          <w:rFonts w:eastAsia="Times New Roman" w:cs="Times New Roman"/>
          <w:sz w:val="24"/>
          <w:szCs w:val="24"/>
          <w:lang w:eastAsia="ru-RU"/>
        </w:rPr>
        <w:t xml:space="preserve"> </w:t>
      </w:r>
      <w:r w:rsidR="007136D1">
        <w:rPr>
          <w:rFonts w:eastAsia="Times New Roman" w:cs="Times New Roman"/>
          <w:sz w:val="24"/>
          <w:szCs w:val="24"/>
          <w:lang w:eastAsia="ru-RU"/>
        </w:rPr>
        <w:t xml:space="preserve"> – </w:t>
      </w:r>
      <w:r w:rsidRPr="00706BB4">
        <w:rPr>
          <w:rFonts w:eastAsia="Times New Roman" w:cs="Times New Roman"/>
          <w:sz w:val="24"/>
          <w:szCs w:val="24"/>
          <w:lang w:eastAsia="ru-RU"/>
        </w:rPr>
        <w:t xml:space="preserve"> Возникновение приливов и отливов:</w:t>
      </w:r>
    </w:p>
    <w:p w:rsidR="0088256E" w:rsidRPr="00706BB4" w:rsidRDefault="0088256E" w:rsidP="0088256E">
      <w:pPr>
        <w:contextualSpacing/>
        <w:jc w:val="center"/>
        <w:rPr>
          <w:rFonts w:eastAsia="Times New Roman" w:cs="Times New Roman"/>
          <w:sz w:val="24"/>
          <w:szCs w:val="24"/>
          <w:lang w:eastAsia="ru-RU"/>
        </w:rPr>
      </w:pPr>
      <w:r w:rsidRPr="00706BB4">
        <w:rPr>
          <w:rFonts w:eastAsia="Times New Roman" w:cs="Times New Roman"/>
          <w:sz w:val="24"/>
          <w:szCs w:val="24"/>
          <w:lang w:eastAsia="ru-RU"/>
        </w:rPr>
        <w:t xml:space="preserve">1 – Земля, 2 – Луна, 3 – прилив,4 </w:t>
      </w:r>
      <w:r w:rsidR="007136D1">
        <w:rPr>
          <w:rFonts w:eastAsia="Times New Roman" w:cs="Times New Roman"/>
          <w:sz w:val="24"/>
          <w:szCs w:val="24"/>
          <w:lang w:eastAsia="ru-RU"/>
        </w:rPr>
        <w:t xml:space="preserve"> – </w:t>
      </w:r>
      <w:r w:rsidRPr="00706BB4">
        <w:rPr>
          <w:rFonts w:eastAsia="Times New Roman" w:cs="Times New Roman"/>
          <w:sz w:val="24"/>
          <w:szCs w:val="24"/>
          <w:lang w:eastAsia="ru-RU"/>
        </w:rPr>
        <w:t xml:space="preserve"> отлив.</w:t>
      </w:r>
    </w:p>
    <w:p w:rsidR="0088256E" w:rsidRPr="00706BB4" w:rsidRDefault="0088256E" w:rsidP="0088256E">
      <w:pPr>
        <w:contextualSpacing/>
        <w:jc w:val="center"/>
        <w:rPr>
          <w:rFonts w:eastAsia="Times New Roman" w:cs="Times New Roman"/>
          <w:sz w:val="24"/>
          <w:szCs w:val="24"/>
          <w:lang w:eastAsia="ru-RU"/>
        </w:rPr>
      </w:pPr>
    </w:p>
    <w:p w:rsidR="0088256E" w:rsidRPr="0088256E" w:rsidRDefault="0088256E" w:rsidP="0088256E">
      <w:pPr>
        <w:ind w:firstLine="709"/>
        <w:contextualSpacing/>
        <w:rPr>
          <w:rFonts w:eastAsia="Times New Roman" w:cs="Times New Roman"/>
          <w:szCs w:val="28"/>
          <w:lang w:eastAsia="ru-RU"/>
        </w:rPr>
      </w:pPr>
      <w:r w:rsidRPr="0088256E">
        <w:rPr>
          <w:rFonts w:eastAsia="Times New Roman" w:cs="Times New Roman"/>
          <w:szCs w:val="28"/>
          <w:lang w:eastAsia="ru-RU"/>
        </w:rPr>
        <w:t>Экономически целесообразным считается строительство ПЭС в районах с </w:t>
      </w:r>
      <w:r w:rsidRPr="0088256E">
        <w:rPr>
          <w:rFonts w:eastAsia="Times New Roman" w:cs="Times New Roman"/>
          <w:iCs/>
          <w:szCs w:val="28"/>
          <w:lang w:eastAsia="ru-RU"/>
        </w:rPr>
        <w:t>приливными колебаниями</w:t>
      </w:r>
      <w:r w:rsidRPr="0088256E">
        <w:rPr>
          <w:rFonts w:eastAsia="Times New Roman" w:cs="Times New Roman"/>
          <w:szCs w:val="28"/>
          <w:lang w:eastAsia="ru-RU"/>
        </w:rPr>
        <w:t> уровня моря не менее 4 м. Проектная мощность ПЭС зависит от характера прилива в районе строительства станции, от объема и площади приливного бассейна, от числа </w:t>
      </w:r>
      <w:r w:rsidRPr="0088256E">
        <w:rPr>
          <w:rFonts w:eastAsia="Times New Roman" w:cs="Times New Roman"/>
          <w:iCs/>
          <w:szCs w:val="28"/>
          <w:lang w:eastAsia="ru-RU"/>
        </w:rPr>
        <w:t>турбин</w:t>
      </w:r>
      <w:r w:rsidRPr="0088256E">
        <w:rPr>
          <w:rFonts w:eastAsia="Times New Roman" w:cs="Times New Roman"/>
          <w:szCs w:val="28"/>
          <w:lang w:eastAsia="ru-RU"/>
        </w:rPr>
        <w:t>, установленных в теле плотины.</w:t>
      </w:r>
    </w:p>
    <w:p w:rsidR="0088256E" w:rsidRPr="00706BB4" w:rsidRDefault="0088256E" w:rsidP="0088256E">
      <w:pPr>
        <w:contextualSpacing/>
        <w:rPr>
          <w:rFonts w:eastAsia="Times New Roman" w:cs="Times New Roman"/>
          <w:szCs w:val="28"/>
          <w:lang w:eastAsia="ru-RU"/>
        </w:rPr>
      </w:pPr>
    </w:p>
    <w:p w:rsidR="0088256E" w:rsidRPr="00706BB4" w:rsidRDefault="00EA1C74" w:rsidP="0088256E">
      <w:pPr>
        <w:contextualSpacing/>
        <w:jc w:val="center"/>
        <w:rPr>
          <w:rFonts w:eastAsia="Times New Roman" w:cs="Times New Roman"/>
          <w:szCs w:val="28"/>
          <w:lang w:eastAsia="ru-RU"/>
        </w:rPr>
      </w:pPr>
      <w:r>
        <w:rPr>
          <w:noProof/>
          <w:lang w:eastAsia="ru-RU"/>
        </w:rPr>
        <w:drawing>
          <wp:inline distT="0" distB="0" distL="0" distR="0">
            <wp:extent cx="4928088" cy="3041442"/>
            <wp:effectExtent l="19050" t="0" r="5862" b="0"/>
            <wp:docPr id="172" name="Рисунок 172" descr="http://nplit.ru/books/item/f00/s00/z0000046/pic/000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descr="http://nplit.ru/books/item/f00/s00/z0000046/pic/000017.jpg"/>
                    <pic:cNvPicPr>
                      <a:picLocks noChangeAspect="1" noChangeArrowheads="1"/>
                    </pic:cNvPicPr>
                  </pic:nvPicPr>
                  <pic:blipFill>
                    <a:blip r:embed="rId43" cstate="print"/>
                    <a:srcRect/>
                    <a:stretch>
                      <a:fillRect/>
                    </a:stretch>
                  </pic:blipFill>
                  <pic:spPr bwMode="auto">
                    <a:xfrm>
                      <a:off x="0" y="0"/>
                      <a:ext cx="4945910" cy="3052441"/>
                    </a:xfrm>
                    <a:prstGeom prst="rect">
                      <a:avLst/>
                    </a:prstGeom>
                    <a:noFill/>
                    <a:ln w="9525">
                      <a:noFill/>
                      <a:miter lim="800000"/>
                      <a:headEnd/>
                      <a:tailEnd/>
                    </a:ln>
                  </pic:spPr>
                </pic:pic>
              </a:graphicData>
            </a:graphic>
          </wp:inline>
        </w:drawing>
      </w:r>
    </w:p>
    <w:p w:rsidR="0088256E" w:rsidRPr="00706BB4" w:rsidRDefault="0088256E" w:rsidP="0088256E">
      <w:pPr>
        <w:contextualSpacing/>
        <w:jc w:val="center"/>
        <w:rPr>
          <w:rFonts w:eastAsia="Times New Roman" w:cs="Times New Roman"/>
          <w:sz w:val="24"/>
          <w:szCs w:val="24"/>
          <w:lang w:eastAsia="ru-RU"/>
        </w:rPr>
      </w:pPr>
      <w:r w:rsidRPr="00706BB4">
        <w:rPr>
          <w:rFonts w:eastAsia="Times New Roman" w:cs="Times New Roman"/>
          <w:sz w:val="24"/>
          <w:szCs w:val="24"/>
          <w:lang w:eastAsia="ru-RU"/>
        </w:rPr>
        <w:t xml:space="preserve">Рисунок </w:t>
      </w:r>
      <w:r w:rsidR="0044471E" w:rsidRPr="002C504A">
        <w:rPr>
          <w:rFonts w:eastAsia="Times New Roman" w:cs="Times New Roman"/>
          <w:sz w:val="24"/>
          <w:szCs w:val="24"/>
          <w:lang w:eastAsia="ru-RU"/>
        </w:rPr>
        <w:t>2</w:t>
      </w:r>
      <w:r w:rsidRPr="00706BB4">
        <w:rPr>
          <w:rFonts w:eastAsia="Times New Roman" w:cs="Times New Roman"/>
          <w:sz w:val="24"/>
          <w:szCs w:val="24"/>
          <w:lang w:eastAsia="ru-RU"/>
        </w:rPr>
        <w:t>.</w:t>
      </w:r>
      <w:r w:rsidR="00ED31BA">
        <w:rPr>
          <w:rFonts w:eastAsia="Times New Roman" w:cs="Times New Roman"/>
          <w:sz w:val="24"/>
          <w:szCs w:val="24"/>
          <w:lang w:eastAsia="ru-RU"/>
        </w:rPr>
        <w:t>7</w:t>
      </w:r>
      <w:r w:rsidRPr="00706BB4">
        <w:rPr>
          <w:rFonts w:eastAsia="Times New Roman" w:cs="Times New Roman"/>
          <w:sz w:val="24"/>
          <w:szCs w:val="24"/>
          <w:lang w:eastAsia="ru-RU"/>
        </w:rPr>
        <w:t xml:space="preserve"> </w:t>
      </w:r>
      <w:r w:rsidR="007136D1">
        <w:rPr>
          <w:rFonts w:eastAsia="Times New Roman" w:cs="Times New Roman"/>
          <w:sz w:val="24"/>
          <w:szCs w:val="24"/>
          <w:lang w:eastAsia="ru-RU"/>
        </w:rPr>
        <w:t xml:space="preserve"> – </w:t>
      </w:r>
      <w:r w:rsidRPr="00706BB4">
        <w:rPr>
          <w:rFonts w:eastAsia="Times New Roman" w:cs="Times New Roman"/>
          <w:sz w:val="24"/>
          <w:szCs w:val="24"/>
          <w:lang w:eastAsia="ru-RU"/>
        </w:rPr>
        <w:t xml:space="preserve"> Упрощенная схема ПЭС</w:t>
      </w:r>
    </w:p>
    <w:p w:rsidR="0088256E" w:rsidRPr="00706BB4" w:rsidRDefault="0088256E" w:rsidP="0088256E">
      <w:pPr>
        <w:contextualSpacing/>
        <w:rPr>
          <w:rFonts w:eastAsia="Times New Roman" w:cs="Times New Roman"/>
          <w:szCs w:val="28"/>
          <w:lang w:eastAsia="ru-RU"/>
        </w:rPr>
      </w:pPr>
    </w:p>
    <w:p w:rsidR="0088256E" w:rsidRPr="00706BB4" w:rsidRDefault="0088256E" w:rsidP="0088256E">
      <w:pPr>
        <w:ind w:firstLine="709"/>
        <w:contextualSpacing/>
        <w:rPr>
          <w:rFonts w:eastAsia="Times New Roman" w:cs="Times New Roman"/>
          <w:szCs w:val="28"/>
          <w:lang w:eastAsia="ru-RU"/>
        </w:rPr>
      </w:pPr>
      <w:r w:rsidRPr="00706BB4">
        <w:rPr>
          <w:rFonts w:eastAsia="Times New Roman" w:cs="Times New Roman"/>
          <w:szCs w:val="28"/>
          <w:lang w:eastAsia="ru-RU"/>
        </w:rPr>
        <w:t>В ПЭС двустороннего действия турбины работают при движении воды из м</w:t>
      </w:r>
      <w:r w:rsidRPr="00706BB4">
        <w:rPr>
          <w:rFonts w:eastAsia="Times New Roman" w:cs="Times New Roman"/>
          <w:szCs w:val="28"/>
          <w:lang w:eastAsia="ru-RU"/>
        </w:rPr>
        <w:t>о</w:t>
      </w:r>
      <w:r w:rsidRPr="00706BB4">
        <w:rPr>
          <w:rFonts w:eastAsia="Times New Roman" w:cs="Times New Roman"/>
          <w:szCs w:val="28"/>
          <w:lang w:eastAsia="ru-RU"/>
        </w:rPr>
        <w:t>ря в бассейн и обратно. Такие ПЭС способны вырабатывать электроэнергию непр</w:t>
      </w:r>
      <w:r w:rsidRPr="00706BB4">
        <w:rPr>
          <w:rFonts w:eastAsia="Times New Roman" w:cs="Times New Roman"/>
          <w:szCs w:val="28"/>
          <w:lang w:eastAsia="ru-RU"/>
        </w:rPr>
        <w:t>е</w:t>
      </w:r>
      <w:r w:rsidRPr="00706BB4">
        <w:rPr>
          <w:rFonts w:eastAsia="Times New Roman" w:cs="Times New Roman"/>
          <w:szCs w:val="28"/>
          <w:lang w:eastAsia="ru-RU"/>
        </w:rPr>
        <w:t>рывно в течение 4</w:t>
      </w:r>
      <w:r w:rsidR="007136D1">
        <w:rPr>
          <w:rFonts w:eastAsia="Times New Roman" w:cs="Times New Roman"/>
          <w:szCs w:val="28"/>
          <w:lang w:eastAsia="ru-RU"/>
        </w:rPr>
        <w:t xml:space="preserve"> – </w:t>
      </w:r>
      <w:r w:rsidRPr="00706BB4">
        <w:rPr>
          <w:rFonts w:eastAsia="Times New Roman" w:cs="Times New Roman"/>
          <w:szCs w:val="28"/>
          <w:lang w:eastAsia="ru-RU"/>
        </w:rPr>
        <w:t>5 ч с перерывами в 1</w:t>
      </w:r>
      <w:r w:rsidR="007136D1">
        <w:rPr>
          <w:rFonts w:eastAsia="Times New Roman" w:cs="Times New Roman"/>
          <w:szCs w:val="28"/>
          <w:lang w:eastAsia="ru-RU"/>
        </w:rPr>
        <w:t xml:space="preserve"> – </w:t>
      </w:r>
      <w:r w:rsidRPr="00706BB4">
        <w:rPr>
          <w:rFonts w:eastAsia="Times New Roman" w:cs="Times New Roman"/>
          <w:szCs w:val="28"/>
          <w:lang w:eastAsia="ru-RU"/>
        </w:rPr>
        <w:t xml:space="preserve">2 ч четыре раза в сутки. Для увеличения времени </w:t>
      </w:r>
      <w:r w:rsidRPr="0088256E">
        <w:rPr>
          <w:rFonts w:eastAsia="Times New Roman" w:cs="Times New Roman"/>
          <w:szCs w:val="28"/>
          <w:lang w:eastAsia="ru-RU"/>
        </w:rPr>
        <w:t>работы </w:t>
      </w:r>
      <w:r w:rsidRPr="0088256E">
        <w:rPr>
          <w:rFonts w:eastAsia="Times New Roman" w:cs="Times New Roman"/>
          <w:iCs/>
          <w:szCs w:val="28"/>
          <w:lang w:eastAsia="ru-RU"/>
        </w:rPr>
        <w:t>турбин</w:t>
      </w:r>
      <w:r w:rsidRPr="00706BB4">
        <w:rPr>
          <w:rFonts w:eastAsia="Times New Roman" w:cs="Times New Roman"/>
          <w:szCs w:val="28"/>
          <w:lang w:eastAsia="ru-RU"/>
        </w:rPr>
        <w:t xml:space="preserve"> существуют более сложные схемы — с двумя, тремя и большим </w:t>
      </w:r>
      <w:r w:rsidRPr="0088256E">
        <w:rPr>
          <w:rFonts w:eastAsia="Times New Roman" w:cs="Times New Roman"/>
          <w:szCs w:val="28"/>
          <w:lang w:eastAsia="ru-RU"/>
        </w:rPr>
        <w:t>количеством </w:t>
      </w:r>
      <w:r w:rsidRPr="0088256E">
        <w:rPr>
          <w:rFonts w:eastAsia="Times New Roman" w:cs="Times New Roman"/>
          <w:iCs/>
          <w:szCs w:val="28"/>
          <w:lang w:eastAsia="ru-RU"/>
        </w:rPr>
        <w:t>бассейнов</w:t>
      </w:r>
      <w:r w:rsidRPr="0088256E">
        <w:rPr>
          <w:rFonts w:eastAsia="Times New Roman" w:cs="Times New Roman"/>
          <w:szCs w:val="28"/>
          <w:lang w:eastAsia="ru-RU"/>
        </w:rPr>
        <w:t>, однако</w:t>
      </w:r>
      <w:r w:rsidRPr="00706BB4">
        <w:rPr>
          <w:rFonts w:eastAsia="Times New Roman" w:cs="Times New Roman"/>
          <w:szCs w:val="28"/>
          <w:lang w:eastAsia="ru-RU"/>
        </w:rPr>
        <w:t xml:space="preserve"> стоимость таких проектов весьма высока.</w:t>
      </w:r>
    </w:p>
    <w:p w:rsidR="0088256E" w:rsidRPr="00706BB4" w:rsidRDefault="0088256E" w:rsidP="0088256E">
      <w:pPr>
        <w:ind w:firstLine="709"/>
        <w:contextualSpacing/>
        <w:rPr>
          <w:rFonts w:eastAsia="Times New Roman" w:cs="Times New Roman"/>
          <w:szCs w:val="28"/>
          <w:lang w:eastAsia="ru-RU"/>
        </w:rPr>
      </w:pPr>
      <w:r w:rsidRPr="00706BB4">
        <w:rPr>
          <w:rFonts w:eastAsia="Times New Roman" w:cs="Times New Roman"/>
          <w:szCs w:val="28"/>
          <w:lang w:eastAsia="ru-RU"/>
        </w:rPr>
        <w:t>Разработанные и апробированные в России и во Франции модели использов</w:t>
      </w:r>
      <w:r w:rsidRPr="00706BB4">
        <w:rPr>
          <w:rFonts w:eastAsia="Times New Roman" w:cs="Times New Roman"/>
          <w:szCs w:val="28"/>
          <w:lang w:eastAsia="ru-RU"/>
        </w:rPr>
        <w:t>а</w:t>
      </w:r>
      <w:r w:rsidRPr="00706BB4">
        <w:rPr>
          <w:rFonts w:eastAsia="Times New Roman" w:cs="Times New Roman"/>
          <w:szCs w:val="28"/>
          <w:lang w:eastAsia="ru-RU"/>
        </w:rPr>
        <w:t>ния приливной энергии в однобассейновых установках существенно меняют ситу</w:t>
      </w:r>
      <w:r w:rsidRPr="00706BB4">
        <w:rPr>
          <w:rFonts w:eastAsia="Times New Roman" w:cs="Times New Roman"/>
          <w:szCs w:val="28"/>
          <w:lang w:eastAsia="ru-RU"/>
        </w:rPr>
        <w:t>а</w:t>
      </w:r>
      <w:r w:rsidRPr="00706BB4">
        <w:rPr>
          <w:rFonts w:eastAsia="Times New Roman" w:cs="Times New Roman"/>
          <w:szCs w:val="28"/>
          <w:lang w:eastAsia="ru-RU"/>
        </w:rPr>
        <w:t>цию однобассейновые установки дают наибольшее количество энергии при на</w:t>
      </w:r>
      <w:r w:rsidRPr="00706BB4">
        <w:rPr>
          <w:rFonts w:eastAsia="Times New Roman" w:cs="Times New Roman"/>
          <w:szCs w:val="28"/>
          <w:lang w:eastAsia="ru-RU"/>
        </w:rPr>
        <w:t>и</w:t>
      </w:r>
      <w:r w:rsidRPr="00706BB4">
        <w:rPr>
          <w:rFonts w:eastAsia="Times New Roman" w:cs="Times New Roman"/>
          <w:szCs w:val="28"/>
          <w:lang w:eastAsia="ru-RU"/>
        </w:rPr>
        <w:t>меньших затратах. Направление их пульсирующей, но неизменно гарантированной энергии в энергосистемы позволили совместить  работу ПЭС с другими электр</w:t>
      </w:r>
      <w:r w:rsidRPr="00706BB4">
        <w:rPr>
          <w:rFonts w:eastAsia="Times New Roman" w:cs="Times New Roman"/>
          <w:szCs w:val="28"/>
          <w:lang w:eastAsia="ru-RU"/>
        </w:rPr>
        <w:t>о</w:t>
      </w:r>
      <w:r w:rsidRPr="00706BB4">
        <w:rPr>
          <w:rFonts w:eastAsia="Times New Roman" w:cs="Times New Roman"/>
          <w:szCs w:val="28"/>
          <w:lang w:eastAsia="ru-RU"/>
        </w:rPr>
        <w:lastRenderedPageBreak/>
        <w:t>станциями, что в принципе решило проблему использования  приливной энергии. Разработанный в России принципиально новый ортогональный гидроагрегат (ось перпендикулярна потоку) исключительно технологичный в производстве по сравн</w:t>
      </w:r>
      <w:r w:rsidRPr="00706BB4">
        <w:rPr>
          <w:rFonts w:eastAsia="Times New Roman" w:cs="Times New Roman"/>
          <w:szCs w:val="28"/>
          <w:lang w:eastAsia="ru-RU"/>
        </w:rPr>
        <w:t>е</w:t>
      </w:r>
      <w:r w:rsidRPr="00706BB4">
        <w:rPr>
          <w:rFonts w:eastAsia="Times New Roman" w:cs="Times New Roman"/>
          <w:szCs w:val="28"/>
          <w:lang w:eastAsia="ru-RU"/>
        </w:rPr>
        <w:t>нию с осевыми гидроагрегатами может быть изготовлен на любом механическом з</w:t>
      </w:r>
      <w:r w:rsidRPr="00706BB4">
        <w:rPr>
          <w:rFonts w:eastAsia="Times New Roman" w:cs="Times New Roman"/>
          <w:szCs w:val="28"/>
          <w:lang w:eastAsia="ru-RU"/>
        </w:rPr>
        <w:t>а</w:t>
      </w:r>
      <w:r w:rsidRPr="00706BB4">
        <w:rPr>
          <w:rFonts w:eastAsia="Times New Roman" w:cs="Times New Roman"/>
          <w:szCs w:val="28"/>
          <w:lang w:eastAsia="ru-RU"/>
        </w:rPr>
        <w:t>воде.</w:t>
      </w:r>
    </w:p>
    <w:p w:rsidR="0088256E" w:rsidRPr="00706BB4" w:rsidRDefault="0088256E" w:rsidP="0088256E">
      <w:pPr>
        <w:ind w:firstLine="709"/>
        <w:contextualSpacing/>
        <w:rPr>
          <w:rFonts w:cs="Times New Roman"/>
          <w:szCs w:val="28"/>
        </w:rPr>
      </w:pPr>
    </w:p>
    <w:p w:rsidR="0088256E" w:rsidRPr="00706BB4" w:rsidRDefault="0088256E" w:rsidP="0088256E">
      <w:pPr>
        <w:contextualSpacing/>
        <w:rPr>
          <w:rFonts w:cs="Times New Roman"/>
          <w:sz w:val="24"/>
          <w:szCs w:val="24"/>
        </w:rPr>
      </w:pPr>
      <w:r w:rsidRPr="00706BB4">
        <w:rPr>
          <w:rFonts w:cs="Times New Roman"/>
          <w:sz w:val="24"/>
          <w:szCs w:val="24"/>
        </w:rPr>
        <w:t xml:space="preserve">Таблица </w:t>
      </w:r>
      <w:r w:rsidR="0044471E" w:rsidRPr="0044471E">
        <w:rPr>
          <w:rFonts w:cs="Times New Roman"/>
          <w:sz w:val="24"/>
          <w:szCs w:val="24"/>
        </w:rPr>
        <w:t>2</w:t>
      </w:r>
      <w:r w:rsidRPr="00706BB4">
        <w:rPr>
          <w:rFonts w:cs="Times New Roman"/>
          <w:sz w:val="24"/>
          <w:szCs w:val="24"/>
        </w:rPr>
        <w:t xml:space="preserve">.3 </w:t>
      </w:r>
      <w:r w:rsidR="007136D1">
        <w:rPr>
          <w:rFonts w:cs="Times New Roman"/>
          <w:sz w:val="24"/>
          <w:szCs w:val="24"/>
        </w:rPr>
        <w:t xml:space="preserve"> – </w:t>
      </w:r>
      <w:r w:rsidRPr="00706BB4">
        <w:rPr>
          <w:rFonts w:cs="Times New Roman"/>
          <w:sz w:val="24"/>
          <w:szCs w:val="24"/>
        </w:rPr>
        <w:t xml:space="preserve"> Перспектива развития ПЭС в России</w:t>
      </w: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2648"/>
        <w:gridCol w:w="2597"/>
        <w:gridCol w:w="3456"/>
        <w:gridCol w:w="1505"/>
      </w:tblGrid>
      <w:tr w:rsidR="0088256E" w:rsidRPr="00706BB4" w:rsidTr="0088256E">
        <w:tc>
          <w:tcPr>
            <w:tcW w:w="2648" w:type="dxa"/>
            <w:vAlign w:val="center"/>
          </w:tcPr>
          <w:p w:rsidR="0088256E" w:rsidRPr="00706BB4" w:rsidRDefault="0088256E" w:rsidP="0088256E">
            <w:pPr>
              <w:contextualSpacing/>
              <w:jc w:val="center"/>
              <w:rPr>
                <w:rFonts w:cs="Times New Roman"/>
                <w:sz w:val="24"/>
                <w:szCs w:val="24"/>
              </w:rPr>
            </w:pPr>
            <w:r w:rsidRPr="00706BB4">
              <w:rPr>
                <w:rFonts w:cs="Times New Roman"/>
                <w:sz w:val="24"/>
                <w:szCs w:val="24"/>
              </w:rPr>
              <w:t>ПЭС</w:t>
            </w:r>
          </w:p>
        </w:tc>
        <w:tc>
          <w:tcPr>
            <w:tcW w:w="2597" w:type="dxa"/>
            <w:vAlign w:val="center"/>
          </w:tcPr>
          <w:p w:rsidR="0088256E" w:rsidRPr="00706BB4" w:rsidRDefault="0088256E" w:rsidP="0088256E">
            <w:pPr>
              <w:contextualSpacing/>
              <w:jc w:val="center"/>
              <w:rPr>
                <w:rFonts w:cs="Times New Roman"/>
                <w:sz w:val="24"/>
                <w:szCs w:val="24"/>
              </w:rPr>
            </w:pPr>
            <w:r w:rsidRPr="00706BB4">
              <w:rPr>
                <w:rFonts w:cs="Times New Roman"/>
                <w:sz w:val="24"/>
                <w:szCs w:val="24"/>
              </w:rPr>
              <w:t>Море, макс.</w:t>
            </w:r>
          </w:p>
          <w:p w:rsidR="0088256E" w:rsidRPr="00706BB4" w:rsidRDefault="0088256E" w:rsidP="0088256E">
            <w:pPr>
              <w:contextualSpacing/>
              <w:jc w:val="center"/>
              <w:rPr>
                <w:rFonts w:cs="Times New Roman"/>
                <w:sz w:val="24"/>
                <w:szCs w:val="24"/>
              </w:rPr>
            </w:pPr>
            <w:r w:rsidRPr="00706BB4">
              <w:rPr>
                <w:rFonts w:cs="Times New Roman"/>
                <w:sz w:val="24"/>
                <w:szCs w:val="24"/>
              </w:rPr>
              <w:t>прилив,м</w:t>
            </w:r>
          </w:p>
        </w:tc>
        <w:tc>
          <w:tcPr>
            <w:tcW w:w="3456" w:type="dxa"/>
            <w:vAlign w:val="center"/>
          </w:tcPr>
          <w:p w:rsidR="0088256E" w:rsidRPr="00706BB4" w:rsidRDefault="0088256E" w:rsidP="0088256E">
            <w:pPr>
              <w:contextualSpacing/>
              <w:jc w:val="center"/>
              <w:rPr>
                <w:rFonts w:cs="Times New Roman"/>
                <w:sz w:val="24"/>
                <w:szCs w:val="24"/>
              </w:rPr>
            </w:pPr>
            <w:r w:rsidRPr="00706BB4">
              <w:rPr>
                <w:rFonts w:cs="Times New Roman"/>
                <w:sz w:val="24"/>
                <w:szCs w:val="24"/>
              </w:rPr>
              <w:t>Стадия, год</w:t>
            </w:r>
          </w:p>
        </w:tc>
        <w:tc>
          <w:tcPr>
            <w:tcW w:w="1505" w:type="dxa"/>
            <w:vAlign w:val="center"/>
          </w:tcPr>
          <w:p w:rsidR="0088256E" w:rsidRPr="00706BB4" w:rsidRDefault="0088256E" w:rsidP="0088256E">
            <w:pPr>
              <w:contextualSpacing/>
              <w:jc w:val="center"/>
              <w:rPr>
                <w:rFonts w:cs="Times New Roman"/>
                <w:sz w:val="24"/>
                <w:szCs w:val="24"/>
              </w:rPr>
            </w:pPr>
            <w:r w:rsidRPr="00706BB4">
              <w:rPr>
                <w:rFonts w:cs="Times New Roman"/>
                <w:sz w:val="24"/>
                <w:szCs w:val="24"/>
              </w:rPr>
              <w:t>Мощность, ГВт</w:t>
            </w:r>
          </w:p>
        </w:tc>
      </w:tr>
      <w:tr w:rsidR="0088256E" w:rsidRPr="00706BB4" w:rsidTr="0088256E">
        <w:tc>
          <w:tcPr>
            <w:tcW w:w="2648" w:type="dxa"/>
          </w:tcPr>
          <w:p w:rsidR="0088256E" w:rsidRPr="00706BB4" w:rsidRDefault="0088256E" w:rsidP="0088256E">
            <w:pPr>
              <w:contextualSpacing/>
              <w:rPr>
                <w:rFonts w:cs="Times New Roman"/>
                <w:sz w:val="24"/>
                <w:szCs w:val="24"/>
              </w:rPr>
            </w:pPr>
            <w:r w:rsidRPr="00706BB4">
              <w:rPr>
                <w:rFonts w:cs="Times New Roman"/>
                <w:sz w:val="24"/>
                <w:szCs w:val="24"/>
              </w:rPr>
              <w:t>Кислогубская</w:t>
            </w:r>
          </w:p>
        </w:tc>
        <w:tc>
          <w:tcPr>
            <w:tcW w:w="2597" w:type="dxa"/>
          </w:tcPr>
          <w:p w:rsidR="0088256E" w:rsidRPr="00706BB4" w:rsidRDefault="0088256E" w:rsidP="0088256E">
            <w:pPr>
              <w:contextualSpacing/>
              <w:rPr>
                <w:rFonts w:cs="Times New Roman"/>
                <w:sz w:val="24"/>
                <w:szCs w:val="24"/>
              </w:rPr>
            </w:pPr>
            <w:r w:rsidRPr="00706BB4">
              <w:rPr>
                <w:rFonts w:cs="Times New Roman"/>
                <w:sz w:val="24"/>
                <w:szCs w:val="24"/>
              </w:rPr>
              <w:t>Баренцево, 3,95</w:t>
            </w:r>
          </w:p>
        </w:tc>
        <w:tc>
          <w:tcPr>
            <w:tcW w:w="3456" w:type="dxa"/>
          </w:tcPr>
          <w:p w:rsidR="0088256E" w:rsidRPr="00706BB4" w:rsidRDefault="0088256E" w:rsidP="0088256E">
            <w:pPr>
              <w:contextualSpacing/>
              <w:rPr>
                <w:rFonts w:cs="Times New Roman"/>
                <w:sz w:val="24"/>
                <w:szCs w:val="24"/>
              </w:rPr>
            </w:pPr>
            <w:r w:rsidRPr="00706BB4">
              <w:rPr>
                <w:rFonts w:cs="Times New Roman"/>
                <w:sz w:val="24"/>
                <w:szCs w:val="24"/>
              </w:rPr>
              <w:t xml:space="preserve">Работает с 1968 </w:t>
            </w:r>
          </w:p>
        </w:tc>
        <w:tc>
          <w:tcPr>
            <w:tcW w:w="1505" w:type="dxa"/>
            <w:vAlign w:val="center"/>
          </w:tcPr>
          <w:p w:rsidR="0088256E" w:rsidRPr="00706BB4" w:rsidRDefault="0088256E" w:rsidP="0088256E">
            <w:pPr>
              <w:contextualSpacing/>
              <w:jc w:val="center"/>
              <w:rPr>
                <w:rFonts w:cs="Times New Roman"/>
                <w:sz w:val="24"/>
                <w:szCs w:val="24"/>
              </w:rPr>
            </w:pPr>
            <w:r w:rsidRPr="00706BB4">
              <w:rPr>
                <w:rFonts w:cs="Times New Roman"/>
                <w:sz w:val="24"/>
                <w:szCs w:val="24"/>
              </w:rPr>
              <w:t>0,04</w:t>
            </w:r>
          </w:p>
        </w:tc>
      </w:tr>
      <w:tr w:rsidR="0088256E" w:rsidRPr="00706BB4" w:rsidTr="0088256E">
        <w:tc>
          <w:tcPr>
            <w:tcW w:w="2648" w:type="dxa"/>
          </w:tcPr>
          <w:p w:rsidR="0088256E" w:rsidRPr="00706BB4" w:rsidRDefault="0088256E" w:rsidP="0088256E">
            <w:pPr>
              <w:contextualSpacing/>
              <w:rPr>
                <w:rFonts w:cs="Times New Roman"/>
                <w:sz w:val="24"/>
                <w:szCs w:val="24"/>
              </w:rPr>
            </w:pPr>
            <w:r w:rsidRPr="00706BB4">
              <w:rPr>
                <w:rFonts w:cs="Times New Roman"/>
                <w:sz w:val="24"/>
                <w:szCs w:val="24"/>
              </w:rPr>
              <w:t>Северная</w:t>
            </w:r>
          </w:p>
        </w:tc>
        <w:tc>
          <w:tcPr>
            <w:tcW w:w="2597" w:type="dxa"/>
          </w:tcPr>
          <w:p w:rsidR="0088256E" w:rsidRPr="00706BB4" w:rsidRDefault="0088256E" w:rsidP="0088256E">
            <w:pPr>
              <w:contextualSpacing/>
              <w:rPr>
                <w:rFonts w:cs="Times New Roman"/>
                <w:sz w:val="24"/>
                <w:szCs w:val="24"/>
              </w:rPr>
            </w:pPr>
            <w:r w:rsidRPr="00706BB4">
              <w:rPr>
                <w:rFonts w:cs="Times New Roman"/>
                <w:sz w:val="24"/>
                <w:szCs w:val="24"/>
              </w:rPr>
              <w:t>Баренцево, 3,87</w:t>
            </w:r>
          </w:p>
        </w:tc>
        <w:tc>
          <w:tcPr>
            <w:tcW w:w="3456" w:type="dxa"/>
          </w:tcPr>
          <w:p w:rsidR="0088256E" w:rsidRPr="00706BB4" w:rsidRDefault="0088256E" w:rsidP="0088256E">
            <w:pPr>
              <w:contextualSpacing/>
              <w:rPr>
                <w:rFonts w:cs="Times New Roman"/>
                <w:sz w:val="24"/>
                <w:szCs w:val="24"/>
              </w:rPr>
            </w:pPr>
            <w:r w:rsidRPr="00706BB4">
              <w:rPr>
                <w:rFonts w:cs="Times New Roman"/>
                <w:sz w:val="24"/>
                <w:szCs w:val="24"/>
              </w:rPr>
              <w:t>ТЭД, 2006</w:t>
            </w:r>
          </w:p>
        </w:tc>
        <w:tc>
          <w:tcPr>
            <w:tcW w:w="1505" w:type="dxa"/>
            <w:vAlign w:val="center"/>
          </w:tcPr>
          <w:p w:rsidR="0088256E" w:rsidRPr="00706BB4" w:rsidRDefault="0088256E" w:rsidP="0088256E">
            <w:pPr>
              <w:contextualSpacing/>
              <w:jc w:val="center"/>
              <w:rPr>
                <w:rFonts w:cs="Times New Roman"/>
                <w:sz w:val="24"/>
                <w:szCs w:val="24"/>
              </w:rPr>
            </w:pPr>
            <w:r w:rsidRPr="00706BB4">
              <w:rPr>
                <w:rFonts w:cs="Times New Roman"/>
                <w:sz w:val="24"/>
                <w:szCs w:val="24"/>
              </w:rPr>
              <w:t>12,0</w:t>
            </w:r>
          </w:p>
        </w:tc>
      </w:tr>
      <w:tr w:rsidR="0088256E" w:rsidRPr="00706BB4" w:rsidTr="0088256E">
        <w:tc>
          <w:tcPr>
            <w:tcW w:w="2648" w:type="dxa"/>
          </w:tcPr>
          <w:p w:rsidR="0088256E" w:rsidRPr="00706BB4" w:rsidRDefault="0088256E" w:rsidP="0088256E">
            <w:pPr>
              <w:contextualSpacing/>
              <w:rPr>
                <w:rFonts w:cs="Times New Roman"/>
                <w:sz w:val="24"/>
                <w:szCs w:val="24"/>
              </w:rPr>
            </w:pPr>
            <w:r w:rsidRPr="00706BB4">
              <w:rPr>
                <w:rFonts w:cs="Times New Roman"/>
                <w:sz w:val="24"/>
                <w:szCs w:val="24"/>
              </w:rPr>
              <w:t>Мезенская</w:t>
            </w:r>
          </w:p>
        </w:tc>
        <w:tc>
          <w:tcPr>
            <w:tcW w:w="2597" w:type="dxa"/>
          </w:tcPr>
          <w:p w:rsidR="0088256E" w:rsidRPr="00706BB4" w:rsidRDefault="0088256E" w:rsidP="0088256E">
            <w:pPr>
              <w:contextualSpacing/>
              <w:rPr>
                <w:rFonts w:cs="Times New Roman"/>
                <w:sz w:val="24"/>
                <w:szCs w:val="24"/>
              </w:rPr>
            </w:pPr>
            <w:r w:rsidRPr="00706BB4">
              <w:rPr>
                <w:rFonts w:cs="Times New Roman"/>
                <w:sz w:val="24"/>
                <w:szCs w:val="24"/>
              </w:rPr>
              <w:t>Белое, 10,3</w:t>
            </w:r>
          </w:p>
        </w:tc>
        <w:tc>
          <w:tcPr>
            <w:tcW w:w="3456" w:type="dxa"/>
          </w:tcPr>
          <w:p w:rsidR="0088256E" w:rsidRPr="00706BB4" w:rsidRDefault="0088256E" w:rsidP="0088256E">
            <w:pPr>
              <w:contextualSpacing/>
              <w:rPr>
                <w:rFonts w:cs="Times New Roman"/>
                <w:sz w:val="24"/>
                <w:szCs w:val="24"/>
              </w:rPr>
            </w:pPr>
            <w:r w:rsidRPr="00706BB4">
              <w:rPr>
                <w:rFonts w:cs="Times New Roman"/>
                <w:sz w:val="24"/>
                <w:szCs w:val="24"/>
              </w:rPr>
              <w:t>Материалы к ТЭД,2006</w:t>
            </w:r>
          </w:p>
        </w:tc>
        <w:tc>
          <w:tcPr>
            <w:tcW w:w="1505" w:type="dxa"/>
            <w:vAlign w:val="center"/>
          </w:tcPr>
          <w:p w:rsidR="0088256E" w:rsidRPr="00706BB4" w:rsidRDefault="0088256E" w:rsidP="0088256E">
            <w:pPr>
              <w:contextualSpacing/>
              <w:jc w:val="center"/>
              <w:rPr>
                <w:rFonts w:cs="Times New Roman"/>
                <w:sz w:val="24"/>
                <w:szCs w:val="24"/>
              </w:rPr>
            </w:pPr>
            <w:r w:rsidRPr="00706BB4">
              <w:rPr>
                <w:rFonts w:cs="Times New Roman"/>
                <w:sz w:val="24"/>
                <w:szCs w:val="24"/>
              </w:rPr>
              <w:t>8,0</w:t>
            </w:r>
          </w:p>
        </w:tc>
      </w:tr>
      <w:tr w:rsidR="0088256E" w:rsidRPr="00706BB4" w:rsidTr="0088256E">
        <w:tc>
          <w:tcPr>
            <w:tcW w:w="2648" w:type="dxa"/>
          </w:tcPr>
          <w:p w:rsidR="0088256E" w:rsidRPr="00706BB4" w:rsidRDefault="0088256E" w:rsidP="0088256E">
            <w:pPr>
              <w:contextualSpacing/>
              <w:rPr>
                <w:rFonts w:cs="Times New Roman"/>
                <w:sz w:val="24"/>
                <w:szCs w:val="24"/>
              </w:rPr>
            </w:pPr>
            <w:r w:rsidRPr="00706BB4">
              <w:rPr>
                <w:rFonts w:cs="Times New Roman"/>
                <w:sz w:val="24"/>
                <w:szCs w:val="24"/>
              </w:rPr>
              <w:t>Пенжинская(южный створ)</w:t>
            </w:r>
          </w:p>
        </w:tc>
        <w:tc>
          <w:tcPr>
            <w:tcW w:w="2597" w:type="dxa"/>
          </w:tcPr>
          <w:p w:rsidR="0088256E" w:rsidRPr="00706BB4" w:rsidRDefault="0088256E" w:rsidP="0088256E">
            <w:pPr>
              <w:contextualSpacing/>
              <w:rPr>
                <w:rFonts w:cs="Times New Roman"/>
                <w:sz w:val="24"/>
                <w:szCs w:val="24"/>
              </w:rPr>
            </w:pPr>
            <w:r w:rsidRPr="00706BB4">
              <w:rPr>
                <w:rFonts w:cs="Times New Roman"/>
                <w:sz w:val="24"/>
                <w:szCs w:val="24"/>
              </w:rPr>
              <w:t>Охотское,11,0</w:t>
            </w:r>
          </w:p>
        </w:tc>
        <w:tc>
          <w:tcPr>
            <w:tcW w:w="3456" w:type="dxa"/>
          </w:tcPr>
          <w:p w:rsidR="0088256E" w:rsidRPr="00706BB4" w:rsidRDefault="0088256E" w:rsidP="0088256E">
            <w:pPr>
              <w:contextualSpacing/>
              <w:rPr>
                <w:rFonts w:cs="Times New Roman"/>
                <w:sz w:val="24"/>
                <w:szCs w:val="24"/>
              </w:rPr>
            </w:pPr>
            <w:r w:rsidRPr="00706BB4">
              <w:rPr>
                <w:rFonts w:cs="Times New Roman"/>
                <w:sz w:val="24"/>
                <w:szCs w:val="24"/>
              </w:rPr>
              <w:t>Проектные материалы,</w:t>
            </w:r>
          </w:p>
          <w:p w:rsidR="0088256E" w:rsidRPr="00706BB4" w:rsidRDefault="0088256E" w:rsidP="0088256E">
            <w:pPr>
              <w:contextualSpacing/>
              <w:rPr>
                <w:rFonts w:cs="Times New Roman"/>
                <w:sz w:val="24"/>
                <w:szCs w:val="24"/>
              </w:rPr>
            </w:pPr>
            <w:r w:rsidRPr="00706BB4">
              <w:rPr>
                <w:rFonts w:cs="Times New Roman"/>
                <w:sz w:val="24"/>
                <w:szCs w:val="24"/>
              </w:rPr>
              <w:t>1972</w:t>
            </w:r>
            <w:r w:rsidR="007136D1">
              <w:rPr>
                <w:rFonts w:cs="Times New Roman"/>
                <w:sz w:val="24"/>
                <w:szCs w:val="24"/>
              </w:rPr>
              <w:t xml:space="preserve"> – </w:t>
            </w:r>
            <w:r w:rsidRPr="00706BB4">
              <w:rPr>
                <w:rFonts w:cs="Times New Roman"/>
                <w:sz w:val="24"/>
                <w:szCs w:val="24"/>
              </w:rPr>
              <w:t>1996</w:t>
            </w:r>
          </w:p>
        </w:tc>
        <w:tc>
          <w:tcPr>
            <w:tcW w:w="1505" w:type="dxa"/>
            <w:vAlign w:val="center"/>
          </w:tcPr>
          <w:p w:rsidR="0088256E" w:rsidRPr="00706BB4" w:rsidRDefault="0088256E" w:rsidP="0088256E">
            <w:pPr>
              <w:contextualSpacing/>
              <w:jc w:val="center"/>
              <w:rPr>
                <w:rFonts w:cs="Times New Roman"/>
                <w:sz w:val="24"/>
                <w:szCs w:val="24"/>
              </w:rPr>
            </w:pPr>
            <w:r w:rsidRPr="00706BB4">
              <w:rPr>
                <w:rFonts w:cs="Times New Roman"/>
                <w:sz w:val="24"/>
                <w:szCs w:val="24"/>
              </w:rPr>
              <w:t>87,9</w:t>
            </w:r>
          </w:p>
        </w:tc>
      </w:tr>
      <w:tr w:rsidR="0088256E" w:rsidRPr="00706BB4" w:rsidTr="0088256E">
        <w:tc>
          <w:tcPr>
            <w:tcW w:w="2648" w:type="dxa"/>
          </w:tcPr>
          <w:p w:rsidR="0088256E" w:rsidRPr="00706BB4" w:rsidRDefault="0088256E" w:rsidP="0088256E">
            <w:pPr>
              <w:contextualSpacing/>
              <w:rPr>
                <w:rFonts w:cs="Times New Roman"/>
                <w:sz w:val="24"/>
                <w:szCs w:val="24"/>
              </w:rPr>
            </w:pPr>
            <w:r w:rsidRPr="00706BB4">
              <w:rPr>
                <w:rFonts w:cs="Times New Roman"/>
                <w:sz w:val="24"/>
                <w:szCs w:val="24"/>
              </w:rPr>
              <w:t>Пенжинская(северный створ)</w:t>
            </w:r>
          </w:p>
        </w:tc>
        <w:tc>
          <w:tcPr>
            <w:tcW w:w="2597" w:type="dxa"/>
          </w:tcPr>
          <w:p w:rsidR="0088256E" w:rsidRPr="00706BB4" w:rsidRDefault="0088256E" w:rsidP="0088256E">
            <w:pPr>
              <w:contextualSpacing/>
              <w:rPr>
                <w:rFonts w:cs="Times New Roman"/>
                <w:sz w:val="24"/>
                <w:szCs w:val="24"/>
              </w:rPr>
            </w:pPr>
            <w:r w:rsidRPr="00706BB4">
              <w:rPr>
                <w:rFonts w:cs="Times New Roman"/>
                <w:sz w:val="24"/>
                <w:szCs w:val="24"/>
              </w:rPr>
              <w:t>Охотское,13,4</w:t>
            </w:r>
          </w:p>
        </w:tc>
        <w:tc>
          <w:tcPr>
            <w:tcW w:w="3456" w:type="dxa"/>
          </w:tcPr>
          <w:p w:rsidR="0088256E" w:rsidRPr="00706BB4" w:rsidRDefault="0088256E" w:rsidP="0088256E">
            <w:pPr>
              <w:contextualSpacing/>
              <w:rPr>
                <w:rFonts w:cs="Times New Roman"/>
                <w:sz w:val="24"/>
                <w:szCs w:val="24"/>
              </w:rPr>
            </w:pPr>
            <w:r w:rsidRPr="00706BB4">
              <w:rPr>
                <w:rFonts w:cs="Times New Roman"/>
                <w:sz w:val="24"/>
                <w:szCs w:val="24"/>
              </w:rPr>
              <w:t>Проектные материалы,</w:t>
            </w:r>
          </w:p>
          <w:p w:rsidR="0088256E" w:rsidRPr="00706BB4" w:rsidRDefault="0088256E" w:rsidP="0088256E">
            <w:pPr>
              <w:contextualSpacing/>
              <w:rPr>
                <w:rFonts w:cs="Times New Roman"/>
                <w:sz w:val="24"/>
                <w:szCs w:val="24"/>
              </w:rPr>
            </w:pPr>
            <w:r w:rsidRPr="00706BB4">
              <w:rPr>
                <w:rFonts w:cs="Times New Roman"/>
                <w:sz w:val="24"/>
                <w:szCs w:val="24"/>
              </w:rPr>
              <w:t>1983</w:t>
            </w:r>
            <w:r w:rsidR="007136D1">
              <w:rPr>
                <w:rFonts w:cs="Times New Roman"/>
                <w:sz w:val="24"/>
                <w:szCs w:val="24"/>
              </w:rPr>
              <w:t xml:space="preserve"> – </w:t>
            </w:r>
            <w:r w:rsidRPr="00706BB4">
              <w:rPr>
                <w:rFonts w:cs="Times New Roman"/>
                <w:sz w:val="24"/>
                <w:szCs w:val="24"/>
              </w:rPr>
              <w:t>1996</w:t>
            </w:r>
          </w:p>
        </w:tc>
        <w:tc>
          <w:tcPr>
            <w:tcW w:w="1505" w:type="dxa"/>
            <w:vAlign w:val="center"/>
          </w:tcPr>
          <w:p w:rsidR="0088256E" w:rsidRPr="00706BB4" w:rsidRDefault="0088256E" w:rsidP="0088256E">
            <w:pPr>
              <w:contextualSpacing/>
              <w:jc w:val="center"/>
              <w:rPr>
                <w:rFonts w:cs="Times New Roman"/>
                <w:sz w:val="24"/>
                <w:szCs w:val="24"/>
              </w:rPr>
            </w:pPr>
            <w:r w:rsidRPr="00706BB4">
              <w:rPr>
                <w:rFonts w:cs="Times New Roman"/>
                <w:sz w:val="24"/>
                <w:szCs w:val="24"/>
              </w:rPr>
              <w:t>21,4</w:t>
            </w:r>
          </w:p>
        </w:tc>
      </w:tr>
      <w:tr w:rsidR="0088256E" w:rsidRPr="00706BB4" w:rsidTr="0088256E">
        <w:tc>
          <w:tcPr>
            <w:tcW w:w="2648" w:type="dxa"/>
          </w:tcPr>
          <w:p w:rsidR="0088256E" w:rsidRPr="00706BB4" w:rsidRDefault="0088256E" w:rsidP="0088256E">
            <w:pPr>
              <w:contextualSpacing/>
              <w:rPr>
                <w:rFonts w:cs="Times New Roman"/>
                <w:sz w:val="24"/>
                <w:szCs w:val="24"/>
              </w:rPr>
            </w:pPr>
            <w:r w:rsidRPr="00706BB4">
              <w:rPr>
                <w:rFonts w:cs="Times New Roman"/>
                <w:sz w:val="24"/>
                <w:szCs w:val="24"/>
              </w:rPr>
              <w:t>Тугурская</w:t>
            </w:r>
          </w:p>
        </w:tc>
        <w:tc>
          <w:tcPr>
            <w:tcW w:w="2597" w:type="dxa"/>
          </w:tcPr>
          <w:p w:rsidR="0088256E" w:rsidRPr="00706BB4" w:rsidRDefault="0088256E" w:rsidP="0088256E">
            <w:pPr>
              <w:contextualSpacing/>
              <w:rPr>
                <w:rFonts w:cs="Times New Roman"/>
                <w:sz w:val="24"/>
                <w:szCs w:val="24"/>
              </w:rPr>
            </w:pPr>
            <w:r w:rsidRPr="00706BB4">
              <w:rPr>
                <w:rFonts w:cs="Times New Roman"/>
                <w:sz w:val="24"/>
                <w:szCs w:val="24"/>
              </w:rPr>
              <w:t>Охотское, 9,0</w:t>
            </w:r>
          </w:p>
        </w:tc>
        <w:tc>
          <w:tcPr>
            <w:tcW w:w="3456" w:type="dxa"/>
          </w:tcPr>
          <w:p w:rsidR="0088256E" w:rsidRPr="00706BB4" w:rsidRDefault="0088256E" w:rsidP="0088256E">
            <w:pPr>
              <w:contextualSpacing/>
              <w:rPr>
                <w:rFonts w:cs="Times New Roman"/>
                <w:sz w:val="24"/>
                <w:szCs w:val="24"/>
              </w:rPr>
            </w:pPr>
            <w:r w:rsidRPr="00706BB4">
              <w:rPr>
                <w:rFonts w:cs="Times New Roman"/>
                <w:sz w:val="24"/>
                <w:szCs w:val="24"/>
              </w:rPr>
              <w:t>ТЭО, 1996</w:t>
            </w:r>
          </w:p>
        </w:tc>
        <w:tc>
          <w:tcPr>
            <w:tcW w:w="1505" w:type="dxa"/>
            <w:vAlign w:val="center"/>
          </w:tcPr>
          <w:p w:rsidR="0088256E" w:rsidRPr="00706BB4" w:rsidRDefault="0088256E" w:rsidP="0088256E">
            <w:pPr>
              <w:contextualSpacing/>
              <w:jc w:val="center"/>
              <w:rPr>
                <w:rFonts w:cs="Times New Roman"/>
                <w:sz w:val="24"/>
                <w:szCs w:val="24"/>
              </w:rPr>
            </w:pPr>
            <w:r w:rsidRPr="00706BB4">
              <w:rPr>
                <w:rFonts w:cs="Times New Roman"/>
                <w:sz w:val="24"/>
                <w:szCs w:val="24"/>
              </w:rPr>
              <w:t>6,8</w:t>
            </w:r>
            <w:r w:rsidR="007136D1">
              <w:rPr>
                <w:rFonts w:cs="Times New Roman"/>
                <w:sz w:val="24"/>
                <w:szCs w:val="24"/>
              </w:rPr>
              <w:t xml:space="preserve"> – </w:t>
            </w:r>
            <w:r w:rsidRPr="00706BB4">
              <w:rPr>
                <w:rFonts w:cs="Times New Roman"/>
                <w:sz w:val="24"/>
                <w:szCs w:val="24"/>
              </w:rPr>
              <w:t>7,98</w:t>
            </w:r>
          </w:p>
        </w:tc>
      </w:tr>
      <w:tr w:rsidR="0088256E" w:rsidRPr="00706BB4" w:rsidTr="0088256E">
        <w:tc>
          <w:tcPr>
            <w:tcW w:w="2648" w:type="dxa"/>
          </w:tcPr>
          <w:p w:rsidR="0088256E" w:rsidRPr="00706BB4" w:rsidRDefault="0088256E" w:rsidP="0088256E">
            <w:pPr>
              <w:contextualSpacing/>
              <w:rPr>
                <w:rFonts w:cs="Times New Roman"/>
                <w:sz w:val="24"/>
                <w:szCs w:val="24"/>
              </w:rPr>
            </w:pPr>
            <w:r w:rsidRPr="00706BB4">
              <w:rPr>
                <w:rFonts w:cs="Times New Roman"/>
                <w:sz w:val="24"/>
                <w:szCs w:val="24"/>
              </w:rPr>
              <w:t>Малая Мезенская</w:t>
            </w:r>
          </w:p>
        </w:tc>
        <w:tc>
          <w:tcPr>
            <w:tcW w:w="2597" w:type="dxa"/>
          </w:tcPr>
          <w:p w:rsidR="0088256E" w:rsidRPr="00706BB4" w:rsidRDefault="0088256E" w:rsidP="0088256E">
            <w:pPr>
              <w:contextualSpacing/>
              <w:rPr>
                <w:rFonts w:cs="Times New Roman"/>
                <w:sz w:val="24"/>
                <w:szCs w:val="24"/>
              </w:rPr>
            </w:pPr>
            <w:r w:rsidRPr="00706BB4">
              <w:rPr>
                <w:rFonts w:cs="Times New Roman"/>
                <w:sz w:val="24"/>
                <w:szCs w:val="24"/>
              </w:rPr>
              <w:t>Баренцево</w:t>
            </w:r>
          </w:p>
        </w:tc>
        <w:tc>
          <w:tcPr>
            <w:tcW w:w="3456" w:type="dxa"/>
          </w:tcPr>
          <w:p w:rsidR="0088256E" w:rsidRPr="00706BB4" w:rsidRDefault="0088256E" w:rsidP="0088256E">
            <w:pPr>
              <w:contextualSpacing/>
              <w:rPr>
                <w:rFonts w:cs="Times New Roman"/>
                <w:sz w:val="24"/>
                <w:szCs w:val="24"/>
              </w:rPr>
            </w:pPr>
            <w:r w:rsidRPr="00706BB4">
              <w:rPr>
                <w:rFonts w:cs="Times New Roman"/>
                <w:sz w:val="24"/>
                <w:szCs w:val="24"/>
              </w:rPr>
              <w:t xml:space="preserve">Работает с 2007 </w:t>
            </w:r>
          </w:p>
        </w:tc>
        <w:tc>
          <w:tcPr>
            <w:tcW w:w="1505" w:type="dxa"/>
            <w:vAlign w:val="center"/>
          </w:tcPr>
          <w:p w:rsidR="0088256E" w:rsidRPr="00706BB4" w:rsidRDefault="0088256E" w:rsidP="0088256E">
            <w:pPr>
              <w:contextualSpacing/>
              <w:jc w:val="center"/>
              <w:rPr>
                <w:rFonts w:cs="Times New Roman"/>
                <w:sz w:val="24"/>
                <w:szCs w:val="24"/>
              </w:rPr>
            </w:pPr>
            <w:r w:rsidRPr="00706BB4">
              <w:rPr>
                <w:rFonts w:cs="Times New Roman"/>
                <w:sz w:val="24"/>
                <w:szCs w:val="24"/>
              </w:rPr>
              <w:t>0,15</w:t>
            </w:r>
          </w:p>
        </w:tc>
      </w:tr>
    </w:tbl>
    <w:p w:rsidR="0088256E" w:rsidRPr="00706BB4" w:rsidRDefault="0088256E" w:rsidP="0088256E">
      <w:pPr>
        <w:contextualSpacing/>
        <w:rPr>
          <w:rFonts w:cs="Times New Roman"/>
          <w:sz w:val="24"/>
          <w:szCs w:val="24"/>
        </w:rPr>
      </w:pPr>
    </w:p>
    <w:p w:rsidR="0088256E" w:rsidRPr="00706BB4" w:rsidRDefault="0088256E" w:rsidP="0088256E">
      <w:pPr>
        <w:ind w:firstLine="709"/>
        <w:contextualSpacing/>
        <w:rPr>
          <w:rFonts w:cs="Times New Roman"/>
          <w:szCs w:val="28"/>
        </w:rPr>
      </w:pPr>
      <w:r w:rsidRPr="00706BB4">
        <w:rPr>
          <w:rFonts w:cs="Times New Roman"/>
          <w:szCs w:val="28"/>
        </w:rPr>
        <w:t>В России в изученных створах будущих ПЭС на побережье Баренцева, Белого и Охотского морей, где наблюдаются наибольшие приливы (от 4,0 до 13,5 м), можно получить более 250 млрд кВт∙ч годовой выработки электроэнергии [8]. В ближа</w:t>
      </w:r>
      <w:r w:rsidRPr="00706BB4">
        <w:rPr>
          <w:rFonts w:cs="Times New Roman"/>
          <w:szCs w:val="28"/>
        </w:rPr>
        <w:t>й</w:t>
      </w:r>
      <w:r w:rsidRPr="00706BB4">
        <w:rPr>
          <w:rFonts w:cs="Times New Roman"/>
          <w:szCs w:val="28"/>
        </w:rPr>
        <w:t>шее время в России помимо действующих экспериментальных Кислогубской и М</w:t>
      </w:r>
      <w:r w:rsidRPr="00706BB4">
        <w:rPr>
          <w:rFonts w:cs="Times New Roman"/>
          <w:szCs w:val="28"/>
        </w:rPr>
        <w:t>а</w:t>
      </w:r>
      <w:r w:rsidRPr="00706BB4">
        <w:rPr>
          <w:rFonts w:cs="Times New Roman"/>
          <w:szCs w:val="28"/>
        </w:rPr>
        <w:t>лой Мезенской ПЭС планируется начать строительство Северной ПЭС в губе До</w:t>
      </w:r>
      <w:r w:rsidRPr="00706BB4">
        <w:rPr>
          <w:rFonts w:cs="Times New Roman"/>
          <w:szCs w:val="28"/>
        </w:rPr>
        <w:t>л</w:t>
      </w:r>
      <w:r w:rsidRPr="00706BB4">
        <w:rPr>
          <w:rFonts w:cs="Times New Roman"/>
          <w:szCs w:val="28"/>
        </w:rPr>
        <w:t>гая Баренцева моря мощностью 12 МВт, проект которой был разработан в 2011 г</w:t>
      </w:r>
      <w:r w:rsidRPr="00706BB4">
        <w:rPr>
          <w:rFonts w:cs="Times New Roman"/>
          <w:szCs w:val="28"/>
        </w:rPr>
        <w:t>о</w:t>
      </w:r>
      <w:r w:rsidRPr="00706BB4">
        <w:rPr>
          <w:rFonts w:cs="Times New Roman"/>
          <w:szCs w:val="28"/>
        </w:rPr>
        <w:t>ду. При совмещении Северной ПЭС с блоками волновой электростанции суммарная установленная мощность энергетического сооружения составит 24 МВт. На базе опыта, полученного при строительстве Северной ПЭС, планируется сооружение Мезенской ПЭС в Мезенской губе Белого моря мощностью в 8млрд кВт с годовой выработкой электроэнергии 40,0 млрд кВт∙ч (при числе использования установле</w:t>
      </w:r>
      <w:r w:rsidRPr="00706BB4">
        <w:rPr>
          <w:rFonts w:cs="Times New Roman"/>
          <w:szCs w:val="28"/>
        </w:rPr>
        <w:t>н</w:t>
      </w:r>
      <w:r w:rsidRPr="00706BB4">
        <w:rPr>
          <w:rFonts w:cs="Times New Roman"/>
          <w:szCs w:val="28"/>
        </w:rPr>
        <w:t>ной мощности 5000 ч/год), равной выработке всех ГЭС России в европейской части страны, а также Тугурской ПЭС в Тугурском заливе на южном побережье Охотск</w:t>
      </w:r>
      <w:r w:rsidRPr="00706BB4">
        <w:rPr>
          <w:rFonts w:cs="Times New Roman"/>
          <w:szCs w:val="28"/>
        </w:rPr>
        <w:t>о</w:t>
      </w:r>
      <w:r w:rsidRPr="00706BB4">
        <w:rPr>
          <w:rFonts w:cs="Times New Roman"/>
          <w:szCs w:val="28"/>
        </w:rPr>
        <w:t>го моря мощностью в 3,5 млрд кВт.</w:t>
      </w:r>
    </w:p>
    <w:p w:rsidR="0088256E" w:rsidRPr="00706BB4" w:rsidRDefault="0088256E" w:rsidP="0088256E">
      <w:pPr>
        <w:ind w:firstLine="709"/>
        <w:contextualSpacing/>
        <w:rPr>
          <w:rFonts w:cs="Times New Roman"/>
          <w:szCs w:val="28"/>
        </w:rPr>
      </w:pPr>
      <w:r w:rsidRPr="00706BB4">
        <w:rPr>
          <w:rFonts w:cs="Times New Roman"/>
          <w:szCs w:val="28"/>
        </w:rPr>
        <w:t xml:space="preserve">Из данных таблицы следует, что из планируемых ПЭС целый ряд проектов не реализован. Это следствие подхода к возобновляемым источникам энергии в нашей стране. </w:t>
      </w:r>
    </w:p>
    <w:p w:rsidR="0088256E" w:rsidRPr="0088256E" w:rsidRDefault="0088256E" w:rsidP="0088256E">
      <w:pPr>
        <w:ind w:firstLine="709"/>
        <w:contextualSpacing/>
        <w:rPr>
          <w:rFonts w:cs="Times New Roman"/>
          <w:szCs w:val="28"/>
        </w:rPr>
      </w:pPr>
      <w:r w:rsidRPr="0088256E">
        <w:rPr>
          <w:rFonts w:cs="Times New Roman"/>
          <w:szCs w:val="28"/>
        </w:rPr>
        <w:t>Рассмотрим проблемы и их решения, связанные с эксплуатацией ПЭС в Ро</w:t>
      </w:r>
      <w:r w:rsidRPr="0088256E">
        <w:rPr>
          <w:rFonts w:cs="Times New Roman"/>
          <w:szCs w:val="28"/>
        </w:rPr>
        <w:t>с</w:t>
      </w:r>
      <w:r w:rsidRPr="0088256E">
        <w:rPr>
          <w:rFonts w:cs="Times New Roman"/>
          <w:szCs w:val="28"/>
        </w:rPr>
        <w:t>сии. Их фактически можно разделить на три группы:</w:t>
      </w:r>
    </w:p>
    <w:p w:rsidR="0088256E" w:rsidRPr="0088256E" w:rsidRDefault="0088256E" w:rsidP="0088256E">
      <w:pPr>
        <w:ind w:firstLine="709"/>
        <w:contextualSpacing/>
        <w:rPr>
          <w:rFonts w:cs="Times New Roman"/>
          <w:szCs w:val="28"/>
        </w:rPr>
      </w:pPr>
      <w:r w:rsidRPr="0088256E">
        <w:rPr>
          <w:rFonts w:cs="Times New Roman"/>
          <w:szCs w:val="28"/>
        </w:rPr>
        <w:t>1)</w:t>
      </w:r>
      <w:r w:rsidR="007136D1">
        <w:rPr>
          <w:rFonts w:cs="Times New Roman"/>
          <w:szCs w:val="28"/>
        </w:rPr>
        <w:t xml:space="preserve"> технико-эко</w:t>
      </w:r>
      <w:r w:rsidRPr="0088256E">
        <w:rPr>
          <w:rFonts w:cs="Times New Roman"/>
          <w:szCs w:val="28"/>
        </w:rPr>
        <w:t>номические</w:t>
      </w:r>
    </w:p>
    <w:p w:rsidR="0088256E" w:rsidRPr="0088256E" w:rsidRDefault="0088256E" w:rsidP="0088256E">
      <w:pPr>
        <w:ind w:firstLine="709"/>
        <w:contextualSpacing/>
        <w:rPr>
          <w:rFonts w:cs="Times New Roman"/>
          <w:szCs w:val="28"/>
        </w:rPr>
      </w:pPr>
      <w:r w:rsidRPr="0088256E">
        <w:rPr>
          <w:rFonts w:cs="Times New Roman"/>
          <w:szCs w:val="28"/>
        </w:rPr>
        <w:t>2) экологические</w:t>
      </w:r>
    </w:p>
    <w:p w:rsidR="0088256E" w:rsidRPr="0088256E" w:rsidRDefault="0088256E" w:rsidP="0088256E">
      <w:pPr>
        <w:ind w:firstLine="709"/>
        <w:contextualSpacing/>
        <w:rPr>
          <w:rFonts w:cs="Times New Roman"/>
          <w:szCs w:val="28"/>
        </w:rPr>
      </w:pPr>
      <w:r w:rsidRPr="0088256E">
        <w:rPr>
          <w:rFonts w:cs="Times New Roman"/>
          <w:szCs w:val="28"/>
        </w:rPr>
        <w:t>3) территориальные</w:t>
      </w:r>
    </w:p>
    <w:p w:rsidR="0088256E" w:rsidRPr="0088256E" w:rsidRDefault="007136D1" w:rsidP="0088256E">
      <w:pPr>
        <w:ind w:firstLine="709"/>
        <w:contextualSpacing/>
        <w:rPr>
          <w:rFonts w:cs="Times New Roman"/>
          <w:szCs w:val="28"/>
        </w:rPr>
      </w:pPr>
      <w:r>
        <w:rPr>
          <w:rFonts w:cs="Times New Roman"/>
          <w:szCs w:val="28"/>
        </w:rPr>
        <w:t xml:space="preserve"> технико-эко</w:t>
      </w:r>
      <w:r w:rsidR="0088256E" w:rsidRPr="0088256E">
        <w:rPr>
          <w:rFonts w:cs="Times New Roman"/>
          <w:szCs w:val="28"/>
        </w:rPr>
        <w:t>номические проблемы</w:t>
      </w:r>
    </w:p>
    <w:p w:rsidR="0088256E" w:rsidRPr="0088256E" w:rsidRDefault="0088256E" w:rsidP="0088256E">
      <w:pPr>
        <w:pStyle w:val="af9"/>
        <w:ind w:left="0" w:firstLine="709"/>
        <w:jc w:val="both"/>
        <w:rPr>
          <w:sz w:val="28"/>
          <w:szCs w:val="28"/>
        </w:rPr>
      </w:pPr>
      <w:r w:rsidRPr="0088256E">
        <w:rPr>
          <w:sz w:val="28"/>
          <w:szCs w:val="28"/>
        </w:rPr>
        <w:t xml:space="preserve"> а) Технологическая сложность турбины</w:t>
      </w:r>
    </w:p>
    <w:p w:rsidR="0088256E" w:rsidRPr="0088256E" w:rsidRDefault="0088256E" w:rsidP="0088256E">
      <w:pPr>
        <w:ind w:firstLine="709"/>
        <w:contextualSpacing/>
        <w:rPr>
          <w:rFonts w:cs="Times New Roman"/>
          <w:szCs w:val="28"/>
        </w:rPr>
      </w:pPr>
      <w:r w:rsidRPr="0088256E">
        <w:rPr>
          <w:rFonts w:cs="Times New Roman"/>
          <w:szCs w:val="28"/>
        </w:rPr>
        <w:t>Российские ученые, подвергнув критике зарубежную классическую осевую поворотно</w:t>
      </w:r>
      <w:r w:rsidR="007136D1">
        <w:rPr>
          <w:rFonts w:cs="Times New Roman"/>
          <w:szCs w:val="28"/>
        </w:rPr>
        <w:t xml:space="preserve"> – </w:t>
      </w:r>
      <w:r w:rsidRPr="0088256E">
        <w:rPr>
          <w:rFonts w:cs="Times New Roman"/>
          <w:szCs w:val="28"/>
        </w:rPr>
        <w:t>лопастную турбину из</w:t>
      </w:r>
      <w:r w:rsidR="007136D1">
        <w:rPr>
          <w:rFonts w:cs="Times New Roman"/>
          <w:szCs w:val="28"/>
        </w:rPr>
        <w:t xml:space="preserve"> – </w:t>
      </w:r>
      <w:r w:rsidRPr="0088256E">
        <w:rPr>
          <w:rFonts w:cs="Times New Roman"/>
          <w:szCs w:val="28"/>
        </w:rPr>
        <w:t>за ее технологической сложности, придумали турбину с ортогональным гидроагрегатом, основным преимуществом которой де</w:t>
      </w:r>
      <w:r w:rsidRPr="0088256E">
        <w:rPr>
          <w:rFonts w:cs="Times New Roman"/>
          <w:szCs w:val="28"/>
        </w:rPr>
        <w:t>к</w:t>
      </w:r>
      <w:r w:rsidRPr="0088256E">
        <w:rPr>
          <w:rFonts w:cs="Times New Roman"/>
          <w:szCs w:val="28"/>
        </w:rPr>
        <w:lastRenderedPageBreak/>
        <w:t>ларируется простота в изготовлении [9]. Делать такие гидроагрегаты можно не только на турбиностроительных заводах, но и на любом механическом предприятии. В ортогональных турбинах прямые лопасти с крыловидным профилем устанавл</w:t>
      </w:r>
      <w:r w:rsidRPr="0088256E">
        <w:rPr>
          <w:rFonts w:cs="Times New Roman"/>
          <w:szCs w:val="28"/>
        </w:rPr>
        <w:t>и</w:t>
      </w:r>
      <w:r w:rsidRPr="0088256E">
        <w:rPr>
          <w:rFonts w:cs="Times New Roman"/>
          <w:szCs w:val="28"/>
        </w:rPr>
        <w:t>ваются параллельно оси вращения, а вода течет перпендикулярно им. При любом направлении потока вся конструкция вращается в одну и ту же сторону, заданную профилем «крыла». Такие турбины уже давно применялись в ветроэнергетике, но для приливной оказались неэффективными. Разработанные в середине 1980</w:t>
      </w:r>
      <w:r w:rsidR="007136D1">
        <w:rPr>
          <w:rFonts w:cs="Times New Roman"/>
          <w:szCs w:val="28"/>
        </w:rPr>
        <w:t xml:space="preserve"> – </w:t>
      </w:r>
      <w:r w:rsidRPr="0088256E">
        <w:rPr>
          <w:rFonts w:cs="Times New Roman"/>
          <w:szCs w:val="28"/>
        </w:rPr>
        <w:t>х гг. в Канаде и Японии прототипы имели низкий КПД (около 40 %), и в итоге идею забр</w:t>
      </w:r>
      <w:r w:rsidRPr="0088256E">
        <w:rPr>
          <w:rFonts w:cs="Times New Roman"/>
          <w:szCs w:val="28"/>
        </w:rPr>
        <w:t>о</w:t>
      </w:r>
      <w:r w:rsidRPr="0088256E">
        <w:rPr>
          <w:rFonts w:cs="Times New Roman"/>
          <w:szCs w:val="28"/>
        </w:rPr>
        <w:t>сили. Однако в российском НИИ энергетических сооружений в результате десят</w:t>
      </w:r>
      <w:r w:rsidRPr="0088256E">
        <w:rPr>
          <w:rFonts w:cs="Times New Roman"/>
          <w:szCs w:val="28"/>
        </w:rPr>
        <w:t>и</w:t>
      </w:r>
      <w:r w:rsidRPr="0088256E">
        <w:rPr>
          <w:rFonts w:cs="Times New Roman"/>
          <w:szCs w:val="28"/>
        </w:rPr>
        <w:t>летней работы смогли найти оптимальные очертания камеры и лопастей ортог</w:t>
      </w:r>
      <w:r w:rsidRPr="0088256E">
        <w:rPr>
          <w:rFonts w:cs="Times New Roman"/>
          <w:szCs w:val="28"/>
        </w:rPr>
        <w:t>о</w:t>
      </w:r>
      <w:r w:rsidRPr="0088256E">
        <w:rPr>
          <w:rFonts w:cs="Times New Roman"/>
          <w:szCs w:val="28"/>
        </w:rPr>
        <w:t>нальной турбины и подняли КПД до 60–70 %. Экспериментальный образец турбины диаметром 2,5 м был изготовлен на заводе «Севмаш» и в 2004 г. установлен на К</w:t>
      </w:r>
      <w:r w:rsidRPr="0088256E">
        <w:rPr>
          <w:rFonts w:cs="Times New Roman"/>
          <w:szCs w:val="28"/>
        </w:rPr>
        <w:t>и</w:t>
      </w:r>
      <w:r w:rsidRPr="0088256E">
        <w:rPr>
          <w:rFonts w:cs="Times New Roman"/>
          <w:szCs w:val="28"/>
        </w:rPr>
        <w:t>слогубской станции  вместо полностью выработавшей свой ресурс первоначально стоявшей там французской 400</w:t>
      </w:r>
      <w:r w:rsidR="007136D1">
        <w:rPr>
          <w:rFonts w:cs="Times New Roman"/>
          <w:szCs w:val="28"/>
        </w:rPr>
        <w:t xml:space="preserve"> – </w:t>
      </w:r>
      <w:r w:rsidRPr="0088256E">
        <w:rPr>
          <w:rFonts w:cs="Times New Roman"/>
          <w:szCs w:val="28"/>
        </w:rPr>
        <w:t>киловаттной осевой турбины. В течение двух лет проходили испытания. Результат показал, что КПД ортогональной турбины в 1,5 раза выше зарубежных турбин. Снижается стоимость и время ее изготовления. Н</w:t>
      </w:r>
      <w:r w:rsidRPr="0088256E">
        <w:rPr>
          <w:rFonts w:cs="Times New Roman"/>
          <w:szCs w:val="28"/>
        </w:rPr>
        <w:t>а</w:t>
      </w:r>
      <w:r w:rsidRPr="0088256E">
        <w:rPr>
          <w:rFonts w:cs="Times New Roman"/>
          <w:szCs w:val="28"/>
        </w:rPr>
        <w:t xml:space="preserve">пример, пионерный серийный образец ортогонального гидроагрегата диаметром 5 м, предназначенный для будущих мощных ПЭС, был изготовлен также на заводе «Севмаш» в рекордное время — за полгода. </w:t>
      </w:r>
    </w:p>
    <w:p w:rsidR="0088256E" w:rsidRPr="0088256E" w:rsidRDefault="0088256E" w:rsidP="0088256E">
      <w:pPr>
        <w:ind w:firstLine="709"/>
        <w:contextualSpacing/>
        <w:rPr>
          <w:rFonts w:cs="Times New Roman"/>
          <w:szCs w:val="28"/>
        </w:rPr>
      </w:pPr>
      <w:r w:rsidRPr="0088256E">
        <w:rPr>
          <w:rFonts w:cs="Times New Roman"/>
          <w:szCs w:val="28"/>
        </w:rPr>
        <w:t>б) Большие капитальные затраты на строительство</w:t>
      </w:r>
    </w:p>
    <w:p w:rsidR="0088256E" w:rsidRPr="0088256E" w:rsidRDefault="0088256E" w:rsidP="0088256E">
      <w:pPr>
        <w:ind w:firstLine="709"/>
        <w:contextualSpacing/>
        <w:rPr>
          <w:rFonts w:cs="Times New Roman"/>
          <w:szCs w:val="28"/>
        </w:rPr>
      </w:pPr>
      <w:r w:rsidRPr="0088256E">
        <w:rPr>
          <w:rFonts w:cs="Times New Roman"/>
          <w:szCs w:val="28"/>
        </w:rPr>
        <w:t>Работы на Кислогубской ПЭС велись по всем направлениям: испытаниям по</w:t>
      </w:r>
      <w:r w:rsidRPr="0088256E">
        <w:rPr>
          <w:rFonts w:cs="Times New Roman"/>
          <w:szCs w:val="28"/>
        </w:rPr>
        <w:t>д</w:t>
      </w:r>
      <w:r w:rsidRPr="0088256E">
        <w:rPr>
          <w:rFonts w:cs="Times New Roman"/>
          <w:szCs w:val="28"/>
        </w:rPr>
        <w:t>вергались технология конструкции агрегатов и наплавных блоков, а также выбор материалов для строительства. В процессе строительства была успешно решена з</w:t>
      </w:r>
      <w:r w:rsidRPr="0088256E">
        <w:rPr>
          <w:rFonts w:cs="Times New Roman"/>
          <w:szCs w:val="28"/>
        </w:rPr>
        <w:t>а</w:t>
      </w:r>
      <w:r w:rsidRPr="0088256E">
        <w:rPr>
          <w:rFonts w:cs="Times New Roman"/>
          <w:szCs w:val="28"/>
        </w:rPr>
        <w:t>дача снижения стоимости основных сооружений. Технология наплавных блоков, к</w:t>
      </w:r>
      <w:r w:rsidRPr="0088256E">
        <w:rPr>
          <w:rFonts w:cs="Times New Roman"/>
          <w:szCs w:val="28"/>
        </w:rPr>
        <w:t>о</w:t>
      </w:r>
      <w:r w:rsidRPr="0088256E">
        <w:rPr>
          <w:rFonts w:cs="Times New Roman"/>
          <w:szCs w:val="28"/>
        </w:rPr>
        <w:t xml:space="preserve">торой было выполнено строительство здания ПЭС, подразумевает  выполнение всех сложных работ по сборке агрегатов в промышленных центрах и буксировка готовых блоков по воде к месту установки, что позволило обойтись без дамбы, которая, как мы помним, потребовалась во Франции. </w:t>
      </w:r>
    </w:p>
    <w:p w:rsidR="0088256E" w:rsidRPr="0088256E" w:rsidRDefault="0088256E" w:rsidP="0088256E">
      <w:pPr>
        <w:ind w:firstLine="709"/>
        <w:contextualSpacing/>
        <w:rPr>
          <w:rFonts w:cs="Times New Roman"/>
          <w:szCs w:val="28"/>
        </w:rPr>
      </w:pPr>
      <w:r w:rsidRPr="0088256E">
        <w:rPr>
          <w:rFonts w:cs="Times New Roman"/>
          <w:szCs w:val="28"/>
        </w:rPr>
        <w:t>в) Прочность конструкции (на примере Кислогубской ПЭС)</w:t>
      </w:r>
    </w:p>
    <w:p w:rsidR="0088256E" w:rsidRPr="0088256E" w:rsidRDefault="0088256E" w:rsidP="0088256E">
      <w:pPr>
        <w:ind w:firstLine="709"/>
        <w:contextualSpacing/>
        <w:rPr>
          <w:rFonts w:cs="Times New Roman"/>
          <w:szCs w:val="28"/>
        </w:rPr>
      </w:pPr>
      <w:r w:rsidRPr="0088256E">
        <w:rPr>
          <w:rFonts w:cs="Times New Roman"/>
          <w:szCs w:val="28"/>
        </w:rPr>
        <w:t xml:space="preserve"> Также поднималась проблема прочности бетона особо высокой морозосто</w:t>
      </w:r>
      <w:r w:rsidRPr="0088256E">
        <w:rPr>
          <w:rFonts w:cs="Times New Roman"/>
          <w:szCs w:val="28"/>
        </w:rPr>
        <w:t>й</w:t>
      </w:r>
      <w:r w:rsidRPr="0088256E">
        <w:rPr>
          <w:rFonts w:cs="Times New Roman"/>
          <w:szCs w:val="28"/>
        </w:rPr>
        <w:t>кости, так как бытует мнение о неизбежном разрушении железобетона в условиях северных приливных морей. На данный момент прочность бетона при проектной 40 МПа превышает 70 МПа на всех участках сооружений. Особенно показательно, что поверхности бетонных стенок толщиной всего 15 см, находящихся постоянно под напором до 12м, в течение всех лет эксплуатации остаются сухими.  Система като</w:t>
      </w:r>
      <w:r w:rsidRPr="0088256E">
        <w:rPr>
          <w:rFonts w:cs="Times New Roman"/>
          <w:szCs w:val="28"/>
        </w:rPr>
        <w:t>д</w:t>
      </w:r>
      <w:r w:rsidRPr="0088256E">
        <w:rPr>
          <w:rFonts w:cs="Times New Roman"/>
          <w:szCs w:val="28"/>
        </w:rPr>
        <w:t xml:space="preserve">ной защиты полностью защитила станцию от электрохимической коррозии, тогда как в районе ПЭС коррозия металла без защиты составляет 1 мм/год. </w:t>
      </w:r>
    </w:p>
    <w:p w:rsidR="0088256E" w:rsidRPr="0088256E" w:rsidRDefault="0088256E" w:rsidP="0088256E">
      <w:pPr>
        <w:pStyle w:val="a"/>
        <w:numPr>
          <w:ilvl w:val="0"/>
          <w:numId w:val="0"/>
        </w:numPr>
        <w:ind w:firstLine="709"/>
        <w:rPr>
          <w:rFonts w:cs="Times New Roman"/>
          <w:szCs w:val="28"/>
        </w:rPr>
      </w:pPr>
      <w:r w:rsidRPr="0088256E">
        <w:rPr>
          <w:rFonts w:cs="Times New Roman"/>
          <w:szCs w:val="28"/>
        </w:rPr>
        <w:t>Турбинный водовод защищается от биологической коррозии (биомасса обра</w:t>
      </w:r>
      <w:r w:rsidRPr="0088256E">
        <w:rPr>
          <w:rFonts w:cs="Times New Roman"/>
          <w:szCs w:val="28"/>
        </w:rPr>
        <w:t>с</w:t>
      </w:r>
      <w:r w:rsidRPr="0088256E">
        <w:rPr>
          <w:rFonts w:cs="Times New Roman"/>
          <w:szCs w:val="28"/>
        </w:rPr>
        <w:t>тания на ПЭС без защиты достигает за 1,5 года 230 кг/м</w:t>
      </w:r>
      <w:r w:rsidRPr="0088256E">
        <w:rPr>
          <w:rFonts w:cs="Times New Roman"/>
          <w:szCs w:val="28"/>
          <w:vertAlign w:val="superscript"/>
        </w:rPr>
        <w:t>2</w:t>
      </w:r>
      <w:r w:rsidRPr="0088256E">
        <w:rPr>
          <w:rFonts w:cs="Times New Roman"/>
          <w:szCs w:val="28"/>
        </w:rPr>
        <w:t>)</w:t>
      </w:r>
      <w:r w:rsidRPr="0088256E">
        <w:rPr>
          <w:rFonts w:cs="Times New Roman"/>
          <w:szCs w:val="28"/>
          <w:vertAlign w:val="superscript"/>
        </w:rPr>
        <w:t xml:space="preserve"> </w:t>
      </w:r>
      <w:r w:rsidRPr="0088256E">
        <w:rPr>
          <w:rFonts w:cs="Times New Roman"/>
          <w:szCs w:val="28"/>
        </w:rPr>
        <w:t>с помощью специально созданной уникальной электролизной установки, которая обеспечивает защиту п</w:t>
      </w:r>
      <w:r w:rsidRPr="0088256E">
        <w:rPr>
          <w:rFonts w:cs="Times New Roman"/>
          <w:szCs w:val="28"/>
        </w:rPr>
        <w:t>о</w:t>
      </w:r>
      <w:r w:rsidRPr="0088256E">
        <w:rPr>
          <w:rFonts w:cs="Times New Roman"/>
          <w:szCs w:val="28"/>
        </w:rPr>
        <w:t xml:space="preserve">верхностей бетона и металла от обрастателей на весь срок эксплуатации станции. </w:t>
      </w:r>
    </w:p>
    <w:p w:rsidR="0088256E" w:rsidRPr="0088256E" w:rsidRDefault="0088256E" w:rsidP="0088256E">
      <w:pPr>
        <w:ind w:firstLine="709"/>
        <w:contextualSpacing/>
        <w:rPr>
          <w:rFonts w:cs="Times New Roman"/>
          <w:szCs w:val="28"/>
          <w:lang w:eastAsia="ru-RU"/>
        </w:rPr>
      </w:pPr>
      <w:r w:rsidRPr="0088256E">
        <w:rPr>
          <w:rFonts w:cs="Times New Roman"/>
          <w:szCs w:val="28"/>
          <w:lang w:eastAsia="ru-RU"/>
        </w:rPr>
        <w:t>Конечно, возможный энергопотенциал ПЭС в сравнении с потенциалом де</w:t>
      </w:r>
      <w:r w:rsidRPr="0088256E">
        <w:rPr>
          <w:rFonts w:cs="Times New Roman"/>
          <w:szCs w:val="28"/>
          <w:lang w:eastAsia="ru-RU"/>
        </w:rPr>
        <w:t>й</w:t>
      </w:r>
      <w:r w:rsidRPr="0088256E">
        <w:rPr>
          <w:rFonts w:cs="Times New Roman"/>
          <w:szCs w:val="28"/>
          <w:lang w:eastAsia="ru-RU"/>
        </w:rPr>
        <w:t xml:space="preserve">ствующих в России электростанций говорит о том, что приливные электростанции даже при их полном развитии не решат всех проблем энергетики. Однако оценка </w:t>
      </w:r>
      <w:r w:rsidRPr="0088256E">
        <w:rPr>
          <w:rFonts w:cs="Times New Roman"/>
          <w:szCs w:val="28"/>
          <w:lang w:eastAsia="ru-RU"/>
        </w:rPr>
        <w:lastRenderedPageBreak/>
        <w:t>уже выполненных проектов показывает, что в удаленных от центра остродефици</w:t>
      </w:r>
      <w:r w:rsidRPr="0088256E">
        <w:rPr>
          <w:rFonts w:cs="Times New Roman"/>
          <w:szCs w:val="28"/>
          <w:lang w:eastAsia="ru-RU"/>
        </w:rPr>
        <w:t>т</w:t>
      </w:r>
      <w:r w:rsidRPr="0088256E">
        <w:rPr>
          <w:rFonts w:cs="Times New Roman"/>
          <w:szCs w:val="28"/>
          <w:lang w:eastAsia="ru-RU"/>
        </w:rPr>
        <w:t>ных регионах Севера Европейской части страны и Дальнего Востока только пр</w:t>
      </w:r>
      <w:r w:rsidRPr="0088256E">
        <w:rPr>
          <w:rFonts w:cs="Times New Roman"/>
          <w:szCs w:val="28"/>
          <w:lang w:eastAsia="ru-RU"/>
        </w:rPr>
        <w:t>и</w:t>
      </w:r>
      <w:r w:rsidRPr="0088256E">
        <w:rPr>
          <w:rFonts w:cs="Times New Roman"/>
          <w:szCs w:val="28"/>
          <w:lang w:eastAsia="ru-RU"/>
        </w:rPr>
        <w:t>ливные электростанции могут решить актуальные проблемы энергетики и экологии этих регионов.</w:t>
      </w:r>
    </w:p>
    <w:p w:rsidR="0088256E" w:rsidRPr="0088256E" w:rsidRDefault="0088256E" w:rsidP="0088256E">
      <w:pPr>
        <w:ind w:firstLine="709"/>
        <w:contextualSpacing/>
        <w:rPr>
          <w:rFonts w:cs="Times New Roman"/>
          <w:szCs w:val="28"/>
        </w:rPr>
      </w:pPr>
      <w:r w:rsidRPr="0088256E">
        <w:rPr>
          <w:rFonts w:cs="Times New Roman"/>
          <w:szCs w:val="28"/>
        </w:rPr>
        <w:t>Экологические проблемы</w:t>
      </w:r>
    </w:p>
    <w:p w:rsidR="0088256E" w:rsidRPr="0088256E" w:rsidRDefault="0088256E" w:rsidP="0088256E">
      <w:pPr>
        <w:ind w:firstLine="709"/>
        <w:contextualSpacing/>
        <w:rPr>
          <w:rFonts w:cs="Times New Roman"/>
          <w:szCs w:val="28"/>
        </w:rPr>
      </w:pPr>
      <w:r w:rsidRPr="0088256E">
        <w:rPr>
          <w:rFonts w:cs="Times New Roman"/>
          <w:szCs w:val="28"/>
        </w:rPr>
        <w:t>Ряд специалистов не разделяет царящего в подавляющем большинстве ученых сообществ оптимизма по поводу безвредности приливных и волновых электроста</w:t>
      </w:r>
      <w:r w:rsidRPr="0088256E">
        <w:rPr>
          <w:rFonts w:cs="Times New Roman"/>
          <w:szCs w:val="28"/>
        </w:rPr>
        <w:t>н</w:t>
      </w:r>
      <w:r w:rsidRPr="0088256E">
        <w:rPr>
          <w:rFonts w:cs="Times New Roman"/>
          <w:szCs w:val="28"/>
        </w:rPr>
        <w:t>ций. По их наблюдениям, вмешательство в функционирование Мирового океана якобы приведет к катастрофическим последствиям вначале в регионе, а затем и на всей Земле. Поскольку, как уже неоднократно упоминалось, энергетика морских вод на настоящий момент изучена слабо, лишь приведем аргументы (А) противников ПЭС и контраргументы (К) сторонников.</w:t>
      </w:r>
    </w:p>
    <w:p w:rsidR="0088256E" w:rsidRPr="0088256E" w:rsidRDefault="0088256E" w:rsidP="0088256E">
      <w:pPr>
        <w:ind w:firstLine="709"/>
        <w:contextualSpacing/>
        <w:rPr>
          <w:rFonts w:cs="Times New Roman"/>
          <w:szCs w:val="28"/>
        </w:rPr>
      </w:pPr>
      <w:r w:rsidRPr="0088256E">
        <w:rPr>
          <w:rFonts w:cs="Times New Roman"/>
          <w:szCs w:val="28"/>
        </w:rPr>
        <w:t>1.(А): На ПЭС гибнет 5–10 % планктона — основной кормовой базы рыбного стада, да и не все рыбы проходят живыми через лопасти. Так, в районе французской ПЭС на р. Ранс после сооружения дамбы исчезли песчанка и камбала.</w:t>
      </w:r>
    </w:p>
    <w:p w:rsidR="0088256E" w:rsidRPr="0088256E" w:rsidRDefault="0088256E" w:rsidP="0088256E">
      <w:pPr>
        <w:ind w:firstLine="709"/>
        <w:contextualSpacing/>
        <w:rPr>
          <w:rFonts w:cs="Times New Roman"/>
          <w:szCs w:val="28"/>
        </w:rPr>
      </w:pPr>
      <w:r w:rsidRPr="0088256E">
        <w:rPr>
          <w:rFonts w:cs="Times New Roman"/>
          <w:szCs w:val="28"/>
        </w:rPr>
        <w:t>(К): На ГЭС гибнет гораздо больше и рыб, и планктона (до 83–99 %). Как п</w:t>
      </w:r>
      <w:r w:rsidRPr="0088256E">
        <w:rPr>
          <w:rFonts w:cs="Times New Roman"/>
          <w:szCs w:val="28"/>
        </w:rPr>
        <w:t>о</w:t>
      </w:r>
      <w:r w:rsidRPr="0088256E">
        <w:rPr>
          <w:rFonts w:cs="Times New Roman"/>
          <w:szCs w:val="28"/>
        </w:rPr>
        <w:t>казали натурные испытания на Кислогубской ПЭС (пропуск рыбы через плотину с последующим отловом), работа на ПЭС не осложняет проход рыбы из моря в ба</w:t>
      </w:r>
      <w:r w:rsidRPr="0088256E">
        <w:rPr>
          <w:rFonts w:cs="Times New Roman"/>
          <w:szCs w:val="28"/>
        </w:rPr>
        <w:t>с</w:t>
      </w:r>
      <w:r w:rsidRPr="0088256E">
        <w:rPr>
          <w:rFonts w:cs="Times New Roman"/>
          <w:szCs w:val="28"/>
        </w:rPr>
        <w:t>сейн и обратно. Промысловые рыбы большинства видов без повреждений проходят через низконапорные рабочие колеса как капсульного, так, по</w:t>
      </w:r>
      <w:r w:rsidR="007136D1">
        <w:rPr>
          <w:rFonts w:cs="Times New Roman"/>
          <w:szCs w:val="28"/>
        </w:rPr>
        <w:t xml:space="preserve"> – </w:t>
      </w:r>
      <w:r w:rsidRPr="0088256E">
        <w:rPr>
          <w:rFonts w:cs="Times New Roman"/>
          <w:szCs w:val="28"/>
        </w:rPr>
        <w:t>видимому, и орт</w:t>
      </w:r>
      <w:r w:rsidRPr="0088256E">
        <w:rPr>
          <w:rFonts w:cs="Times New Roman"/>
          <w:szCs w:val="28"/>
        </w:rPr>
        <w:t>о</w:t>
      </w:r>
      <w:r w:rsidRPr="0088256E">
        <w:rPr>
          <w:rFonts w:cs="Times New Roman"/>
          <w:szCs w:val="28"/>
        </w:rPr>
        <w:t>гонального гидроагрегатов при скорости их вращения всего 37</w:t>
      </w:r>
      <w:r w:rsidR="007136D1">
        <w:rPr>
          <w:rFonts w:cs="Times New Roman"/>
          <w:szCs w:val="28"/>
        </w:rPr>
        <w:t xml:space="preserve"> – </w:t>
      </w:r>
      <w:r w:rsidRPr="0088256E">
        <w:rPr>
          <w:rFonts w:cs="Times New Roman"/>
          <w:szCs w:val="28"/>
        </w:rPr>
        <w:t xml:space="preserve">72 об/мин. </w:t>
      </w:r>
    </w:p>
    <w:p w:rsidR="0088256E" w:rsidRPr="0088256E" w:rsidRDefault="0088256E" w:rsidP="0088256E">
      <w:pPr>
        <w:ind w:firstLine="709"/>
        <w:contextualSpacing/>
        <w:rPr>
          <w:rFonts w:cs="Times New Roman"/>
          <w:szCs w:val="28"/>
        </w:rPr>
      </w:pPr>
      <w:r w:rsidRPr="0088256E">
        <w:rPr>
          <w:rFonts w:cs="Times New Roman"/>
          <w:szCs w:val="28"/>
        </w:rPr>
        <w:t>2.(А): ПЭС нарушают нормальный обмен соленой и пресной воды и, тем с</w:t>
      </w:r>
      <w:r w:rsidRPr="0088256E">
        <w:rPr>
          <w:rFonts w:cs="Times New Roman"/>
          <w:szCs w:val="28"/>
        </w:rPr>
        <w:t>а</w:t>
      </w:r>
      <w:r w:rsidRPr="0088256E">
        <w:rPr>
          <w:rFonts w:cs="Times New Roman"/>
          <w:szCs w:val="28"/>
        </w:rPr>
        <w:t>мым, условия жизни морской флоры и фауны. Ледовый режим в бассейне ПЭС смягчается.</w:t>
      </w:r>
    </w:p>
    <w:p w:rsidR="0088256E" w:rsidRPr="0088256E" w:rsidRDefault="0088256E" w:rsidP="0088256E">
      <w:pPr>
        <w:ind w:firstLine="709"/>
        <w:contextualSpacing/>
        <w:rPr>
          <w:rFonts w:cs="Times New Roman"/>
          <w:szCs w:val="28"/>
        </w:rPr>
      </w:pPr>
      <w:r w:rsidRPr="0088256E">
        <w:rPr>
          <w:rFonts w:cs="Times New Roman"/>
          <w:szCs w:val="28"/>
        </w:rPr>
        <w:t>(К): Снижение солености воды в бассейне ПЭС, определяющее экологическое состояние морской фауны и льда, составляет 0,05–0,07 %, т.е. практически не ощ</w:t>
      </w:r>
      <w:r w:rsidRPr="0088256E">
        <w:rPr>
          <w:rFonts w:cs="Times New Roman"/>
          <w:szCs w:val="28"/>
        </w:rPr>
        <w:t>у</w:t>
      </w:r>
      <w:r w:rsidRPr="0088256E">
        <w:rPr>
          <w:rFonts w:cs="Times New Roman"/>
          <w:szCs w:val="28"/>
        </w:rPr>
        <w:t>щается.</w:t>
      </w:r>
    </w:p>
    <w:p w:rsidR="0088256E" w:rsidRPr="0088256E" w:rsidRDefault="0088256E" w:rsidP="0088256E">
      <w:pPr>
        <w:ind w:firstLine="709"/>
        <w:contextualSpacing/>
        <w:rPr>
          <w:rFonts w:cs="Times New Roman"/>
          <w:szCs w:val="28"/>
        </w:rPr>
      </w:pPr>
      <w:r w:rsidRPr="0088256E">
        <w:rPr>
          <w:rFonts w:cs="Times New Roman"/>
          <w:szCs w:val="28"/>
        </w:rPr>
        <w:t>3.(А): ПЭС влияют на климат, поскольку меняют энергетический потенциал морских вод, их скорость и территорию перемещения. В конечном итоге работа приливных электростанций тормозит вращение Земли.</w:t>
      </w:r>
    </w:p>
    <w:p w:rsidR="0088256E" w:rsidRPr="0088256E" w:rsidRDefault="0088256E" w:rsidP="0088256E">
      <w:pPr>
        <w:ind w:firstLine="709"/>
        <w:contextualSpacing/>
        <w:rPr>
          <w:rFonts w:cs="Times New Roman"/>
          <w:szCs w:val="28"/>
        </w:rPr>
      </w:pPr>
      <w:r w:rsidRPr="0088256E">
        <w:rPr>
          <w:rFonts w:cs="Times New Roman"/>
          <w:szCs w:val="28"/>
        </w:rPr>
        <w:t>(К): Ввиду колоссальной массы Земли влияние приливных электростанций н</w:t>
      </w:r>
      <w:r w:rsidRPr="0088256E">
        <w:rPr>
          <w:rFonts w:cs="Times New Roman"/>
          <w:szCs w:val="28"/>
        </w:rPr>
        <w:t>е</w:t>
      </w:r>
      <w:r w:rsidRPr="0088256E">
        <w:rPr>
          <w:rFonts w:cs="Times New Roman"/>
          <w:szCs w:val="28"/>
        </w:rPr>
        <w:t>заметно. Кинетическая энергия вращения Земли настолько велика, что работа пр</w:t>
      </w:r>
      <w:r w:rsidRPr="0088256E">
        <w:rPr>
          <w:rFonts w:cs="Times New Roman"/>
          <w:szCs w:val="28"/>
        </w:rPr>
        <w:t>и</w:t>
      </w:r>
      <w:r w:rsidRPr="0088256E">
        <w:rPr>
          <w:rFonts w:cs="Times New Roman"/>
          <w:szCs w:val="28"/>
        </w:rPr>
        <w:t>ливных станций суммарной мощностью 1000 ГВт будет увеличивать длительность суток лишь на 10–14 с/год, что на девять порядков меньше естественного приливн</w:t>
      </w:r>
      <w:r w:rsidRPr="0088256E">
        <w:rPr>
          <w:rFonts w:cs="Times New Roman"/>
          <w:szCs w:val="28"/>
        </w:rPr>
        <w:t>о</w:t>
      </w:r>
      <w:r w:rsidRPr="0088256E">
        <w:rPr>
          <w:rFonts w:cs="Times New Roman"/>
          <w:szCs w:val="28"/>
        </w:rPr>
        <w:t>го торможения (2</w:t>
      </w:r>
      <w:r w:rsidRPr="0088256E">
        <w:rPr>
          <w:rFonts w:hAnsi="Cambria Math" w:cs="Times New Roman"/>
          <w:szCs w:val="28"/>
        </w:rPr>
        <w:t>⋅</w:t>
      </w:r>
      <w:r w:rsidRPr="0088256E">
        <w:rPr>
          <w:rFonts w:cs="Times New Roman"/>
          <w:szCs w:val="28"/>
        </w:rPr>
        <w:t>10–5 с/год).</w:t>
      </w:r>
      <w:bookmarkStart w:id="35" w:name="_GoBack"/>
      <w:bookmarkEnd w:id="35"/>
    </w:p>
    <w:p w:rsidR="0088256E" w:rsidRPr="0088256E" w:rsidRDefault="0088256E" w:rsidP="0088256E">
      <w:pPr>
        <w:ind w:firstLine="709"/>
        <w:contextualSpacing/>
        <w:rPr>
          <w:rFonts w:cs="Times New Roman"/>
          <w:szCs w:val="28"/>
        </w:rPr>
      </w:pPr>
      <w:r w:rsidRPr="00143461">
        <w:rPr>
          <w:rFonts w:cs="Times New Roman"/>
          <w:b/>
          <w:szCs w:val="28"/>
        </w:rPr>
        <w:t>Территориальная проблема развития ПЭС</w:t>
      </w:r>
      <w:r w:rsidR="00143461" w:rsidRPr="00143461">
        <w:rPr>
          <w:rFonts w:cs="Times New Roman"/>
          <w:b/>
          <w:szCs w:val="28"/>
        </w:rPr>
        <w:t>.</w:t>
      </w:r>
      <w:r w:rsidR="00143461">
        <w:rPr>
          <w:rFonts w:cs="Times New Roman"/>
          <w:b/>
          <w:szCs w:val="28"/>
        </w:rPr>
        <w:t xml:space="preserve">  </w:t>
      </w:r>
      <w:r w:rsidRPr="0088256E">
        <w:rPr>
          <w:rFonts w:cs="Times New Roman"/>
          <w:szCs w:val="28"/>
        </w:rPr>
        <w:t xml:space="preserve">Обоснование сооружения ПЭС в необжитых и удаленных регионах страны в настоящее время не представляется возможным ввиду несоответствия их мощности уровню потребителей. </w:t>
      </w:r>
    </w:p>
    <w:p w:rsidR="0088256E" w:rsidRPr="0088256E" w:rsidRDefault="0088256E" w:rsidP="0088256E">
      <w:pPr>
        <w:pStyle w:val="a"/>
        <w:numPr>
          <w:ilvl w:val="0"/>
          <w:numId w:val="0"/>
        </w:numPr>
        <w:ind w:firstLine="709"/>
        <w:rPr>
          <w:rFonts w:cs="Times New Roman"/>
          <w:szCs w:val="28"/>
          <w:lang w:eastAsia="ru-RU"/>
        </w:rPr>
      </w:pPr>
      <w:r w:rsidRPr="0088256E">
        <w:rPr>
          <w:rFonts w:cs="Times New Roman"/>
          <w:szCs w:val="28"/>
        </w:rPr>
        <w:t>Так, рассматриваемое в перспективе сооружение сверхмощностей (87 ГВт) Пенжинской ПЭС на севере Охотского моря не отвечает современному развитию этого региона и отсутствию в нем крупной энергосистемы, способной компенсир</w:t>
      </w:r>
      <w:r w:rsidRPr="0088256E">
        <w:rPr>
          <w:rFonts w:cs="Times New Roman"/>
          <w:szCs w:val="28"/>
        </w:rPr>
        <w:t>о</w:t>
      </w:r>
      <w:r w:rsidRPr="0088256E">
        <w:rPr>
          <w:rFonts w:cs="Times New Roman"/>
          <w:szCs w:val="28"/>
        </w:rPr>
        <w:t>вать дискретные потоки энергии ПЭС. Оценка стоимости строительства ПЭС пок</w:t>
      </w:r>
      <w:r w:rsidRPr="0088256E">
        <w:rPr>
          <w:rFonts w:cs="Times New Roman"/>
          <w:szCs w:val="28"/>
        </w:rPr>
        <w:t>а</w:t>
      </w:r>
      <w:r w:rsidRPr="0088256E">
        <w:rPr>
          <w:rFonts w:cs="Times New Roman"/>
          <w:szCs w:val="28"/>
        </w:rPr>
        <w:t>зала, что целесообразно строить крупные гигаваттные ПЭС, что тоже приводит к нерациональности их установки в малозаселенных северных районах.</w:t>
      </w:r>
      <w:r w:rsidRPr="0088256E">
        <w:rPr>
          <w:rFonts w:cs="Times New Roman"/>
          <w:szCs w:val="28"/>
          <w:lang w:eastAsia="ru-RU"/>
        </w:rPr>
        <w:t xml:space="preserve"> </w:t>
      </w:r>
    </w:p>
    <w:p w:rsidR="0088256E" w:rsidRPr="0088256E" w:rsidRDefault="0088256E" w:rsidP="0088256E">
      <w:pPr>
        <w:ind w:firstLine="709"/>
        <w:contextualSpacing/>
        <w:rPr>
          <w:rFonts w:cs="Times New Roman"/>
          <w:szCs w:val="28"/>
        </w:rPr>
      </w:pPr>
      <w:r w:rsidRPr="0088256E">
        <w:rPr>
          <w:rFonts w:cs="Times New Roman"/>
          <w:szCs w:val="28"/>
        </w:rPr>
        <w:lastRenderedPageBreak/>
        <w:t>Однако разработки ОАО «НИИЭС» и Курчатовского института по использ</w:t>
      </w:r>
      <w:r w:rsidRPr="0088256E">
        <w:rPr>
          <w:rFonts w:cs="Times New Roman"/>
          <w:szCs w:val="28"/>
        </w:rPr>
        <w:t>о</w:t>
      </w:r>
      <w:r w:rsidRPr="0088256E">
        <w:rPr>
          <w:rFonts w:cs="Times New Roman"/>
          <w:szCs w:val="28"/>
        </w:rPr>
        <w:t>ванию ПЭС для выработки из воды водорода позволяют рассматривать эту свер</w:t>
      </w:r>
      <w:r w:rsidRPr="0088256E">
        <w:rPr>
          <w:rFonts w:cs="Times New Roman"/>
          <w:szCs w:val="28"/>
        </w:rPr>
        <w:t>х</w:t>
      </w:r>
      <w:r w:rsidRPr="0088256E">
        <w:rPr>
          <w:rFonts w:cs="Times New Roman"/>
          <w:szCs w:val="28"/>
        </w:rPr>
        <w:t>мощную ПЭС в качестве реальной энергетической базы Восточной Сибири и С</w:t>
      </w:r>
      <w:r w:rsidRPr="0088256E">
        <w:rPr>
          <w:rFonts w:cs="Times New Roman"/>
          <w:szCs w:val="28"/>
        </w:rPr>
        <w:t>е</w:t>
      </w:r>
      <w:r w:rsidRPr="0088256E">
        <w:rPr>
          <w:rFonts w:cs="Times New Roman"/>
          <w:szCs w:val="28"/>
        </w:rPr>
        <w:t>верной Америки. В этом случае изолированная от энергосистем энергия ПЭС может быть использована для централизованного производства водорода с транспортиро</w:t>
      </w:r>
      <w:r w:rsidRPr="0088256E">
        <w:rPr>
          <w:rFonts w:cs="Times New Roman"/>
          <w:szCs w:val="28"/>
        </w:rPr>
        <w:t>в</w:t>
      </w:r>
      <w:r w:rsidRPr="0088256E">
        <w:rPr>
          <w:rFonts w:cs="Times New Roman"/>
          <w:szCs w:val="28"/>
        </w:rPr>
        <w:t>кой его по топливно</w:t>
      </w:r>
      <w:r w:rsidR="007136D1">
        <w:rPr>
          <w:rFonts w:cs="Times New Roman"/>
          <w:szCs w:val="28"/>
        </w:rPr>
        <w:t xml:space="preserve"> – </w:t>
      </w:r>
      <w:r w:rsidRPr="0088256E">
        <w:rPr>
          <w:rFonts w:cs="Times New Roman"/>
          <w:szCs w:val="28"/>
        </w:rPr>
        <w:t>энергетическим трубопроводам либо в газовых баллонах мо</w:t>
      </w:r>
      <w:r w:rsidRPr="0088256E">
        <w:rPr>
          <w:rFonts w:cs="Times New Roman"/>
          <w:szCs w:val="28"/>
        </w:rPr>
        <w:t>р</w:t>
      </w:r>
      <w:r w:rsidRPr="0088256E">
        <w:rPr>
          <w:rFonts w:cs="Times New Roman"/>
          <w:szCs w:val="28"/>
        </w:rPr>
        <w:t xml:space="preserve">ским транспортом. Сравнение традиционной передачи энергии по высоковольтным линиям электропередач и водорода по топливным трубопроводам показывает, что при транспортировке энергии на расстояние более 200 км дешевле оказывается транспорт энергоносителей по трубопроводам. </w:t>
      </w:r>
    </w:p>
    <w:p w:rsidR="0088256E" w:rsidRPr="0088256E" w:rsidRDefault="0088256E" w:rsidP="0088256E">
      <w:pPr>
        <w:ind w:firstLine="709"/>
        <w:contextualSpacing/>
        <w:rPr>
          <w:rFonts w:cs="Times New Roman"/>
          <w:szCs w:val="28"/>
        </w:rPr>
      </w:pPr>
      <w:r w:rsidRPr="0088256E">
        <w:rPr>
          <w:rFonts w:eastAsia="Times New Roman" w:cs="Times New Roman"/>
          <w:szCs w:val="28"/>
          <w:lang w:eastAsia="ru-RU"/>
        </w:rPr>
        <w:t> </w:t>
      </w:r>
      <w:r w:rsidRPr="0088256E">
        <w:rPr>
          <w:rFonts w:cs="Times New Roman"/>
          <w:szCs w:val="28"/>
        </w:rPr>
        <w:t>Российский проект самой мощной электростанции в мире, на севере Охотск</w:t>
      </w:r>
      <w:r w:rsidRPr="0088256E">
        <w:rPr>
          <w:rFonts w:cs="Times New Roman"/>
          <w:szCs w:val="28"/>
        </w:rPr>
        <w:t>о</w:t>
      </w:r>
      <w:r w:rsidRPr="0088256E">
        <w:rPr>
          <w:rFonts w:cs="Times New Roman"/>
          <w:szCs w:val="28"/>
        </w:rPr>
        <w:t>го моря, способен переломить энергетический баланс всей северо</w:t>
      </w:r>
      <w:r w:rsidR="007136D1">
        <w:rPr>
          <w:rFonts w:cs="Times New Roman"/>
          <w:szCs w:val="28"/>
        </w:rPr>
        <w:t xml:space="preserve"> – </w:t>
      </w:r>
      <w:r w:rsidRPr="0088256E">
        <w:rPr>
          <w:rFonts w:cs="Times New Roman"/>
          <w:szCs w:val="28"/>
        </w:rPr>
        <w:t>восточной Азии. К сожалению, этот проект до сих пор не реализован по неизвестным причинам.</w:t>
      </w:r>
    </w:p>
    <w:p w:rsidR="0088256E" w:rsidRPr="0088256E" w:rsidRDefault="0088256E" w:rsidP="0088256E">
      <w:pPr>
        <w:ind w:firstLine="709"/>
        <w:contextualSpacing/>
        <w:rPr>
          <w:rFonts w:cs="Times New Roman"/>
          <w:szCs w:val="28"/>
        </w:rPr>
      </w:pPr>
      <w:r w:rsidRPr="0088256E">
        <w:rPr>
          <w:rFonts w:cs="Times New Roman"/>
          <w:szCs w:val="28"/>
        </w:rPr>
        <w:t>Магаданская область (вместе с Чукоткой) является печальным лидером деп</w:t>
      </w:r>
      <w:r w:rsidRPr="0088256E">
        <w:rPr>
          <w:rFonts w:cs="Times New Roman"/>
          <w:szCs w:val="28"/>
        </w:rPr>
        <w:t>о</w:t>
      </w:r>
      <w:r w:rsidRPr="0088256E">
        <w:rPr>
          <w:rFonts w:cs="Times New Roman"/>
          <w:szCs w:val="28"/>
        </w:rPr>
        <w:t>пуляции в стране. Её население за последние 22 года сократилось в 2,5 раза. Народ бежит отсюда. Ясно, что необходимо организовывать новую, на порядок более мощную, связность Дальнего Востока, интегрировать современной транспортной инфраструктурой оторванные от «Большой Земли» островные и квазиостровные территории, такие как Сахалин, север Хабаровского края, Камчатка, Чукотка, Маг</w:t>
      </w:r>
      <w:r w:rsidRPr="0088256E">
        <w:rPr>
          <w:rFonts w:cs="Times New Roman"/>
          <w:szCs w:val="28"/>
        </w:rPr>
        <w:t>а</w:t>
      </w:r>
      <w:r w:rsidRPr="0088256E">
        <w:rPr>
          <w:rFonts w:cs="Times New Roman"/>
          <w:szCs w:val="28"/>
        </w:rPr>
        <w:t xml:space="preserve">дан. Крайне необходима новая (на месте существующей Колымской трассы) дорога от Якутска до Магадана </w:t>
      </w:r>
      <w:r w:rsidR="00143461">
        <w:rPr>
          <w:rFonts w:cs="Times New Roman"/>
          <w:szCs w:val="28"/>
        </w:rPr>
        <w:t>–</w:t>
      </w:r>
      <w:r w:rsidRPr="0088256E">
        <w:rPr>
          <w:rFonts w:cs="Times New Roman"/>
          <w:szCs w:val="28"/>
        </w:rPr>
        <w:t xml:space="preserve"> она вообще может стать основным проектом развития для Магаданской области и всего северо</w:t>
      </w:r>
      <w:r w:rsidR="007136D1">
        <w:rPr>
          <w:rFonts w:cs="Times New Roman"/>
          <w:szCs w:val="28"/>
        </w:rPr>
        <w:t xml:space="preserve"> – </w:t>
      </w:r>
      <w:r w:rsidRPr="0088256E">
        <w:rPr>
          <w:rFonts w:cs="Times New Roman"/>
          <w:szCs w:val="28"/>
        </w:rPr>
        <w:t>востока Дальневосточного округа [10].</w:t>
      </w:r>
    </w:p>
    <w:p w:rsidR="0088256E" w:rsidRPr="0088256E" w:rsidRDefault="0088256E" w:rsidP="0088256E">
      <w:pPr>
        <w:ind w:firstLine="709"/>
        <w:contextualSpacing/>
        <w:rPr>
          <w:rFonts w:cs="Times New Roman"/>
          <w:szCs w:val="28"/>
        </w:rPr>
      </w:pPr>
      <w:r w:rsidRPr="0088256E">
        <w:rPr>
          <w:rFonts w:cs="Times New Roman"/>
          <w:szCs w:val="28"/>
        </w:rPr>
        <w:t>Развитие Магаданской области, а также Камчатки и Чукотки должно быть тесно увязано со строительством Пенжинского водородно</w:t>
      </w:r>
      <w:r w:rsidR="007136D1">
        <w:rPr>
          <w:rFonts w:cs="Times New Roman"/>
          <w:szCs w:val="28"/>
        </w:rPr>
        <w:t xml:space="preserve"> – </w:t>
      </w:r>
      <w:r w:rsidRPr="0088256E">
        <w:rPr>
          <w:rFonts w:cs="Times New Roman"/>
          <w:szCs w:val="28"/>
        </w:rPr>
        <w:t>энергетического кл</w:t>
      </w:r>
      <w:r w:rsidRPr="0088256E">
        <w:rPr>
          <w:rFonts w:cs="Times New Roman"/>
          <w:szCs w:val="28"/>
        </w:rPr>
        <w:t>а</w:t>
      </w:r>
      <w:r w:rsidRPr="0088256E">
        <w:rPr>
          <w:rFonts w:cs="Times New Roman"/>
          <w:szCs w:val="28"/>
        </w:rPr>
        <w:t>стера. Пенжинская губа располагается в северо</w:t>
      </w:r>
      <w:r w:rsidR="007136D1">
        <w:rPr>
          <w:rFonts w:cs="Times New Roman"/>
          <w:szCs w:val="28"/>
        </w:rPr>
        <w:t xml:space="preserve"> – </w:t>
      </w:r>
      <w:r w:rsidRPr="0088256E">
        <w:rPr>
          <w:rFonts w:cs="Times New Roman"/>
          <w:szCs w:val="28"/>
        </w:rPr>
        <w:t xml:space="preserve">восточной части залива Шелихова Охотского моря. Высота приливов там составляет 9 м, а в редких случаях </w:t>
      </w:r>
      <w:r w:rsidR="00143461">
        <w:rPr>
          <w:rFonts w:cs="Times New Roman"/>
          <w:szCs w:val="28"/>
        </w:rPr>
        <w:t>–</w:t>
      </w:r>
      <w:r w:rsidRPr="0088256E">
        <w:rPr>
          <w:rFonts w:cs="Times New Roman"/>
          <w:szCs w:val="28"/>
        </w:rPr>
        <w:t xml:space="preserve"> 13 м, что является наивысшим для всего Тихого океана показателем. При площади бассейна 20 530 кв. км это соответствует ежесуточному проходу 360−530 куб. км воды, что в 20−30 раз превышает расход воды в устье Амазонки. Безусловно, столь мощный гидропотенциал необходимо реализовать. </w:t>
      </w:r>
    </w:p>
    <w:p w:rsidR="0088256E" w:rsidRPr="0088256E" w:rsidRDefault="0088256E" w:rsidP="0088256E">
      <w:pPr>
        <w:ind w:firstLine="709"/>
        <w:contextualSpacing/>
        <w:rPr>
          <w:rFonts w:cs="Times New Roman"/>
          <w:szCs w:val="28"/>
        </w:rPr>
      </w:pPr>
      <w:r w:rsidRPr="0088256E">
        <w:rPr>
          <w:rFonts w:cs="Times New Roman"/>
          <w:szCs w:val="28"/>
        </w:rPr>
        <w:t>Принцип работы приливной электростанции (ПЭС) таков: в заливе строится плотина, отделяющая часть его от океана. Во время прилива и отлива по разные стороны плотины образуется перепад уровней воды, вода устремляется через плот</w:t>
      </w:r>
      <w:r w:rsidRPr="0088256E">
        <w:rPr>
          <w:rFonts w:cs="Times New Roman"/>
          <w:szCs w:val="28"/>
        </w:rPr>
        <w:t>и</w:t>
      </w:r>
      <w:r w:rsidRPr="0088256E">
        <w:rPr>
          <w:rFonts w:cs="Times New Roman"/>
          <w:szCs w:val="28"/>
        </w:rPr>
        <w:t>ну в сторону нижнего уровня и приводит в движение реверсивные турбины, вр</w:t>
      </w:r>
      <w:r w:rsidRPr="0088256E">
        <w:rPr>
          <w:rFonts w:cs="Times New Roman"/>
          <w:szCs w:val="28"/>
        </w:rPr>
        <w:t>а</w:t>
      </w:r>
      <w:r w:rsidRPr="0088256E">
        <w:rPr>
          <w:rFonts w:cs="Times New Roman"/>
          <w:szCs w:val="28"/>
        </w:rPr>
        <w:t>щающиеся то в одну (во время прилива), то в другую (во время отлива) сторону.</w:t>
      </w:r>
    </w:p>
    <w:p w:rsidR="0088256E" w:rsidRPr="0088256E" w:rsidRDefault="0088256E" w:rsidP="0088256E">
      <w:pPr>
        <w:ind w:firstLine="709"/>
        <w:contextualSpacing/>
        <w:rPr>
          <w:rFonts w:cs="Times New Roman"/>
          <w:szCs w:val="28"/>
        </w:rPr>
      </w:pPr>
      <w:r w:rsidRPr="0088256E">
        <w:rPr>
          <w:rFonts w:cs="Times New Roman"/>
          <w:szCs w:val="28"/>
        </w:rPr>
        <w:t>По прогнозам специалистов института «Гидропроект», там могут  быть п</w:t>
      </w:r>
      <w:r w:rsidRPr="0088256E">
        <w:rPr>
          <w:rFonts w:cs="Times New Roman"/>
          <w:szCs w:val="28"/>
        </w:rPr>
        <w:t>о</w:t>
      </w:r>
      <w:r w:rsidRPr="0088256E">
        <w:rPr>
          <w:rFonts w:cs="Times New Roman"/>
          <w:szCs w:val="28"/>
        </w:rPr>
        <w:t>строены 2 крупные приливные электростанции (для удобства можно считать их единым комплексом). Максимальная мощность Пенжинской ПЭС в этом случае может составить до 135 ГВт, что равняется 60% совокупной установленной мощн</w:t>
      </w:r>
      <w:r w:rsidRPr="0088256E">
        <w:rPr>
          <w:rFonts w:cs="Times New Roman"/>
          <w:szCs w:val="28"/>
        </w:rPr>
        <w:t>о</w:t>
      </w:r>
      <w:r w:rsidRPr="0088256E">
        <w:rPr>
          <w:rFonts w:cs="Times New Roman"/>
          <w:szCs w:val="28"/>
        </w:rPr>
        <w:t xml:space="preserve">сти всех электростанций России на 2012 г. </w:t>
      </w:r>
    </w:p>
    <w:p w:rsidR="0088256E" w:rsidRPr="0088256E" w:rsidRDefault="0088256E" w:rsidP="0088256E">
      <w:pPr>
        <w:ind w:firstLine="709"/>
        <w:contextualSpacing/>
        <w:rPr>
          <w:rFonts w:cs="Times New Roman"/>
          <w:szCs w:val="28"/>
        </w:rPr>
      </w:pPr>
      <w:r w:rsidRPr="0088256E">
        <w:rPr>
          <w:rFonts w:cs="Times New Roman"/>
          <w:szCs w:val="28"/>
        </w:rPr>
        <w:t>Это позволит организовать экономически эффективное производство водор</w:t>
      </w:r>
      <w:r w:rsidRPr="0088256E">
        <w:rPr>
          <w:rFonts w:cs="Times New Roman"/>
          <w:szCs w:val="28"/>
        </w:rPr>
        <w:t>о</w:t>
      </w:r>
      <w:r w:rsidRPr="0088256E">
        <w:rPr>
          <w:rFonts w:cs="Times New Roman"/>
          <w:szCs w:val="28"/>
        </w:rPr>
        <w:t>да на Камчатке, который затем будет связан углеродсодержащим веществом с целью получения жидкого топлива, а в перспективе, по мере развития технологий вод</w:t>
      </w:r>
      <w:r w:rsidRPr="0088256E">
        <w:rPr>
          <w:rFonts w:cs="Times New Roman"/>
          <w:szCs w:val="28"/>
        </w:rPr>
        <w:t>о</w:t>
      </w:r>
      <w:r w:rsidRPr="0088256E">
        <w:rPr>
          <w:rFonts w:cs="Times New Roman"/>
          <w:szCs w:val="28"/>
        </w:rPr>
        <w:t>родной энергетики водород может быть использован в чистом виде. Важное знач</w:t>
      </w:r>
      <w:r w:rsidRPr="0088256E">
        <w:rPr>
          <w:rFonts w:cs="Times New Roman"/>
          <w:szCs w:val="28"/>
        </w:rPr>
        <w:t>е</w:t>
      </w:r>
      <w:r w:rsidRPr="0088256E">
        <w:rPr>
          <w:rFonts w:cs="Times New Roman"/>
          <w:szCs w:val="28"/>
        </w:rPr>
        <w:lastRenderedPageBreak/>
        <w:t>ние могут иметь и неэнергетические сферы использования камчатского водорода: синтез аммиака (около половины мирового производства водорода), гидрогенизация и гидроочистка, гидрокрекинг, синтез метанола, нефтехимический синтез, разли</w:t>
      </w:r>
      <w:r w:rsidRPr="0088256E">
        <w:rPr>
          <w:rFonts w:cs="Times New Roman"/>
          <w:szCs w:val="28"/>
        </w:rPr>
        <w:t>ч</w:t>
      </w:r>
      <w:r w:rsidRPr="0088256E">
        <w:rPr>
          <w:rFonts w:cs="Times New Roman"/>
          <w:szCs w:val="28"/>
        </w:rPr>
        <w:t>ные химические производства, металлургия и др.</w:t>
      </w:r>
    </w:p>
    <w:p w:rsidR="0088256E" w:rsidRPr="0088256E" w:rsidRDefault="0088256E" w:rsidP="0088256E">
      <w:pPr>
        <w:ind w:firstLine="709"/>
        <w:contextualSpacing/>
        <w:rPr>
          <w:rFonts w:cs="Times New Roman"/>
          <w:szCs w:val="28"/>
        </w:rPr>
      </w:pPr>
      <w:r w:rsidRPr="0088256E">
        <w:rPr>
          <w:rFonts w:cs="Times New Roman"/>
          <w:szCs w:val="28"/>
        </w:rPr>
        <w:t>Объём производимого на Камчатке водорода может достичь 30 млрд. куб. м в год, из которого далее можно получить 10 млн. т жидкого топлива. Это позволит обеспечить искусственным моторным топливом более 8 млн. легковых автомобилей на Дальнем Востоке России и в соседних странах. Суммарный доход от продажи экологически чистого синтетического топлива при сегодняшних мировых ценах с</w:t>
      </w:r>
      <w:r w:rsidRPr="0088256E">
        <w:rPr>
          <w:rFonts w:cs="Times New Roman"/>
          <w:szCs w:val="28"/>
        </w:rPr>
        <w:t>о</w:t>
      </w:r>
      <w:r w:rsidRPr="0088256E">
        <w:rPr>
          <w:rFonts w:cs="Times New Roman"/>
          <w:szCs w:val="28"/>
        </w:rPr>
        <w:t>ставит не менее 10 млрд. долларов в год.</w:t>
      </w:r>
    </w:p>
    <w:p w:rsidR="0088256E" w:rsidRPr="0088256E" w:rsidRDefault="0088256E" w:rsidP="0088256E">
      <w:pPr>
        <w:ind w:firstLine="709"/>
        <w:contextualSpacing/>
        <w:rPr>
          <w:rFonts w:cs="Times New Roman"/>
          <w:szCs w:val="28"/>
        </w:rPr>
      </w:pPr>
      <w:r w:rsidRPr="0088256E">
        <w:rPr>
          <w:rFonts w:cs="Times New Roman"/>
          <w:szCs w:val="28"/>
        </w:rPr>
        <w:t>Создание вокруг ПЭС водородно–энергетического кластера Камчатки спосо</w:t>
      </w:r>
      <w:r w:rsidRPr="0088256E">
        <w:rPr>
          <w:rFonts w:cs="Times New Roman"/>
          <w:szCs w:val="28"/>
        </w:rPr>
        <w:t>б</w:t>
      </w:r>
      <w:r w:rsidRPr="0088256E">
        <w:rPr>
          <w:rFonts w:cs="Times New Roman"/>
          <w:szCs w:val="28"/>
        </w:rPr>
        <w:t>но в течение 10</w:t>
      </w:r>
      <w:r w:rsidR="007136D1">
        <w:rPr>
          <w:rFonts w:cs="Times New Roman"/>
          <w:szCs w:val="28"/>
        </w:rPr>
        <w:t xml:space="preserve"> – </w:t>
      </w:r>
      <w:r w:rsidRPr="0088256E">
        <w:rPr>
          <w:rFonts w:cs="Times New Roman"/>
          <w:szCs w:val="28"/>
        </w:rPr>
        <w:t>15 лет превратить Камчатку в мировой центр по производству в</w:t>
      </w:r>
      <w:r w:rsidRPr="0088256E">
        <w:rPr>
          <w:rFonts w:cs="Times New Roman"/>
          <w:szCs w:val="28"/>
        </w:rPr>
        <w:t>о</w:t>
      </w:r>
      <w:r w:rsidRPr="0088256E">
        <w:rPr>
          <w:rFonts w:cs="Times New Roman"/>
          <w:szCs w:val="28"/>
        </w:rPr>
        <w:t>дорода и разработки новых технологий его хранения, транспортировки и использ</w:t>
      </w:r>
      <w:r w:rsidRPr="0088256E">
        <w:rPr>
          <w:rFonts w:cs="Times New Roman"/>
          <w:szCs w:val="28"/>
        </w:rPr>
        <w:t>о</w:t>
      </w:r>
      <w:r w:rsidRPr="0088256E">
        <w:rPr>
          <w:rFonts w:cs="Times New Roman"/>
          <w:szCs w:val="28"/>
        </w:rPr>
        <w:t>вания. Это означает, что Пенжинская ПЭС может (и должна) стать центральным элементом энергосистемы всей Северо</w:t>
      </w:r>
      <w:r w:rsidR="007136D1">
        <w:rPr>
          <w:rFonts w:cs="Times New Roman"/>
          <w:szCs w:val="28"/>
        </w:rPr>
        <w:t xml:space="preserve"> – </w:t>
      </w:r>
      <w:r w:rsidRPr="0088256E">
        <w:rPr>
          <w:rFonts w:cs="Times New Roman"/>
          <w:szCs w:val="28"/>
        </w:rPr>
        <w:t>Восточной Азии. Принципиальное знач</w:t>
      </w:r>
      <w:r w:rsidRPr="0088256E">
        <w:rPr>
          <w:rFonts w:cs="Times New Roman"/>
          <w:szCs w:val="28"/>
        </w:rPr>
        <w:t>е</w:t>
      </w:r>
      <w:r w:rsidRPr="0088256E">
        <w:rPr>
          <w:rFonts w:cs="Times New Roman"/>
          <w:szCs w:val="28"/>
        </w:rPr>
        <w:t>ние для обоснования необходимости создания водородно</w:t>
      </w:r>
      <w:r w:rsidR="007136D1">
        <w:rPr>
          <w:rFonts w:cs="Times New Roman"/>
          <w:szCs w:val="28"/>
        </w:rPr>
        <w:t xml:space="preserve"> – </w:t>
      </w:r>
      <w:r w:rsidRPr="0088256E">
        <w:rPr>
          <w:rFonts w:cs="Times New Roman"/>
          <w:szCs w:val="28"/>
        </w:rPr>
        <w:t>энергетического класт</w:t>
      </w:r>
      <w:r w:rsidRPr="0088256E">
        <w:rPr>
          <w:rFonts w:cs="Times New Roman"/>
          <w:szCs w:val="28"/>
        </w:rPr>
        <w:t>е</w:t>
      </w:r>
      <w:r w:rsidRPr="0088256E">
        <w:rPr>
          <w:rFonts w:cs="Times New Roman"/>
          <w:szCs w:val="28"/>
        </w:rPr>
        <w:t>ра в Камчатском крае имеет его высокая технологичность и принципиальная экол</w:t>
      </w:r>
      <w:r w:rsidRPr="0088256E">
        <w:rPr>
          <w:rFonts w:cs="Times New Roman"/>
          <w:szCs w:val="28"/>
        </w:rPr>
        <w:t>о</w:t>
      </w:r>
      <w:r w:rsidRPr="0088256E">
        <w:rPr>
          <w:rFonts w:cs="Times New Roman"/>
          <w:szCs w:val="28"/>
        </w:rPr>
        <w:t>гическая безопасность.</w:t>
      </w:r>
    </w:p>
    <w:p w:rsidR="0088256E" w:rsidRPr="0088256E" w:rsidRDefault="0088256E" w:rsidP="0088256E">
      <w:pPr>
        <w:ind w:firstLine="709"/>
        <w:contextualSpacing/>
        <w:rPr>
          <w:rFonts w:cs="Times New Roman"/>
          <w:szCs w:val="28"/>
        </w:rPr>
      </w:pPr>
      <w:r w:rsidRPr="0088256E">
        <w:rPr>
          <w:rFonts w:cs="Times New Roman"/>
          <w:szCs w:val="28"/>
        </w:rPr>
        <w:t>По сравнению с обычной ГЭС приливная электростанция имеет ряд преим</w:t>
      </w:r>
      <w:r w:rsidRPr="0088256E">
        <w:rPr>
          <w:rFonts w:cs="Times New Roman"/>
          <w:szCs w:val="28"/>
        </w:rPr>
        <w:t>у</w:t>
      </w:r>
      <w:r w:rsidRPr="0088256E">
        <w:rPr>
          <w:rFonts w:cs="Times New Roman"/>
          <w:szCs w:val="28"/>
        </w:rPr>
        <w:t>ществ. Помимо отсутствия необходимости создания водохранилища выработка ПЭС не зависит от водности года. Приливы и отливы, сменяя друг друга, имеют постоя</w:t>
      </w:r>
      <w:r w:rsidRPr="0088256E">
        <w:rPr>
          <w:rFonts w:cs="Times New Roman"/>
          <w:szCs w:val="28"/>
        </w:rPr>
        <w:t>н</w:t>
      </w:r>
      <w:r w:rsidRPr="0088256E">
        <w:rPr>
          <w:rFonts w:cs="Times New Roman"/>
          <w:szCs w:val="28"/>
        </w:rPr>
        <w:t>ную для каждого месяца энергию. Привлекательны приливные электростанции и тем, что капитальные вложения на их строительство не превышают расходов на с</w:t>
      </w:r>
      <w:r w:rsidRPr="0088256E">
        <w:rPr>
          <w:rFonts w:cs="Times New Roman"/>
          <w:szCs w:val="28"/>
        </w:rPr>
        <w:t>о</w:t>
      </w:r>
      <w:r w:rsidRPr="0088256E">
        <w:rPr>
          <w:rFonts w:cs="Times New Roman"/>
          <w:szCs w:val="28"/>
        </w:rPr>
        <w:t>оружение гидроэлектростанций. При этом себестоимость строительства электр</w:t>
      </w:r>
      <w:r w:rsidRPr="0088256E">
        <w:rPr>
          <w:rFonts w:cs="Times New Roman"/>
          <w:szCs w:val="28"/>
        </w:rPr>
        <w:t>о</w:t>
      </w:r>
      <w:r w:rsidRPr="0088256E">
        <w:rPr>
          <w:rFonts w:cs="Times New Roman"/>
          <w:szCs w:val="28"/>
        </w:rPr>
        <w:t>станции на 1 МВт электроэнергии, вырабатываемой ПЭС, может обойтись впятеро дешевле, чем на ТЭС.</w:t>
      </w:r>
    </w:p>
    <w:p w:rsidR="0088256E" w:rsidRPr="0088256E" w:rsidRDefault="0088256E" w:rsidP="0088256E">
      <w:pPr>
        <w:ind w:firstLine="709"/>
        <w:contextualSpacing/>
        <w:rPr>
          <w:rFonts w:cs="Times New Roman"/>
          <w:szCs w:val="28"/>
        </w:rPr>
      </w:pPr>
      <w:r w:rsidRPr="0088256E">
        <w:rPr>
          <w:rFonts w:cs="Times New Roman"/>
          <w:szCs w:val="28"/>
        </w:rPr>
        <w:t>Практика эксплуатации подтвердила экологическую безопасность приливных электростанций:</w:t>
      </w:r>
    </w:p>
    <w:p w:rsidR="0088256E" w:rsidRPr="0088256E" w:rsidRDefault="0088256E" w:rsidP="002B37F6">
      <w:pPr>
        <w:pStyle w:val="af9"/>
        <w:numPr>
          <w:ilvl w:val="0"/>
          <w:numId w:val="5"/>
        </w:numPr>
        <w:ind w:left="0" w:firstLine="709"/>
        <w:jc w:val="both"/>
        <w:rPr>
          <w:sz w:val="28"/>
          <w:szCs w:val="28"/>
        </w:rPr>
      </w:pPr>
      <w:r w:rsidRPr="0088256E">
        <w:rPr>
          <w:sz w:val="28"/>
          <w:szCs w:val="28"/>
        </w:rPr>
        <w:t>плотины ПЭС биологически проницаемы: пропуск рыбы через ПЭС происходит практически беспрепятственно, основная кормовая база рыбного стада — планктон: на ПЭС гибнет 5–10 % планктона, а на ГЭС — 83–99 %;</w:t>
      </w:r>
    </w:p>
    <w:p w:rsidR="0088256E" w:rsidRPr="0088256E" w:rsidRDefault="0088256E" w:rsidP="002B37F6">
      <w:pPr>
        <w:pStyle w:val="af9"/>
        <w:numPr>
          <w:ilvl w:val="0"/>
          <w:numId w:val="5"/>
        </w:numPr>
        <w:ind w:left="0" w:firstLine="709"/>
        <w:jc w:val="both"/>
        <w:rPr>
          <w:sz w:val="28"/>
          <w:szCs w:val="28"/>
        </w:rPr>
      </w:pPr>
      <w:r w:rsidRPr="0088256E">
        <w:rPr>
          <w:sz w:val="28"/>
          <w:szCs w:val="28"/>
        </w:rPr>
        <w:t>снижение солености воды в бассейне ПЭС, определяющее экологич</w:t>
      </w:r>
      <w:r w:rsidRPr="0088256E">
        <w:rPr>
          <w:sz w:val="28"/>
          <w:szCs w:val="28"/>
        </w:rPr>
        <w:t>е</w:t>
      </w:r>
      <w:r w:rsidRPr="0088256E">
        <w:rPr>
          <w:sz w:val="28"/>
          <w:szCs w:val="28"/>
        </w:rPr>
        <w:t>ское состояние морской фауны и льда составляет 0,05–0,07 %, т.е. практически н</w:t>
      </w:r>
      <w:r w:rsidRPr="0088256E">
        <w:rPr>
          <w:sz w:val="28"/>
          <w:szCs w:val="28"/>
        </w:rPr>
        <w:t>е</w:t>
      </w:r>
      <w:r w:rsidRPr="0088256E">
        <w:rPr>
          <w:sz w:val="28"/>
          <w:szCs w:val="28"/>
        </w:rPr>
        <w:t>ощутимо;</w:t>
      </w:r>
    </w:p>
    <w:p w:rsidR="0088256E" w:rsidRPr="0088256E" w:rsidRDefault="0088256E" w:rsidP="002B37F6">
      <w:pPr>
        <w:pStyle w:val="af9"/>
        <w:numPr>
          <w:ilvl w:val="0"/>
          <w:numId w:val="5"/>
        </w:numPr>
        <w:ind w:left="0" w:firstLine="709"/>
        <w:jc w:val="both"/>
        <w:rPr>
          <w:sz w:val="28"/>
          <w:szCs w:val="28"/>
        </w:rPr>
      </w:pPr>
      <w:r w:rsidRPr="0088256E">
        <w:rPr>
          <w:sz w:val="28"/>
          <w:szCs w:val="28"/>
        </w:rPr>
        <w:t>ледовый режим в бассейне ПЭС смягчается: в бассейне исчезают торосы и предпосылки к их образованию, не наблюдается нажимного действия льда на с</w:t>
      </w:r>
      <w:r w:rsidRPr="0088256E">
        <w:rPr>
          <w:sz w:val="28"/>
          <w:szCs w:val="28"/>
        </w:rPr>
        <w:t>о</w:t>
      </w:r>
      <w:r w:rsidRPr="0088256E">
        <w:rPr>
          <w:sz w:val="28"/>
          <w:szCs w:val="28"/>
        </w:rPr>
        <w:t>оружение, размыв дна и движение наносов полностью стабилизируются в течение первых двух лет эксплуатации;</w:t>
      </w:r>
    </w:p>
    <w:p w:rsidR="0088256E" w:rsidRPr="0088256E" w:rsidRDefault="0088256E" w:rsidP="002B37F6">
      <w:pPr>
        <w:pStyle w:val="af9"/>
        <w:numPr>
          <w:ilvl w:val="0"/>
          <w:numId w:val="5"/>
        </w:numPr>
        <w:ind w:left="0" w:firstLine="709"/>
        <w:jc w:val="both"/>
        <w:rPr>
          <w:sz w:val="28"/>
          <w:szCs w:val="28"/>
        </w:rPr>
      </w:pPr>
      <w:r w:rsidRPr="0088256E">
        <w:rPr>
          <w:sz w:val="28"/>
          <w:szCs w:val="28"/>
        </w:rPr>
        <w:t>наплавной способ строительства дает возможность не возводить в ств</w:t>
      </w:r>
      <w:r w:rsidRPr="0088256E">
        <w:rPr>
          <w:sz w:val="28"/>
          <w:szCs w:val="28"/>
        </w:rPr>
        <w:t>о</w:t>
      </w:r>
      <w:r w:rsidRPr="0088256E">
        <w:rPr>
          <w:sz w:val="28"/>
          <w:szCs w:val="28"/>
        </w:rPr>
        <w:t>рах ПЭС временные крупные стройбазы, сооружать перемычки и прочее, что сп</w:t>
      </w:r>
      <w:r w:rsidRPr="0088256E">
        <w:rPr>
          <w:sz w:val="28"/>
          <w:szCs w:val="28"/>
        </w:rPr>
        <w:t>о</w:t>
      </w:r>
      <w:r w:rsidRPr="0088256E">
        <w:rPr>
          <w:sz w:val="28"/>
          <w:szCs w:val="28"/>
        </w:rPr>
        <w:t>собствует сохранению окружающей среды в районе ПЭС;</w:t>
      </w:r>
    </w:p>
    <w:p w:rsidR="0088256E" w:rsidRPr="0088256E" w:rsidRDefault="0088256E" w:rsidP="002B37F6">
      <w:pPr>
        <w:pStyle w:val="af9"/>
        <w:numPr>
          <w:ilvl w:val="0"/>
          <w:numId w:val="5"/>
        </w:numPr>
        <w:ind w:left="0" w:firstLine="709"/>
        <w:jc w:val="both"/>
        <w:rPr>
          <w:sz w:val="28"/>
          <w:szCs w:val="28"/>
        </w:rPr>
      </w:pPr>
      <w:r w:rsidRPr="0088256E">
        <w:rPr>
          <w:sz w:val="28"/>
          <w:szCs w:val="28"/>
        </w:rPr>
        <w:t>исключен выброс вредных газов, золы, радиоактивных и тепловых отх</w:t>
      </w:r>
      <w:r w:rsidRPr="0088256E">
        <w:rPr>
          <w:sz w:val="28"/>
          <w:szCs w:val="28"/>
        </w:rPr>
        <w:t>о</w:t>
      </w:r>
      <w:r w:rsidRPr="0088256E">
        <w:rPr>
          <w:sz w:val="28"/>
          <w:szCs w:val="28"/>
        </w:rPr>
        <w:t>дов, добыча, транспортировка, переработка, сжигание и захоронение топлива, пр</w:t>
      </w:r>
      <w:r w:rsidRPr="0088256E">
        <w:rPr>
          <w:sz w:val="28"/>
          <w:szCs w:val="28"/>
        </w:rPr>
        <w:t>е</w:t>
      </w:r>
      <w:r w:rsidRPr="0088256E">
        <w:rPr>
          <w:sz w:val="28"/>
          <w:szCs w:val="28"/>
        </w:rPr>
        <w:lastRenderedPageBreak/>
        <w:t>дотвращение сжигания кислорода воздуха, затопление территорий, угроза волны прорыва.</w:t>
      </w:r>
    </w:p>
    <w:p w:rsidR="0088256E" w:rsidRPr="0088256E" w:rsidRDefault="0088256E" w:rsidP="0088256E">
      <w:pPr>
        <w:ind w:firstLine="709"/>
        <w:contextualSpacing/>
        <w:rPr>
          <w:rFonts w:cs="Times New Roman"/>
          <w:szCs w:val="28"/>
        </w:rPr>
      </w:pPr>
      <w:r w:rsidRPr="0088256E">
        <w:rPr>
          <w:rFonts w:cs="Times New Roman"/>
          <w:szCs w:val="28"/>
        </w:rPr>
        <w:t>ПЭС не угрожает природе и человеку, а изменения в районе ее эксплуатации имеют лишь локальный характер, причем, в основном, в положительном направл</w:t>
      </w:r>
      <w:r w:rsidRPr="0088256E">
        <w:rPr>
          <w:rFonts w:cs="Times New Roman"/>
          <w:szCs w:val="28"/>
        </w:rPr>
        <w:t>е</w:t>
      </w:r>
      <w:r w:rsidRPr="0088256E">
        <w:rPr>
          <w:rFonts w:cs="Times New Roman"/>
          <w:szCs w:val="28"/>
        </w:rPr>
        <w:t>нии.</w:t>
      </w:r>
    </w:p>
    <w:p w:rsidR="0088256E" w:rsidRPr="0088256E" w:rsidRDefault="0088256E" w:rsidP="0088256E">
      <w:pPr>
        <w:ind w:firstLine="709"/>
        <w:contextualSpacing/>
        <w:rPr>
          <w:rFonts w:cs="Times New Roman"/>
          <w:szCs w:val="28"/>
        </w:rPr>
      </w:pPr>
      <w:r w:rsidRPr="0088256E">
        <w:rPr>
          <w:rFonts w:cs="Times New Roman"/>
          <w:szCs w:val="28"/>
        </w:rPr>
        <w:t>Немаловажное значение имеют благоприятные факторы в районе ПЭС:</w:t>
      </w:r>
    </w:p>
    <w:p w:rsidR="0088256E" w:rsidRPr="0088256E" w:rsidRDefault="0088256E" w:rsidP="0088256E">
      <w:pPr>
        <w:ind w:firstLine="709"/>
        <w:contextualSpacing/>
        <w:rPr>
          <w:rFonts w:cs="Times New Roman"/>
          <w:szCs w:val="28"/>
        </w:rPr>
      </w:pPr>
      <w:r w:rsidRPr="0088256E">
        <w:rPr>
          <w:rFonts w:cs="Times New Roman"/>
          <w:szCs w:val="28"/>
        </w:rPr>
        <w:t>смягчение (выравнивание) климатических условий на примыкающих к ба</w:t>
      </w:r>
      <w:r w:rsidRPr="0088256E">
        <w:rPr>
          <w:rFonts w:cs="Times New Roman"/>
          <w:szCs w:val="28"/>
        </w:rPr>
        <w:t>с</w:t>
      </w:r>
      <w:r w:rsidRPr="0088256E">
        <w:rPr>
          <w:rFonts w:cs="Times New Roman"/>
          <w:szCs w:val="28"/>
        </w:rPr>
        <w:t>сейну ПЭС территориях;</w:t>
      </w:r>
    </w:p>
    <w:p w:rsidR="0088256E" w:rsidRPr="0088256E" w:rsidRDefault="0088256E" w:rsidP="002B37F6">
      <w:pPr>
        <w:pStyle w:val="af9"/>
        <w:numPr>
          <w:ilvl w:val="0"/>
          <w:numId w:val="6"/>
        </w:numPr>
        <w:ind w:left="0" w:firstLine="709"/>
        <w:jc w:val="both"/>
        <w:rPr>
          <w:sz w:val="28"/>
          <w:szCs w:val="28"/>
        </w:rPr>
      </w:pPr>
      <w:r w:rsidRPr="0088256E">
        <w:rPr>
          <w:sz w:val="28"/>
          <w:szCs w:val="28"/>
        </w:rPr>
        <w:t>защита берегов от штормовых явлений;</w:t>
      </w:r>
    </w:p>
    <w:p w:rsidR="0088256E" w:rsidRPr="0088256E" w:rsidRDefault="0088256E" w:rsidP="002B37F6">
      <w:pPr>
        <w:pStyle w:val="af9"/>
        <w:numPr>
          <w:ilvl w:val="0"/>
          <w:numId w:val="6"/>
        </w:numPr>
        <w:ind w:left="0" w:firstLine="709"/>
        <w:jc w:val="both"/>
        <w:rPr>
          <w:sz w:val="28"/>
          <w:szCs w:val="28"/>
        </w:rPr>
      </w:pPr>
      <w:r w:rsidRPr="0088256E">
        <w:rPr>
          <w:sz w:val="28"/>
          <w:szCs w:val="28"/>
        </w:rPr>
        <w:t xml:space="preserve">расширение возможностей хозяйств марикультуры в связи с </w:t>
      </w:r>
      <w:r w:rsidR="0044471E">
        <w:rPr>
          <w:sz w:val="28"/>
          <w:szCs w:val="28"/>
        </w:rPr>
        <w:t>у</w:t>
      </w:r>
      <w:r w:rsidR="00143461">
        <w:rPr>
          <w:sz w:val="28"/>
          <w:szCs w:val="28"/>
        </w:rPr>
        <w:t>величен</w:t>
      </w:r>
      <w:r w:rsidR="00143461">
        <w:rPr>
          <w:sz w:val="28"/>
          <w:szCs w:val="28"/>
        </w:rPr>
        <w:t>и</w:t>
      </w:r>
      <w:r w:rsidRPr="0088256E">
        <w:rPr>
          <w:sz w:val="28"/>
          <w:szCs w:val="28"/>
        </w:rPr>
        <w:t>ем почти вдвое биомассы морепродуктов;</w:t>
      </w:r>
    </w:p>
    <w:p w:rsidR="0088256E" w:rsidRPr="0088256E" w:rsidRDefault="0088256E" w:rsidP="002B37F6">
      <w:pPr>
        <w:pStyle w:val="af9"/>
        <w:numPr>
          <w:ilvl w:val="0"/>
          <w:numId w:val="6"/>
        </w:numPr>
        <w:ind w:left="0" w:firstLine="709"/>
        <w:jc w:val="both"/>
        <w:rPr>
          <w:sz w:val="28"/>
          <w:szCs w:val="28"/>
        </w:rPr>
      </w:pPr>
      <w:r w:rsidRPr="0088256E">
        <w:rPr>
          <w:sz w:val="28"/>
          <w:szCs w:val="28"/>
        </w:rPr>
        <w:t>улучшение транспортной системы района;</w:t>
      </w:r>
    </w:p>
    <w:p w:rsidR="0088256E" w:rsidRPr="0088256E" w:rsidRDefault="0088256E" w:rsidP="002B37F6">
      <w:pPr>
        <w:pStyle w:val="af9"/>
        <w:numPr>
          <w:ilvl w:val="0"/>
          <w:numId w:val="6"/>
        </w:numPr>
        <w:ind w:left="0" w:firstLine="709"/>
        <w:jc w:val="both"/>
        <w:rPr>
          <w:sz w:val="28"/>
          <w:szCs w:val="28"/>
        </w:rPr>
      </w:pPr>
      <w:r w:rsidRPr="0088256E">
        <w:rPr>
          <w:sz w:val="28"/>
          <w:szCs w:val="28"/>
        </w:rPr>
        <w:t>исключительные возможности расширения туризма.</w:t>
      </w:r>
    </w:p>
    <w:p w:rsidR="0088256E" w:rsidRPr="0088256E" w:rsidRDefault="0088256E" w:rsidP="0088256E">
      <w:pPr>
        <w:ind w:firstLine="709"/>
        <w:contextualSpacing/>
        <w:rPr>
          <w:rFonts w:cs="Times New Roman"/>
          <w:szCs w:val="28"/>
        </w:rPr>
      </w:pPr>
      <w:r w:rsidRPr="0088256E">
        <w:rPr>
          <w:rFonts w:cs="Times New Roman"/>
          <w:szCs w:val="28"/>
        </w:rPr>
        <w:t>Сырьевой базой для бездефицитной работы такого кластера на сотни лет м</w:t>
      </w:r>
      <w:r w:rsidRPr="0088256E">
        <w:rPr>
          <w:rFonts w:cs="Times New Roman"/>
          <w:szCs w:val="28"/>
        </w:rPr>
        <w:t>о</w:t>
      </w:r>
      <w:r w:rsidRPr="0088256E">
        <w:rPr>
          <w:rFonts w:cs="Times New Roman"/>
          <w:szCs w:val="28"/>
        </w:rPr>
        <w:t>гут стать угли месторождения в Зырянском районе Якутии, с прогнозными ресурс</w:t>
      </w:r>
      <w:r w:rsidRPr="0088256E">
        <w:rPr>
          <w:rFonts w:cs="Times New Roman"/>
          <w:szCs w:val="28"/>
        </w:rPr>
        <w:t>а</w:t>
      </w:r>
      <w:r w:rsidRPr="0088256E">
        <w:rPr>
          <w:rFonts w:cs="Times New Roman"/>
          <w:szCs w:val="28"/>
        </w:rPr>
        <w:t>ми в 30 млрд. тонн. Такой энергетический комплекс можно сравнить с неиссякаемой нефтеносной провинцией.</w:t>
      </w:r>
    </w:p>
    <w:p w:rsidR="0088256E" w:rsidRPr="0088256E" w:rsidRDefault="0088256E" w:rsidP="0088256E">
      <w:pPr>
        <w:ind w:firstLine="709"/>
        <w:contextualSpacing/>
        <w:rPr>
          <w:rFonts w:cs="Times New Roman"/>
          <w:szCs w:val="28"/>
        </w:rPr>
      </w:pPr>
      <w:r w:rsidRPr="0088256E">
        <w:rPr>
          <w:rFonts w:cs="Times New Roman"/>
          <w:szCs w:val="28"/>
        </w:rPr>
        <w:t>Для обеспечения функционирования кластера необходимо строительство ж</w:t>
      </w:r>
      <w:r w:rsidRPr="0088256E">
        <w:rPr>
          <w:rFonts w:cs="Times New Roman"/>
          <w:szCs w:val="28"/>
        </w:rPr>
        <w:t>е</w:t>
      </w:r>
      <w:r w:rsidRPr="0088256E">
        <w:rPr>
          <w:rFonts w:cs="Times New Roman"/>
          <w:szCs w:val="28"/>
        </w:rPr>
        <w:t>лезной дороги вдоль всего полуострова Камчатка, а также в Магаданскую область и Якутию. Возможна транспортировка угля морским транспортом до порта Петропа</w:t>
      </w:r>
      <w:r w:rsidRPr="0088256E">
        <w:rPr>
          <w:rFonts w:cs="Times New Roman"/>
          <w:szCs w:val="28"/>
        </w:rPr>
        <w:t>в</w:t>
      </w:r>
      <w:r w:rsidRPr="0088256E">
        <w:rPr>
          <w:rFonts w:cs="Times New Roman"/>
          <w:szCs w:val="28"/>
        </w:rPr>
        <w:t>ловска</w:t>
      </w:r>
      <w:r w:rsidR="007136D1">
        <w:rPr>
          <w:rFonts w:cs="Times New Roman"/>
          <w:szCs w:val="28"/>
        </w:rPr>
        <w:t xml:space="preserve"> – </w:t>
      </w:r>
      <w:r w:rsidRPr="0088256E">
        <w:rPr>
          <w:rFonts w:cs="Times New Roman"/>
          <w:szCs w:val="28"/>
        </w:rPr>
        <w:t>Камчатского, а далее по железной дороге на север Камчатского края. Ка</w:t>
      </w:r>
      <w:r w:rsidRPr="0088256E">
        <w:rPr>
          <w:rFonts w:cs="Times New Roman"/>
          <w:szCs w:val="28"/>
        </w:rPr>
        <w:t>м</w:t>
      </w:r>
      <w:r w:rsidRPr="0088256E">
        <w:rPr>
          <w:rFonts w:cs="Times New Roman"/>
          <w:szCs w:val="28"/>
        </w:rPr>
        <w:t>чатская железная дорога и порт Петропавловска</w:t>
      </w:r>
      <w:r w:rsidR="007136D1">
        <w:rPr>
          <w:rFonts w:cs="Times New Roman"/>
          <w:szCs w:val="28"/>
        </w:rPr>
        <w:t xml:space="preserve"> – </w:t>
      </w:r>
      <w:r w:rsidRPr="0088256E">
        <w:rPr>
          <w:rFonts w:cs="Times New Roman"/>
          <w:szCs w:val="28"/>
        </w:rPr>
        <w:t>Камчатского должна обеспечить и вывоз производимого в рамках кластера синтетического жидкого топлива (около 10 млн. т).</w:t>
      </w:r>
    </w:p>
    <w:p w:rsidR="0088256E" w:rsidRPr="0088256E" w:rsidRDefault="0088256E" w:rsidP="0088256E">
      <w:pPr>
        <w:ind w:firstLine="709"/>
        <w:contextualSpacing/>
        <w:rPr>
          <w:rFonts w:cs="Times New Roman"/>
          <w:szCs w:val="28"/>
        </w:rPr>
      </w:pPr>
      <w:r w:rsidRPr="0088256E">
        <w:rPr>
          <w:rFonts w:cs="Times New Roman"/>
          <w:szCs w:val="28"/>
        </w:rPr>
        <w:t>Для решения этой задачи необходимо значительное увеличение пропускной способности порта и грузоподъемности флота. Грузооборот его с 2851,3 тыс. тонн в 1994 г. снизился до 900 тыс. тонн в 2011 г. В настоящее время  перегрузочные м</w:t>
      </w:r>
      <w:r w:rsidRPr="0088256E">
        <w:rPr>
          <w:rFonts w:cs="Times New Roman"/>
          <w:szCs w:val="28"/>
        </w:rPr>
        <w:t>а</w:t>
      </w:r>
      <w:r w:rsidRPr="0088256E">
        <w:rPr>
          <w:rFonts w:cs="Times New Roman"/>
          <w:szCs w:val="28"/>
        </w:rPr>
        <w:t>шины терминала выработали свой ресурс, физически и морально устарели. Техн</w:t>
      </w:r>
      <w:r w:rsidRPr="0088256E">
        <w:rPr>
          <w:rFonts w:cs="Times New Roman"/>
          <w:szCs w:val="28"/>
        </w:rPr>
        <w:t>и</w:t>
      </w:r>
      <w:r w:rsidRPr="0088256E">
        <w:rPr>
          <w:rFonts w:cs="Times New Roman"/>
          <w:szCs w:val="28"/>
        </w:rPr>
        <w:t>ческое состояние подъемно</w:t>
      </w:r>
      <w:r w:rsidR="007136D1">
        <w:rPr>
          <w:rFonts w:cs="Times New Roman"/>
          <w:szCs w:val="28"/>
        </w:rPr>
        <w:t xml:space="preserve"> – </w:t>
      </w:r>
      <w:r w:rsidRPr="0088256E">
        <w:rPr>
          <w:rFonts w:cs="Times New Roman"/>
          <w:szCs w:val="28"/>
        </w:rPr>
        <w:t>транспортного оборудования не обеспечивает его нормальную работу на грузовых операциях из</w:t>
      </w:r>
      <w:r w:rsidR="007136D1">
        <w:rPr>
          <w:rFonts w:cs="Times New Roman"/>
          <w:szCs w:val="28"/>
        </w:rPr>
        <w:t xml:space="preserve"> – </w:t>
      </w:r>
      <w:r w:rsidRPr="0088256E">
        <w:rPr>
          <w:rFonts w:cs="Times New Roman"/>
          <w:szCs w:val="28"/>
        </w:rPr>
        <w:t>за постоянных «отказов». Подде</w:t>
      </w:r>
      <w:r w:rsidRPr="0088256E">
        <w:rPr>
          <w:rFonts w:cs="Times New Roman"/>
          <w:szCs w:val="28"/>
        </w:rPr>
        <w:t>р</w:t>
      </w:r>
      <w:r w:rsidRPr="0088256E">
        <w:rPr>
          <w:rFonts w:cs="Times New Roman"/>
          <w:szCs w:val="28"/>
        </w:rPr>
        <w:t>жание их работоспособности  и  надежности  требует  значительных  материальных и физических затрат. Для обеспечения высокой производительности порта требуется  обновление машинного парка, модернизация оборудования.</w:t>
      </w:r>
    </w:p>
    <w:p w:rsidR="0088256E" w:rsidRPr="0088256E" w:rsidRDefault="0088256E" w:rsidP="0088256E">
      <w:pPr>
        <w:ind w:firstLine="709"/>
        <w:contextualSpacing/>
        <w:rPr>
          <w:rFonts w:cs="Times New Roman"/>
          <w:szCs w:val="28"/>
        </w:rPr>
      </w:pPr>
      <w:r w:rsidRPr="00143461">
        <w:rPr>
          <w:rFonts w:cs="Times New Roman"/>
          <w:b/>
          <w:szCs w:val="28"/>
        </w:rPr>
        <w:t>ПЭС в Красноярском крае</w:t>
      </w:r>
      <w:r w:rsidR="00143461">
        <w:rPr>
          <w:rFonts w:cs="Times New Roman"/>
          <w:b/>
          <w:szCs w:val="28"/>
        </w:rPr>
        <w:t xml:space="preserve">. </w:t>
      </w:r>
      <w:r w:rsidRPr="0088256E">
        <w:rPr>
          <w:rFonts w:cs="Times New Roman"/>
          <w:szCs w:val="28"/>
        </w:rPr>
        <w:t>Определенные выше возможности приливных электростанций и проблемы их распространения в России и мире, накопленный опыт их строительства и эксплуатации наглядно демонстрируют преимущества эт</w:t>
      </w:r>
      <w:r w:rsidRPr="0088256E">
        <w:rPr>
          <w:rFonts w:cs="Times New Roman"/>
          <w:szCs w:val="28"/>
        </w:rPr>
        <w:t>о</w:t>
      </w:r>
      <w:r w:rsidRPr="0088256E">
        <w:rPr>
          <w:rFonts w:cs="Times New Roman"/>
          <w:szCs w:val="28"/>
        </w:rPr>
        <w:t>го вида возобновляемых источников энергии, как для выработки электроэнергии в энергодефицитных районах, так и получения водородного сырья для производства топлива, аммиака и т. д.</w:t>
      </w:r>
    </w:p>
    <w:p w:rsidR="0088256E" w:rsidRPr="0088256E" w:rsidRDefault="0088256E" w:rsidP="0088256E">
      <w:pPr>
        <w:ind w:firstLine="709"/>
        <w:contextualSpacing/>
        <w:rPr>
          <w:rFonts w:cs="Times New Roman"/>
          <w:szCs w:val="28"/>
        </w:rPr>
      </w:pPr>
      <w:r w:rsidRPr="0088256E">
        <w:rPr>
          <w:rFonts w:cs="Times New Roman"/>
          <w:szCs w:val="28"/>
        </w:rPr>
        <w:t>В Красноярском крае возможным перспективным районом является полуос</w:t>
      </w:r>
      <w:r w:rsidRPr="0088256E">
        <w:rPr>
          <w:rFonts w:cs="Times New Roman"/>
          <w:szCs w:val="28"/>
        </w:rPr>
        <w:t>т</w:t>
      </w:r>
      <w:r w:rsidRPr="0088256E">
        <w:rPr>
          <w:rFonts w:cs="Times New Roman"/>
          <w:szCs w:val="28"/>
        </w:rPr>
        <w:t>ров Таймыр и прилежащая к нему территория. Речь может идти о глубоких и узких бухтах: здесь требуется серьезная проработка энергетических возможностей прил</w:t>
      </w:r>
      <w:r w:rsidRPr="0088256E">
        <w:rPr>
          <w:rFonts w:cs="Times New Roman"/>
          <w:szCs w:val="28"/>
        </w:rPr>
        <w:t>и</w:t>
      </w:r>
      <w:r w:rsidRPr="0088256E">
        <w:rPr>
          <w:rFonts w:cs="Times New Roman"/>
          <w:szCs w:val="28"/>
        </w:rPr>
        <w:t>вов в этих бухтах. Серьезных исследований требует ледовая обстановка в этих бу</w:t>
      </w:r>
      <w:r w:rsidRPr="0088256E">
        <w:rPr>
          <w:rFonts w:cs="Times New Roman"/>
          <w:szCs w:val="28"/>
        </w:rPr>
        <w:t>х</w:t>
      </w:r>
      <w:r w:rsidRPr="0088256E">
        <w:rPr>
          <w:rFonts w:cs="Times New Roman"/>
          <w:szCs w:val="28"/>
        </w:rPr>
        <w:t xml:space="preserve">тах, и, соответственно, способы строительства и виды приливных электростанций, </w:t>
      </w:r>
      <w:r w:rsidRPr="0088256E">
        <w:rPr>
          <w:rFonts w:cs="Times New Roman"/>
          <w:szCs w:val="28"/>
        </w:rPr>
        <w:lastRenderedPageBreak/>
        <w:t>эффективных для работы в таких условиях. Наличие системы Норильскэнерго, во</w:t>
      </w:r>
      <w:r w:rsidRPr="0088256E">
        <w:rPr>
          <w:rFonts w:cs="Times New Roman"/>
          <w:szCs w:val="28"/>
        </w:rPr>
        <w:t>з</w:t>
      </w:r>
      <w:r w:rsidRPr="0088256E">
        <w:rPr>
          <w:rFonts w:cs="Times New Roman"/>
          <w:szCs w:val="28"/>
        </w:rPr>
        <w:t>можна совместная работа приливных электростанций и тепловых электростанций Норильского промышленного района. С помощью дублирующей мощности, раб</w:t>
      </w:r>
      <w:r w:rsidRPr="0088256E">
        <w:rPr>
          <w:rFonts w:cs="Times New Roman"/>
          <w:szCs w:val="28"/>
        </w:rPr>
        <w:t>о</w:t>
      </w:r>
      <w:r w:rsidRPr="0088256E">
        <w:rPr>
          <w:rFonts w:cs="Times New Roman"/>
          <w:szCs w:val="28"/>
        </w:rPr>
        <w:t>тающих в комплексе электростанций и обратимых агрегатов, энергия ПЭС может быт выдана в энергосистему в часы повышенных нагрузок и тем самым может быть достигнуто существенное снижение нагрузки на ТЭС. Это приведет к серьезной экономии углеводородного топлива, развитию новых производств, связанных с  в</w:t>
      </w:r>
      <w:r w:rsidRPr="0088256E">
        <w:rPr>
          <w:rFonts w:cs="Times New Roman"/>
          <w:szCs w:val="28"/>
        </w:rPr>
        <w:t>о</w:t>
      </w:r>
      <w:r w:rsidRPr="0088256E">
        <w:rPr>
          <w:rFonts w:cs="Times New Roman"/>
          <w:szCs w:val="28"/>
        </w:rPr>
        <w:t xml:space="preserve">дородом и аммиаком на его основе. </w:t>
      </w:r>
    </w:p>
    <w:p w:rsidR="0088256E" w:rsidRPr="0088256E" w:rsidRDefault="0088256E" w:rsidP="0088256E">
      <w:pPr>
        <w:ind w:firstLine="709"/>
        <w:contextualSpacing/>
        <w:rPr>
          <w:rFonts w:cs="Times New Roman"/>
          <w:szCs w:val="28"/>
        </w:rPr>
      </w:pPr>
      <w:r w:rsidRPr="0088256E">
        <w:rPr>
          <w:rFonts w:cs="Times New Roman"/>
          <w:szCs w:val="28"/>
        </w:rPr>
        <w:t>При использовании водорода, произведенного из воды, в химической пр</w:t>
      </w:r>
      <w:r w:rsidRPr="0088256E">
        <w:rPr>
          <w:rFonts w:cs="Times New Roman"/>
          <w:szCs w:val="28"/>
        </w:rPr>
        <w:t>о</w:t>
      </w:r>
      <w:r w:rsidRPr="0088256E">
        <w:rPr>
          <w:rFonts w:cs="Times New Roman"/>
          <w:szCs w:val="28"/>
        </w:rPr>
        <w:t>мышленности (производство аммиака, метанола и др.) в расчете на единицу энергии он вытесняет 1,5 – 2 единицы природного органического топлива. Таким образом, при правильном применении водород настолько же эффективен в энергетике, н</w:t>
      </w:r>
      <w:r w:rsidRPr="0088256E">
        <w:rPr>
          <w:rFonts w:cs="Times New Roman"/>
          <w:szCs w:val="28"/>
        </w:rPr>
        <w:t>а</w:t>
      </w:r>
      <w:r w:rsidRPr="0088256E">
        <w:rPr>
          <w:rFonts w:cs="Times New Roman"/>
          <w:szCs w:val="28"/>
        </w:rPr>
        <w:t>сколько и в химии. Это уникальное свойство водорода как энергоносителя позвол</w:t>
      </w:r>
      <w:r w:rsidRPr="0088256E">
        <w:rPr>
          <w:rFonts w:cs="Times New Roman"/>
          <w:szCs w:val="28"/>
        </w:rPr>
        <w:t>я</w:t>
      </w:r>
      <w:r w:rsidRPr="0088256E">
        <w:rPr>
          <w:rFonts w:cs="Times New Roman"/>
          <w:szCs w:val="28"/>
        </w:rPr>
        <w:t>ет при разработке и анализе схем различных энерготехнологических комплексов обеспечить существенную экономию природных энергоресурсов, кап</w:t>
      </w:r>
      <w:r w:rsidR="00B04242">
        <w:rPr>
          <w:rFonts w:cs="Times New Roman"/>
          <w:szCs w:val="28"/>
        </w:rPr>
        <w:t xml:space="preserve">италовложений </w:t>
      </w:r>
      <w:r w:rsidRPr="0088256E">
        <w:rPr>
          <w:rFonts w:cs="Times New Roman"/>
          <w:szCs w:val="28"/>
        </w:rPr>
        <w:t>и трудовых ресурсов по сравнению с традиционными схемами.</w:t>
      </w:r>
    </w:p>
    <w:p w:rsidR="0088256E" w:rsidRPr="0088256E" w:rsidRDefault="0088256E" w:rsidP="0088256E">
      <w:pPr>
        <w:ind w:firstLine="709"/>
        <w:contextualSpacing/>
        <w:rPr>
          <w:rFonts w:cs="Times New Roman"/>
          <w:szCs w:val="28"/>
        </w:rPr>
      </w:pPr>
      <w:r w:rsidRPr="0088256E">
        <w:rPr>
          <w:rFonts w:cs="Times New Roman"/>
          <w:szCs w:val="28"/>
        </w:rPr>
        <w:t>Вот перечень некоторых бухт, которые могли бы быть полезными в рассмо</w:t>
      </w:r>
      <w:r w:rsidRPr="0088256E">
        <w:rPr>
          <w:rFonts w:cs="Times New Roman"/>
          <w:szCs w:val="28"/>
        </w:rPr>
        <w:t>т</w:t>
      </w:r>
      <w:r w:rsidRPr="0088256E">
        <w:rPr>
          <w:rFonts w:cs="Times New Roman"/>
          <w:szCs w:val="28"/>
        </w:rPr>
        <w:t>рении применения приливной энергетики в Красноярском крае.</w:t>
      </w:r>
    </w:p>
    <w:p w:rsidR="0088256E" w:rsidRPr="0088256E" w:rsidRDefault="0088256E" w:rsidP="002B37F6">
      <w:pPr>
        <w:pStyle w:val="af9"/>
        <w:numPr>
          <w:ilvl w:val="0"/>
          <w:numId w:val="4"/>
        </w:numPr>
        <w:tabs>
          <w:tab w:val="left" w:pos="993"/>
        </w:tabs>
        <w:ind w:left="0" w:firstLine="709"/>
        <w:jc w:val="both"/>
        <w:rPr>
          <w:sz w:val="28"/>
          <w:szCs w:val="28"/>
        </w:rPr>
      </w:pPr>
      <w:r w:rsidRPr="0088256E">
        <w:rPr>
          <w:bCs/>
          <w:sz w:val="28"/>
          <w:szCs w:val="28"/>
        </w:rPr>
        <w:t>Нордвик</w:t>
      </w:r>
      <w:r w:rsidRPr="0088256E">
        <w:rPr>
          <w:sz w:val="28"/>
          <w:szCs w:val="28"/>
        </w:rPr>
        <w:t> — бухта у юго</w:t>
      </w:r>
      <w:r w:rsidR="007136D1">
        <w:rPr>
          <w:sz w:val="28"/>
          <w:szCs w:val="28"/>
        </w:rPr>
        <w:t xml:space="preserve"> – </w:t>
      </w:r>
      <w:r w:rsidRPr="0088256E">
        <w:rPr>
          <w:sz w:val="28"/>
          <w:szCs w:val="28"/>
        </w:rPr>
        <w:t xml:space="preserve">западного берега </w:t>
      </w:r>
      <w:hyperlink r:id="rId44" w:tooltip="Море Лаптевых" w:history="1">
        <w:r w:rsidRPr="0088256E">
          <w:rPr>
            <w:rStyle w:val="af"/>
            <w:color w:val="auto"/>
            <w:sz w:val="28"/>
            <w:szCs w:val="28"/>
            <w:u w:val="none"/>
          </w:rPr>
          <w:t>моря Лаптевых</w:t>
        </w:r>
      </w:hyperlink>
      <w:r w:rsidRPr="0088256E">
        <w:rPr>
          <w:sz w:val="28"/>
          <w:szCs w:val="28"/>
        </w:rPr>
        <w:t xml:space="preserve">, на восточной оконечности полуострова </w:t>
      </w:r>
      <w:hyperlink r:id="rId45" w:tooltip="Таймыр (полуостров)" w:history="1">
        <w:r w:rsidRPr="0088256E">
          <w:rPr>
            <w:rStyle w:val="af"/>
            <w:color w:val="auto"/>
            <w:sz w:val="28"/>
            <w:szCs w:val="28"/>
            <w:u w:val="none"/>
          </w:rPr>
          <w:t>Таймыр</w:t>
        </w:r>
      </w:hyperlink>
      <w:r w:rsidRPr="0088256E">
        <w:rPr>
          <w:sz w:val="28"/>
          <w:szCs w:val="28"/>
        </w:rPr>
        <w:t xml:space="preserve">. Открыта к северу, вдается в материк на 37 </w:t>
      </w:r>
      <w:hyperlink r:id="rId46" w:tooltip="Км" w:history="1">
        <w:r w:rsidRPr="0088256E">
          <w:rPr>
            <w:rStyle w:val="af"/>
            <w:color w:val="auto"/>
            <w:sz w:val="28"/>
            <w:szCs w:val="28"/>
            <w:u w:val="none"/>
          </w:rPr>
          <w:t>км</w:t>
        </w:r>
      </w:hyperlink>
      <w:r w:rsidRPr="0088256E">
        <w:rPr>
          <w:sz w:val="28"/>
          <w:szCs w:val="28"/>
        </w:rPr>
        <w:t xml:space="preserve">. Ширина 39 км. Глубина до 6 м. Расположена в </w:t>
      </w:r>
      <w:hyperlink r:id="rId47" w:tooltip="Эстуарий" w:history="1">
        <w:r w:rsidRPr="0088256E">
          <w:rPr>
            <w:rStyle w:val="af"/>
            <w:color w:val="auto"/>
            <w:sz w:val="28"/>
            <w:szCs w:val="28"/>
            <w:u w:val="none"/>
          </w:rPr>
          <w:t>эстуарии</w:t>
        </w:r>
      </w:hyperlink>
      <w:r w:rsidRPr="0088256E">
        <w:rPr>
          <w:sz w:val="28"/>
          <w:szCs w:val="28"/>
        </w:rPr>
        <w:t xml:space="preserve"> </w:t>
      </w:r>
      <w:hyperlink r:id="rId48" w:tooltip="Хатангский залив" w:history="1">
        <w:r w:rsidRPr="0088256E">
          <w:rPr>
            <w:rStyle w:val="af"/>
            <w:color w:val="auto"/>
            <w:sz w:val="28"/>
            <w:szCs w:val="28"/>
            <w:u w:val="none"/>
          </w:rPr>
          <w:t>Хатангского залива</w:t>
        </w:r>
      </w:hyperlink>
      <w:r w:rsidRPr="0088256E">
        <w:rPr>
          <w:sz w:val="28"/>
          <w:szCs w:val="28"/>
        </w:rPr>
        <w:t xml:space="preserve"> между полуостровами </w:t>
      </w:r>
      <w:hyperlink r:id="rId49" w:tooltip="Хара-Тумус (страница отсутствует)" w:history="1">
        <w:r w:rsidRPr="0088256E">
          <w:rPr>
            <w:rStyle w:val="af"/>
            <w:color w:val="auto"/>
            <w:sz w:val="28"/>
            <w:szCs w:val="28"/>
            <w:u w:val="none"/>
          </w:rPr>
          <w:t>Хара</w:t>
        </w:r>
        <w:r w:rsidR="007136D1">
          <w:rPr>
            <w:rStyle w:val="af"/>
            <w:color w:val="auto"/>
            <w:sz w:val="28"/>
            <w:szCs w:val="28"/>
            <w:u w:val="none"/>
          </w:rPr>
          <w:t xml:space="preserve"> – </w:t>
        </w:r>
        <w:r w:rsidRPr="0088256E">
          <w:rPr>
            <w:rStyle w:val="af"/>
            <w:color w:val="auto"/>
            <w:sz w:val="28"/>
            <w:szCs w:val="28"/>
            <w:u w:val="none"/>
          </w:rPr>
          <w:t>Тумус</w:t>
        </w:r>
      </w:hyperlink>
      <w:r w:rsidRPr="0088256E">
        <w:rPr>
          <w:sz w:val="28"/>
          <w:szCs w:val="28"/>
        </w:rPr>
        <w:t xml:space="preserve"> и </w:t>
      </w:r>
      <w:hyperlink r:id="rId50" w:tooltip="Нордвик (полуостров) (страница отсутствует)" w:history="1">
        <w:r w:rsidRPr="0088256E">
          <w:rPr>
            <w:rStyle w:val="af"/>
            <w:color w:val="auto"/>
            <w:sz w:val="28"/>
            <w:szCs w:val="28"/>
            <w:u w:val="none"/>
          </w:rPr>
          <w:t>Нордвик</w:t>
        </w:r>
      </w:hyperlink>
      <w:r w:rsidRPr="0088256E">
        <w:rPr>
          <w:sz w:val="28"/>
          <w:szCs w:val="28"/>
        </w:rPr>
        <w:t>.</w:t>
      </w:r>
    </w:p>
    <w:p w:rsidR="0088256E" w:rsidRPr="0088256E" w:rsidRDefault="0088256E" w:rsidP="002B37F6">
      <w:pPr>
        <w:pStyle w:val="afd"/>
        <w:numPr>
          <w:ilvl w:val="0"/>
          <w:numId w:val="4"/>
        </w:numPr>
        <w:tabs>
          <w:tab w:val="left" w:pos="993"/>
        </w:tabs>
        <w:spacing w:before="0" w:beforeAutospacing="0" w:after="0" w:afterAutospacing="0"/>
        <w:ind w:left="0" w:firstLine="709"/>
        <w:contextualSpacing/>
        <w:jc w:val="both"/>
        <w:rPr>
          <w:sz w:val="28"/>
          <w:szCs w:val="28"/>
        </w:rPr>
      </w:pPr>
      <w:r w:rsidRPr="0088256E">
        <w:rPr>
          <w:bCs/>
          <w:sz w:val="28"/>
          <w:szCs w:val="28"/>
        </w:rPr>
        <w:t>Бухта Марии Прончищевой</w:t>
      </w:r>
      <w:r w:rsidRPr="0088256E">
        <w:rPr>
          <w:sz w:val="28"/>
          <w:szCs w:val="28"/>
        </w:rPr>
        <w:t xml:space="preserve"> — </w:t>
      </w:r>
      <w:hyperlink r:id="rId51" w:tooltip="Бухта" w:history="1">
        <w:r w:rsidRPr="0088256E">
          <w:rPr>
            <w:rStyle w:val="af"/>
            <w:color w:val="auto"/>
            <w:sz w:val="28"/>
            <w:szCs w:val="28"/>
            <w:u w:val="none"/>
          </w:rPr>
          <w:t>бухта</w:t>
        </w:r>
      </w:hyperlink>
      <w:r w:rsidRPr="0088256E">
        <w:rPr>
          <w:sz w:val="28"/>
          <w:szCs w:val="28"/>
        </w:rPr>
        <w:t xml:space="preserve"> </w:t>
      </w:r>
      <w:hyperlink r:id="rId52" w:tooltip="Море Лаптевых" w:history="1">
        <w:r w:rsidRPr="0088256E">
          <w:rPr>
            <w:rStyle w:val="af"/>
            <w:color w:val="auto"/>
            <w:sz w:val="28"/>
            <w:szCs w:val="28"/>
            <w:u w:val="none"/>
          </w:rPr>
          <w:t>моря Лаптевых</w:t>
        </w:r>
      </w:hyperlink>
      <w:r w:rsidRPr="0088256E">
        <w:rPr>
          <w:sz w:val="28"/>
          <w:szCs w:val="28"/>
        </w:rPr>
        <w:t>, находится на восто</w:t>
      </w:r>
      <w:r w:rsidRPr="0088256E">
        <w:rPr>
          <w:sz w:val="28"/>
          <w:szCs w:val="28"/>
        </w:rPr>
        <w:t>ч</w:t>
      </w:r>
      <w:r w:rsidRPr="0088256E">
        <w:rPr>
          <w:sz w:val="28"/>
          <w:szCs w:val="28"/>
        </w:rPr>
        <w:t xml:space="preserve">ном побережье </w:t>
      </w:r>
      <w:hyperlink r:id="rId53" w:tooltip="Таймыр (полуостров)" w:history="1">
        <w:r w:rsidRPr="0088256E">
          <w:rPr>
            <w:rStyle w:val="af"/>
            <w:color w:val="auto"/>
            <w:sz w:val="28"/>
            <w:szCs w:val="28"/>
            <w:u w:val="none"/>
          </w:rPr>
          <w:t>Таймыра</w:t>
        </w:r>
      </w:hyperlink>
      <w:r w:rsidRPr="0088256E">
        <w:rPr>
          <w:sz w:val="28"/>
          <w:szCs w:val="28"/>
        </w:rPr>
        <w:t xml:space="preserve"> примерно в 75 километрах к северу от входа в </w:t>
      </w:r>
      <w:hyperlink r:id="rId54" w:tooltip="Хатангский залив" w:history="1">
        <w:r w:rsidRPr="0088256E">
          <w:rPr>
            <w:rStyle w:val="af"/>
            <w:color w:val="auto"/>
            <w:sz w:val="28"/>
            <w:szCs w:val="28"/>
            <w:u w:val="none"/>
          </w:rPr>
          <w:t>Хатангский залив</w:t>
        </w:r>
      </w:hyperlink>
      <w:r w:rsidRPr="0088256E">
        <w:rPr>
          <w:sz w:val="28"/>
          <w:szCs w:val="28"/>
        </w:rPr>
        <w:t>. Длина бухты — более 60 километров, ширина от 3 до 10 километров. На</w:t>
      </w:r>
      <w:r w:rsidRPr="0088256E">
        <w:rPr>
          <w:sz w:val="28"/>
          <w:szCs w:val="28"/>
        </w:rPr>
        <w:t>и</w:t>
      </w:r>
      <w:r w:rsidRPr="0088256E">
        <w:rPr>
          <w:sz w:val="28"/>
          <w:szCs w:val="28"/>
        </w:rPr>
        <w:t xml:space="preserve">большая глубина — 22 метра. К западу от бухты лежат горы </w:t>
      </w:r>
      <w:hyperlink r:id="rId55" w:tooltip="Бырранга" w:history="1">
        <w:r w:rsidRPr="0088256E">
          <w:rPr>
            <w:rStyle w:val="af"/>
            <w:color w:val="auto"/>
            <w:sz w:val="28"/>
            <w:szCs w:val="28"/>
            <w:u w:val="none"/>
          </w:rPr>
          <w:t>Бырранга</w:t>
        </w:r>
      </w:hyperlink>
      <w:r w:rsidRPr="0088256E">
        <w:rPr>
          <w:sz w:val="28"/>
          <w:szCs w:val="28"/>
        </w:rPr>
        <w:t xml:space="preserve">, с которых в бухту впадают несколько рек. Берега низкие. Большую часть года покрыта льдом. Вокруг бухты — арктическая </w:t>
      </w:r>
      <w:hyperlink r:id="rId56" w:tooltip="Тундра" w:history="1">
        <w:r w:rsidRPr="0088256E">
          <w:rPr>
            <w:rStyle w:val="af"/>
            <w:color w:val="auto"/>
            <w:sz w:val="28"/>
            <w:szCs w:val="28"/>
            <w:u w:val="none"/>
          </w:rPr>
          <w:t>тундра</w:t>
        </w:r>
      </w:hyperlink>
      <w:r w:rsidRPr="0088256E">
        <w:rPr>
          <w:sz w:val="28"/>
          <w:szCs w:val="28"/>
        </w:rPr>
        <w:t xml:space="preserve">. Акватория бухты и её берега входят в особый Арктический участок </w:t>
      </w:r>
      <w:hyperlink r:id="rId57" w:tooltip="Таймырский заповедник" w:history="1">
        <w:r w:rsidRPr="0088256E">
          <w:rPr>
            <w:rStyle w:val="af"/>
            <w:color w:val="auto"/>
            <w:sz w:val="28"/>
            <w:szCs w:val="28"/>
            <w:u w:val="none"/>
          </w:rPr>
          <w:t>Таймырского заповедника</w:t>
        </w:r>
      </w:hyperlink>
      <w:r w:rsidRPr="0088256E">
        <w:rPr>
          <w:sz w:val="28"/>
          <w:szCs w:val="28"/>
        </w:rPr>
        <w:t>. Административно находятся в с</w:t>
      </w:r>
      <w:r w:rsidRPr="0088256E">
        <w:rPr>
          <w:sz w:val="28"/>
          <w:szCs w:val="28"/>
        </w:rPr>
        <w:t>о</w:t>
      </w:r>
      <w:r w:rsidRPr="0088256E">
        <w:rPr>
          <w:sz w:val="28"/>
          <w:szCs w:val="28"/>
        </w:rPr>
        <w:t xml:space="preserve">ставе </w:t>
      </w:r>
      <w:hyperlink r:id="rId58" w:tooltip="Красноярский край" w:history="1">
        <w:r w:rsidRPr="0088256E">
          <w:rPr>
            <w:rStyle w:val="af"/>
            <w:color w:val="auto"/>
            <w:sz w:val="28"/>
            <w:szCs w:val="28"/>
            <w:u w:val="none"/>
          </w:rPr>
          <w:t>Красноярского края</w:t>
        </w:r>
      </w:hyperlink>
      <w:r w:rsidRPr="0088256E">
        <w:rPr>
          <w:sz w:val="28"/>
          <w:szCs w:val="28"/>
        </w:rPr>
        <w:t>.</w:t>
      </w:r>
    </w:p>
    <w:p w:rsidR="0088256E" w:rsidRPr="0088256E" w:rsidRDefault="0088256E" w:rsidP="0088256E">
      <w:pPr>
        <w:pStyle w:val="afd"/>
        <w:tabs>
          <w:tab w:val="left" w:pos="993"/>
        </w:tabs>
        <w:spacing w:before="0" w:beforeAutospacing="0" w:after="0" w:afterAutospacing="0"/>
        <w:ind w:firstLine="709"/>
        <w:contextualSpacing/>
        <w:jc w:val="both"/>
        <w:rPr>
          <w:sz w:val="28"/>
          <w:szCs w:val="28"/>
        </w:rPr>
      </w:pPr>
      <w:r w:rsidRPr="0088256E">
        <w:rPr>
          <w:sz w:val="28"/>
          <w:szCs w:val="28"/>
        </w:rPr>
        <w:t xml:space="preserve">Открыта в </w:t>
      </w:r>
      <w:hyperlink r:id="rId59" w:tooltip="1736 год" w:history="1">
        <w:r w:rsidRPr="0088256E">
          <w:rPr>
            <w:rStyle w:val="af"/>
            <w:color w:val="auto"/>
            <w:sz w:val="28"/>
            <w:szCs w:val="28"/>
            <w:u w:val="none"/>
          </w:rPr>
          <w:t>1736 году</w:t>
        </w:r>
      </w:hyperlink>
      <w:r w:rsidRPr="0088256E">
        <w:rPr>
          <w:sz w:val="28"/>
          <w:szCs w:val="28"/>
        </w:rPr>
        <w:t xml:space="preserve"> </w:t>
      </w:r>
      <w:hyperlink r:id="rId60" w:tooltip="Прончищев, Василий Васильевич" w:history="1">
        <w:r w:rsidRPr="0088256E">
          <w:rPr>
            <w:rStyle w:val="af"/>
            <w:color w:val="auto"/>
            <w:sz w:val="28"/>
            <w:szCs w:val="28"/>
            <w:u w:val="none"/>
          </w:rPr>
          <w:t>Василием Прончищевым</w:t>
        </w:r>
      </w:hyperlink>
      <w:r w:rsidRPr="0088256E">
        <w:rPr>
          <w:sz w:val="28"/>
          <w:szCs w:val="28"/>
        </w:rPr>
        <w:t xml:space="preserve">. В </w:t>
      </w:r>
      <w:hyperlink r:id="rId61" w:tooltip="1740 год" w:history="1">
        <w:r w:rsidRPr="0088256E">
          <w:rPr>
            <w:rStyle w:val="af"/>
            <w:color w:val="auto"/>
            <w:sz w:val="28"/>
            <w:szCs w:val="28"/>
            <w:u w:val="none"/>
          </w:rPr>
          <w:t>1740 году</w:t>
        </w:r>
      </w:hyperlink>
      <w:r w:rsidRPr="0088256E">
        <w:rPr>
          <w:sz w:val="28"/>
          <w:szCs w:val="28"/>
        </w:rPr>
        <w:t xml:space="preserve"> посещалась эксп</w:t>
      </w:r>
      <w:r w:rsidRPr="0088256E">
        <w:rPr>
          <w:sz w:val="28"/>
          <w:szCs w:val="28"/>
        </w:rPr>
        <w:t>е</w:t>
      </w:r>
      <w:r w:rsidRPr="0088256E">
        <w:rPr>
          <w:sz w:val="28"/>
          <w:szCs w:val="28"/>
        </w:rPr>
        <w:t xml:space="preserve">дицией </w:t>
      </w:r>
      <w:hyperlink r:id="rId62" w:tooltip="Харитон Лаптев" w:history="1">
        <w:r w:rsidRPr="0088256E">
          <w:rPr>
            <w:rStyle w:val="af"/>
            <w:color w:val="auto"/>
            <w:sz w:val="28"/>
            <w:szCs w:val="28"/>
            <w:u w:val="none"/>
          </w:rPr>
          <w:t>Харитона Лаптева</w:t>
        </w:r>
      </w:hyperlink>
      <w:r w:rsidRPr="0088256E">
        <w:rPr>
          <w:sz w:val="28"/>
          <w:szCs w:val="28"/>
        </w:rPr>
        <w:t>, который оставил такое описание этой бухты.</w:t>
      </w:r>
    </w:p>
    <w:p w:rsidR="0088256E" w:rsidRPr="0088256E" w:rsidRDefault="0088256E" w:rsidP="0088256E">
      <w:pPr>
        <w:pStyle w:val="afd"/>
        <w:tabs>
          <w:tab w:val="left" w:pos="993"/>
        </w:tabs>
        <w:spacing w:before="0" w:beforeAutospacing="0" w:after="0" w:afterAutospacing="0"/>
        <w:ind w:firstLine="709"/>
        <w:contextualSpacing/>
        <w:jc w:val="both"/>
        <w:rPr>
          <w:sz w:val="28"/>
          <w:szCs w:val="28"/>
        </w:rPr>
      </w:pPr>
      <w:r w:rsidRPr="0088256E">
        <w:rPr>
          <w:sz w:val="28"/>
          <w:szCs w:val="28"/>
        </w:rPr>
        <w:t>В параллеле 75° 15' ширины из моря в берег состоит губа, которая усмотрена и описана в 1740 году, на устьи не шире 3</w:t>
      </w:r>
      <w:r w:rsidR="007136D1">
        <w:rPr>
          <w:sz w:val="28"/>
          <w:szCs w:val="28"/>
        </w:rPr>
        <w:t xml:space="preserve"> – </w:t>
      </w:r>
      <w:r w:rsidRPr="0088256E">
        <w:rPr>
          <w:sz w:val="28"/>
          <w:szCs w:val="28"/>
        </w:rPr>
        <w:t>х верст. Потом, заворотяся, к северу п</w:t>
      </w:r>
      <w:r w:rsidRPr="0088256E">
        <w:rPr>
          <w:sz w:val="28"/>
          <w:szCs w:val="28"/>
        </w:rPr>
        <w:t>о</w:t>
      </w:r>
      <w:r w:rsidRPr="0088256E">
        <w:rPr>
          <w:sz w:val="28"/>
          <w:szCs w:val="28"/>
        </w:rPr>
        <w:t>шла, и где ея вершина, за дальностию не изведана. По сей губе всегда в лете носит лед полною водою без очищения. Собою сея губа глубока.</w:t>
      </w:r>
    </w:p>
    <w:p w:rsidR="0088256E" w:rsidRPr="0088256E" w:rsidRDefault="0088256E" w:rsidP="002B37F6">
      <w:pPr>
        <w:pStyle w:val="afd"/>
        <w:numPr>
          <w:ilvl w:val="0"/>
          <w:numId w:val="4"/>
        </w:numPr>
        <w:tabs>
          <w:tab w:val="left" w:pos="993"/>
        </w:tabs>
        <w:spacing w:before="0" w:beforeAutospacing="0" w:after="0" w:afterAutospacing="0"/>
        <w:ind w:left="0" w:firstLine="709"/>
        <w:contextualSpacing/>
        <w:jc w:val="both"/>
        <w:rPr>
          <w:sz w:val="28"/>
          <w:szCs w:val="28"/>
        </w:rPr>
      </w:pPr>
      <w:r w:rsidRPr="0088256E">
        <w:rPr>
          <w:bCs/>
          <w:sz w:val="28"/>
          <w:szCs w:val="28"/>
        </w:rPr>
        <w:t>Бухта Кожевникова</w:t>
      </w:r>
      <w:r w:rsidRPr="0088256E">
        <w:rPr>
          <w:sz w:val="28"/>
          <w:szCs w:val="28"/>
        </w:rPr>
        <w:t xml:space="preserve"> — </w:t>
      </w:r>
      <w:hyperlink r:id="rId63" w:tooltip="Бухта" w:history="1">
        <w:r w:rsidRPr="0088256E">
          <w:rPr>
            <w:rStyle w:val="af"/>
            <w:color w:val="auto"/>
            <w:sz w:val="28"/>
            <w:szCs w:val="28"/>
            <w:u w:val="none"/>
          </w:rPr>
          <w:t>бухта</w:t>
        </w:r>
      </w:hyperlink>
      <w:r w:rsidRPr="0088256E">
        <w:rPr>
          <w:sz w:val="28"/>
          <w:szCs w:val="28"/>
        </w:rPr>
        <w:t xml:space="preserve"> у юго</w:t>
      </w:r>
      <w:r w:rsidR="007136D1">
        <w:rPr>
          <w:sz w:val="28"/>
          <w:szCs w:val="28"/>
        </w:rPr>
        <w:t xml:space="preserve"> – </w:t>
      </w:r>
      <w:r w:rsidRPr="0088256E">
        <w:rPr>
          <w:sz w:val="28"/>
          <w:szCs w:val="28"/>
        </w:rPr>
        <w:t xml:space="preserve">западного берега </w:t>
      </w:r>
      <w:hyperlink r:id="rId64" w:tooltip="Море Лаптевых" w:history="1">
        <w:r w:rsidRPr="0088256E">
          <w:rPr>
            <w:rStyle w:val="af"/>
            <w:color w:val="auto"/>
            <w:sz w:val="28"/>
            <w:szCs w:val="28"/>
            <w:u w:val="none"/>
          </w:rPr>
          <w:t>моря Лаптевых</w:t>
        </w:r>
      </w:hyperlink>
      <w:r w:rsidRPr="0088256E">
        <w:rPr>
          <w:sz w:val="28"/>
          <w:szCs w:val="28"/>
        </w:rPr>
        <w:t>. Ра</w:t>
      </w:r>
      <w:r w:rsidRPr="0088256E">
        <w:rPr>
          <w:sz w:val="28"/>
          <w:szCs w:val="28"/>
        </w:rPr>
        <w:t>с</w:t>
      </w:r>
      <w:r w:rsidRPr="0088256E">
        <w:rPr>
          <w:sz w:val="28"/>
          <w:szCs w:val="28"/>
        </w:rPr>
        <w:t xml:space="preserve">положена в </w:t>
      </w:r>
      <w:hyperlink r:id="rId65" w:tooltip="Эстуарий" w:history="1">
        <w:r w:rsidRPr="0088256E">
          <w:rPr>
            <w:rStyle w:val="af"/>
            <w:color w:val="auto"/>
            <w:sz w:val="28"/>
            <w:szCs w:val="28"/>
            <w:u w:val="none"/>
          </w:rPr>
          <w:t>эстуарии</w:t>
        </w:r>
      </w:hyperlink>
      <w:r w:rsidRPr="0088256E">
        <w:rPr>
          <w:sz w:val="28"/>
          <w:szCs w:val="28"/>
        </w:rPr>
        <w:t xml:space="preserve"> </w:t>
      </w:r>
      <w:hyperlink r:id="rId66" w:tooltip="Хатангский залив" w:history="1">
        <w:r w:rsidRPr="0088256E">
          <w:rPr>
            <w:rStyle w:val="af"/>
            <w:color w:val="auto"/>
            <w:sz w:val="28"/>
            <w:szCs w:val="28"/>
            <w:u w:val="none"/>
          </w:rPr>
          <w:t>Хатангского залива</w:t>
        </w:r>
      </w:hyperlink>
      <w:r w:rsidRPr="0088256E">
        <w:rPr>
          <w:sz w:val="28"/>
          <w:szCs w:val="28"/>
        </w:rPr>
        <w:t xml:space="preserve"> между полуостровами </w:t>
      </w:r>
      <w:hyperlink r:id="rId67" w:tooltip="Хара-Тумус (страница отсутствует)" w:history="1">
        <w:r w:rsidRPr="0088256E">
          <w:rPr>
            <w:rStyle w:val="af"/>
            <w:color w:val="auto"/>
            <w:sz w:val="28"/>
            <w:szCs w:val="28"/>
            <w:u w:val="none"/>
          </w:rPr>
          <w:t>Хара</w:t>
        </w:r>
        <w:r w:rsidR="007136D1">
          <w:rPr>
            <w:rStyle w:val="af"/>
            <w:color w:val="auto"/>
            <w:sz w:val="28"/>
            <w:szCs w:val="28"/>
            <w:u w:val="none"/>
          </w:rPr>
          <w:t xml:space="preserve"> – </w:t>
        </w:r>
        <w:r w:rsidRPr="0088256E">
          <w:rPr>
            <w:rStyle w:val="af"/>
            <w:color w:val="auto"/>
            <w:sz w:val="28"/>
            <w:szCs w:val="28"/>
            <w:u w:val="none"/>
          </w:rPr>
          <w:t>Тумус</w:t>
        </w:r>
      </w:hyperlink>
      <w:r w:rsidRPr="0088256E">
        <w:rPr>
          <w:sz w:val="28"/>
          <w:szCs w:val="28"/>
        </w:rPr>
        <w:t xml:space="preserve"> и </w:t>
      </w:r>
      <w:hyperlink r:id="rId68" w:tooltip="Нордвик (полуостров) (страница отсутствует)" w:history="1">
        <w:r w:rsidRPr="0088256E">
          <w:rPr>
            <w:rStyle w:val="af"/>
            <w:color w:val="auto"/>
            <w:sz w:val="28"/>
            <w:szCs w:val="28"/>
            <w:u w:val="none"/>
          </w:rPr>
          <w:t>Нордвик</w:t>
        </w:r>
      </w:hyperlink>
      <w:r w:rsidRPr="0088256E">
        <w:rPr>
          <w:sz w:val="28"/>
          <w:szCs w:val="28"/>
        </w:rPr>
        <w:t xml:space="preserve">. Открыта к западу, вдается в материк на 48 </w:t>
      </w:r>
      <w:hyperlink r:id="rId69" w:tooltip="Км" w:history="1">
        <w:r w:rsidRPr="0088256E">
          <w:rPr>
            <w:rStyle w:val="af"/>
            <w:color w:val="auto"/>
            <w:sz w:val="28"/>
            <w:szCs w:val="28"/>
            <w:u w:val="none"/>
          </w:rPr>
          <w:t>км</w:t>
        </w:r>
      </w:hyperlink>
      <w:r w:rsidRPr="0088256E">
        <w:rPr>
          <w:sz w:val="28"/>
          <w:szCs w:val="28"/>
        </w:rPr>
        <w:t>. Ширина у входа 20 км. Гл</w:t>
      </w:r>
      <w:r w:rsidRPr="0088256E">
        <w:rPr>
          <w:sz w:val="28"/>
          <w:szCs w:val="28"/>
        </w:rPr>
        <w:t>у</w:t>
      </w:r>
      <w:r w:rsidRPr="0088256E">
        <w:rPr>
          <w:sz w:val="28"/>
          <w:szCs w:val="28"/>
        </w:rPr>
        <w:t>бина до 7 м.</w:t>
      </w:r>
    </w:p>
    <w:p w:rsidR="0088256E" w:rsidRPr="0088256E" w:rsidRDefault="0088256E" w:rsidP="0088256E">
      <w:pPr>
        <w:pStyle w:val="afd"/>
        <w:tabs>
          <w:tab w:val="left" w:pos="993"/>
        </w:tabs>
        <w:spacing w:before="0" w:beforeAutospacing="0" w:after="0" w:afterAutospacing="0"/>
        <w:ind w:firstLine="709"/>
        <w:contextualSpacing/>
        <w:jc w:val="both"/>
        <w:rPr>
          <w:sz w:val="28"/>
          <w:szCs w:val="28"/>
        </w:rPr>
      </w:pPr>
      <w:r w:rsidRPr="0088256E">
        <w:rPr>
          <w:sz w:val="28"/>
          <w:szCs w:val="28"/>
        </w:rPr>
        <w:t xml:space="preserve">Бухта названа в честь </w:t>
      </w:r>
      <w:hyperlink r:id="rId70" w:tooltip="Кожевников, Михаил Яковлевич" w:history="1">
        <w:r w:rsidRPr="0088256E">
          <w:rPr>
            <w:rStyle w:val="af"/>
            <w:color w:val="auto"/>
            <w:sz w:val="28"/>
            <w:szCs w:val="28"/>
            <w:u w:val="none"/>
          </w:rPr>
          <w:t>М. Я. Кожевникова</w:t>
        </w:r>
      </w:hyperlink>
      <w:r w:rsidRPr="0088256E">
        <w:rPr>
          <w:sz w:val="28"/>
          <w:szCs w:val="28"/>
        </w:rPr>
        <w:t xml:space="preserve"> — участника Хатангской экспед</w:t>
      </w:r>
      <w:r w:rsidRPr="0088256E">
        <w:rPr>
          <w:sz w:val="28"/>
          <w:szCs w:val="28"/>
        </w:rPr>
        <w:t>и</w:t>
      </w:r>
      <w:r w:rsidRPr="0088256E">
        <w:rPr>
          <w:sz w:val="28"/>
          <w:szCs w:val="28"/>
        </w:rPr>
        <w:t xml:space="preserve">ции </w:t>
      </w:r>
      <w:hyperlink r:id="rId71" w:tooltip="Русское географическое общество" w:history="1">
        <w:r w:rsidRPr="0088256E">
          <w:rPr>
            <w:rStyle w:val="af"/>
            <w:color w:val="auto"/>
            <w:sz w:val="28"/>
            <w:szCs w:val="28"/>
            <w:u w:val="none"/>
          </w:rPr>
          <w:t>Русского географического общества</w:t>
        </w:r>
      </w:hyperlink>
      <w:r w:rsidRPr="0088256E">
        <w:rPr>
          <w:sz w:val="28"/>
          <w:szCs w:val="28"/>
        </w:rPr>
        <w:t xml:space="preserve"> капитана </w:t>
      </w:r>
      <w:hyperlink r:id="rId72" w:tooltip="Корпус военных топографов" w:history="1">
        <w:r w:rsidRPr="0088256E">
          <w:rPr>
            <w:rStyle w:val="af"/>
            <w:color w:val="auto"/>
            <w:sz w:val="28"/>
            <w:szCs w:val="28"/>
            <w:u w:val="none"/>
          </w:rPr>
          <w:t>Корпуса военных топографов</w:t>
        </w:r>
      </w:hyperlink>
      <w:r w:rsidRPr="0088256E">
        <w:rPr>
          <w:sz w:val="28"/>
          <w:szCs w:val="28"/>
        </w:rPr>
        <w:t xml:space="preserve"> русской армии, описавшего бухту в </w:t>
      </w:r>
      <w:hyperlink r:id="rId73" w:tooltip="1905 год" w:history="1">
        <w:r w:rsidRPr="0088256E">
          <w:rPr>
            <w:rStyle w:val="af"/>
            <w:color w:val="auto"/>
            <w:sz w:val="28"/>
            <w:szCs w:val="28"/>
            <w:u w:val="none"/>
          </w:rPr>
          <w:t>1905 году</w:t>
        </w:r>
      </w:hyperlink>
      <w:r w:rsidRPr="0088256E">
        <w:rPr>
          <w:sz w:val="28"/>
          <w:szCs w:val="28"/>
        </w:rPr>
        <w:t xml:space="preserve">. </w:t>
      </w:r>
    </w:p>
    <w:p w:rsidR="0088256E" w:rsidRPr="0088256E" w:rsidRDefault="0088256E" w:rsidP="0088256E">
      <w:pPr>
        <w:pStyle w:val="afd"/>
        <w:tabs>
          <w:tab w:val="left" w:pos="993"/>
        </w:tabs>
        <w:spacing w:before="0" w:beforeAutospacing="0" w:after="0" w:afterAutospacing="0"/>
        <w:ind w:firstLine="709"/>
        <w:contextualSpacing/>
        <w:jc w:val="both"/>
        <w:rPr>
          <w:sz w:val="28"/>
          <w:szCs w:val="28"/>
        </w:rPr>
      </w:pPr>
      <w:r w:rsidRPr="0088256E">
        <w:rPr>
          <w:sz w:val="28"/>
          <w:szCs w:val="28"/>
        </w:rPr>
        <w:lastRenderedPageBreak/>
        <w:t xml:space="preserve">На берегу бухты </w:t>
      </w:r>
      <w:hyperlink r:id="rId74" w:tooltip="Тундра" w:history="1">
        <w:r w:rsidRPr="0088256E">
          <w:rPr>
            <w:rStyle w:val="af"/>
            <w:color w:val="auto"/>
            <w:sz w:val="28"/>
            <w:szCs w:val="28"/>
            <w:u w:val="none"/>
          </w:rPr>
          <w:t>тундровая</w:t>
        </w:r>
      </w:hyperlink>
      <w:r w:rsidRPr="0088256E">
        <w:rPr>
          <w:sz w:val="28"/>
          <w:szCs w:val="28"/>
        </w:rPr>
        <w:t xml:space="preserve"> растительность. Большую часть года бухта из</w:t>
      </w:r>
      <w:r w:rsidR="007136D1">
        <w:rPr>
          <w:sz w:val="28"/>
          <w:szCs w:val="28"/>
        </w:rPr>
        <w:t xml:space="preserve"> – </w:t>
      </w:r>
      <w:r w:rsidRPr="0088256E">
        <w:rPr>
          <w:sz w:val="28"/>
          <w:szCs w:val="28"/>
        </w:rPr>
        <w:t xml:space="preserve">за сурового климата покрыта льдом. В залив впадают реки </w:t>
      </w:r>
      <w:hyperlink r:id="rId75" w:tooltip="Илья (река) (страница отсутствует)" w:history="1">
        <w:r w:rsidRPr="0088256E">
          <w:rPr>
            <w:rStyle w:val="af"/>
            <w:color w:val="auto"/>
            <w:sz w:val="28"/>
            <w:szCs w:val="28"/>
            <w:u w:val="none"/>
          </w:rPr>
          <w:t>Илья</w:t>
        </w:r>
      </w:hyperlink>
      <w:r w:rsidRPr="0088256E">
        <w:rPr>
          <w:sz w:val="28"/>
          <w:szCs w:val="28"/>
        </w:rPr>
        <w:t xml:space="preserve">, </w:t>
      </w:r>
      <w:hyperlink r:id="rId76" w:tooltip="Пропуон (страница отсутствует)" w:history="1">
        <w:r w:rsidRPr="0088256E">
          <w:rPr>
            <w:rStyle w:val="af"/>
            <w:color w:val="auto"/>
            <w:sz w:val="28"/>
            <w:szCs w:val="28"/>
            <w:u w:val="none"/>
          </w:rPr>
          <w:t>Пропуон</w:t>
        </w:r>
      </w:hyperlink>
      <w:r w:rsidRPr="0088256E">
        <w:rPr>
          <w:sz w:val="28"/>
          <w:szCs w:val="28"/>
        </w:rPr>
        <w:t xml:space="preserve">, </w:t>
      </w:r>
      <w:hyperlink r:id="rId77" w:tooltip="Джаргалах (страница отсутствует)" w:history="1">
        <w:r w:rsidRPr="0088256E">
          <w:rPr>
            <w:rStyle w:val="af"/>
            <w:color w:val="auto"/>
            <w:sz w:val="28"/>
            <w:szCs w:val="28"/>
            <w:u w:val="none"/>
          </w:rPr>
          <w:t>Джаргалах</w:t>
        </w:r>
      </w:hyperlink>
      <w:r w:rsidRPr="0088256E">
        <w:rPr>
          <w:sz w:val="28"/>
          <w:szCs w:val="28"/>
        </w:rPr>
        <w:t xml:space="preserve">, </w:t>
      </w:r>
      <w:hyperlink r:id="rId78" w:tooltip="Семиерискяй (страница отсутствует)" w:history="1">
        <w:r w:rsidRPr="0088256E">
          <w:rPr>
            <w:rStyle w:val="af"/>
            <w:color w:val="auto"/>
            <w:sz w:val="28"/>
            <w:szCs w:val="28"/>
            <w:u w:val="none"/>
          </w:rPr>
          <w:t>Семиерискяй</w:t>
        </w:r>
      </w:hyperlink>
      <w:r w:rsidRPr="0088256E">
        <w:rPr>
          <w:sz w:val="28"/>
          <w:szCs w:val="28"/>
        </w:rPr>
        <w:t xml:space="preserve">, </w:t>
      </w:r>
      <w:hyperlink r:id="rId79" w:tooltip="Такян Юрях (страница отсутствует)" w:history="1">
        <w:r w:rsidRPr="0088256E">
          <w:rPr>
            <w:rStyle w:val="af"/>
            <w:color w:val="auto"/>
            <w:sz w:val="28"/>
            <w:szCs w:val="28"/>
            <w:u w:val="none"/>
          </w:rPr>
          <w:t>Такян Юрях</w:t>
        </w:r>
      </w:hyperlink>
      <w:r w:rsidRPr="0088256E">
        <w:rPr>
          <w:sz w:val="28"/>
          <w:szCs w:val="28"/>
        </w:rPr>
        <w:t>. В центре южного побережья выделяется мыс Илья. Б</w:t>
      </w:r>
      <w:r w:rsidRPr="0088256E">
        <w:rPr>
          <w:sz w:val="28"/>
          <w:szCs w:val="28"/>
        </w:rPr>
        <w:t>е</w:t>
      </w:r>
      <w:r w:rsidRPr="0088256E">
        <w:rPr>
          <w:sz w:val="28"/>
          <w:szCs w:val="28"/>
        </w:rPr>
        <w:t>рег преимущественно низкий.</w:t>
      </w:r>
    </w:p>
    <w:p w:rsidR="0088256E" w:rsidRPr="0088256E" w:rsidRDefault="0088256E" w:rsidP="0088256E">
      <w:pPr>
        <w:pStyle w:val="afd"/>
        <w:tabs>
          <w:tab w:val="left" w:pos="993"/>
        </w:tabs>
        <w:spacing w:before="0" w:beforeAutospacing="0" w:after="0" w:afterAutospacing="0"/>
        <w:ind w:firstLine="709"/>
        <w:contextualSpacing/>
        <w:jc w:val="both"/>
        <w:rPr>
          <w:sz w:val="28"/>
          <w:szCs w:val="28"/>
        </w:rPr>
      </w:pPr>
      <w:r w:rsidRPr="0088256E">
        <w:rPr>
          <w:sz w:val="28"/>
          <w:szCs w:val="28"/>
        </w:rPr>
        <w:t xml:space="preserve">В </w:t>
      </w:r>
      <w:hyperlink r:id="rId80" w:tooltip="1930-е" w:history="1">
        <w:r w:rsidRPr="0088256E">
          <w:rPr>
            <w:rStyle w:val="af"/>
            <w:color w:val="auto"/>
            <w:sz w:val="28"/>
            <w:szCs w:val="28"/>
            <w:u w:val="none"/>
          </w:rPr>
          <w:t>1930</w:t>
        </w:r>
        <w:r w:rsidR="007136D1">
          <w:rPr>
            <w:rStyle w:val="af"/>
            <w:color w:val="auto"/>
            <w:sz w:val="28"/>
            <w:szCs w:val="28"/>
            <w:u w:val="none"/>
          </w:rPr>
          <w:t xml:space="preserve"> – </w:t>
        </w:r>
        <w:r w:rsidRPr="0088256E">
          <w:rPr>
            <w:rStyle w:val="af"/>
            <w:color w:val="auto"/>
            <w:sz w:val="28"/>
            <w:szCs w:val="28"/>
            <w:u w:val="none"/>
          </w:rPr>
          <w:t>е</w:t>
        </w:r>
      </w:hyperlink>
      <w:r w:rsidRPr="0088256E">
        <w:rPr>
          <w:sz w:val="28"/>
          <w:szCs w:val="28"/>
        </w:rPr>
        <w:t xml:space="preserve"> годы здесь было многолюдно — курсировали </w:t>
      </w:r>
      <w:hyperlink r:id="rId81" w:tooltip="Ледокол" w:history="1">
        <w:r w:rsidRPr="0088256E">
          <w:rPr>
            <w:rStyle w:val="af"/>
            <w:color w:val="auto"/>
            <w:sz w:val="28"/>
            <w:szCs w:val="28"/>
            <w:u w:val="none"/>
          </w:rPr>
          <w:t>ледоколы</w:t>
        </w:r>
      </w:hyperlink>
      <w:r w:rsidRPr="0088256E">
        <w:rPr>
          <w:sz w:val="28"/>
          <w:szCs w:val="28"/>
        </w:rPr>
        <w:t xml:space="preserve">, создавали </w:t>
      </w:r>
      <w:hyperlink r:id="rId82" w:tooltip="Северный морской путь" w:history="1">
        <w:r w:rsidRPr="0088256E">
          <w:rPr>
            <w:rStyle w:val="af"/>
            <w:color w:val="auto"/>
            <w:sz w:val="28"/>
            <w:szCs w:val="28"/>
            <w:u w:val="none"/>
          </w:rPr>
          <w:t>Северный морской путь</w:t>
        </w:r>
      </w:hyperlink>
      <w:r w:rsidRPr="0088256E">
        <w:rPr>
          <w:sz w:val="28"/>
          <w:szCs w:val="28"/>
        </w:rPr>
        <w:t xml:space="preserve">. Были основаны населённые пункты </w:t>
      </w:r>
      <w:hyperlink r:id="rId83" w:tooltip="Кожевниково" w:history="1">
        <w:r w:rsidRPr="0088256E">
          <w:rPr>
            <w:rStyle w:val="af"/>
            <w:color w:val="auto"/>
            <w:sz w:val="28"/>
            <w:szCs w:val="28"/>
            <w:u w:val="none"/>
          </w:rPr>
          <w:t>Кожевниково</w:t>
        </w:r>
      </w:hyperlink>
      <w:r w:rsidRPr="0088256E">
        <w:rPr>
          <w:sz w:val="28"/>
          <w:szCs w:val="28"/>
        </w:rPr>
        <w:t xml:space="preserve">, </w:t>
      </w:r>
      <w:hyperlink r:id="rId84" w:tooltip="Косистый" w:history="1">
        <w:r w:rsidRPr="0088256E">
          <w:rPr>
            <w:rStyle w:val="af"/>
            <w:color w:val="auto"/>
            <w:sz w:val="28"/>
            <w:szCs w:val="28"/>
            <w:u w:val="none"/>
          </w:rPr>
          <w:t>Кос</w:t>
        </w:r>
        <w:r w:rsidRPr="0088256E">
          <w:rPr>
            <w:rStyle w:val="af"/>
            <w:color w:val="auto"/>
            <w:sz w:val="28"/>
            <w:szCs w:val="28"/>
            <w:u w:val="none"/>
          </w:rPr>
          <w:t>и</w:t>
        </w:r>
        <w:r w:rsidRPr="0088256E">
          <w:rPr>
            <w:rStyle w:val="af"/>
            <w:color w:val="auto"/>
            <w:sz w:val="28"/>
            <w:szCs w:val="28"/>
            <w:u w:val="none"/>
          </w:rPr>
          <w:t>стый</w:t>
        </w:r>
      </w:hyperlink>
      <w:r w:rsidRPr="0088256E">
        <w:rPr>
          <w:sz w:val="28"/>
          <w:szCs w:val="28"/>
        </w:rPr>
        <w:t xml:space="preserve">; прокладывалась </w:t>
      </w:r>
      <w:hyperlink r:id="rId85" w:tooltip="Узкоколейная железная дорога" w:history="1">
        <w:r w:rsidRPr="0088256E">
          <w:rPr>
            <w:rStyle w:val="af"/>
            <w:color w:val="auto"/>
            <w:sz w:val="28"/>
            <w:szCs w:val="28"/>
            <w:u w:val="none"/>
          </w:rPr>
          <w:t>узкоколейная железная дорога</w:t>
        </w:r>
      </w:hyperlink>
      <w:r w:rsidRPr="0088256E">
        <w:rPr>
          <w:sz w:val="28"/>
          <w:szCs w:val="28"/>
        </w:rPr>
        <w:t>. До сих пор в бухте остаются заброшенные паровозы.</w:t>
      </w:r>
    </w:p>
    <w:p w:rsidR="0088256E" w:rsidRPr="0088256E" w:rsidRDefault="0088256E" w:rsidP="0088256E">
      <w:pPr>
        <w:pStyle w:val="afd"/>
        <w:tabs>
          <w:tab w:val="left" w:pos="993"/>
        </w:tabs>
        <w:spacing w:before="0" w:beforeAutospacing="0" w:after="0" w:afterAutospacing="0"/>
        <w:ind w:firstLine="709"/>
        <w:contextualSpacing/>
        <w:jc w:val="both"/>
        <w:rPr>
          <w:sz w:val="28"/>
          <w:szCs w:val="28"/>
        </w:rPr>
      </w:pPr>
      <w:r w:rsidRPr="0088256E">
        <w:rPr>
          <w:sz w:val="28"/>
          <w:szCs w:val="28"/>
        </w:rPr>
        <w:t>На восточном берегу расположена система тропосферной магистральной св</w:t>
      </w:r>
      <w:r w:rsidRPr="0088256E">
        <w:rPr>
          <w:sz w:val="28"/>
          <w:szCs w:val="28"/>
        </w:rPr>
        <w:t>я</w:t>
      </w:r>
      <w:r w:rsidRPr="0088256E">
        <w:rPr>
          <w:sz w:val="28"/>
          <w:szCs w:val="28"/>
        </w:rPr>
        <w:t xml:space="preserve">зи </w:t>
      </w:r>
      <w:hyperlink r:id="rId86" w:tooltip="Днепр (РЛС) (страница отсутствует)" w:history="1">
        <w:r w:rsidRPr="0088256E">
          <w:rPr>
            <w:rStyle w:val="af"/>
            <w:color w:val="auto"/>
            <w:sz w:val="28"/>
            <w:szCs w:val="28"/>
            <w:u w:val="none"/>
          </w:rPr>
          <w:t>Днепр</w:t>
        </w:r>
      </w:hyperlink>
      <w:r w:rsidRPr="0088256E">
        <w:rPr>
          <w:sz w:val="28"/>
          <w:szCs w:val="28"/>
        </w:rPr>
        <w:t>.</w:t>
      </w:r>
    </w:p>
    <w:p w:rsidR="0088256E" w:rsidRPr="0088256E" w:rsidRDefault="0088256E" w:rsidP="0088256E">
      <w:pPr>
        <w:pStyle w:val="afd"/>
        <w:tabs>
          <w:tab w:val="left" w:pos="993"/>
        </w:tabs>
        <w:spacing w:before="0" w:beforeAutospacing="0" w:after="0" w:afterAutospacing="0"/>
        <w:ind w:firstLine="709"/>
        <w:contextualSpacing/>
        <w:jc w:val="both"/>
        <w:rPr>
          <w:sz w:val="28"/>
          <w:szCs w:val="28"/>
        </w:rPr>
      </w:pPr>
      <w:r w:rsidRPr="0088256E">
        <w:rPr>
          <w:sz w:val="28"/>
          <w:szCs w:val="28"/>
        </w:rPr>
        <w:t xml:space="preserve">Административно бухта входит в </w:t>
      </w:r>
      <w:hyperlink r:id="rId87" w:tooltip="Красноярский край" w:history="1">
        <w:r w:rsidRPr="0088256E">
          <w:rPr>
            <w:rStyle w:val="af"/>
            <w:color w:val="auto"/>
            <w:sz w:val="28"/>
            <w:szCs w:val="28"/>
            <w:u w:val="none"/>
          </w:rPr>
          <w:t>Красноярский край</w:t>
        </w:r>
      </w:hyperlink>
      <w:r w:rsidRPr="0088256E">
        <w:rPr>
          <w:sz w:val="28"/>
          <w:szCs w:val="28"/>
        </w:rPr>
        <w:t xml:space="preserve"> </w:t>
      </w:r>
      <w:hyperlink r:id="rId88" w:tooltip="Россия" w:history="1">
        <w:r w:rsidRPr="0088256E">
          <w:rPr>
            <w:rStyle w:val="af"/>
            <w:color w:val="auto"/>
            <w:sz w:val="28"/>
            <w:szCs w:val="28"/>
            <w:u w:val="none"/>
          </w:rPr>
          <w:t>России</w:t>
        </w:r>
      </w:hyperlink>
      <w:r w:rsidRPr="0088256E">
        <w:rPr>
          <w:sz w:val="28"/>
          <w:szCs w:val="28"/>
        </w:rPr>
        <w:t xml:space="preserve">, небольшая часть восточного побережья является территорией </w:t>
      </w:r>
      <w:hyperlink r:id="rId89" w:tooltip="Якутия" w:history="1">
        <w:r w:rsidRPr="0088256E">
          <w:rPr>
            <w:rStyle w:val="af"/>
            <w:color w:val="auto"/>
            <w:sz w:val="28"/>
            <w:szCs w:val="28"/>
            <w:u w:val="none"/>
          </w:rPr>
          <w:t>Якутии</w:t>
        </w:r>
      </w:hyperlink>
      <w:r w:rsidRPr="0088256E">
        <w:rPr>
          <w:sz w:val="28"/>
          <w:szCs w:val="28"/>
        </w:rPr>
        <w:t>.</w:t>
      </w:r>
    </w:p>
    <w:p w:rsidR="0088256E" w:rsidRPr="0088256E" w:rsidRDefault="0088256E" w:rsidP="002B37F6">
      <w:pPr>
        <w:pStyle w:val="af9"/>
        <w:numPr>
          <w:ilvl w:val="0"/>
          <w:numId w:val="4"/>
        </w:numPr>
        <w:tabs>
          <w:tab w:val="left" w:pos="993"/>
        </w:tabs>
        <w:ind w:left="0" w:firstLine="709"/>
        <w:jc w:val="both"/>
        <w:rPr>
          <w:sz w:val="28"/>
          <w:szCs w:val="28"/>
        </w:rPr>
      </w:pPr>
      <w:r w:rsidRPr="0088256E">
        <w:rPr>
          <w:bCs/>
          <w:sz w:val="28"/>
          <w:szCs w:val="28"/>
        </w:rPr>
        <w:t>Зали́в Фадде́я</w:t>
      </w:r>
      <w:r w:rsidRPr="0088256E">
        <w:rPr>
          <w:sz w:val="28"/>
          <w:szCs w:val="28"/>
        </w:rPr>
        <w:t xml:space="preserve"> — прямоугольный </w:t>
      </w:r>
      <w:hyperlink r:id="rId90" w:tooltip="Залив" w:history="1">
        <w:r w:rsidRPr="0088256E">
          <w:rPr>
            <w:rStyle w:val="af"/>
            <w:color w:val="auto"/>
            <w:sz w:val="28"/>
            <w:szCs w:val="28"/>
            <w:u w:val="none"/>
          </w:rPr>
          <w:t>залив</w:t>
        </w:r>
      </w:hyperlink>
      <w:r w:rsidRPr="0088256E">
        <w:rPr>
          <w:sz w:val="28"/>
          <w:szCs w:val="28"/>
        </w:rPr>
        <w:t xml:space="preserve"> </w:t>
      </w:r>
      <w:hyperlink r:id="rId91" w:tooltip="Море Лаптевых" w:history="1">
        <w:r w:rsidRPr="0088256E">
          <w:rPr>
            <w:rStyle w:val="af"/>
            <w:color w:val="auto"/>
            <w:sz w:val="28"/>
            <w:szCs w:val="28"/>
            <w:u w:val="none"/>
          </w:rPr>
          <w:t>Моря Лаптевых</w:t>
        </w:r>
      </w:hyperlink>
      <w:r w:rsidRPr="0088256E">
        <w:rPr>
          <w:sz w:val="28"/>
          <w:szCs w:val="28"/>
        </w:rPr>
        <w:t xml:space="preserve"> на северо</w:t>
      </w:r>
      <w:r w:rsidR="007136D1">
        <w:rPr>
          <w:sz w:val="28"/>
          <w:szCs w:val="28"/>
        </w:rPr>
        <w:t xml:space="preserve"> – </w:t>
      </w:r>
      <w:r w:rsidRPr="0088256E">
        <w:rPr>
          <w:sz w:val="28"/>
          <w:szCs w:val="28"/>
        </w:rPr>
        <w:t>восто</w:t>
      </w:r>
      <w:r w:rsidRPr="0088256E">
        <w:rPr>
          <w:sz w:val="28"/>
          <w:szCs w:val="28"/>
        </w:rPr>
        <w:t>ч</w:t>
      </w:r>
      <w:r w:rsidRPr="0088256E">
        <w:rPr>
          <w:sz w:val="28"/>
          <w:szCs w:val="28"/>
        </w:rPr>
        <w:t xml:space="preserve">ном побережье </w:t>
      </w:r>
      <w:hyperlink r:id="rId92" w:tooltip="Таймырский полуостров" w:history="1">
        <w:r w:rsidRPr="0088256E">
          <w:rPr>
            <w:rStyle w:val="af"/>
            <w:color w:val="auto"/>
            <w:sz w:val="28"/>
            <w:szCs w:val="28"/>
            <w:u w:val="none"/>
          </w:rPr>
          <w:t>Таймыра</w:t>
        </w:r>
      </w:hyperlink>
      <w:r w:rsidRPr="0088256E">
        <w:rPr>
          <w:sz w:val="28"/>
          <w:szCs w:val="28"/>
        </w:rPr>
        <w:t>. Длина более 35 километров, ширина от 20 до 25 киломе</w:t>
      </w:r>
      <w:r w:rsidRPr="0088256E">
        <w:rPr>
          <w:sz w:val="28"/>
          <w:szCs w:val="28"/>
        </w:rPr>
        <w:t>т</w:t>
      </w:r>
      <w:r w:rsidRPr="0088256E">
        <w:rPr>
          <w:sz w:val="28"/>
          <w:szCs w:val="28"/>
        </w:rPr>
        <w:t xml:space="preserve">ров, наибольшая глубина 23 метра. У входа в залив находятся </w:t>
      </w:r>
      <w:hyperlink r:id="rId93" w:tooltip="Острова Фаддея" w:history="1">
        <w:r w:rsidRPr="0088256E">
          <w:rPr>
            <w:rStyle w:val="af"/>
            <w:color w:val="auto"/>
            <w:sz w:val="28"/>
            <w:szCs w:val="28"/>
            <w:u w:val="none"/>
          </w:rPr>
          <w:t>острова Фаддея</w:t>
        </w:r>
      </w:hyperlink>
      <w:r w:rsidRPr="0088256E">
        <w:rPr>
          <w:sz w:val="28"/>
          <w:szCs w:val="28"/>
        </w:rPr>
        <w:t>. Вп</w:t>
      </w:r>
      <w:r w:rsidRPr="0088256E">
        <w:rPr>
          <w:sz w:val="28"/>
          <w:szCs w:val="28"/>
        </w:rPr>
        <w:t>а</w:t>
      </w:r>
      <w:r w:rsidRPr="0088256E">
        <w:rPr>
          <w:sz w:val="28"/>
          <w:szCs w:val="28"/>
        </w:rPr>
        <w:t xml:space="preserve">дает </w:t>
      </w:r>
      <w:hyperlink r:id="rId94" w:tooltip="Река Фаддея (страница отсутствует)" w:history="1">
        <w:r w:rsidRPr="0088256E">
          <w:rPr>
            <w:rStyle w:val="af"/>
            <w:color w:val="auto"/>
            <w:sz w:val="28"/>
            <w:szCs w:val="28"/>
            <w:u w:val="none"/>
          </w:rPr>
          <w:t>река Фаддея</w:t>
        </w:r>
      </w:hyperlink>
      <w:r w:rsidRPr="0088256E">
        <w:rPr>
          <w:sz w:val="28"/>
          <w:szCs w:val="28"/>
        </w:rPr>
        <w:t>. Большую часть года покрыт льдом. Западный берег залива входит в участок «</w:t>
      </w:r>
      <w:hyperlink r:id="rId95" w:tooltip="Полуостров Челюскин (страница отсутствует)" w:history="1">
        <w:r w:rsidRPr="0088256E">
          <w:rPr>
            <w:rStyle w:val="af"/>
            <w:color w:val="auto"/>
            <w:sz w:val="28"/>
            <w:szCs w:val="28"/>
            <w:u w:val="none"/>
          </w:rPr>
          <w:t>Полуостров Челюскин</w:t>
        </w:r>
      </w:hyperlink>
      <w:r w:rsidRPr="0088256E">
        <w:rPr>
          <w:sz w:val="28"/>
          <w:szCs w:val="28"/>
        </w:rPr>
        <w:t xml:space="preserve">» </w:t>
      </w:r>
      <w:hyperlink r:id="rId96" w:tooltip="Большой Арктический заповедник" w:history="1">
        <w:r w:rsidRPr="0088256E">
          <w:rPr>
            <w:rStyle w:val="af"/>
            <w:color w:val="auto"/>
            <w:sz w:val="28"/>
            <w:szCs w:val="28"/>
            <w:u w:val="none"/>
          </w:rPr>
          <w:t>Большого Арктического заповедника</w:t>
        </w:r>
      </w:hyperlink>
      <w:r w:rsidRPr="0088256E">
        <w:rPr>
          <w:sz w:val="28"/>
          <w:szCs w:val="28"/>
        </w:rPr>
        <w:t>.</w:t>
      </w:r>
    </w:p>
    <w:p w:rsidR="0088256E" w:rsidRPr="0088256E" w:rsidRDefault="0088256E" w:rsidP="002B37F6">
      <w:pPr>
        <w:pStyle w:val="af9"/>
        <w:numPr>
          <w:ilvl w:val="0"/>
          <w:numId w:val="4"/>
        </w:numPr>
        <w:tabs>
          <w:tab w:val="left" w:pos="993"/>
        </w:tabs>
        <w:ind w:left="0" w:firstLine="709"/>
        <w:jc w:val="both"/>
        <w:rPr>
          <w:sz w:val="28"/>
          <w:szCs w:val="28"/>
        </w:rPr>
      </w:pPr>
      <w:r w:rsidRPr="0088256E">
        <w:rPr>
          <w:bCs/>
          <w:sz w:val="28"/>
          <w:szCs w:val="28"/>
        </w:rPr>
        <w:t>Пя́синский зали́в</w:t>
      </w:r>
      <w:r w:rsidRPr="0088256E">
        <w:rPr>
          <w:sz w:val="28"/>
          <w:szCs w:val="28"/>
        </w:rPr>
        <w:t xml:space="preserve"> — </w:t>
      </w:r>
      <w:hyperlink r:id="rId97" w:tooltip="Залив" w:history="1">
        <w:r w:rsidRPr="0088256E">
          <w:rPr>
            <w:rStyle w:val="af"/>
            <w:color w:val="auto"/>
            <w:sz w:val="28"/>
            <w:szCs w:val="28"/>
            <w:u w:val="none"/>
          </w:rPr>
          <w:t>залив</w:t>
        </w:r>
      </w:hyperlink>
      <w:r w:rsidRPr="0088256E">
        <w:rPr>
          <w:sz w:val="28"/>
          <w:szCs w:val="28"/>
        </w:rPr>
        <w:t xml:space="preserve"> </w:t>
      </w:r>
      <w:hyperlink r:id="rId98" w:tooltip="Карское море" w:history="1">
        <w:r w:rsidRPr="0088256E">
          <w:rPr>
            <w:rStyle w:val="af"/>
            <w:color w:val="auto"/>
            <w:sz w:val="28"/>
            <w:szCs w:val="28"/>
            <w:u w:val="none"/>
          </w:rPr>
          <w:t>Карского моря</w:t>
        </w:r>
      </w:hyperlink>
      <w:r w:rsidRPr="0088256E">
        <w:rPr>
          <w:sz w:val="28"/>
          <w:szCs w:val="28"/>
        </w:rPr>
        <w:t xml:space="preserve"> у западного побережья </w:t>
      </w:r>
      <w:hyperlink r:id="rId99" w:tooltip="Полуостров" w:history="1">
        <w:r w:rsidRPr="0088256E">
          <w:rPr>
            <w:rStyle w:val="af"/>
            <w:color w:val="auto"/>
            <w:sz w:val="28"/>
            <w:szCs w:val="28"/>
            <w:u w:val="none"/>
          </w:rPr>
          <w:t>полуостр</w:t>
        </w:r>
        <w:r w:rsidRPr="0088256E">
          <w:rPr>
            <w:rStyle w:val="af"/>
            <w:color w:val="auto"/>
            <w:sz w:val="28"/>
            <w:szCs w:val="28"/>
            <w:u w:val="none"/>
          </w:rPr>
          <w:t>о</w:t>
        </w:r>
        <w:r w:rsidRPr="0088256E">
          <w:rPr>
            <w:rStyle w:val="af"/>
            <w:color w:val="auto"/>
            <w:sz w:val="28"/>
            <w:szCs w:val="28"/>
            <w:u w:val="none"/>
          </w:rPr>
          <w:t>ва</w:t>
        </w:r>
      </w:hyperlink>
      <w:r w:rsidRPr="0088256E">
        <w:rPr>
          <w:sz w:val="28"/>
          <w:szCs w:val="28"/>
        </w:rPr>
        <w:t xml:space="preserve"> </w:t>
      </w:r>
      <w:hyperlink r:id="rId100" w:tooltip="Таймыр" w:history="1">
        <w:r w:rsidRPr="0088256E">
          <w:rPr>
            <w:rStyle w:val="af"/>
            <w:color w:val="auto"/>
            <w:sz w:val="28"/>
            <w:szCs w:val="28"/>
            <w:u w:val="none"/>
          </w:rPr>
          <w:t>Таймыр</w:t>
        </w:r>
      </w:hyperlink>
      <w:r w:rsidRPr="0088256E">
        <w:rPr>
          <w:sz w:val="28"/>
          <w:szCs w:val="28"/>
        </w:rPr>
        <w:t xml:space="preserve">. Длина — 170 </w:t>
      </w:r>
      <w:hyperlink r:id="rId101" w:tooltip="Километр" w:history="1">
        <w:r w:rsidRPr="0088256E">
          <w:rPr>
            <w:rStyle w:val="af"/>
            <w:color w:val="auto"/>
            <w:sz w:val="28"/>
            <w:szCs w:val="28"/>
            <w:u w:val="none"/>
          </w:rPr>
          <w:t>км</w:t>
        </w:r>
      </w:hyperlink>
      <w:r w:rsidRPr="0088256E">
        <w:rPr>
          <w:sz w:val="28"/>
          <w:szCs w:val="28"/>
        </w:rPr>
        <w:t xml:space="preserve">, ширина у входа около 200 км, глубина до 25 м. В залив впадает река </w:t>
      </w:r>
      <w:hyperlink r:id="rId102" w:tooltip="Пясина (река)" w:history="1">
        <w:r w:rsidRPr="0088256E">
          <w:rPr>
            <w:rStyle w:val="af"/>
            <w:color w:val="auto"/>
            <w:sz w:val="28"/>
            <w:szCs w:val="28"/>
            <w:u w:val="none"/>
          </w:rPr>
          <w:t>Пясина</w:t>
        </w:r>
      </w:hyperlink>
      <w:r w:rsidRPr="0088256E">
        <w:rPr>
          <w:sz w:val="28"/>
          <w:szCs w:val="28"/>
        </w:rPr>
        <w:t>.</w:t>
      </w:r>
    </w:p>
    <w:p w:rsidR="0088256E" w:rsidRPr="0088256E" w:rsidRDefault="0088256E" w:rsidP="002B37F6">
      <w:pPr>
        <w:pStyle w:val="af9"/>
        <w:numPr>
          <w:ilvl w:val="0"/>
          <w:numId w:val="4"/>
        </w:numPr>
        <w:tabs>
          <w:tab w:val="left" w:pos="993"/>
        </w:tabs>
        <w:ind w:left="0" w:firstLine="709"/>
        <w:jc w:val="both"/>
        <w:rPr>
          <w:sz w:val="28"/>
          <w:szCs w:val="28"/>
        </w:rPr>
      </w:pPr>
      <w:r w:rsidRPr="0088256E">
        <w:rPr>
          <w:bCs/>
          <w:sz w:val="28"/>
          <w:szCs w:val="28"/>
        </w:rPr>
        <w:t>Залив Миддендорфа</w:t>
      </w:r>
      <w:r w:rsidRPr="0088256E">
        <w:rPr>
          <w:sz w:val="28"/>
          <w:szCs w:val="28"/>
        </w:rPr>
        <w:t xml:space="preserve"> — залив </w:t>
      </w:r>
      <w:hyperlink r:id="rId103" w:tooltip="Карское море" w:history="1">
        <w:r w:rsidRPr="0088256E">
          <w:rPr>
            <w:rStyle w:val="af"/>
            <w:color w:val="auto"/>
            <w:sz w:val="28"/>
            <w:szCs w:val="28"/>
            <w:u w:val="none"/>
          </w:rPr>
          <w:t>Карского моря</w:t>
        </w:r>
      </w:hyperlink>
      <w:r w:rsidRPr="0088256E">
        <w:rPr>
          <w:sz w:val="28"/>
          <w:szCs w:val="28"/>
        </w:rPr>
        <w:t>, на северо</w:t>
      </w:r>
      <w:r w:rsidR="007136D1">
        <w:rPr>
          <w:sz w:val="28"/>
          <w:szCs w:val="28"/>
        </w:rPr>
        <w:t xml:space="preserve"> – </w:t>
      </w:r>
      <w:r w:rsidRPr="0088256E">
        <w:rPr>
          <w:sz w:val="28"/>
          <w:szCs w:val="28"/>
        </w:rPr>
        <w:t>западном побер</w:t>
      </w:r>
      <w:r w:rsidRPr="0088256E">
        <w:rPr>
          <w:sz w:val="28"/>
          <w:szCs w:val="28"/>
        </w:rPr>
        <w:t>е</w:t>
      </w:r>
      <w:r w:rsidRPr="0088256E">
        <w:rPr>
          <w:sz w:val="28"/>
          <w:szCs w:val="28"/>
        </w:rPr>
        <w:t xml:space="preserve">жье полуострова </w:t>
      </w:r>
      <w:hyperlink r:id="rId104" w:tooltip="Таймырский полуостров" w:history="1">
        <w:r w:rsidRPr="0088256E">
          <w:rPr>
            <w:rStyle w:val="af"/>
            <w:color w:val="auto"/>
            <w:sz w:val="28"/>
            <w:szCs w:val="28"/>
            <w:u w:val="none"/>
          </w:rPr>
          <w:t>Таймыр</w:t>
        </w:r>
      </w:hyperlink>
      <w:r w:rsidRPr="0088256E">
        <w:rPr>
          <w:sz w:val="28"/>
          <w:szCs w:val="28"/>
        </w:rPr>
        <w:t xml:space="preserve">. Залив имеет форму </w:t>
      </w:r>
      <w:hyperlink r:id="rId105" w:tooltip="Фьорд" w:history="1">
        <w:r w:rsidRPr="0088256E">
          <w:rPr>
            <w:rStyle w:val="af"/>
            <w:color w:val="auto"/>
            <w:sz w:val="28"/>
            <w:szCs w:val="28"/>
            <w:u w:val="none"/>
          </w:rPr>
          <w:t>фьорда</w:t>
        </w:r>
      </w:hyperlink>
      <w:r w:rsidRPr="0088256E">
        <w:rPr>
          <w:sz w:val="28"/>
          <w:szCs w:val="28"/>
        </w:rPr>
        <w:t>, северо</w:t>
      </w:r>
      <w:r w:rsidR="007136D1">
        <w:rPr>
          <w:sz w:val="28"/>
          <w:szCs w:val="28"/>
        </w:rPr>
        <w:t xml:space="preserve"> – </w:t>
      </w:r>
      <w:r w:rsidRPr="0088256E">
        <w:rPr>
          <w:sz w:val="28"/>
          <w:szCs w:val="28"/>
        </w:rPr>
        <w:t>восточным основ</w:t>
      </w:r>
      <w:r w:rsidRPr="0088256E">
        <w:rPr>
          <w:sz w:val="28"/>
          <w:szCs w:val="28"/>
        </w:rPr>
        <w:t>а</w:t>
      </w:r>
      <w:r w:rsidRPr="0088256E">
        <w:rPr>
          <w:sz w:val="28"/>
          <w:szCs w:val="28"/>
        </w:rPr>
        <w:t xml:space="preserve">нием которого служит </w:t>
      </w:r>
      <w:hyperlink r:id="rId106" w:tooltip="Полуостров Заря" w:history="1">
        <w:r w:rsidRPr="0088256E">
          <w:rPr>
            <w:rStyle w:val="af"/>
            <w:color w:val="auto"/>
            <w:sz w:val="28"/>
            <w:szCs w:val="28"/>
            <w:u w:val="none"/>
          </w:rPr>
          <w:t>полуостров Заря</w:t>
        </w:r>
      </w:hyperlink>
      <w:r w:rsidRPr="0088256E">
        <w:rPr>
          <w:sz w:val="28"/>
          <w:szCs w:val="28"/>
        </w:rPr>
        <w:t>, юго</w:t>
      </w:r>
      <w:r w:rsidR="007136D1">
        <w:rPr>
          <w:sz w:val="28"/>
          <w:szCs w:val="28"/>
        </w:rPr>
        <w:t xml:space="preserve"> – </w:t>
      </w:r>
      <w:r w:rsidRPr="0088256E">
        <w:rPr>
          <w:sz w:val="28"/>
          <w:szCs w:val="28"/>
        </w:rPr>
        <w:t xml:space="preserve">восточным </w:t>
      </w:r>
      <w:hyperlink r:id="rId107" w:tooltip="Берег Харитона Лаптева" w:history="1">
        <w:r w:rsidRPr="0088256E">
          <w:rPr>
            <w:rStyle w:val="af"/>
            <w:color w:val="auto"/>
            <w:sz w:val="28"/>
            <w:szCs w:val="28"/>
            <w:u w:val="none"/>
          </w:rPr>
          <w:t>берег Харитона Лаптева</w:t>
        </w:r>
      </w:hyperlink>
      <w:r w:rsidRPr="0088256E">
        <w:rPr>
          <w:sz w:val="28"/>
          <w:szCs w:val="28"/>
        </w:rPr>
        <w:t xml:space="preserve">, на западе открытое море с островами. В акватории залива много островов, наиболее крупный </w:t>
      </w:r>
      <w:hyperlink r:id="rId108" w:tooltip="Остров Рыкачева (страница отсутствует)" w:history="1">
        <w:r w:rsidRPr="0088256E">
          <w:rPr>
            <w:rStyle w:val="af"/>
            <w:color w:val="auto"/>
            <w:sz w:val="28"/>
            <w:szCs w:val="28"/>
            <w:u w:val="none"/>
          </w:rPr>
          <w:t>остров Рыкачева</w:t>
        </w:r>
      </w:hyperlink>
      <w:r w:rsidRPr="0088256E">
        <w:rPr>
          <w:sz w:val="28"/>
          <w:szCs w:val="28"/>
        </w:rPr>
        <w:t xml:space="preserve">. В залив впадает </w:t>
      </w:r>
      <w:hyperlink r:id="rId109" w:tooltip="Толевая (река) (страница отсутствует)" w:history="1">
        <w:r w:rsidRPr="0088256E">
          <w:rPr>
            <w:rStyle w:val="af"/>
            <w:color w:val="auto"/>
            <w:sz w:val="28"/>
            <w:szCs w:val="28"/>
            <w:u w:val="none"/>
          </w:rPr>
          <w:t>река Толевая</w:t>
        </w:r>
      </w:hyperlink>
      <w:r w:rsidRPr="0088256E">
        <w:rPr>
          <w:sz w:val="28"/>
          <w:szCs w:val="28"/>
        </w:rPr>
        <w:t>. Климат суровый, девять месяцев в году залив скован льдом и даже летом никогда не бывает полностью св</w:t>
      </w:r>
      <w:r w:rsidRPr="0088256E">
        <w:rPr>
          <w:sz w:val="28"/>
          <w:szCs w:val="28"/>
        </w:rPr>
        <w:t>о</w:t>
      </w:r>
      <w:r w:rsidRPr="0088256E">
        <w:rPr>
          <w:sz w:val="28"/>
          <w:szCs w:val="28"/>
        </w:rPr>
        <w:t xml:space="preserve">боден ото льда. На берегах залива тундра. Залив Миддендорфа входит отдельным участком в состав </w:t>
      </w:r>
      <w:hyperlink r:id="rId110" w:tooltip="Большой Арктический заповедник" w:history="1">
        <w:r w:rsidRPr="0088256E">
          <w:rPr>
            <w:rStyle w:val="af"/>
            <w:color w:val="auto"/>
            <w:sz w:val="28"/>
            <w:szCs w:val="28"/>
            <w:u w:val="none"/>
          </w:rPr>
          <w:t>Большого Арктического заповедника</w:t>
        </w:r>
      </w:hyperlink>
      <w:r w:rsidRPr="0088256E">
        <w:rPr>
          <w:sz w:val="28"/>
          <w:szCs w:val="28"/>
        </w:rPr>
        <w:t>.</w:t>
      </w:r>
    </w:p>
    <w:p w:rsidR="0088256E" w:rsidRPr="0088256E" w:rsidRDefault="0088256E" w:rsidP="002B37F6">
      <w:pPr>
        <w:pStyle w:val="af9"/>
        <w:numPr>
          <w:ilvl w:val="0"/>
          <w:numId w:val="4"/>
        </w:numPr>
        <w:tabs>
          <w:tab w:val="left" w:pos="993"/>
        </w:tabs>
        <w:ind w:left="0" w:firstLine="709"/>
        <w:jc w:val="both"/>
        <w:rPr>
          <w:sz w:val="28"/>
          <w:szCs w:val="28"/>
        </w:rPr>
      </w:pPr>
      <w:r w:rsidRPr="0088256E">
        <w:rPr>
          <w:bCs/>
          <w:sz w:val="28"/>
          <w:szCs w:val="28"/>
        </w:rPr>
        <w:t>Залив Симса</w:t>
      </w:r>
      <w:r w:rsidRPr="0088256E">
        <w:rPr>
          <w:sz w:val="28"/>
          <w:szCs w:val="28"/>
        </w:rPr>
        <w:t xml:space="preserve"> — залив </w:t>
      </w:r>
      <w:hyperlink r:id="rId111" w:tooltip="Море Лаптевых" w:history="1">
        <w:r w:rsidRPr="0088256E">
          <w:rPr>
            <w:rStyle w:val="af"/>
            <w:color w:val="auto"/>
            <w:sz w:val="28"/>
            <w:szCs w:val="28"/>
            <w:u w:val="none"/>
          </w:rPr>
          <w:t>моря Лаптевых</w:t>
        </w:r>
      </w:hyperlink>
      <w:r w:rsidRPr="0088256E">
        <w:rPr>
          <w:sz w:val="28"/>
          <w:szCs w:val="28"/>
        </w:rPr>
        <w:t xml:space="preserve"> на северо—восточном побережье п</w:t>
      </w:r>
      <w:r w:rsidRPr="0088256E">
        <w:rPr>
          <w:sz w:val="28"/>
          <w:szCs w:val="28"/>
        </w:rPr>
        <w:t>о</w:t>
      </w:r>
      <w:r w:rsidRPr="0088256E">
        <w:rPr>
          <w:sz w:val="28"/>
          <w:szCs w:val="28"/>
        </w:rPr>
        <w:t xml:space="preserve">луострова </w:t>
      </w:r>
      <w:hyperlink r:id="rId112" w:tooltip="Таймырский полуостров" w:history="1">
        <w:r w:rsidRPr="0088256E">
          <w:rPr>
            <w:rStyle w:val="af"/>
            <w:color w:val="auto"/>
            <w:sz w:val="28"/>
            <w:szCs w:val="28"/>
            <w:u w:val="none"/>
          </w:rPr>
          <w:t>Таймыр</w:t>
        </w:r>
      </w:hyperlink>
      <w:r w:rsidRPr="0088256E">
        <w:rPr>
          <w:sz w:val="28"/>
          <w:szCs w:val="28"/>
        </w:rPr>
        <w:t>. Имеет форму прямоугольника, длина залива около 20 киломе</w:t>
      </w:r>
      <w:r w:rsidRPr="0088256E">
        <w:rPr>
          <w:sz w:val="28"/>
          <w:szCs w:val="28"/>
        </w:rPr>
        <w:t>т</w:t>
      </w:r>
      <w:r w:rsidRPr="0088256E">
        <w:rPr>
          <w:sz w:val="28"/>
          <w:szCs w:val="28"/>
        </w:rPr>
        <w:t xml:space="preserve">ров, средняя ширина около 14 километров. На западе отделён от более крупного </w:t>
      </w:r>
      <w:hyperlink r:id="rId113" w:tooltip="Залив Терезы Клавенес" w:history="1">
        <w:r w:rsidRPr="0088256E">
          <w:rPr>
            <w:rStyle w:val="af"/>
            <w:color w:val="auto"/>
            <w:sz w:val="28"/>
            <w:szCs w:val="28"/>
            <w:u w:val="none"/>
          </w:rPr>
          <w:t>з</w:t>
        </w:r>
        <w:r w:rsidRPr="0088256E">
          <w:rPr>
            <w:rStyle w:val="af"/>
            <w:color w:val="auto"/>
            <w:sz w:val="28"/>
            <w:szCs w:val="28"/>
            <w:u w:val="none"/>
          </w:rPr>
          <w:t>а</w:t>
        </w:r>
        <w:r w:rsidRPr="0088256E">
          <w:rPr>
            <w:rStyle w:val="af"/>
            <w:color w:val="auto"/>
            <w:sz w:val="28"/>
            <w:szCs w:val="28"/>
            <w:u w:val="none"/>
          </w:rPr>
          <w:t>лива Терезы Клавенес</w:t>
        </w:r>
      </w:hyperlink>
      <w:r w:rsidRPr="0088256E">
        <w:rPr>
          <w:sz w:val="28"/>
          <w:szCs w:val="28"/>
        </w:rPr>
        <w:t xml:space="preserve"> полуостровом Ласинуса. Несколько севернее устья залива расположены </w:t>
      </w:r>
      <w:hyperlink r:id="rId114" w:tooltip="Острова Комсомольской правды" w:history="1">
        <w:r w:rsidRPr="0088256E">
          <w:rPr>
            <w:rStyle w:val="af"/>
            <w:color w:val="auto"/>
            <w:sz w:val="28"/>
            <w:szCs w:val="28"/>
            <w:u w:val="none"/>
          </w:rPr>
          <w:t>острова Комсомольской правды</w:t>
        </w:r>
      </w:hyperlink>
      <w:r w:rsidRPr="0088256E">
        <w:rPr>
          <w:sz w:val="28"/>
          <w:szCs w:val="28"/>
        </w:rPr>
        <w:t xml:space="preserve">. Административно входит в состав </w:t>
      </w:r>
      <w:hyperlink r:id="rId115" w:tooltip="Красноярский край" w:history="1">
        <w:r w:rsidRPr="0088256E">
          <w:rPr>
            <w:rStyle w:val="af"/>
            <w:color w:val="auto"/>
            <w:sz w:val="28"/>
            <w:szCs w:val="28"/>
            <w:u w:val="none"/>
          </w:rPr>
          <w:t>Красноярского края</w:t>
        </w:r>
      </w:hyperlink>
      <w:r w:rsidRPr="0088256E">
        <w:rPr>
          <w:sz w:val="28"/>
          <w:szCs w:val="28"/>
        </w:rPr>
        <w:t>.</w:t>
      </w:r>
    </w:p>
    <w:p w:rsidR="0088256E" w:rsidRPr="0088256E" w:rsidRDefault="0088256E" w:rsidP="002B37F6">
      <w:pPr>
        <w:pStyle w:val="afd"/>
        <w:numPr>
          <w:ilvl w:val="0"/>
          <w:numId w:val="4"/>
        </w:numPr>
        <w:spacing w:before="0" w:beforeAutospacing="0" w:after="0" w:afterAutospacing="0"/>
        <w:ind w:left="0" w:firstLine="709"/>
        <w:contextualSpacing/>
        <w:jc w:val="both"/>
        <w:rPr>
          <w:sz w:val="28"/>
          <w:szCs w:val="28"/>
        </w:rPr>
      </w:pPr>
      <w:r w:rsidRPr="0088256E">
        <w:rPr>
          <w:bCs/>
          <w:sz w:val="28"/>
          <w:szCs w:val="28"/>
        </w:rPr>
        <w:t>Таймырский залив</w:t>
      </w:r>
      <w:r w:rsidRPr="0088256E">
        <w:rPr>
          <w:sz w:val="28"/>
          <w:szCs w:val="28"/>
        </w:rPr>
        <w:t xml:space="preserve"> — залив </w:t>
      </w:r>
      <w:hyperlink r:id="rId116" w:tooltip="Карское море" w:history="1">
        <w:r w:rsidRPr="0088256E">
          <w:rPr>
            <w:rStyle w:val="af"/>
            <w:color w:val="auto"/>
            <w:sz w:val="28"/>
            <w:szCs w:val="28"/>
            <w:u w:val="none"/>
          </w:rPr>
          <w:t>Карского моря</w:t>
        </w:r>
      </w:hyperlink>
      <w:r w:rsidRPr="0088256E">
        <w:rPr>
          <w:sz w:val="28"/>
          <w:szCs w:val="28"/>
        </w:rPr>
        <w:t xml:space="preserve">, омывающий центральную часть морского побережья полуострова </w:t>
      </w:r>
      <w:hyperlink r:id="rId117" w:tooltip="Таймыр (полуостров)" w:history="1">
        <w:r w:rsidRPr="0088256E">
          <w:rPr>
            <w:rStyle w:val="af"/>
            <w:color w:val="auto"/>
            <w:sz w:val="28"/>
            <w:szCs w:val="28"/>
            <w:u w:val="none"/>
          </w:rPr>
          <w:t>Таймыр</w:t>
        </w:r>
      </w:hyperlink>
      <w:r w:rsidRPr="0088256E">
        <w:rPr>
          <w:sz w:val="28"/>
          <w:szCs w:val="28"/>
        </w:rPr>
        <w:t xml:space="preserve">. Восточная часть залива, </w:t>
      </w:r>
      <w:hyperlink r:id="rId118" w:tooltip="Таймырская губа" w:history="1">
        <w:r w:rsidRPr="0088256E">
          <w:rPr>
            <w:rStyle w:val="af"/>
            <w:color w:val="auto"/>
            <w:sz w:val="28"/>
            <w:szCs w:val="28"/>
            <w:u w:val="none"/>
          </w:rPr>
          <w:t>Таймы</w:t>
        </w:r>
        <w:r w:rsidRPr="0088256E">
          <w:rPr>
            <w:rStyle w:val="af"/>
            <w:color w:val="auto"/>
            <w:sz w:val="28"/>
            <w:szCs w:val="28"/>
            <w:u w:val="none"/>
          </w:rPr>
          <w:t>р</w:t>
        </w:r>
        <w:r w:rsidRPr="0088256E">
          <w:rPr>
            <w:rStyle w:val="af"/>
            <w:color w:val="auto"/>
            <w:sz w:val="28"/>
            <w:szCs w:val="28"/>
            <w:u w:val="none"/>
          </w:rPr>
          <w:t>ская губа</w:t>
        </w:r>
      </w:hyperlink>
      <w:r w:rsidRPr="0088256E">
        <w:rPr>
          <w:sz w:val="28"/>
          <w:szCs w:val="28"/>
        </w:rPr>
        <w:t xml:space="preserve">, образована впадением в Карское море крупной реки </w:t>
      </w:r>
      <w:hyperlink r:id="rId119" w:tooltip="Таймыра" w:history="1">
        <w:r w:rsidRPr="0088256E">
          <w:rPr>
            <w:rStyle w:val="af"/>
            <w:color w:val="auto"/>
            <w:sz w:val="28"/>
            <w:szCs w:val="28"/>
            <w:u w:val="none"/>
          </w:rPr>
          <w:t>Нижняя Таймыра</w:t>
        </w:r>
      </w:hyperlink>
      <w:r w:rsidRPr="0088256E">
        <w:rPr>
          <w:sz w:val="28"/>
          <w:szCs w:val="28"/>
        </w:rPr>
        <w:t xml:space="preserve">, которая берет начало в </w:t>
      </w:r>
      <w:hyperlink r:id="rId120" w:tooltip="Озеро Таймыр" w:history="1">
        <w:r w:rsidRPr="0088256E">
          <w:rPr>
            <w:rStyle w:val="af"/>
            <w:color w:val="auto"/>
            <w:sz w:val="28"/>
            <w:szCs w:val="28"/>
            <w:u w:val="none"/>
          </w:rPr>
          <w:t>озере Таймыр</w:t>
        </w:r>
      </w:hyperlink>
      <w:r w:rsidRPr="0088256E">
        <w:rPr>
          <w:sz w:val="28"/>
          <w:szCs w:val="28"/>
        </w:rPr>
        <w:t xml:space="preserve">. Западная часть залива отделена от открытого моря большим скоплением островов, в том числе таких крупных, как </w:t>
      </w:r>
      <w:hyperlink r:id="rId121" w:tooltip="Таймыр (остров)" w:history="1">
        <w:r w:rsidRPr="0088256E">
          <w:rPr>
            <w:rStyle w:val="af"/>
            <w:color w:val="auto"/>
            <w:sz w:val="28"/>
            <w:szCs w:val="28"/>
            <w:u w:val="none"/>
          </w:rPr>
          <w:t>Таймыр</w:t>
        </w:r>
      </w:hyperlink>
      <w:r w:rsidRPr="0088256E">
        <w:rPr>
          <w:sz w:val="28"/>
          <w:szCs w:val="28"/>
        </w:rPr>
        <w:t xml:space="preserve"> и </w:t>
      </w:r>
      <w:hyperlink r:id="rId122" w:tooltip="Остров Пилота Махоткина (страница отсутствует)" w:history="1">
        <w:r w:rsidRPr="0088256E">
          <w:rPr>
            <w:rStyle w:val="af"/>
            <w:color w:val="auto"/>
            <w:sz w:val="28"/>
            <w:szCs w:val="28"/>
            <w:u w:val="none"/>
          </w:rPr>
          <w:t>П</w:t>
        </w:r>
        <w:r w:rsidRPr="0088256E">
          <w:rPr>
            <w:rStyle w:val="af"/>
            <w:color w:val="auto"/>
            <w:sz w:val="28"/>
            <w:szCs w:val="28"/>
            <w:u w:val="none"/>
          </w:rPr>
          <w:t>и</w:t>
        </w:r>
        <w:r w:rsidRPr="0088256E">
          <w:rPr>
            <w:rStyle w:val="af"/>
            <w:color w:val="auto"/>
            <w:sz w:val="28"/>
            <w:szCs w:val="28"/>
            <w:u w:val="none"/>
          </w:rPr>
          <w:t>лота Махоткина</w:t>
        </w:r>
      </w:hyperlink>
      <w:r w:rsidRPr="0088256E">
        <w:rPr>
          <w:sz w:val="28"/>
          <w:szCs w:val="28"/>
        </w:rPr>
        <w:t>.</w:t>
      </w:r>
    </w:p>
    <w:p w:rsidR="0088256E" w:rsidRPr="0088256E" w:rsidRDefault="0088256E" w:rsidP="0088256E">
      <w:pPr>
        <w:pStyle w:val="afd"/>
        <w:spacing w:before="0" w:beforeAutospacing="0" w:after="0" w:afterAutospacing="0"/>
        <w:ind w:firstLine="709"/>
        <w:contextualSpacing/>
        <w:jc w:val="both"/>
        <w:rPr>
          <w:sz w:val="28"/>
          <w:szCs w:val="28"/>
        </w:rPr>
      </w:pPr>
      <w:r w:rsidRPr="0088256E">
        <w:rPr>
          <w:sz w:val="28"/>
          <w:szCs w:val="28"/>
        </w:rPr>
        <w:t>Длина залива около 40 км, ширина до 80 км. Глубина до 16 м. Бо́льшую часть года залив покрыт льдами.</w:t>
      </w:r>
    </w:p>
    <w:p w:rsidR="0088256E" w:rsidRPr="0088256E" w:rsidRDefault="0088256E" w:rsidP="0088256E">
      <w:pPr>
        <w:pStyle w:val="afd"/>
        <w:spacing w:before="0" w:beforeAutospacing="0" w:after="0" w:afterAutospacing="0"/>
        <w:ind w:firstLine="709"/>
        <w:contextualSpacing/>
        <w:jc w:val="both"/>
        <w:rPr>
          <w:sz w:val="28"/>
          <w:szCs w:val="28"/>
        </w:rPr>
      </w:pPr>
      <w:r w:rsidRPr="0088256E">
        <w:rPr>
          <w:sz w:val="28"/>
          <w:szCs w:val="28"/>
        </w:rPr>
        <w:lastRenderedPageBreak/>
        <w:t xml:space="preserve">Внутри залива расположен крупный </w:t>
      </w:r>
      <w:hyperlink r:id="rId123" w:tooltip="Остров Колчака" w:history="1">
        <w:r w:rsidRPr="0088256E">
          <w:rPr>
            <w:rStyle w:val="af"/>
            <w:color w:val="auto"/>
            <w:sz w:val="28"/>
            <w:szCs w:val="28"/>
            <w:u w:val="none"/>
          </w:rPr>
          <w:t>остров Колчака</w:t>
        </w:r>
      </w:hyperlink>
      <w:r w:rsidRPr="0088256E">
        <w:rPr>
          <w:sz w:val="28"/>
          <w:szCs w:val="28"/>
        </w:rPr>
        <w:t xml:space="preserve">, с </w:t>
      </w:r>
      <w:hyperlink r:id="rId124" w:tooltip="1937" w:history="1">
        <w:r w:rsidRPr="0088256E">
          <w:rPr>
            <w:rStyle w:val="af"/>
            <w:color w:val="auto"/>
            <w:sz w:val="28"/>
            <w:szCs w:val="28"/>
            <w:u w:val="none"/>
          </w:rPr>
          <w:t>1937</w:t>
        </w:r>
      </w:hyperlink>
      <w:r w:rsidRPr="0088256E">
        <w:rPr>
          <w:sz w:val="28"/>
          <w:szCs w:val="28"/>
        </w:rPr>
        <w:t xml:space="preserve"> по </w:t>
      </w:r>
      <w:hyperlink r:id="rId125" w:tooltip="2005 год" w:history="1">
        <w:r w:rsidRPr="0088256E">
          <w:rPr>
            <w:rStyle w:val="af"/>
            <w:color w:val="auto"/>
            <w:sz w:val="28"/>
            <w:szCs w:val="28"/>
            <w:u w:val="none"/>
          </w:rPr>
          <w:t>2005 год</w:t>
        </w:r>
      </w:hyperlink>
      <w:r w:rsidRPr="0088256E">
        <w:rPr>
          <w:sz w:val="28"/>
          <w:szCs w:val="28"/>
        </w:rPr>
        <w:t xml:space="preserve"> н</w:t>
      </w:r>
      <w:r w:rsidRPr="0088256E">
        <w:rPr>
          <w:sz w:val="28"/>
          <w:szCs w:val="28"/>
        </w:rPr>
        <w:t>о</w:t>
      </w:r>
      <w:r w:rsidRPr="0088256E">
        <w:rPr>
          <w:sz w:val="28"/>
          <w:szCs w:val="28"/>
        </w:rPr>
        <w:t xml:space="preserve">сивший имя Расторгуева. К северу от залива расположен </w:t>
      </w:r>
      <w:hyperlink r:id="rId126" w:tooltip="Архипелаг Норденшельда" w:history="1">
        <w:r w:rsidRPr="0088256E">
          <w:rPr>
            <w:rStyle w:val="af"/>
            <w:color w:val="auto"/>
            <w:sz w:val="28"/>
            <w:szCs w:val="28"/>
            <w:u w:val="none"/>
          </w:rPr>
          <w:t>архипелаг Норденшельда</w:t>
        </w:r>
      </w:hyperlink>
      <w:r w:rsidRPr="0088256E">
        <w:rPr>
          <w:sz w:val="28"/>
          <w:szCs w:val="28"/>
        </w:rPr>
        <w:t>. В юго</w:t>
      </w:r>
      <w:r w:rsidR="007136D1">
        <w:rPr>
          <w:sz w:val="28"/>
          <w:szCs w:val="28"/>
        </w:rPr>
        <w:t xml:space="preserve"> – </w:t>
      </w:r>
      <w:r w:rsidRPr="0088256E">
        <w:rPr>
          <w:sz w:val="28"/>
          <w:szCs w:val="28"/>
        </w:rPr>
        <w:t xml:space="preserve">западной части залива расположен </w:t>
      </w:r>
      <w:hyperlink r:id="rId127" w:tooltip="Полуостров Штурманов" w:history="1">
        <w:r w:rsidRPr="0088256E">
          <w:rPr>
            <w:rStyle w:val="af"/>
            <w:color w:val="auto"/>
            <w:sz w:val="28"/>
            <w:szCs w:val="28"/>
            <w:u w:val="none"/>
          </w:rPr>
          <w:t>полуостров Штурманов</w:t>
        </w:r>
      </w:hyperlink>
      <w:r w:rsidRPr="0088256E">
        <w:rPr>
          <w:sz w:val="28"/>
          <w:szCs w:val="28"/>
        </w:rPr>
        <w:t>.</w:t>
      </w:r>
    </w:p>
    <w:p w:rsidR="0088256E" w:rsidRPr="0088256E" w:rsidRDefault="0088256E" w:rsidP="0088256E">
      <w:pPr>
        <w:pStyle w:val="afd"/>
        <w:spacing w:before="0" w:beforeAutospacing="0" w:after="0" w:afterAutospacing="0"/>
        <w:ind w:firstLine="709"/>
        <w:contextualSpacing/>
        <w:jc w:val="both"/>
        <w:rPr>
          <w:sz w:val="28"/>
          <w:szCs w:val="28"/>
        </w:rPr>
      </w:pPr>
      <w:r w:rsidRPr="0088256E">
        <w:rPr>
          <w:sz w:val="28"/>
          <w:szCs w:val="28"/>
        </w:rPr>
        <w:t xml:space="preserve">Административно входит в состав Таймырского района </w:t>
      </w:r>
      <w:hyperlink r:id="rId128" w:tooltip="Красноярский край" w:history="1">
        <w:r w:rsidRPr="0088256E">
          <w:rPr>
            <w:rStyle w:val="af"/>
            <w:color w:val="auto"/>
            <w:sz w:val="28"/>
            <w:szCs w:val="28"/>
            <w:u w:val="none"/>
          </w:rPr>
          <w:t>Красноярского края</w:t>
        </w:r>
      </w:hyperlink>
    </w:p>
    <w:p w:rsidR="0088256E" w:rsidRPr="0088256E" w:rsidRDefault="0088256E" w:rsidP="002B37F6">
      <w:pPr>
        <w:pStyle w:val="afd"/>
        <w:numPr>
          <w:ilvl w:val="0"/>
          <w:numId w:val="4"/>
        </w:numPr>
        <w:tabs>
          <w:tab w:val="left" w:pos="993"/>
        </w:tabs>
        <w:spacing w:before="0" w:beforeAutospacing="0" w:after="0" w:afterAutospacing="0"/>
        <w:ind w:left="0" w:firstLine="709"/>
        <w:contextualSpacing/>
        <w:jc w:val="both"/>
        <w:rPr>
          <w:sz w:val="28"/>
          <w:szCs w:val="28"/>
        </w:rPr>
      </w:pPr>
      <w:r w:rsidRPr="0088256E">
        <w:rPr>
          <w:bCs/>
          <w:sz w:val="28"/>
          <w:szCs w:val="28"/>
        </w:rPr>
        <w:t>Залив Тере́зы Клавенес</w:t>
      </w:r>
      <w:r w:rsidRPr="0088256E">
        <w:rPr>
          <w:sz w:val="28"/>
          <w:szCs w:val="28"/>
        </w:rPr>
        <w:t xml:space="preserve">  — </w:t>
      </w:r>
      <w:hyperlink r:id="rId129" w:tooltip="Залив" w:history="1">
        <w:r w:rsidRPr="0088256E">
          <w:rPr>
            <w:rStyle w:val="af"/>
            <w:color w:val="auto"/>
            <w:sz w:val="28"/>
            <w:szCs w:val="28"/>
            <w:u w:val="none"/>
          </w:rPr>
          <w:t>залив</w:t>
        </w:r>
      </w:hyperlink>
      <w:r w:rsidRPr="0088256E">
        <w:rPr>
          <w:sz w:val="28"/>
          <w:szCs w:val="28"/>
        </w:rPr>
        <w:t xml:space="preserve"> </w:t>
      </w:r>
      <w:hyperlink r:id="rId130" w:tooltip="Море Лаптевых" w:history="1">
        <w:r w:rsidRPr="0088256E">
          <w:rPr>
            <w:rStyle w:val="af"/>
            <w:color w:val="auto"/>
            <w:sz w:val="28"/>
            <w:szCs w:val="28"/>
            <w:u w:val="none"/>
          </w:rPr>
          <w:t>моря Лаптевых</w:t>
        </w:r>
      </w:hyperlink>
      <w:r w:rsidRPr="0088256E">
        <w:rPr>
          <w:sz w:val="28"/>
          <w:szCs w:val="28"/>
        </w:rPr>
        <w:t>, омывающий с востока б</w:t>
      </w:r>
      <w:r w:rsidRPr="0088256E">
        <w:rPr>
          <w:sz w:val="28"/>
          <w:szCs w:val="28"/>
        </w:rPr>
        <w:t>е</w:t>
      </w:r>
      <w:r w:rsidRPr="0088256E">
        <w:rPr>
          <w:sz w:val="28"/>
          <w:szCs w:val="28"/>
        </w:rPr>
        <w:t xml:space="preserve">рега северной оконечности полуострова </w:t>
      </w:r>
      <w:hyperlink r:id="rId131" w:tooltip="Таймырский полуостров" w:history="1">
        <w:r w:rsidRPr="0088256E">
          <w:rPr>
            <w:rStyle w:val="af"/>
            <w:color w:val="auto"/>
            <w:sz w:val="28"/>
            <w:szCs w:val="28"/>
            <w:u w:val="none"/>
          </w:rPr>
          <w:t>Таймыр</w:t>
        </w:r>
      </w:hyperlink>
      <w:r w:rsidRPr="0088256E">
        <w:rPr>
          <w:sz w:val="28"/>
          <w:szCs w:val="28"/>
        </w:rPr>
        <w:t xml:space="preserve">. Достигает в длину 40 км, в ширину до 16 км. На востоке отделен от </w:t>
      </w:r>
      <w:hyperlink r:id="rId132" w:tooltip="Залив Симса" w:history="1">
        <w:r w:rsidRPr="0088256E">
          <w:rPr>
            <w:rStyle w:val="af"/>
            <w:color w:val="auto"/>
            <w:sz w:val="28"/>
            <w:szCs w:val="28"/>
            <w:u w:val="none"/>
          </w:rPr>
          <w:t>залива Симса</w:t>
        </w:r>
      </w:hyperlink>
      <w:r w:rsidRPr="0088256E">
        <w:rPr>
          <w:sz w:val="28"/>
          <w:szCs w:val="28"/>
        </w:rPr>
        <w:t xml:space="preserve"> </w:t>
      </w:r>
      <w:hyperlink r:id="rId133" w:tooltip="Полуостров Ласиниуса (страница отсутствует)" w:history="1">
        <w:r w:rsidRPr="0088256E">
          <w:rPr>
            <w:rStyle w:val="af"/>
            <w:color w:val="auto"/>
            <w:sz w:val="28"/>
            <w:szCs w:val="28"/>
            <w:u w:val="none"/>
          </w:rPr>
          <w:t>полуостровом Ласиниуса</w:t>
        </w:r>
      </w:hyperlink>
      <w:r w:rsidRPr="0088256E">
        <w:rPr>
          <w:sz w:val="28"/>
          <w:szCs w:val="28"/>
        </w:rPr>
        <w:t>.</w:t>
      </w:r>
    </w:p>
    <w:p w:rsidR="0088256E" w:rsidRPr="0088256E" w:rsidRDefault="0088256E" w:rsidP="0088256E">
      <w:pPr>
        <w:pStyle w:val="afd"/>
        <w:spacing w:before="0" w:beforeAutospacing="0" w:after="0" w:afterAutospacing="0"/>
        <w:ind w:firstLine="709"/>
        <w:contextualSpacing/>
        <w:jc w:val="both"/>
        <w:rPr>
          <w:sz w:val="28"/>
          <w:szCs w:val="28"/>
        </w:rPr>
      </w:pPr>
      <w:r w:rsidRPr="0088256E">
        <w:rPr>
          <w:sz w:val="28"/>
          <w:szCs w:val="28"/>
        </w:rPr>
        <w:t xml:space="preserve">Наиболее углубленная в сушу часть залива отличается большим скоплением мелких островов и отмелями. Выход из залива с востока преграждают </w:t>
      </w:r>
      <w:hyperlink r:id="rId134" w:tooltip="Острова Вилькицкого (море Лаптевых)" w:history="1">
        <w:r w:rsidRPr="0088256E">
          <w:rPr>
            <w:rStyle w:val="af"/>
            <w:color w:val="auto"/>
            <w:sz w:val="28"/>
            <w:szCs w:val="28"/>
            <w:u w:val="none"/>
          </w:rPr>
          <w:t>острова Вилькицкого</w:t>
        </w:r>
      </w:hyperlink>
      <w:r w:rsidRPr="0088256E">
        <w:rPr>
          <w:sz w:val="28"/>
          <w:szCs w:val="28"/>
        </w:rPr>
        <w:t xml:space="preserve"> и </w:t>
      </w:r>
      <w:hyperlink r:id="rId135" w:tooltip="Острова Комсомольской правды" w:history="1">
        <w:r w:rsidRPr="0088256E">
          <w:rPr>
            <w:rStyle w:val="af"/>
            <w:color w:val="auto"/>
            <w:sz w:val="28"/>
            <w:szCs w:val="28"/>
            <w:u w:val="none"/>
          </w:rPr>
          <w:t>острова Комсомольской правды</w:t>
        </w:r>
      </w:hyperlink>
      <w:r w:rsidRPr="0088256E">
        <w:rPr>
          <w:sz w:val="28"/>
          <w:szCs w:val="28"/>
        </w:rPr>
        <w:t>.</w:t>
      </w:r>
    </w:p>
    <w:p w:rsidR="0088256E" w:rsidRPr="0088256E" w:rsidRDefault="0088256E" w:rsidP="0088256E">
      <w:pPr>
        <w:pStyle w:val="afd"/>
        <w:spacing w:before="0" w:beforeAutospacing="0" w:after="0" w:afterAutospacing="0"/>
        <w:ind w:firstLine="709"/>
        <w:contextualSpacing/>
        <w:jc w:val="both"/>
        <w:rPr>
          <w:sz w:val="28"/>
          <w:szCs w:val="28"/>
        </w:rPr>
      </w:pPr>
      <w:r w:rsidRPr="0088256E">
        <w:rPr>
          <w:sz w:val="28"/>
          <w:szCs w:val="28"/>
        </w:rPr>
        <w:t>Берега преимущественно пологие, заболоченные, покрыты тундровой раст</w:t>
      </w:r>
      <w:r w:rsidRPr="0088256E">
        <w:rPr>
          <w:sz w:val="28"/>
          <w:szCs w:val="28"/>
        </w:rPr>
        <w:t>и</w:t>
      </w:r>
      <w:r w:rsidRPr="0088256E">
        <w:rPr>
          <w:sz w:val="28"/>
          <w:szCs w:val="28"/>
        </w:rPr>
        <w:t xml:space="preserve">тельностью. В залив впадает несколько небольших рек, крупнейшая из которых — </w:t>
      </w:r>
      <w:hyperlink r:id="rId136" w:tooltip="Гольцовая (страница отсутствует)" w:history="1">
        <w:r w:rsidRPr="0088256E">
          <w:rPr>
            <w:rStyle w:val="af"/>
            <w:color w:val="auto"/>
            <w:sz w:val="28"/>
            <w:szCs w:val="28"/>
            <w:u w:val="none"/>
          </w:rPr>
          <w:t>Гольцовая</w:t>
        </w:r>
      </w:hyperlink>
      <w:r w:rsidRPr="0088256E">
        <w:rPr>
          <w:sz w:val="28"/>
          <w:szCs w:val="28"/>
        </w:rPr>
        <w:t>. Сам залив бо́льшую часть года покрыт льдами.</w:t>
      </w:r>
    </w:p>
    <w:p w:rsidR="0088256E" w:rsidRPr="0088256E" w:rsidRDefault="0088256E" w:rsidP="0088256E">
      <w:pPr>
        <w:pStyle w:val="afd"/>
        <w:spacing w:before="0" w:beforeAutospacing="0" w:after="0" w:afterAutospacing="0"/>
        <w:ind w:firstLine="709"/>
        <w:contextualSpacing/>
        <w:jc w:val="both"/>
        <w:rPr>
          <w:sz w:val="28"/>
          <w:szCs w:val="28"/>
        </w:rPr>
      </w:pPr>
      <w:r w:rsidRPr="0088256E">
        <w:rPr>
          <w:sz w:val="28"/>
          <w:szCs w:val="28"/>
        </w:rPr>
        <w:t xml:space="preserve">Побережье залива входит в участок «Полуостров Челюскин» </w:t>
      </w:r>
      <w:hyperlink r:id="rId137" w:tooltip="Большой Арктический заповедник" w:history="1">
        <w:r w:rsidRPr="0088256E">
          <w:rPr>
            <w:rStyle w:val="af"/>
            <w:color w:val="auto"/>
            <w:sz w:val="28"/>
            <w:szCs w:val="28"/>
            <w:u w:val="none"/>
          </w:rPr>
          <w:t>Большого Ар</w:t>
        </w:r>
        <w:r w:rsidRPr="0088256E">
          <w:rPr>
            <w:rStyle w:val="af"/>
            <w:color w:val="auto"/>
            <w:sz w:val="28"/>
            <w:szCs w:val="28"/>
            <w:u w:val="none"/>
          </w:rPr>
          <w:t>к</w:t>
        </w:r>
        <w:r w:rsidRPr="0088256E">
          <w:rPr>
            <w:rStyle w:val="af"/>
            <w:color w:val="auto"/>
            <w:sz w:val="28"/>
            <w:szCs w:val="28"/>
            <w:u w:val="none"/>
          </w:rPr>
          <w:t>тического заповедника</w:t>
        </w:r>
      </w:hyperlink>
      <w:r w:rsidRPr="0088256E">
        <w:rPr>
          <w:sz w:val="28"/>
          <w:szCs w:val="28"/>
        </w:rPr>
        <w:t>.</w:t>
      </w:r>
    </w:p>
    <w:p w:rsidR="0088256E" w:rsidRPr="0088256E" w:rsidRDefault="0088256E" w:rsidP="0088256E">
      <w:pPr>
        <w:pStyle w:val="afd"/>
        <w:spacing w:before="0" w:beforeAutospacing="0" w:after="0" w:afterAutospacing="0"/>
        <w:ind w:firstLine="709"/>
        <w:contextualSpacing/>
        <w:jc w:val="both"/>
        <w:rPr>
          <w:sz w:val="28"/>
          <w:szCs w:val="28"/>
        </w:rPr>
      </w:pPr>
      <w:r w:rsidRPr="0088256E">
        <w:rPr>
          <w:sz w:val="28"/>
          <w:szCs w:val="28"/>
        </w:rPr>
        <w:t>Можно привести еще несколько бухт с подобными характеристиками. Как видно из обзора бухт полуострова Таймыр, все они большую часть года покрыты льдом. Это является основным препятствием работы приливной электростанции. Принадлежность бухты Большому Арктическому заповеднику потребует особого разрешения, несмотря на доказательства ничтожного вредного воздействия прили</w:t>
      </w:r>
      <w:r w:rsidRPr="0088256E">
        <w:rPr>
          <w:sz w:val="28"/>
          <w:szCs w:val="28"/>
        </w:rPr>
        <w:t>в</w:t>
      </w:r>
      <w:r w:rsidRPr="0088256E">
        <w:rPr>
          <w:sz w:val="28"/>
          <w:szCs w:val="28"/>
        </w:rPr>
        <w:t>ных электростанций на окружающую среду.</w:t>
      </w:r>
    </w:p>
    <w:p w:rsidR="0088256E" w:rsidRPr="00143461" w:rsidRDefault="0088256E" w:rsidP="00143461">
      <w:pPr>
        <w:ind w:firstLine="708"/>
      </w:pPr>
      <w:r w:rsidRPr="00143461">
        <w:rPr>
          <w:b/>
        </w:rPr>
        <w:t>Выводы</w:t>
      </w:r>
      <w:r w:rsidR="00143461" w:rsidRPr="00143461">
        <w:rPr>
          <w:b/>
        </w:rPr>
        <w:t xml:space="preserve">. </w:t>
      </w:r>
      <w:r w:rsidRPr="00143461">
        <w:t>Приливную энергетику следует рассматривать как малоперспекти</w:t>
      </w:r>
      <w:r w:rsidRPr="00143461">
        <w:t>в</w:t>
      </w:r>
      <w:r w:rsidRPr="00143461">
        <w:t xml:space="preserve">ное направление развития ВИЭ на территории Красноярского края по следующим причинам: </w:t>
      </w:r>
    </w:p>
    <w:p w:rsidR="0088256E" w:rsidRPr="00706BB4" w:rsidRDefault="007136D1" w:rsidP="0088256E">
      <w:pPr>
        <w:ind w:firstLine="709"/>
        <w:contextualSpacing/>
        <w:rPr>
          <w:rFonts w:eastAsia="Times New Roman" w:cs="Times New Roman"/>
          <w:szCs w:val="28"/>
          <w:lang w:eastAsia="ru-RU"/>
        </w:rPr>
      </w:pPr>
      <w:r>
        <w:rPr>
          <w:rFonts w:eastAsia="Times New Roman" w:cs="Times New Roman"/>
          <w:szCs w:val="28"/>
          <w:lang w:eastAsia="ru-RU"/>
        </w:rPr>
        <w:t xml:space="preserve"> – </w:t>
      </w:r>
      <w:r w:rsidR="0088256E" w:rsidRPr="00706BB4">
        <w:rPr>
          <w:rFonts w:eastAsia="Times New Roman" w:cs="Times New Roman"/>
          <w:szCs w:val="28"/>
          <w:lang w:eastAsia="ru-RU"/>
        </w:rPr>
        <w:t xml:space="preserve"> Большую часть времени бухты северного ледовитого океана покрыты то</w:t>
      </w:r>
      <w:r w:rsidR="0088256E" w:rsidRPr="00706BB4">
        <w:rPr>
          <w:rFonts w:eastAsia="Times New Roman" w:cs="Times New Roman"/>
          <w:szCs w:val="28"/>
          <w:lang w:eastAsia="ru-RU"/>
        </w:rPr>
        <w:t>л</w:t>
      </w:r>
      <w:r w:rsidR="0088256E" w:rsidRPr="00706BB4">
        <w:rPr>
          <w:rFonts w:eastAsia="Times New Roman" w:cs="Times New Roman"/>
          <w:szCs w:val="28"/>
          <w:lang w:eastAsia="ru-RU"/>
        </w:rPr>
        <w:t>стым льдом, что препятствует работы приливной электрос</w:t>
      </w:r>
      <w:r w:rsidR="00800ADD">
        <w:rPr>
          <w:rFonts w:eastAsia="Times New Roman" w:cs="Times New Roman"/>
          <w:szCs w:val="28"/>
          <w:lang w:eastAsia="ru-RU"/>
        </w:rPr>
        <w:t>т</w:t>
      </w:r>
      <w:r w:rsidR="0088256E" w:rsidRPr="00706BB4">
        <w:rPr>
          <w:rFonts w:eastAsia="Times New Roman" w:cs="Times New Roman"/>
          <w:szCs w:val="28"/>
          <w:lang w:eastAsia="ru-RU"/>
        </w:rPr>
        <w:t>а</w:t>
      </w:r>
      <w:r w:rsidR="00800ADD">
        <w:rPr>
          <w:rFonts w:eastAsia="Times New Roman" w:cs="Times New Roman"/>
          <w:szCs w:val="28"/>
          <w:lang w:eastAsia="ru-RU"/>
        </w:rPr>
        <w:t>н</w:t>
      </w:r>
      <w:r w:rsidR="0088256E" w:rsidRPr="00706BB4">
        <w:rPr>
          <w:rFonts w:eastAsia="Times New Roman" w:cs="Times New Roman"/>
          <w:szCs w:val="28"/>
          <w:lang w:eastAsia="ru-RU"/>
        </w:rPr>
        <w:t xml:space="preserve">ции. </w:t>
      </w:r>
    </w:p>
    <w:p w:rsidR="0088256E" w:rsidRPr="00706BB4" w:rsidRDefault="007136D1" w:rsidP="0088256E">
      <w:pPr>
        <w:ind w:firstLine="709"/>
        <w:contextualSpacing/>
        <w:rPr>
          <w:rFonts w:eastAsia="Times New Roman" w:cs="Times New Roman"/>
          <w:szCs w:val="28"/>
          <w:lang w:eastAsia="ru-RU"/>
        </w:rPr>
      </w:pPr>
      <w:r>
        <w:rPr>
          <w:rFonts w:eastAsia="Times New Roman" w:cs="Times New Roman"/>
          <w:szCs w:val="28"/>
          <w:lang w:eastAsia="ru-RU"/>
        </w:rPr>
        <w:t xml:space="preserve"> – </w:t>
      </w:r>
      <w:r w:rsidR="0088256E" w:rsidRPr="00706BB4">
        <w:rPr>
          <w:rFonts w:eastAsia="Times New Roman" w:cs="Times New Roman"/>
          <w:szCs w:val="28"/>
          <w:lang w:eastAsia="ru-RU"/>
        </w:rPr>
        <w:t xml:space="preserve"> Отсутствие близлежащих потребителей, которые могли бы использовать электрическую и тепловую энергию от приливной станции. Протяжение ЛЭП на большие расстояния в условиях Севера экономически нецелесообразно. </w:t>
      </w:r>
    </w:p>
    <w:p w:rsidR="0088256E" w:rsidRPr="00706BB4" w:rsidRDefault="007136D1" w:rsidP="0088256E">
      <w:pPr>
        <w:ind w:firstLine="709"/>
        <w:contextualSpacing/>
        <w:rPr>
          <w:rFonts w:cs="Times New Roman"/>
          <w:szCs w:val="28"/>
        </w:rPr>
      </w:pPr>
      <w:r>
        <w:rPr>
          <w:rFonts w:eastAsia="Times New Roman" w:cs="Times New Roman"/>
          <w:szCs w:val="28"/>
          <w:lang w:eastAsia="ru-RU"/>
        </w:rPr>
        <w:t xml:space="preserve"> – </w:t>
      </w:r>
      <w:r w:rsidR="0088256E" w:rsidRPr="00706BB4">
        <w:rPr>
          <w:rFonts w:eastAsia="Times New Roman" w:cs="Times New Roman"/>
          <w:szCs w:val="28"/>
          <w:lang w:eastAsia="ru-RU"/>
        </w:rPr>
        <w:t xml:space="preserve"> </w:t>
      </w:r>
      <w:r w:rsidR="0088256E" w:rsidRPr="00706BB4">
        <w:rPr>
          <w:rFonts w:cs="Times New Roman"/>
          <w:szCs w:val="28"/>
        </w:rPr>
        <w:t>Большой Арктический заповедник является охраняемой заповедной терр</w:t>
      </w:r>
      <w:r w:rsidR="0088256E" w:rsidRPr="00706BB4">
        <w:rPr>
          <w:rFonts w:cs="Times New Roman"/>
          <w:szCs w:val="28"/>
        </w:rPr>
        <w:t>и</w:t>
      </w:r>
      <w:r w:rsidR="0088256E" w:rsidRPr="00706BB4">
        <w:rPr>
          <w:rFonts w:cs="Times New Roman"/>
          <w:szCs w:val="28"/>
        </w:rPr>
        <w:t xml:space="preserve">торией, что может привести к сложностям с размещением приливной станции. </w:t>
      </w:r>
      <w:r w:rsidR="0088256E" w:rsidRPr="00706BB4">
        <w:rPr>
          <w:rFonts w:cs="Times New Roman"/>
          <w:szCs w:val="28"/>
        </w:rPr>
        <w:br w:type="page"/>
      </w:r>
    </w:p>
    <w:p w:rsidR="0088256E" w:rsidRPr="00706BB4" w:rsidRDefault="0044471E" w:rsidP="008A1998">
      <w:pPr>
        <w:pStyle w:val="20"/>
      </w:pPr>
      <w:bookmarkStart w:id="36" w:name="_Toc357168073"/>
      <w:r>
        <w:lastRenderedPageBreak/>
        <w:t>2</w:t>
      </w:r>
      <w:r w:rsidR="0088256E" w:rsidRPr="00706BB4">
        <w:t>.</w:t>
      </w:r>
      <w:r w:rsidR="006B15D2">
        <w:t>4</w:t>
      </w:r>
      <w:r w:rsidR="0088256E" w:rsidRPr="00706BB4">
        <w:t xml:space="preserve"> Энергетический потенциал  ветровых волн</w:t>
      </w:r>
      <w:bookmarkEnd w:id="36"/>
    </w:p>
    <w:p w:rsidR="0088256E" w:rsidRPr="00706BB4" w:rsidRDefault="008A1998" w:rsidP="008A1998">
      <w:pPr>
        <w:tabs>
          <w:tab w:val="left" w:pos="2910"/>
        </w:tabs>
        <w:contextualSpacing/>
        <w:rPr>
          <w:rFonts w:cs="Times New Roman"/>
          <w:b/>
          <w:szCs w:val="28"/>
        </w:rPr>
      </w:pPr>
      <w:r>
        <w:rPr>
          <w:rFonts w:cs="Times New Roman"/>
          <w:b/>
          <w:szCs w:val="28"/>
        </w:rPr>
        <w:tab/>
      </w:r>
    </w:p>
    <w:p w:rsidR="0088256E" w:rsidRPr="00706BB4" w:rsidRDefault="0088256E" w:rsidP="008A1998">
      <w:pPr>
        <w:tabs>
          <w:tab w:val="left" w:pos="1049"/>
          <w:tab w:val="center" w:pos="5114"/>
        </w:tabs>
        <w:ind w:firstLine="709"/>
        <w:contextualSpacing/>
        <w:rPr>
          <w:rFonts w:eastAsia="Times New Roman" w:cs="Times New Roman"/>
          <w:szCs w:val="28"/>
          <w:lang w:eastAsia="ru-RU"/>
        </w:rPr>
      </w:pPr>
      <w:r w:rsidRPr="00706BB4">
        <w:rPr>
          <w:rFonts w:eastAsia="Times New Roman" w:cs="Times New Roman"/>
          <w:szCs w:val="28"/>
          <w:lang w:eastAsia="ru-RU"/>
        </w:rPr>
        <w:t>Энергетический потенциал ветровых волн достаточно велик. Суммарная п</w:t>
      </w:r>
      <w:r w:rsidRPr="00706BB4">
        <w:rPr>
          <w:rFonts w:eastAsia="Times New Roman" w:cs="Times New Roman"/>
          <w:szCs w:val="28"/>
          <w:lang w:eastAsia="ru-RU"/>
        </w:rPr>
        <w:t>о</w:t>
      </w:r>
      <w:r w:rsidRPr="00706BB4">
        <w:rPr>
          <w:rFonts w:eastAsia="Times New Roman" w:cs="Times New Roman"/>
          <w:szCs w:val="28"/>
          <w:lang w:eastAsia="ru-RU"/>
        </w:rPr>
        <w:t>тенциальная мощность ветрового волнения мирового океана оценивается исследов</w:t>
      </w:r>
      <w:r w:rsidRPr="00706BB4">
        <w:rPr>
          <w:rFonts w:eastAsia="Times New Roman" w:cs="Times New Roman"/>
          <w:szCs w:val="28"/>
          <w:lang w:eastAsia="ru-RU"/>
        </w:rPr>
        <w:t>а</w:t>
      </w:r>
      <w:r w:rsidRPr="00706BB4">
        <w:rPr>
          <w:rFonts w:eastAsia="Times New Roman" w:cs="Times New Roman"/>
          <w:szCs w:val="28"/>
          <w:lang w:eastAsia="ru-RU"/>
        </w:rPr>
        <w:t>телями в пределах от 30 млн. МВт до 1 млрд. МВт [1</w:t>
      </w:r>
      <w:r>
        <w:rPr>
          <w:rFonts w:eastAsia="Times New Roman" w:cs="Times New Roman"/>
          <w:szCs w:val="28"/>
          <w:lang w:eastAsia="ru-RU"/>
        </w:rPr>
        <w:t>1</w:t>
      </w:r>
      <w:r w:rsidRPr="00706BB4">
        <w:rPr>
          <w:rFonts w:eastAsia="Times New Roman" w:cs="Times New Roman"/>
          <w:szCs w:val="28"/>
          <w:lang w:eastAsia="ru-RU"/>
        </w:rPr>
        <w:t>]. Волновая энергия обладает более высокой по сравнению с ветром и солнцем плотностью энергии. Морские волны накапливают в себе энергию ветра на значительном пространстве разгона. Они являются, таким образом, природным концентратором энергии. Еще одно до</w:t>
      </w:r>
      <w:r w:rsidRPr="00706BB4">
        <w:rPr>
          <w:rFonts w:eastAsia="Times New Roman" w:cs="Times New Roman"/>
          <w:szCs w:val="28"/>
          <w:lang w:eastAsia="ru-RU"/>
        </w:rPr>
        <w:t>с</w:t>
      </w:r>
      <w:r w:rsidRPr="00706BB4">
        <w:rPr>
          <w:rFonts w:eastAsia="Times New Roman" w:cs="Times New Roman"/>
          <w:szCs w:val="28"/>
          <w:lang w:eastAsia="ru-RU"/>
        </w:rPr>
        <w:t>тоинство волнения – его повсеместность, благодаря чему оно доступно широкому кругу прибрежных потребителей. Недостаток волновой энергии заключается в ее нестабильности во времени, зависимости от ледовой обстановки, сложности прео</w:t>
      </w:r>
      <w:r w:rsidRPr="00706BB4">
        <w:rPr>
          <w:rFonts w:eastAsia="Times New Roman" w:cs="Times New Roman"/>
          <w:szCs w:val="28"/>
          <w:lang w:eastAsia="ru-RU"/>
        </w:rPr>
        <w:t>б</w:t>
      </w:r>
      <w:r w:rsidRPr="00706BB4">
        <w:rPr>
          <w:rFonts w:eastAsia="Times New Roman" w:cs="Times New Roman"/>
          <w:szCs w:val="28"/>
          <w:lang w:eastAsia="ru-RU"/>
        </w:rPr>
        <w:t>разования и передачи потребителю. Работы, направленные на изучение возможн</w:t>
      </w:r>
      <w:r w:rsidRPr="00706BB4">
        <w:rPr>
          <w:rFonts w:eastAsia="Times New Roman" w:cs="Times New Roman"/>
          <w:szCs w:val="28"/>
          <w:lang w:eastAsia="ru-RU"/>
        </w:rPr>
        <w:t>о</w:t>
      </w:r>
      <w:r w:rsidRPr="00706BB4">
        <w:rPr>
          <w:rFonts w:eastAsia="Times New Roman" w:cs="Times New Roman"/>
          <w:szCs w:val="28"/>
          <w:lang w:eastAsia="ru-RU"/>
        </w:rPr>
        <w:t>стей использования волновой энергии, были начаты более 200 лет назад и заметно интенсифицировались, начиная с 70</w:t>
      </w:r>
      <w:r w:rsidR="007136D1">
        <w:rPr>
          <w:rFonts w:eastAsia="Times New Roman" w:cs="Times New Roman"/>
          <w:szCs w:val="28"/>
          <w:lang w:eastAsia="ru-RU"/>
        </w:rPr>
        <w:t xml:space="preserve"> – </w:t>
      </w:r>
      <w:r w:rsidRPr="00706BB4">
        <w:rPr>
          <w:rFonts w:eastAsia="Times New Roman" w:cs="Times New Roman"/>
          <w:szCs w:val="28"/>
          <w:lang w:eastAsia="ru-RU"/>
        </w:rPr>
        <w:t>х годов XX века [</w:t>
      </w:r>
      <w:r>
        <w:rPr>
          <w:rFonts w:eastAsia="Times New Roman" w:cs="Times New Roman"/>
          <w:szCs w:val="28"/>
          <w:lang w:eastAsia="ru-RU"/>
        </w:rPr>
        <w:t>1</w:t>
      </w:r>
      <w:r w:rsidRPr="00706BB4">
        <w:rPr>
          <w:rFonts w:eastAsia="Times New Roman" w:cs="Times New Roman"/>
          <w:szCs w:val="28"/>
          <w:lang w:eastAsia="ru-RU"/>
        </w:rPr>
        <w:t>2]. Проблема практическ</w:t>
      </w:r>
      <w:r w:rsidRPr="00706BB4">
        <w:rPr>
          <w:rFonts w:eastAsia="Times New Roman" w:cs="Times New Roman"/>
          <w:szCs w:val="28"/>
          <w:lang w:eastAsia="ru-RU"/>
        </w:rPr>
        <w:t>о</w:t>
      </w:r>
      <w:r w:rsidRPr="00706BB4">
        <w:rPr>
          <w:rFonts w:eastAsia="Times New Roman" w:cs="Times New Roman"/>
          <w:szCs w:val="28"/>
          <w:lang w:eastAsia="ru-RU"/>
        </w:rPr>
        <w:t>го использования энергии ветровых волн отличается большой сложностью. При ее решении необходима разработка устройств приема и преобразования энергии, мо</w:t>
      </w:r>
      <w:r w:rsidRPr="00706BB4">
        <w:rPr>
          <w:rFonts w:eastAsia="Times New Roman" w:cs="Times New Roman"/>
          <w:szCs w:val="28"/>
          <w:lang w:eastAsia="ru-RU"/>
        </w:rPr>
        <w:t>щ</w:t>
      </w:r>
      <w:r w:rsidRPr="00706BB4">
        <w:rPr>
          <w:rFonts w:eastAsia="Times New Roman" w:cs="Times New Roman"/>
          <w:szCs w:val="28"/>
          <w:lang w:eastAsia="ru-RU"/>
        </w:rPr>
        <w:t>ных систем крепления, способных выдерживать большие нагрузки, особенно в эк</w:t>
      </w:r>
      <w:r w:rsidRPr="00706BB4">
        <w:rPr>
          <w:rFonts w:eastAsia="Times New Roman" w:cs="Times New Roman"/>
          <w:szCs w:val="28"/>
          <w:lang w:eastAsia="ru-RU"/>
        </w:rPr>
        <w:t>с</w:t>
      </w:r>
      <w:r w:rsidRPr="00706BB4">
        <w:rPr>
          <w:rFonts w:eastAsia="Times New Roman" w:cs="Times New Roman"/>
          <w:szCs w:val="28"/>
          <w:lang w:eastAsia="ru-RU"/>
        </w:rPr>
        <w:t>тремальных условиях. Требуется оценка параметров ветрового волнения и закон</w:t>
      </w:r>
      <w:r w:rsidRPr="00706BB4">
        <w:rPr>
          <w:rFonts w:eastAsia="Times New Roman" w:cs="Times New Roman"/>
          <w:szCs w:val="28"/>
          <w:lang w:eastAsia="ru-RU"/>
        </w:rPr>
        <w:t>о</w:t>
      </w:r>
      <w:r w:rsidRPr="00706BB4">
        <w:rPr>
          <w:rFonts w:eastAsia="Times New Roman" w:cs="Times New Roman"/>
          <w:szCs w:val="28"/>
          <w:lang w:eastAsia="ru-RU"/>
        </w:rPr>
        <w:t>мерностей их изменения, а также изучение вопросов влияния волновых установок на окружающую среду (эрозия и формирование берегов, взаимодействие с судохо</w:t>
      </w:r>
      <w:r w:rsidRPr="00706BB4">
        <w:rPr>
          <w:rFonts w:eastAsia="Times New Roman" w:cs="Times New Roman"/>
          <w:szCs w:val="28"/>
          <w:lang w:eastAsia="ru-RU"/>
        </w:rPr>
        <w:t>д</w:t>
      </w:r>
      <w:r w:rsidRPr="00706BB4">
        <w:rPr>
          <w:rFonts w:eastAsia="Times New Roman" w:cs="Times New Roman"/>
          <w:szCs w:val="28"/>
          <w:lang w:eastAsia="ru-RU"/>
        </w:rPr>
        <w:t xml:space="preserve">ством рыбаками и др.) </w:t>
      </w:r>
      <w:r w:rsidRPr="005B6515">
        <w:rPr>
          <w:rFonts w:eastAsia="Times New Roman" w:cs="Times New Roman"/>
          <w:szCs w:val="28"/>
          <w:lang w:eastAsia="ru-RU"/>
        </w:rPr>
        <w:t>[</w:t>
      </w:r>
      <w:r>
        <w:rPr>
          <w:rFonts w:eastAsia="Times New Roman" w:cs="Times New Roman"/>
          <w:szCs w:val="28"/>
          <w:lang w:eastAsia="ru-RU"/>
        </w:rPr>
        <w:t>1</w:t>
      </w:r>
      <w:r w:rsidRPr="00706BB4">
        <w:rPr>
          <w:rFonts w:eastAsia="Times New Roman" w:cs="Times New Roman"/>
          <w:szCs w:val="28"/>
          <w:lang w:eastAsia="ru-RU"/>
        </w:rPr>
        <w:t>3].</w:t>
      </w:r>
    </w:p>
    <w:p w:rsidR="0088256E" w:rsidRPr="00706BB4" w:rsidRDefault="0088256E" w:rsidP="008A1998">
      <w:pPr>
        <w:shd w:val="clear" w:color="auto" w:fill="FFFFFF"/>
        <w:tabs>
          <w:tab w:val="left" w:pos="4587"/>
        </w:tabs>
        <w:ind w:firstLine="709"/>
        <w:contextualSpacing/>
        <w:rPr>
          <w:rFonts w:eastAsia="Times New Roman" w:cs="Times New Roman"/>
          <w:szCs w:val="28"/>
          <w:lang w:eastAsia="ru-RU"/>
        </w:rPr>
      </w:pPr>
      <w:r w:rsidRPr="00706BB4">
        <w:rPr>
          <w:rFonts w:eastAsia="Times New Roman" w:cs="Times New Roman"/>
          <w:szCs w:val="28"/>
          <w:lang w:eastAsia="ru-RU"/>
        </w:rPr>
        <w:t>Наибольший интерес представляют длиннопериодные (Т~10 с) волны бол</w:t>
      </w:r>
      <w:r w:rsidRPr="00706BB4">
        <w:rPr>
          <w:rFonts w:eastAsia="Times New Roman" w:cs="Times New Roman"/>
          <w:szCs w:val="28"/>
          <w:lang w:eastAsia="ru-RU"/>
        </w:rPr>
        <w:t>ь</w:t>
      </w:r>
      <w:r w:rsidRPr="00706BB4">
        <w:rPr>
          <w:rFonts w:eastAsia="Times New Roman" w:cs="Times New Roman"/>
          <w:szCs w:val="28"/>
          <w:lang w:eastAsia="ru-RU"/>
        </w:rPr>
        <w:t xml:space="preserve">шой амплитуды (2 м и более), позволяющие снимать с единицы длины гребня от 50 до 70 кВт/м и более.          </w:t>
      </w:r>
    </w:p>
    <w:p w:rsidR="0088256E" w:rsidRPr="00706BB4" w:rsidRDefault="0088256E" w:rsidP="008A1998">
      <w:pPr>
        <w:shd w:val="clear" w:color="auto" w:fill="FFFFFF"/>
        <w:tabs>
          <w:tab w:val="left" w:pos="4587"/>
        </w:tabs>
        <w:ind w:firstLine="709"/>
        <w:contextualSpacing/>
        <w:rPr>
          <w:rFonts w:eastAsia="Times New Roman" w:cs="Times New Roman"/>
          <w:szCs w:val="28"/>
          <w:lang w:eastAsia="ru-RU"/>
        </w:rPr>
      </w:pPr>
      <w:r w:rsidRPr="00706BB4">
        <w:rPr>
          <w:rFonts w:eastAsia="Times New Roman" w:cs="Times New Roman"/>
          <w:szCs w:val="28"/>
          <w:lang w:eastAsia="ru-RU"/>
        </w:rPr>
        <w:t>Для проектируемых волновых электростанций длина энергопоглощающего элемента должна примерно соответствовать 1</w:t>
      </w:r>
      <w:r w:rsidR="007136D1">
        <w:rPr>
          <w:rFonts w:eastAsia="Times New Roman" w:cs="Times New Roman"/>
          <w:szCs w:val="28"/>
          <w:lang w:eastAsia="ru-RU"/>
        </w:rPr>
        <w:t xml:space="preserve"> – </w:t>
      </w:r>
      <w:r w:rsidRPr="00706BB4">
        <w:rPr>
          <w:rFonts w:eastAsia="Times New Roman" w:cs="Times New Roman"/>
          <w:szCs w:val="28"/>
          <w:lang w:eastAsia="ru-RU"/>
        </w:rPr>
        <w:t>2 длинам предельных волн расче</w:t>
      </w:r>
      <w:r w:rsidRPr="00706BB4">
        <w:rPr>
          <w:rFonts w:eastAsia="Times New Roman" w:cs="Times New Roman"/>
          <w:szCs w:val="28"/>
          <w:lang w:eastAsia="ru-RU"/>
        </w:rPr>
        <w:t>т</w:t>
      </w:r>
      <w:r w:rsidRPr="00706BB4">
        <w:rPr>
          <w:rFonts w:eastAsia="Times New Roman" w:cs="Times New Roman"/>
          <w:szCs w:val="28"/>
          <w:lang w:eastAsia="ru-RU"/>
        </w:rPr>
        <w:t>ного диапазона для конкретной акватории, независимо от мощности станции. Так, для экваторий Черного моря длина энергопоглощающего элемента должна соста</w:t>
      </w:r>
      <w:r w:rsidRPr="00706BB4">
        <w:rPr>
          <w:rFonts w:eastAsia="Times New Roman" w:cs="Times New Roman"/>
          <w:szCs w:val="28"/>
          <w:lang w:eastAsia="ru-RU"/>
        </w:rPr>
        <w:t>в</w:t>
      </w:r>
      <w:r w:rsidRPr="00706BB4">
        <w:rPr>
          <w:rFonts w:eastAsia="Times New Roman" w:cs="Times New Roman"/>
          <w:szCs w:val="28"/>
          <w:lang w:eastAsia="ru-RU"/>
        </w:rPr>
        <w:t>лять 40</w:t>
      </w:r>
      <w:r w:rsidR="007136D1">
        <w:rPr>
          <w:rFonts w:eastAsia="Times New Roman" w:cs="Times New Roman"/>
          <w:szCs w:val="28"/>
          <w:lang w:eastAsia="ru-RU"/>
        </w:rPr>
        <w:t xml:space="preserve"> – </w:t>
      </w:r>
      <w:r w:rsidRPr="00706BB4">
        <w:rPr>
          <w:rFonts w:eastAsia="Times New Roman" w:cs="Times New Roman"/>
          <w:szCs w:val="28"/>
          <w:lang w:eastAsia="ru-RU"/>
        </w:rPr>
        <w:t xml:space="preserve">50 метров. </w:t>
      </w:r>
    </w:p>
    <w:p w:rsidR="0088256E" w:rsidRPr="00706BB4" w:rsidRDefault="0088256E" w:rsidP="008A1998">
      <w:pPr>
        <w:shd w:val="clear" w:color="auto" w:fill="FFFFFF"/>
        <w:ind w:firstLine="709"/>
        <w:contextualSpacing/>
        <w:rPr>
          <w:rFonts w:eastAsia="Times New Roman" w:cs="Times New Roman"/>
          <w:szCs w:val="28"/>
          <w:lang w:eastAsia="ru-RU"/>
        </w:rPr>
      </w:pPr>
      <w:r w:rsidRPr="00706BB4">
        <w:rPr>
          <w:rFonts w:eastAsia="Times New Roman" w:cs="Times New Roman"/>
          <w:szCs w:val="28"/>
          <w:lang w:eastAsia="ru-RU"/>
        </w:rPr>
        <w:t xml:space="preserve">Значения потока волновой энергии в морях России приведены в таблице </w:t>
      </w:r>
      <w:r w:rsidR="0044471E">
        <w:rPr>
          <w:rFonts w:eastAsia="Times New Roman" w:cs="Times New Roman"/>
          <w:szCs w:val="28"/>
          <w:lang w:eastAsia="ru-RU"/>
        </w:rPr>
        <w:t>2</w:t>
      </w:r>
      <w:r w:rsidRPr="00706BB4">
        <w:rPr>
          <w:rFonts w:eastAsia="Times New Roman" w:cs="Times New Roman"/>
          <w:szCs w:val="28"/>
          <w:lang w:eastAsia="ru-RU"/>
        </w:rPr>
        <w:t>.4 [</w:t>
      </w:r>
      <w:r>
        <w:rPr>
          <w:rFonts w:eastAsia="Times New Roman" w:cs="Times New Roman"/>
          <w:szCs w:val="28"/>
          <w:lang w:eastAsia="ru-RU"/>
        </w:rPr>
        <w:t>1</w:t>
      </w:r>
      <w:r w:rsidRPr="00706BB4">
        <w:rPr>
          <w:rFonts w:eastAsia="Times New Roman" w:cs="Times New Roman"/>
          <w:szCs w:val="28"/>
          <w:lang w:eastAsia="ru-RU"/>
        </w:rPr>
        <w:t>4].</w:t>
      </w:r>
    </w:p>
    <w:p w:rsidR="0088256E" w:rsidRPr="00706BB4" w:rsidRDefault="0088256E" w:rsidP="0088256E">
      <w:pPr>
        <w:shd w:val="clear" w:color="auto" w:fill="FFFFFF"/>
        <w:contextualSpacing/>
        <w:rPr>
          <w:rFonts w:eastAsia="Times New Roman" w:cs="Times New Roman"/>
          <w:sz w:val="24"/>
          <w:szCs w:val="24"/>
          <w:lang w:eastAsia="ru-RU"/>
        </w:rPr>
      </w:pPr>
      <w:r w:rsidRPr="00706BB4">
        <w:rPr>
          <w:rFonts w:eastAsia="Times New Roman" w:cs="Times New Roman"/>
          <w:sz w:val="24"/>
          <w:szCs w:val="24"/>
          <w:lang w:eastAsia="ru-RU"/>
        </w:rPr>
        <w:t xml:space="preserve">Таблица </w:t>
      </w:r>
      <w:r w:rsidR="0044471E">
        <w:rPr>
          <w:rFonts w:eastAsia="Times New Roman" w:cs="Times New Roman"/>
          <w:sz w:val="24"/>
          <w:szCs w:val="24"/>
          <w:lang w:eastAsia="ru-RU"/>
        </w:rPr>
        <w:t>2</w:t>
      </w:r>
      <w:r w:rsidRPr="00706BB4">
        <w:rPr>
          <w:rFonts w:eastAsia="Times New Roman" w:cs="Times New Roman"/>
          <w:sz w:val="24"/>
          <w:szCs w:val="24"/>
          <w:lang w:eastAsia="ru-RU"/>
        </w:rPr>
        <w:t xml:space="preserve">.4 </w:t>
      </w:r>
      <w:r w:rsidR="007136D1">
        <w:rPr>
          <w:rFonts w:eastAsia="Times New Roman" w:cs="Times New Roman"/>
          <w:sz w:val="24"/>
          <w:szCs w:val="24"/>
          <w:lang w:eastAsia="ru-RU"/>
        </w:rPr>
        <w:t xml:space="preserve"> – </w:t>
      </w:r>
      <w:r w:rsidRPr="00706BB4">
        <w:rPr>
          <w:rFonts w:eastAsia="Times New Roman" w:cs="Times New Roman"/>
          <w:sz w:val="24"/>
          <w:szCs w:val="24"/>
          <w:lang w:eastAsia="ru-RU"/>
        </w:rPr>
        <w:t xml:space="preserve"> Потоки волновой энергии в морях России</w:t>
      </w:r>
    </w:p>
    <w:tbl>
      <w:tblPr>
        <w:tblpPr w:leftFromText="180" w:rightFromText="180" w:vertAnchor="text" w:tblpY="1"/>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2578"/>
        <w:gridCol w:w="2579"/>
        <w:gridCol w:w="2578"/>
        <w:gridCol w:w="2579"/>
      </w:tblGrid>
      <w:tr w:rsidR="0088256E" w:rsidRPr="00706BB4" w:rsidTr="008A1998">
        <w:trPr>
          <w:trHeight w:val="389"/>
        </w:trPr>
        <w:tc>
          <w:tcPr>
            <w:tcW w:w="2578" w:type="dxa"/>
            <w:vAlign w:val="center"/>
          </w:tcPr>
          <w:p w:rsidR="0088256E" w:rsidRPr="00706BB4" w:rsidRDefault="0088256E" w:rsidP="0088256E">
            <w:pPr>
              <w:shd w:val="clear" w:color="auto" w:fill="FFFFFF"/>
              <w:contextualSpacing/>
              <w:jc w:val="center"/>
              <w:rPr>
                <w:rFonts w:eastAsia="Times New Roman" w:cs="Times New Roman"/>
                <w:sz w:val="24"/>
                <w:szCs w:val="24"/>
                <w:lang w:eastAsia="ru-RU"/>
              </w:rPr>
            </w:pPr>
            <w:r w:rsidRPr="00706BB4">
              <w:rPr>
                <w:rFonts w:eastAsia="Times New Roman" w:cs="Times New Roman"/>
                <w:sz w:val="24"/>
                <w:szCs w:val="24"/>
                <w:lang w:eastAsia="ru-RU"/>
              </w:rPr>
              <w:t>Море</w:t>
            </w:r>
          </w:p>
        </w:tc>
        <w:tc>
          <w:tcPr>
            <w:tcW w:w="2579" w:type="dxa"/>
            <w:vAlign w:val="center"/>
          </w:tcPr>
          <w:p w:rsidR="0088256E" w:rsidRPr="00706BB4" w:rsidRDefault="0088256E" w:rsidP="0088256E">
            <w:pPr>
              <w:shd w:val="clear" w:color="auto" w:fill="FFFFFF"/>
              <w:contextualSpacing/>
              <w:jc w:val="center"/>
              <w:rPr>
                <w:rFonts w:eastAsia="Times New Roman" w:cs="Times New Roman"/>
                <w:sz w:val="24"/>
                <w:szCs w:val="24"/>
                <w:lang w:eastAsia="ru-RU"/>
              </w:rPr>
            </w:pPr>
            <w:r w:rsidRPr="00706BB4">
              <w:rPr>
                <w:rFonts w:eastAsia="Times New Roman" w:cs="Times New Roman"/>
                <w:sz w:val="24"/>
                <w:szCs w:val="24"/>
                <w:lang w:eastAsia="ru-RU"/>
              </w:rPr>
              <w:t>Ф</w:t>
            </w:r>
          </w:p>
          <w:p w:rsidR="0088256E" w:rsidRPr="00706BB4" w:rsidRDefault="0088256E" w:rsidP="0088256E">
            <w:pPr>
              <w:shd w:val="clear" w:color="auto" w:fill="FFFFFF"/>
              <w:contextualSpacing/>
              <w:jc w:val="center"/>
              <w:rPr>
                <w:rFonts w:eastAsia="Times New Roman" w:cs="Times New Roman"/>
                <w:sz w:val="24"/>
                <w:szCs w:val="24"/>
                <w:lang w:eastAsia="ru-RU"/>
              </w:rPr>
            </w:pPr>
            <w:r w:rsidRPr="00706BB4">
              <w:rPr>
                <w:rFonts w:eastAsia="Times New Roman" w:cs="Times New Roman"/>
                <w:sz w:val="24"/>
                <w:szCs w:val="24"/>
                <w:lang w:eastAsia="ru-RU"/>
              </w:rPr>
              <w:t>(кВт</w:t>
            </w:r>
            <w:r w:rsidRPr="00706BB4">
              <w:rPr>
                <w:rFonts w:eastAsia="Times New Roman" w:cs="Times New Roman"/>
                <w:sz w:val="24"/>
                <w:szCs w:val="24"/>
                <w:lang w:val="en-US" w:eastAsia="ru-RU"/>
              </w:rPr>
              <w:t>/</w:t>
            </w:r>
            <w:r w:rsidRPr="00706BB4">
              <w:rPr>
                <w:rFonts w:eastAsia="Times New Roman" w:cs="Times New Roman"/>
                <w:sz w:val="24"/>
                <w:szCs w:val="24"/>
                <w:lang w:eastAsia="ru-RU"/>
              </w:rPr>
              <w:t>м)</w:t>
            </w:r>
          </w:p>
        </w:tc>
        <w:tc>
          <w:tcPr>
            <w:tcW w:w="2578" w:type="dxa"/>
            <w:vAlign w:val="center"/>
          </w:tcPr>
          <w:p w:rsidR="0088256E" w:rsidRPr="00706BB4" w:rsidRDefault="0088256E" w:rsidP="0088256E">
            <w:pPr>
              <w:shd w:val="clear" w:color="auto" w:fill="FFFFFF"/>
              <w:contextualSpacing/>
              <w:jc w:val="center"/>
              <w:rPr>
                <w:rFonts w:eastAsia="Times New Roman" w:cs="Times New Roman"/>
                <w:sz w:val="24"/>
                <w:szCs w:val="24"/>
                <w:lang w:eastAsia="ru-RU"/>
              </w:rPr>
            </w:pPr>
            <w:r w:rsidRPr="00706BB4">
              <w:rPr>
                <w:rFonts w:eastAsia="Times New Roman" w:cs="Times New Roman"/>
                <w:sz w:val="24"/>
                <w:szCs w:val="24"/>
                <w:lang w:eastAsia="ru-RU"/>
              </w:rPr>
              <w:t>Море</w:t>
            </w:r>
          </w:p>
        </w:tc>
        <w:tc>
          <w:tcPr>
            <w:tcW w:w="2579" w:type="dxa"/>
            <w:vAlign w:val="center"/>
          </w:tcPr>
          <w:p w:rsidR="0088256E" w:rsidRPr="00706BB4" w:rsidRDefault="0088256E" w:rsidP="0088256E">
            <w:pPr>
              <w:shd w:val="clear" w:color="auto" w:fill="FFFFFF"/>
              <w:contextualSpacing/>
              <w:jc w:val="center"/>
              <w:rPr>
                <w:rFonts w:eastAsia="Times New Roman" w:cs="Times New Roman"/>
                <w:sz w:val="24"/>
                <w:szCs w:val="24"/>
                <w:lang w:eastAsia="ru-RU"/>
              </w:rPr>
            </w:pPr>
            <w:r w:rsidRPr="00706BB4">
              <w:rPr>
                <w:rFonts w:eastAsia="Times New Roman" w:cs="Times New Roman"/>
                <w:sz w:val="24"/>
                <w:szCs w:val="24"/>
                <w:lang w:eastAsia="ru-RU"/>
              </w:rPr>
              <w:t>Ф</w:t>
            </w:r>
          </w:p>
          <w:p w:rsidR="0088256E" w:rsidRPr="00706BB4" w:rsidRDefault="0088256E" w:rsidP="0088256E">
            <w:pPr>
              <w:shd w:val="clear" w:color="auto" w:fill="FFFFFF"/>
              <w:contextualSpacing/>
              <w:jc w:val="center"/>
              <w:rPr>
                <w:rFonts w:eastAsia="Times New Roman" w:cs="Times New Roman"/>
                <w:sz w:val="24"/>
                <w:szCs w:val="24"/>
                <w:lang w:eastAsia="ru-RU"/>
              </w:rPr>
            </w:pPr>
            <w:r w:rsidRPr="00706BB4">
              <w:rPr>
                <w:rFonts w:eastAsia="Times New Roman" w:cs="Times New Roman"/>
                <w:sz w:val="24"/>
                <w:szCs w:val="24"/>
                <w:lang w:eastAsia="ru-RU"/>
              </w:rPr>
              <w:t>(кВт</w:t>
            </w:r>
            <w:r w:rsidRPr="00706BB4">
              <w:rPr>
                <w:rFonts w:eastAsia="Times New Roman" w:cs="Times New Roman"/>
                <w:sz w:val="24"/>
                <w:szCs w:val="24"/>
                <w:lang w:val="en-US" w:eastAsia="ru-RU"/>
              </w:rPr>
              <w:t>/</w:t>
            </w:r>
            <w:r w:rsidRPr="00706BB4">
              <w:rPr>
                <w:rFonts w:eastAsia="Times New Roman" w:cs="Times New Roman"/>
                <w:sz w:val="24"/>
                <w:szCs w:val="24"/>
                <w:lang w:eastAsia="ru-RU"/>
              </w:rPr>
              <w:t>м)</w:t>
            </w:r>
          </w:p>
        </w:tc>
      </w:tr>
      <w:tr w:rsidR="0088256E" w:rsidRPr="00706BB4" w:rsidTr="008A1998">
        <w:trPr>
          <w:trHeight w:val="1369"/>
        </w:trPr>
        <w:tc>
          <w:tcPr>
            <w:tcW w:w="2578" w:type="dxa"/>
            <w:vAlign w:val="center"/>
          </w:tcPr>
          <w:p w:rsidR="0088256E" w:rsidRPr="00706BB4" w:rsidRDefault="0088256E" w:rsidP="0088256E">
            <w:pPr>
              <w:shd w:val="clear" w:color="auto" w:fill="FFFFFF"/>
              <w:contextualSpacing/>
              <w:jc w:val="left"/>
              <w:rPr>
                <w:rFonts w:eastAsia="Times New Roman" w:cs="Times New Roman"/>
                <w:sz w:val="24"/>
                <w:szCs w:val="24"/>
                <w:lang w:eastAsia="ru-RU"/>
              </w:rPr>
            </w:pPr>
            <w:r w:rsidRPr="00706BB4">
              <w:rPr>
                <w:rFonts w:eastAsia="Times New Roman" w:cs="Times New Roman"/>
                <w:sz w:val="24"/>
                <w:szCs w:val="24"/>
                <w:lang w:eastAsia="ru-RU"/>
              </w:rPr>
              <w:t>Азовское</w:t>
            </w:r>
          </w:p>
          <w:p w:rsidR="0088256E" w:rsidRPr="00706BB4" w:rsidRDefault="0088256E" w:rsidP="0088256E">
            <w:pPr>
              <w:shd w:val="clear" w:color="auto" w:fill="FFFFFF"/>
              <w:contextualSpacing/>
              <w:jc w:val="left"/>
              <w:rPr>
                <w:rFonts w:eastAsia="Times New Roman" w:cs="Times New Roman"/>
                <w:sz w:val="24"/>
                <w:szCs w:val="24"/>
                <w:lang w:eastAsia="ru-RU"/>
              </w:rPr>
            </w:pPr>
            <w:r w:rsidRPr="00706BB4">
              <w:rPr>
                <w:rFonts w:eastAsia="Times New Roman" w:cs="Times New Roman"/>
                <w:sz w:val="24"/>
                <w:szCs w:val="24"/>
                <w:lang w:eastAsia="ru-RU"/>
              </w:rPr>
              <w:t>Чёрное</w:t>
            </w:r>
          </w:p>
          <w:p w:rsidR="0088256E" w:rsidRPr="00706BB4" w:rsidRDefault="0088256E" w:rsidP="0088256E">
            <w:pPr>
              <w:shd w:val="clear" w:color="auto" w:fill="FFFFFF"/>
              <w:contextualSpacing/>
              <w:jc w:val="left"/>
              <w:rPr>
                <w:rFonts w:eastAsia="Times New Roman" w:cs="Times New Roman"/>
                <w:sz w:val="24"/>
                <w:szCs w:val="24"/>
                <w:lang w:eastAsia="ru-RU"/>
              </w:rPr>
            </w:pPr>
            <w:r w:rsidRPr="00706BB4">
              <w:rPr>
                <w:rFonts w:eastAsia="Times New Roman" w:cs="Times New Roman"/>
                <w:sz w:val="24"/>
                <w:szCs w:val="24"/>
                <w:lang w:eastAsia="ru-RU"/>
              </w:rPr>
              <w:t>Балтийское</w:t>
            </w:r>
          </w:p>
          <w:p w:rsidR="0088256E" w:rsidRPr="00706BB4" w:rsidRDefault="0088256E" w:rsidP="0088256E">
            <w:pPr>
              <w:shd w:val="clear" w:color="auto" w:fill="FFFFFF"/>
              <w:contextualSpacing/>
              <w:jc w:val="left"/>
              <w:rPr>
                <w:rFonts w:eastAsia="Times New Roman" w:cs="Times New Roman"/>
                <w:sz w:val="24"/>
                <w:szCs w:val="24"/>
                <w:lang w:eastAsia="ru-RU"/>
              </w:rPr>
            </w:pPr>
            <w:r w:rsidRPr="00706BB4">
              <w:rPr>
                <w:rFonts w:eastAsia="Times New Roman" w:cs="Times New Roman"/>
                <w:sz w:val="24"/>
                <w:szCs w:val="24"/>
                <w:lang w:eastAsia="ru-RU"/>
              </w:rPr>
              <w:t>Каспийское</w:t>
            </w:r>
          </w:p>
        </w:tc>
        <w:tc>
          <w:tcPr>
            <w:tcW w:w="2579" w:type="dxa"/>
            <w:vAlign w:val="center"/>
          </w:tcPr>
          <w:p w:rsidR="0088256E" w:rsidRPr="00706BB4" w:rsidRDefault="0088256E" w:rsidP="0088256E">
            <w:pPr>
              <w:contextualSpacing/>
              <w:jc w:val="center"/>
              <w:rPr>
                <w:rFonts w:eastAsia="Times New Roman" w:cs="Times New Roman"/>
                <w:sz w:val="24"/>
                <w:szCs w:val="24"/>
                <w:lang w:eastAsia="ru-RU"/>
              </w:rPr>
            </w:pPr>
            <w:r w:rsidRPr="00706BB4">
              <w:rPr>
                <w:rFonts w:eastAsia="Times New Roman" w:cs="Times New Roman"/>
                <w:sz w:val="24"/>
                <w:szCs w:val="24"/>
                <w:lang w:eastAsia="ru-RU"/>
              </w:rPr>
              <w:t>3</w:t>
            </w:r>
          </w:p>
          <w:p w:rsidR="0088256E" w:rsidRPr="00706BB4" w:rsidRDefault="0088256E" w:rsidP="0088256E">
            <w:pPr>
              <w:contextualSpacing/>
              <w:jc w:val="center"/>
              <w:rPr>
                <w:rFonts w:eastAsia="Times New Roman" w:cs="Times New Roman"/>
                <w:sz w:val="24"/>
                <w:szCs w:val="24"/>
                <w:lang w:eastAsia="ru-RU"/>
              </w:rPr>
            </w:pPr>
            <w:r w:rsidRPr="00706BB4">
              <w:rPr>
                <w:rFonts w:eastAsia="Times New Roman" w:cs="Times New Roman"/>
                <w:sz w:val="24"/>
                <w:szCs w:val="24"/>
                <w:lang w:eastAsia="ru-RU"/>
              </w:rPr>
              <w:t xml:space="preserve">6 </w:t>
            </w:r>
            <w:r w:rsidR="007136D1">
              <w:rPr>
                <w:rFonts w:eastAsia="Times New Roman" w:cs="Times New Roman"/>
                <w:sz w:val="24"/>
                <w:szCs w:val="24"/>
                <w:lang w:eastAsia="ru-RU"/>
              </w:rPr>
              <w:t xml:space="preserve"> – </w:t>
            </w:r>
            <w:r w:rsidRPr="00706BB4">
              <w:rPr>
                <w:rFonts w:eastAsia="Times New Roman" w:cs="Times New Roman"/>
                <w:sz w:val="24"/>
                <w:szCs w:val="24"/>
                <w:lang w:eastAsia="ru-RU"/>
              </w:rPr>
              <w:t xml:space="preserve"> 8</w:t>
            </w:r>
          </w:p>
          <w:p w:rsidR="0088256E" w:rsidRPr="00706BB4" w:rsidRDefault="0088256E" w:rsidP="0088256E">
            <w:pPr>
              <w:contextualSpacing/>
              <w:jc w:val="center"/>
              <w:rPr>
                <w:rFonts w:eastAsia="Times New Roman" w:cs="Times New Roman"/>
                <w:sz w:val="24"/>
                <w:szCs w:val="24"/>
                <w:lang w:eastAsia="ru-RU"/>
              </w:rPr>
            </w:pPr>
            <w:r w:rsidRPr="00706BB4">
              <w:rPr>
                <w:rFonts w:eastAsia="Times New Roman" w:cs="Times New Roman"/>
                <w:sz w:val="24"/>
                <w:szCs w:val="24"/>
                <w:lang w:eastAsia="ru-RU"/>
              </w:rPr>
              <w:t xml:space="preserve">7 </w:t>
            </w:r>
            <w:r w:rsidR="007136D1">
              <w:rPr>
                <w:rFonts w:eastAsia="Times New Roman" w:cs="Times New Roman"/>
                <w:sz w:val="24"/>
                <w:szCs w:val="24"/>
                <w:lang w:eastAsia="ru-RU"/>
              </w:rPr>
              <w:t xml:space="preserve"> – </w:t>
            </w:r>
            <w:r w:rsidRPr="00706BB4">
              <w:rPr>
                <w:rFonts w:eastAsia="Times New Roman" w:cs="Times New Roman"/>
                <w:sz w:val="24"/>
                <w:szCs w:val="24"/>
                <w:lang w:eastAsia="ru-RU"/>
              </w:rPr>
              <w:t xml:space="preserve"> 8</w:t>
            </w:r>
          </w:p>
          <w:p w:rsidR="0088256E" w:rsidRPr="00706BB4" w:rsidRDefault="0088256E" w:rsidP="0088256E">
            <w:pPr>
              <w:contextualSpacing/>
              <w:jc w:val="center"/>
              <w:rPr>
                <w:rFonts w:eastAsia="Times New Roman" w:cs="Times New Roman"/>
                <w:sz w:val="24"/>
                <w:szCs w:val="24"/>
                <w:lang w:eastAsia="ru-RU"/>
              </w:rPr>
            </w:pPr>
            <w:r w:rsidRPr="00706BB4">
              <w:rPr>
                <w:rFonts w:eastAsia="Times New Roman" w:cs="Times New Roman"/>
                <w:sz w:val="24"/>
                <w:szCs w:val="24"/>
                <w:lang w:eastAsia="ru-RU"/>
              </w:rPr>
              <w:t xml:space="preserve">7 </w:t>
            </w:r>
            <w:r w:rsidR="007136D1">
              <w:rPr>
                <w:rFonts w:eastAsia="Times New Roman" w:cs="Times New Roman"/>
                <w:sz w:val="24"/>
                <w:szCs w:val="24"/>
                <w:lang w:eastAsia="ru-RU"/>
              </w:rPr>
              <w:t xml:space="preserve"> – </w:t>
            </w:r>
            <w:r w:rsidRPr="00706BB4">
              <w:rPr>
                <w:rFonts w:eastAsia="Times New Roman" w:cs="Times New Roman"/>
                <w:sz w:val="24"/>
                <w:szCs w:val="24"/>
                <w:lang w:eastAsia="ru-RU"/>
              </w:rPr>
              <w:t xml:space="preserve"> 11</w:t>
            </w:r>
          </w:p>
        </w:tc>
        <w:tc>
          <w:tcPr>
            <w:tcW w:w="2578" w:type="dxa"/>
            <w:vAlign w:val="center"/>
          </w:tcPr>
          <w:p w:rsidR="0088256E" w:rsidRPr="00706BB4" w:rsidRDefault="0088256E" w:rsidP="0088256E">
            <w:pPr>
              <w:contextualSpacing/>
              <w:jc w:val="left"/>
              <w:rPr>
                <w:rFonts w:eastAsia="Times New Roman" w:cs="Times New Roman"/>
                <w:sz w:val="24"/>
                <w:szCs w:val="24"/>
                <w:lang w:eastAsia="ru-RU"/>
              </w:rPr>
            </w:pPr>
            <w:r w:rsidRPr="00706BB4">
              <w:rPr>
                <w:rFonts w:eastAsia="Times New Roman" w:cs="Times New Roman"/>
                <w:sz w:val="24"/>
                <w:szCs w:val="24"/>
                <w:lang w:eastAsia="ru-RU"/>
              </w:rPr>
              <w:t>Охотское</w:t>
            </w:r>
          </w:p>
          <w:p w:rsidR="0088256E" w:rsidRPr="00706BB4" w:rsidRDefault="0088256E" w:rsidP="0088256E">
            <w:pPr>
              <w:contextualSpacing/>
              <w:jc w:val="left"/>
              <w:rPr>
                <w:rFonts w:eastAsia="Times New Roman" w:cs="Times New Roman"/>
                <w:sz w:val="24"/>
                <w:szCs w:val="24"/>
                <w:lang w:eastAsia="ru-RU"/>
              </w:rPr>
            </w:pPr>
            <w:r w:rsidRPr="00706BB4">
              <w:rPr>
                <w:rFonts w:eastAsia="Times New Roman" w:cs="Times New Roman"/>
                <w:sz w:val="24"/>
                <w:szCs w:val="24"/>
                <w:lang w:eastAsia="ru-RU"/>
              </w:rPr>
              <w:t>Берингово</w:t>
            </w:r>
          </w:p>
          <w:p w:rsidR="0088256E" w:rsidRPr="00706BB4" w:rsidRDefault="0088256E" w:rsidP="0088256E">
            <w:pPr>
              <w:contextualSpacing/>
              <w:jc w:val="left"/>
              <w:rPr>
                <w:rFonts w:eastAsia="Times New Roman" w:cs="Times New Roman"/>
                <w:sz w:val="24"/>
                <w:szCs w:val="24"/>
                <w:lang w:eastAsia="ru-RU"/>
              </w:rPr>
            </w:pPr>
            <w:r w:rsidRPr="00706BB4">
              <w:rPr>
                <w:rFonts w:eastAsia="Times New Roman" w:cs="Times New Roman"/>
                <w:sz w:val="24"/>
                <w:szCs w:val="24"/>
                <w:lang w:eastAsia="ru-RU"/>
              </w:rPr>
              <w:t>Японское</w:t>
            </w:r>
          </w:p>
          <w:p w:rsidR="0088256E" w:rsidRPr="00706BB4" w:rsidRDefault="0088256E" w:rsidP="0088256E">
            <w:pPr>
              <w:shd w:val="clear" w:color="auto" w:fill="FFFFFF"/>
              <w:contextualSpacing/>
              <w:jc w:val="left"/>
              <w:rPr>
                <w:rFonts w:eastAsia="Times New Roman" w:cs="Times New Roman"/>
                <w:sz w:val="24"/>
                <w:szCs w:val="24"/>
                <w:lang w:eastAsia="ru-RU"/>
              </w:rPr>
            </w:pPr>
            <w:r w:rsidRPr="00706BB4">
              <w:rPr>
                <w:rFonts w:eastAsia="Times New Roman" w:cs="Times New Roman"/>
                <w:sz w:val="24"/>
                <w:szCs w:val="24"/>
                <w:lang w:eastAsia="ru-RU"/>
              </w:rPr>
              <w:t>Баренцево</w:t>
            </w:r>
          </w:p>
        </w:tc>
        <w:tc>
          <w:tcPr>
            <w:tcW w:w="2579" w:type="dxa"/>
            <w:vAlign w:val="center"/>
          </w:tcPr>
          <w:p w:rsidR="0088256E" w:rsidRPr="00706BB4" w:rsidRDefault="0088256E" w:rsidP="0088256E">
            <w:pPr>
              <w:contextualSpacing/>
              <w:jc w:val="center"/>
              <w:rPr>
                <w:rFonts w:eastAsia="Times New Roman" w:cs="Times New Roman"/>
                <w:sz w:val="24"/>
                <w:szCs w:val="24"/>
                <w:lang w:eastAsia="ru-RU"/>
              </w:rPr>
            </w:pPr>
            <w:r w:rsidRPr="00706BB4">
              <w:rPr>
                <w:rFonts w:eastAsia="Times New Roman" w:cs="Times New Roman"/>
                <w:sz w:val="24"/>
                <w:szCs w:val="24"/>
                <w:lang w:eastAsia="ru-RU"/>
              </w:rPr>
              <w:t xml:space="preserve">12 </w:t>
            </w:r>
            <w:r w:rsidR="007136D1">
              <w:rPr>
                <w:rFonts w:eastAsia="Times New Roman" w:cs="Times New Roman"/>
                <w:sz w:val="24"/>
                <w:szCs w:val="24"/>
                <w:lang w:eastAsia="ru-RU"/>
              </w:rPr>
              <w:t xml:space="preserve"> – </w:t>
            </w:r>
            <w:r w:rsidRPr="00706BB4">
              <w:rPr>
                <w:rFonts w:eastAsia="Times New Roman" w:cs="Times New Roman"/>
                <w:sz w:val="24"/>
                <w:szCs w:val="24"/>
                <w:lang w:eastAsia="ru-RU"/>
              </w:rPr>
              <w:t xml:space="preserve"> 20</w:t>
            </w:r>
          </w:p>
          <w:p w:rsidR="0088256E" w:rsidRPr="00706BB4" w:rsidRDefault="0088256E" w:rsidP="0088256E">
            <w:pPr>
              <w:contextualSpacing/>
              <w:jc w:val="center"/>
              <w:rPr>
                <w:rFonts w:eastAsia="Times New Roman" w:cs="Times New Roman"/>
                <w:sz w:val="24"/>
                <w:szCs w:val="24"/>
                <w:lang w:eastAsia="ru-RU"/>
              </w:rPr>
            </w:pPr>
            <w:r w:rsidRPr="00706BB4">
              <w:rPr>
                <w:rFonts w:eastAsia="Times New Roman" w:cs="Times New Roman"/>
                <w:sz w:val="24"/>
                <w:szCs w:val="24"/>
                <w:lang w:eastAsia="ru-RU"/>
              </w:rPr>
              <w:t xml:space="preserve">15 </w:t>
            </w:r>
            <w:r w:rsidR="007136D1">
              <w:rPr>
                <w:rFonts w:eastAsia="Times New Roman" w:cs="Times New Roman"/>
                <w:sz w:val="24"/>
                <w:szCs w:val="24"/>
                <w:lang w:eastAsia="ru-RU"/>
              </w:rPr>
              <w:t xml:space="preserve"> – </w:t>
            </w:r>
            <w:r w:rsidRPr="00706BB4">
              <w:rPr>
                <w:rFonts w:eastAsia="Times New Roman" w:cs="Times New Roman"/>
                <w:sz w:val="24"/>
                <w:szCs w:val="24"/>
                <w:lang w:eastAsia="ru-RU"/>
              </w:rPr>
              <w:t xml:space="preserve"> 44</w:t>
            </w:r>
          </w:p>
          <w:p w:rsidR="0088256E" w:rsidRPr="00706BB4" w:rsidRDefault="0088256E" w:rsidP="0088256E">
            <w:pPr>
              <w:contextualSpacing/>
              <w:jc w:val="center"/>
              <w:rPr>
                <w:rFonts w:eastAsia="Times New Roman" w:cs="Times New Roman"/>
                <w:sz w:val="24"/>
                <w:szCs w:val="24"/>
                <w:lang w:eastAsia="ru-RU"/>
              </w:rPr>
            </w:pPr>
            <w:r w:rsidRPr="00706BB4">
              <w:rPr>
                <w:rFonts w:eastAsia="Times New Roman" w:cs="Times New Roman"/>
                <w:sz w:val="24"/>
                <w:szCs w:val="24"/>
                <w:lang w:eastAsia="ru-RU"/>
              </w:rPr>
              <w:t xml:space="preserve">21 </w:t>
            </w:r>
            <w:r w:rsidR="007136D1">
              <w:rPr>
                <w:rFonts w:eastAsia="Times New Roman" w:cs="Times New Roman"/>
                <w:sz w:val="24"/>
                <w:szCs w:val="24"/>
                <w:lang w:eastAsia="ru-RU"/>
              </w:rPr>
              <w:t xml:space="preserve"> – </w:t>
            </w:r>
            <w:r w:rsidRPr="00706BB4">
              <w:rPr>
                <w:rFonts w:eastAsia="Times New Roman" w:cs="Times New Roman"/>
                <w:sz w:val="24"/>
                <w:szCs w:val="24"/>
                <w:lang w:eastAsia="ru-RU"/>
              </w:rPr>
              <w:t xml:space="preserve"> 31</w:t>
            </w:r>
          </w:p>
          <w:p w:rsidR="0088256E" w:rsidRPr="00706BB4" w:rsidRDefault="0088256E" w:rsidP="0088256E">
            <w:pPr>
              <w:shd w:val="clear" w:color="auto" w:fill="FFFFFF"/>
              <w:contextualSpacing/>
              <w:jc w:val="center"/>
              <w:rPr>
                <w:rFonts w:eastAsia="Times New Roman" w:cs="Times New Roman"/>
                <w:sz w:val="24"/>
                <w:szCs w:val="24"/>
                <w:lang w:eastAsia="ru-RU"/>
              </w:rPr>
            </w:pPr>
            <w:r w:rsidRPr="00706BB4">
              <w:rPr>
                <w:rFonts w:eastAsia="Times New Roman" w:cs="Times New Roman"/>
                <w:sz w:val="24"/>
                <w:szCs w:val="24"/>
                <w:lang w:eastAsia="ru-RU"/>
              </w:rPr>
              <w:t xml:space="preserve">20 </w:t>
            </w:r>
            <w:r w:rsidR="007136D1">
              <w:rPr>
                <w:rFonts w:eastAsia="Times New Roman" w:cs="Times New Roman"/>
                <w:sz w:val="24"/>
                <w:szCs w:val="24"/>
                <w:lang w:eastAsia="ru-RU"/>
              </w:rPr>
              <w:t xml:space="preserve"> – </w:t>
            </w:r>
            <w:r w:rsidRPr="00706BB4">
              <w:rPr>
                <w:rFonts w:eastAsia="Times New Roman" w:cs="Times New Roman"/>
                <w:sz w:val="24"/>
                <w:szCs w:val="24"/>
                <w:lang w:eastAsia="ru-RU"/>
              </w:rPr>
              <w:t xml:space="preserve"> 25</w:t>
            </w:r>
          </w:p>
        </w:tc>
      </w:tr>
    </w:tbl>
    <w:p w:rsidR="0088256E" w:rsidRPr="00706BB4" w:rsidRDefault="008A1998" w:rsidP="008A1998">
      <w:pPr>
        <w:tabs>
          <w:tab w:val="center" w:pos="5102"/>
        </w:tabs>
        <w:contextualSpacing/>
        <w:rPr>
          <w:rFonts w:eastAsia="Times New Roman" w:cs="Times New Roman"/>
          <w:sz w:val="24"/>
          <w:szCs w:val="24"/>
          <w:lang w:eastAsia="ru-RU"/>
        </w:rPr>
      </w:pPr>
      <w:r>
        <w:rPr>
          <w:rFonts w:eastAsia="Times New Roman" w:cs="Times New Roman"/>
          <w:sz w:val="24"/>
          <w:szCs w:val="24"/>
          <w:lang w:eastAsia="ru-RU"/>
        </w:rPr>
        <w:tab/>
      </w:r>
      <w:r w:rsidR="0088256E" w:rsidRPr="00706BB4">
        <w:rPr>
          <w:rFonts w:eastAsia="Times New Roman" w:cs="Times New Roman"/>
          <w:sz w:val="24"/>
          <w:szCs w:val="24"/>
          <w:lang w:eastAsia="ru-RU"/>
        </w:rPr>
        <w:tab/>
      </w:r>
    </w:p>
    <w:p w:rsidR="0088256E" w:rsidRPr="00706BB4" w:rsidRDefault="0088256E" w:rsidP="0088256E">
      <w:pPr>
        <w:tabs>
          <w:tab w:val="left" w:pos="8320"/>
        </w:tabs>
        <w:ind w:firstLine="709"/>
        <w:contextualSpacing/>
        <w:rPr>
          <w:rFonts w:eastAsia="Times New Roman" w:cs="Times New Roman"/>
          <w:szCs w:val="28"/>
          <w:lang w:eastAsia="ru-RU"/>
        </w:rPr>
      </w:pPr>
      <w:r w:rsidRPr="00706BB4">
        <w:rPr>
          <w:rFonts w:eastAsia="Times New Roman" w:cs="Times New Roman"/>
          <w:szCs w:val="28"/>
          <w:lang w:eastAsia="ru-RU"/>
        </w:rPr>
        <w:t>Потоки волновой энергии Карского моря и моря Лаптевых не приводятся.</w:t>
      </w:r>
    </w:p>
    <w:p w:rsidR="0088256E" w:rsidRPr="00706BB4" w:rsidRDefault="0088256E" w:rsidP="0088256E">
      <w:pPr>
        <w:ind w:firstLine="709"/>
        <w:contextualSpacing/>
        <w:rPr>
          <w:rFonts w:eastAsia="Times New Roman" w:cs="Times New Roman"/>
          <w:w w:val="110"/>
          <w:szCs w:val="28"/>
        </w:rPr>
      </w:pPr>
      <w:r w:rsidRPr="00706BB4">
        <w:rPr>
          <w:rFonts w:eastAsia="Times New Roman" w:cs="Times New Roman"/>
          <w:w w:val="110"/>
          <w:szCs w:val="28"/>
        </w:rPr>
        <w:t>Средняя</w:t>
      </w:r>
      <w:r w:rsidRPr="00706BB4">
        <w:rPr>
          <w:rFonts w:eastAsia="Times New Roman" w:cs="Times New Roman"/>
          <w:spacing w:val="-16"/>
          <w:w w:val="110"/>
          <w:szCs w:val="28"/>
        </w:rPr>
        <w:t xml:space="preserve"> </w:t>
      </w:r>
      <w:r w:rsidRPr="00706BB4">
        <w:rPr>
          <w:rFonts w:eastAsia="Times New Roman" w:cs="Times New Roman"/>
          <w:w w:val="110"/>
          <w:szCs w:val="28"/>
        </w:rPr>
        <w:t>высота</w:t>
      </w:r>
      <w:r w:rsidRPr="00706BB4">
        <w:rPr>
          <w:rFonts w:eastAsia="Times New Roman" w:cs="Times New Roman"/>
          <w:spacing w:val="-16"/>
          <w:w w:val="110"/>
          <w:szCs w:val="28"/>
        </w:rPr>
        <w:t xml:space="preserve"> </w:t>
      </w:r>
      <w:r w:rsidRPr="00706BB4">
        <w:rPr>
          <w:rFonts w:eastAsia="Times New Roman" w:cs="Times New Roman"/>
          <w:w w:val="110"/>
          <w:szCs w:val="28"/>
        </w:rPr>
        <w:t>волн</w:t>
      </w:r>
      <w:r w:rsidRPr="00706BB4">
        <w:rPr>
          <w:rFonts w:eastAsia="Times New Roman" w:cs="Times New Roman"/>
          <w:spacing w:val="-22"/>
          <w:w w:val="110"/>
          <w:szCs w:val="28"/>
        </w:rPr>
        <w:t xml:space="preserve"> </w:t>
      </w:r>
      <w:r w:rsidRPr="00706BB4">
        <w:rPr>
          <w:rFonts w:eastAsia="Times New Roman" w:cs="Times New Roman"/>
          <w:w w:val="110"/>
          <w:szCs w:val="28"/>
        </w:rPr>
        <w:t>в</w:t>
      </w:r>
      <w:r w:rsidRPr="00706BB4">
        <w:rPr>
          <w:rFonts w:eastAsia="Times New Roman" w:cs="Times New Roman"/>
          <w:spacing w:val="-28"/>
          <w:w w:val="110"/>
          <w:szCs w:val="28"/>
        </w:rPr>
        <w:t xml:space="preserve"> </w:t>
      </w:r>
      <w:r w:rsidRPr="00706BB4">
        <w:rPr>
          <w:rFonts w:eastAsia="Times New Roman" w:cs="Times New Roman"/>
          <w:w w:val="110"/>
          <w:szCs w:val="28"/>
        </w:rPr>
        <w:t>Мировом</w:t>
      </w:r>
      <w:r w:rsidRPr="00706BB4">
        <w:rPr>
          <w:rFonts w:eastAsia="Times New Roman" w:cs="Times New Roman"/>
          <w:spacing w:val="-8"/>
          <w:w w:val="110"/>
          <w:szCs w:val="28"/>
        </w:rPr>
        <w:t xml:space="preserve"> </w:t>
      </w:r>
      <w:r w:rsidRPr="00706BB4">
        <w:rPr>
          <w:rFonts w:eastAsia="Times New Roman" w:cs="Times New Roman"/>
          <w:w w:val="110"/>
          <w:szCs w:val="28"/>
        </w:rPr>
        <w:t>океане</w:t>
      </w:r>
      <w:r w:rsidRPr="00706BB4">
        <w:rPr>
          <w:rFonts w:eastAsia="Times New Roman" w:cs="Times New Roman"/>
          <w:spacing w:val="-19"/>
          <w:w w:val="110"/>
          <w:szCs w:val="28"/>
        </w:rPr>
        <w:t xml:space="preserve"> </w:t>
      </w:r>
      <w:r w:rsidRPr="00706BB4">
        <w:rPr>
          <w:rFonts w:eastAsia="Times New Roman" w:cs="Times New Roman"/>
          <w:w w:val="110"/>
          <w:szCs w:val="28"/>
        </w:rPr>
        <w:t>равна</w:t>
      </w:r>
      <w:r w:rsidRPr="00706BB4">
        <w:rPr>
          <w:rFonts w:eastAsia="Times New Roman" w:cs="Times New Roman"/>
          <w:spacing w:val="-15"/>
          <w:w w:val="110"/>
          <w:szCs w:val="28"/>
        </w:rPr>
        <w:t xml:space="preserve"> </w:t>
      </w:r>
      <w:r w:rsidRPr="00706BB4">
        <w:rPr>
          <w:rFonts w:eastAsia="Times New Roman" w:cs="Times New Roman"/>
          <w:w w:val="110"/>
          <w:szCs w:val="28"/>
        </w:rPr>
        <w:t>2.5</w:t>
      </w:r>
      <w:r w:rsidRPr="00706BB4">
        <w:rPr>
          <w:rFonts w:eastAsia="Times New Roman" w:cs="Times New Roman"/>
          <w:spacing w:val="-20"/>
          <w:w w:val="110"/>
          <w:szCs w:val="28"/>
        </w:rPr>
        <w:t xml:space="preserve"> </w:t>
      </w:r>
      <w:r w:rsidRPr="00706BB4">
        <w:rPr>
          <w:rFonts w:eastAsia="Times New Roman" w:cs="Times New Roman"/>
          <w:spacing w:val="-8"/>
          <w:w w:val="110"/>
          <w:szCs w:val="28"/>
        </w:rPr>
        <w:t>м</w:t>
      </w:r>
      <w:r w:rsidRPr="00706BB4">
        <w:rPr>
          <w:rFonts w:eastAsia="Times New Roman" w:cs="Times New Roman"/>
          <w:w w:val="110"/>
          <w:szCs w:val="28"/>
        </w:rPr>
        <w:t>,</w:t>
      </w:r>
      <w:r w:rsidRPr="00706BB4">
        <w:rPr>
          <w:rFonts w:eastAsia="Times New Roman" w:cs="Times New Roman"/>
          <w:spacing w:val="-34"/>
          <w:w w:val="110"/>
          <w:szCs w:val="28"/>
        </w:rPr>
        <w:t xml:space="preserve"> </w:t>
      </w:r>
      <w:r w:rsidRPr="00706BB4">
        <w:rPr>
          <w:rFonts w:eastAsia="Times New Roman" w:cs="Times New Roman"/>
          <w:w w:val="110"/>
          <w:szCs w:val="28"/>
        </w:rPr>
        <w:t>а</w:t>
      </w:r>
      <w:r w:rsidRPr="00706BB4">
        <w:rPr>
          <w:rFonts w:eastAsia="Times New Roman" w:cs="Times New Roman"/>
          <w:spacing w:val="-24"/>
          <w:w w:val="110"/>
          <w:szCs w:val="28"/>
        </w:rPr>
        <w:t xml:space="preserve"> </w:t>
      </w:r>
      <w:r w:rsidRPr="00706BB4">
        <w:rPr>
          <w:rFonts w:eastAsia="Times New Roman" w:cs="Times New Roman"/>
          <w:w w:val="110"/>
          <w:szCs w:val="28"/>
        </w:rPr>
        <w:t>период</w:t>
      </w:r>
      <w:r w:rsidRPr="00706BB4">
        <w:rPr>
          <w:rFonts w:eastAsia="Times New Roman" w:cs="Times New Roman"/>
          <w:spacing w:val="-17"/>
          <w:w w:val="110"/>
          <w:szCs w:val="28"/>
        </w:rPr>
        <w:t xml:space="preserve"> </w:t>
      </w:r>
      <w:r w:rsidRPr="00706BB4">
        <w:rPr>
          <w:rFonts w:eastAsia="Times New Roman" w:cs="Times New Roman"/>
          <w:w w:val="110"/>
          <w:szCs w:val="28"/>
        </w:rPr>
        <w:t>их</w:t>
      </w:r>
      <w:r w:rsidRPr="00706BB4">
        <w:rPr>
          <w:rFonts w:eastAsia="Times New Roman" w:cs="Times New Roman"/>
          <w:szCs w:val="28"/>
        </w:rPr>
        <w:t xml:space="preserve"> </w:t>
      </w:r>
      <w:r w:rsidRPr="00706BB4">
        <w:rPr>
          <w:rFonts w:eastAsia="Times New Roman" w:cs="Times New Roman"/>
          <w:w w:val="110"/>
          <w:szCs w:val="28"/>
        </w:rPr>
        <w:t>сущес</w:t>
      </w:r>
      <w:r w:rsidRPr="00706BB4">
        <w:rPr>
          <w:rFonts w:eastAsia="Times New Roman" w:cs="Times New Roman"/>
          <w:w w:val="110"/>
          <w:szCs w:val="28"/>
        </w:rPr>
        <w:t>т</w:t>
      </w:r>
      <w:r w:rsidRPr="00706BB4">
        <w:rPr>
          <w:rFonts w:eastAsia="Times New Roman" w:cs="Times New Roman"/>
          <w:w w:val="110"/>
          <w:szCs w:val="28"/>
        </w:rPr>
        <w:t>венно</w:t>
      </w:r>
      <w:r w:rsidRPr="00706BB4">
        <w:rPr>
          <w:rFonts w:eastAsia="Times New Roman" w:cs="Times New Roman"/>
          <w:spacing w:val="-16"/>
          <w:w w:val="110"/>
          <w:szCs w:val="28"/>
        </w:rPr>
        <w:t xml:space="preserve"> </w:t>
      </w:r>
      <w:r w:rsidRPr="00706BB4">
        <w:rPr>
          <w:rFonts w:eastAsia="Times New Roman" w:cs="Times New Roman"/>
          <w:w w:val="110"/>
          <w:szCs w:val="28"/>
        </w:rPr>
        <w:t>различается.</w:t>
      </w:r>
      <w:r w:rsidRPr="00706BB4">
        <w:rPr>
          <w:rFonts w:eastAsia="Times New Roman" w:cs="Times New Roman"/>
          <w:spacing w:val="-27"/>
          <w:w w:val="110"/>
          <w:szCs w:val="28"/>
        </w:rPr>
        <w:t xml:space="preserve"> </w:t>
      </w:r>
      <w:r w:rsidRPr="00706BB4">
        <w:rPr>
          <w:rFonts w:eastAsia="Times New Roman" w:cs="Times New Roman"/>
          <w:w w:val="110"/>
          <w:szCs w:val="28"/>
        </w:rPr>
        <w:t>Так,</w:t>
      </w:r>
      <w:r w:rsidRPr="00706BB4">
        <w:rPr>
          <w:rFonts w:eastAsia="Times New Roman" w:cs="Times New Roman"/>
          <w:spacing w:val="-17"/>
          <w:w w:val="110"/>
          <w:szCs w:val="28"/>
        </w:rPr>
        <w:t xml:space="preserve"> </w:t>
      </w:r>
      <w:r w:rsidRPr="00706BB4">
        <w:rPr>
          <w:rFonts w:eastAsia="Times New Roman" w:cs="Times New Roman"/>
          <w:w w:val="110"/>
          <w:szCs w:val="28"/>
        </w:rPr>
        <w:t>в</w:t>
      </w:r>
      <w:r w:rsidRPr="00706BB4">
        <w:rPr>
          <w:rFonts w:eastAsia="Times New Roman" w:cs="Times New Roman"/>
          <w:spacing w:val="-18"/>
          <w:w w:val="110"/>
          <w:szCs w:val="28"/>
        </w:rPr>
        <w:t xml:space="preserve"> </w:t>
      </w:r>
      <w:r w:rsidRPr="00706BB4">
        <w:rPr>
          <w:rFonts w:eastAsia="Times New Roman" w:cs="Times New Roman"/>
          <w:w w:val="110"/>
          <w:szCs w:val="28"/>
        </w:rPr>
        <w:t>Балтийском</w:t>
      </w:r>
      <w:r w:rsidRPr="00706BB4">
        <w:rPr>
          <w:rFonts w:eastAsia="Times New Roman" w:cs="Times New Roman"/>
          <w:spacing w:val="-8"/>
          <w:w w:val="110"/>
          <w:szCs w:val="28"/>
        </w:rPr>
        <w:t xml:space="preserve"> </w:t>
      </w:r>
      <w:r w:rsidRPr="00706BB4">
        <w:rPr>
          <w:rFonts w:eastAsia="Times New Roman" w:cs="Times New Roman"/>
          <w:w w:val="110"/>
          <w:szCs w:val="28"/>
        </w:rPr>
        <w:t>море,</w:t>
      </w:r>
      <w:r w:rsidRPr="00706BB4">
        <w:rPr>
          <w:rFonts w:eastAsia="Times New Roman" w:cs="Times New Roman"/>
          <w:w w:val="102"/>
          <w:szCs w:val="28"/>
        </w:rPr>
        <w:t xml:space="preserve"> </w:t>
      </w:r>
      <w:r w:rsidRPr="00706BB4">
        <w:rPr>
          <w:rFonts w:eastAsia="Times New Roman" w:cs="Times New Roman"/>
          <w:w w:val="110"/>
          <w:szCs w:val="28"/>
        </w:rPr>
        <w:t>она</w:t>
      </w:r>
      <w:r w:rsidRPr="00706BB4">
        <w:rPr>
          <w:rFonts w:eastAsia="Times New Roman" w:cs="Times New Roman"/>
          <w:spacing w:val="-23"/>
          <w:w w:val="110"/>
          <w:szCs w:val="28"/>
        </w:rPr>
        <w:t xml:space="preserve"> </w:t>
      </w:r>
      <w:r w:rsidRPr="00706BB4">
        <w:rPr>
          <w:rFonts w:eastAsia="Times New Roman" w:cs="Times New Roman"/>
          <w:w w:val="110"/>
          <w:szCs w:val="28"/>
        </w:rPr>
        <w:t>равна</w:t>
      </w:r>
      <w:r w:rsidRPr="00706BB4">
        <w:rPr>
          <w:rFonts w:eastAsia="Times New Roman" w:cs="Times New Roman"/>
          <w:spacing w:val="-16"/>
          <w:w w:val="110"/>
          <w:szCs w:val="28"/>
        </w:rPr>
        <w:t xml:space="preserve"> </w:t>
      </w:r>
      <w:r w:rsidRPr="00706BB4">
        <w:rPr>
          <w:rFonts w:eastAsia="Times New Roman" w:cs="Times New Roman"/>
          <w:w w:val="110"/>
          <w:szCs w:val="28"/>
        </w:rPr>
        <w:t>7</w:t>
      </w:r>
      <w:r w:rsidR="007136D1">
        <w:rPr>
          <w:rFonts w:eastAsia="Times New Roman" w:cs="Times New Roman"/>
          <w:w w:val="110"/>
          <w:szCs w:val="28"/>
        </w:rPr>
        <w:t xml:space="preserve"> – </w:t>
      </w:r>
      <w:r w:rsidRPr="00706BB4">
        <w:rPr>
          <w:rFonts w:eastAsia="Times New Roman" w:cs="Times New Roman"/>
          <w:w w:val="110"/>
          <w:szCs w:val="28"/>
        </w:rPr>
        <w:t>8</w:t>
      </w:r>
      <w:r w:rsidRPr="00706BB4">
        <w:rPr>
          <w:rFonts w:eastAsia="Times New Roman" w:cs="Times New Roman"/>
          <w:spacing w:val="-25"/>
          <w:w w:val="110"/>
          <w:szCs w:val="28"/>
        </w:rPr>
        <w:t xml:space="preserve"> </w:t>
      </w:r>
      <w:r w:rsidRPr="00706BB4">
        <w:rPr>
          <w:rFonts w:eastAsia="Times New Roman" w:cs="Times New Roman"/>
          <w:w w:val="110"/>
          <w:szCs w:val="28"/>
        </w:rPr>
        <w:t>кВт/м,</w:t>
      </w:r>
      <w:r w:rsidRPr="00706BB4">
        <w:rPr>
          <w:rFonts w:eastAsia="Times New Roman" w:cs="Times New Roman"/>
          <w:spacing w:val="-20"/>
          <w:w w:val="110"/>
          <w:szCs w:val="28"/>
        </w:rPr>
        <w:t xml:space="preserve"> </w:t>
      </w:r>
      <w:r w:rsidRPr="00706BB4">
        <w:rPr>
          <w:rFonts w:eastAsia="Times New Roman" w:cs="Times New Roman"/>
          <w:w w:val="110"/>
          <w:szCs w:val="28"/>
        </w:rPr>
        <w:t>а</w:t>
      </w:r>
      <w:r w:rsidRPr="00706BB4">
        <w:rPr>
          <w:rFonts w:eastAsia="Times New Roman" w:cs="Times New Roman"/>
          <w:spacing w:val="-29"/>
          <w:w w:val="110"/>
          <w:szCs w:val="28"/>
        </w:rPr>
        <w:t xml:space="preserve"> </w:t>
      </w:r>
      <w:r w:rsidRPr="00706BB4">
        <w:rPr>
          <w:rFonts w:eastAsia="Times New Roman" w:cs="Times New Roman"/>
          <w:w w:val="110"/>
          <w:szCs w:val="28"/>
        </w:rPr>
        <w:t>в</w:t>
      </w:r>
      <w:r w:rsidRPr="00706BB4">
        <w:rPr>
          <w:rFonts w:eastAsia="Times New Roman" w:cs="Times New Roman"/>
          <w:spacing w:val="-27"/>
          <w:w w:val="110"/>
          <w:szCs w:val="28"/>
        </w:rPr>
        <w:t xml:space="preserve"> </w:t>
      </w:r>
      <w:r w:rsidRPr="00706BB4">
        <w:rPr>
          <w:rFonts w:eastAsia="Times New Roman" w:cs="Times New Roman"/>
          <w:w w:val="110"/>
          <w:szCs w:val="28"/>
        </w:rPr>
        <w:t>морях</w:t>
      </w:r>
      <w:r w:rsidRPr="00706BB4">
        <w:rPr>
          <w:rFonts w:eastAsia="Times New Roman" w:cs="Times New Roman"/>
          <w:spacing w:val="-16"/>
          <w:w w:val="110"/>
          <w:szCs w:val="28"/>
        </w:rPr>
        <w:t xml:space="preserve"> </w:t>
      </w:r>
      <w:r w:rsidRPr="00706BB4">
        <w:rPr>
          <w:rFonts w:eastAsia="Times New Roman" w:cs="Times New Roman"/>
          <w:w w:val="110"/>
          <w:szCs w:val="28"/>
        </w:rPr>
        <w:t>Баренцево</w:t>
      </w:r>
      <w:r w:rsidRPr="00706BB4">
        <w:rPr>
          <w:rFonts w:eastAsia="Times New Roman" w:cs="Times New Roman"/>
          <w:spacing w:val="-17"/>
          <w:w w:val="110"/>
          <w:szCs w:val="28"/>
        </w:rPr>
        <w:t xml:space="preserve"> </w:t>
      </w:r>
      <w:r w:rsidRPr="00706BB4">
        <w:rPr>
          <w:rFonts w:eastAsia="Times New Roman" w:cs="Times New Roman"/>
          <w:w w:val="110"/>
          <w:szCs w:val="28"/>
        </w:rPr>
        <w:t>и</w:t>
      </w:r>
      <w:r w:rsidRPr="00706BB4">
        <w:rPr>
          <w:rFonts w:eastAsia="Times New Roman" w:cs="Times New Roman"/>
          <w:spacing w:val="-20"/>
          <w:w w:val="110"/>
          <w:szCs w:val="28"/>
        </w:rPr>
        <w:t xml:space="preserve"> </w:t>
      </w:r>
      <w:r w:rsidRPr="00706BB4">
        <w:rPr>
          <w:rFonts w:eastAsia="Times New Roman" w:cs="Times New Roman"/>
          <w:w w:val="110"/>
          <w:szCs w:val="28"/>
        </w:rPr>
        <w:t>Берингово</w:t>
      </w:r>
      <w:r w:rsidRPr="00706BB4">
        <w:rPr>
          <w:rFonts w:eastAsia="Times New Roman" w:cs="Times New Roman"/>
          <w:spacing w:val="-14"/>
          <w:w w:val="110"/>
          <w:szCs w:val="28"/>
        </w:rPr>
        <w:t xml:space="preserve"> </w:t>
      </w:r>
      <w:r w:rsidRPr="00706BB4">
        <w:rPr>
          <w:rFonts w:eastAsia="Times New Roman" w:cs="Times New Roman"/>
          <w:w w:val="110"/>
          <w:szCs w:val="28"/>
        </w:rPr>
        <w:t>соответственно</w:t>
      </w:r>
      <w:r w:rsidRPr="00706BB4">
        <w:rPr>
          <w:rFonts w:eastAsia="Times New Roman" w:cs="Times New Roman"/>
          <w:w w:val="106"/>
          <w:szCs w:val="28"/>
        </w:rPr>
        <w:t xml:space="preserve"> </w:t>
      </w:r>
      <w:r w:rsidRPr="00706BB4">
        <w:rPr>
          <w:rFonts w:eastAsia="Times New Roman" w:cs="Times New Roman"/>
          <w:w w:val="110"/>
          <w:szCs w:val="28"/>
        </w:rPr>
        <w:t>20</w:t>
      </w:r>
      <w:r w:rsidR="007136D1">
        <w:rPr>
          <w:rFonts w:eastAsia="Times New Roman" w:cs="Times New Roman"/>
          <w:w w:val="110"/>
          <w:szCs w:val="28"/>
        </w:rPr>
        <w:t xml:space="preserve"> – </w:t>
      </w:r>
      <w:r w:rsidRPr="00706BB4">
        <w:rPr>
          <w:rFonts w:eastAsia="Times New Roman" w:cs="Times New Roman"/>
          <w:w w:val="110"/>
          <w:szCs w:val="28"/>
        </w:rPr>
        <w:t>25</w:t>
      </w:r>
      <w:r w:rsidRPr="00706BB4">
        <w:rPr>
          <w:rFonts w:eastAsia="Times New Roman" w:cs="Times New Roman"/>
          <w:spacing w:val="-22"/>
          <w:w w:val="110"/>
          <w:szCs w:val="28"/>
        </w:rPr>
        <w:t xml:space="preserve"> </w:t>
      </w:r>
      <w:r w:rsidRPr="00706BB4">
        <w:rPr>
          <w:rFonts w:eastAsia="Times New Roman" w:cs="Times New Roman"/>
          <w:w w:val="110"/>
          <w:szCs w:val="28"/>
        </w:rPr>
        <w:t>и</w:t>
      </w:r>
      <w:r w:rsidRPr="00706BB4">
        <w:rPr>
          <w:rFonts w:eastAsia="Times New Roman" w:cs="Times New Roman"/>
          <w:spacing w:val="-9"/>
          <w:w w:val="110"/>
          <w:szCs w:val="28"/>
        </w:rPr>
        <w:t xml:space="preserve"> </w:t>
      </w:r>
      <w:r w:rsidRPr="00706BB4">
        <w:rPr>
          <w:rFonts w:eastAsia="Times New Roman" w:cs="Times New Roman"/>
          <w:w w:val="110"/>
          <w:szCs w:val="28"/>
        </w:rPr>
        <w:t>15</w:t>
      </w:r>
      <w:r w:rsidR="007136D1">
        <w:rPr>
          <w:rFonts w:eastAsia="Times New Roman" w:cs="Times New Roman"/>
          <w:w w:val="110"/>
          <w:szCs w:val="28"/>
        </w:rPr>
        <w:t xml:space="preserve"> – </w:t>
      </w:r>
      <w:r w:rsidRPr="00706BB4">
        <w:rPr>
          <w:rFonts w:eastAsia="Times New Roman" w:cs="Times New Roman"/>
          <w:w w:val="110"/>
          <w:szCs w:val="28"/>
        </w:rPr>
        <w:t>44</w:t>
      </w:r>
      <w:r w:rsidRPr="00706BB4">
        <w:rPr>
          <w:rFonts w:eastAsia="Times New Roman" w:cs="Times New Roman"/>
          <w:spacing w:val="-31"/>
          <w:w w:val="110"/>
          <w:szCs w:val="28"/>
        </w:rPr>
        <w:t xml:space="preserve"> </w:t>
      </w:r>
      <w:r w:rsidRPr="00706BB4">
        <w:rPr>
          <w:rFonts w:eastAsia="Times New Roman" w:cs="Times New Roman"/>
          <w:w w:val="110"/>
          <w:szCs w:val="28"/>
        </w:rPr>
        <w:t>кВт/м.</w:t>
      </w:r>
    </w:p>
    <w:p w:rsidR="0088256E" w:rsidRPr="00706BB4" w:rsidRDefault="0088256E" w:rsidP="0088256E">
      <w:pPr>
        <w:ind w:firstLine="709"/>
        <w:contextualSpacing/>
        <w:rPr>
          <w:rFonts w:eastAsia="Times New Roman" w:cs="Times New Roman"/>
          <w:szCs w:val="28"/>
        </w:rPr>
      </w:pPr>
      <w:r w:rsidRPr="00706BB4">
        <w:rPr>
          <w:rFonts w:eastAsia="Times New Roman" w:cs="Times New Roman"/>
          <w:w w:val="105"/>
          <w:szCs w:val="28"/>
        </w:rPr>
        <w:lastRenderedPageBreak/>
        <w:t>Существенным</w:t>
      </w:r>
      <w:r w:rsidRPr="00706BB4">
        <w:rPr>
          <w:rFonts w:eastAsia="Times New Roman" w:cs="Times New Roman"/>
          <w:spacing w:val="9"/>
          <w:w w:val="105"/>
          <w:szCs w:val="28"/>
        </w:rPr>
        <w:t xml:space="preserve"> </w:t>
      </w:r>
      <w:r w:rsidRPr="00706BB4">
        <w:rPr>
          <w:rFonts w:eastAsia="Times New Roman" w:cs="Times New Roman"/>
          <w:w w:val="105"/>
          <w:szCs w:val="28"/>
        </w:rPr>
        <w:t>достоинством</w:t>
      </w:r>
      <w:r w:rsidRPr="00706BB4">
        <w:rPr>
          <w:rFonts w:eastAsia="Times New Roman" w:cs="Times New Roman"/>
          <w:spacing w:val="24"/>
          <w:w w:val="105"/>
          <w:szCs w:val="28"/>
        </w:rPr>
        <w:t xml:space="preserve"> </w:t>
      </w:r>
      <w:r w:rsidRPr="00706BB4">
        <w:rPr>
          <w:rFonts w:eastAsia="Times New Roman" w:cs="Times New Roman"/>
          <w:w w:val="105"/>
          <w:szCs w:val="28"/>
        </w:rPr>
        <w:t>волновой</w:t>
      </w:r>
      <w:r w:rsidRPr="00706BB4">
        <w:rPr>
          <w:rFonts w:eastAsia="Times New Roman" w:cs="Times New Roman"/>
          <w:spacing w:val="12"/>
          <w:w w:val="105"/>
          <w:szCs w:val="28"/>
        </w:rPr>
        <w:t xml:space="preserve"> </w:t>
      </w:r>
      <w:r w:rsidRPr="00706BB4">
        <w:rPr>
          <w:rFonts w:eastAsia="Times New Roman" w:cs="Times New Roman"/>
          <w:w w:val="105"/>
          <w:szCs w:val="28"/>
        </w:rPr>
        <w:t>энергии</w:t>
      </w:r>
      <w:r w:rsidRPr="00706BB4">
        <w:rPr>
          <w:rFonts w:eastAsia="Times New Roman" w:cs="Times New Roman"/>
          <w:spacing w:val="5"/>
          <w:w w:val="105"/>
          <w:szCs w:val="28"/>
        </w:rPr>
        <w:t xml:space="preserve"> </w:t>
      </w:r>
      <w:r w:rsidRPr="00706BB4">
        <w:rPr>
          <w:rFonts w:eastAsia="Times New Roman" w:cs="Times New Roman"/>
          <w:w w:val="105"/>
          <w:szCs w:val="28"/>
        </w:rPr>
        <w:t>является</w:t>
      </w:r>
      <w:r w:rsidRPr="00706BB4">
        <w:rPr>
          <w:rFonts w:eastAsia="Times New Roman" w:cs="Times New Roman"/>
          <w:w w:val="103"/>
          <w:szCs w:val="28"/>
        </w:rPr>
        <w:t xml:space="preserve"> </w:t>
      </w:r>
      <w:r w:rsidRPr="00706BB4">
        <w:rPr>
          <w:rFonts w:eastAsia="Times New Roman" w:cs="Times New Roman"/>
          <w:w w:val="105"/>
          <w:szCs w:val="28"/>
        </w:rPr>
        <w:t>увеличение</w:t>
      </w:r>
      <w:r w:rsidRPr="00706BB4">
        <w:rPr>
          <w:rFonts w:eastAsia="Times New Roman" w:cs="Times New Roman"/>
          <w:spacing w:val="7"/>
          <w:w w:val="105"/>
          <w:szCs w:val="28"/>
        </w:rPr>
        <w:t xml:space="preserve"> </w:t>
      </w:r>
      <w:r w:rsidRPr="00706BB4">
        <w:rPr>
          <w:rFonts w:eastAsia="Times New Roman" w:cs="Times New Roman"/>
          <w:w w:val="105"/>
          <w:szCs w:val="28"/>
        </w:rPr>
        <w:t>мощности</w:t>
      </w:r>
      <w:r w:rsidRPr="00706BB4">
        <w:rPr>
          <w:rFonts w:eastAsia="Times New Roman" w:cs="Times New Roman"/>
          <w:spacing w:val="10"/>
          <w:w w:val="105"/>
          <w:szCs w:val="28"/>
        </w:rPr>
        <w:t xml:space="preserve"> </w:t>
      </w:r>
      <w:r w:rsidRPr="00706BB4">
        <w:rPr>
          <w:rFonts w:eastAsia="Times New Roman" w:cs="Times New Roman"/>
          <w:w w:val="105"/>
          <w:szCs w:val="28"/>
        </w:rPr>
        <w:t>волн</w:t>
      </w:r>
      <w:r w:rsidRPr="00706BB4">
        <w:rPr>
          <w:rFonts w:eastAsia="Times New Roman" w:cs="Times New Roman"/>
          <w:spacing w:val="2"/>
          <w:w w:val="105"/>
          <w:szCs w:val="28"/>
        </w:rPr>
        <w:t xml:space="preserve"> </w:t>
      </w:r>
      <w:r w:rsidRPr="00706BB4">
        <w:rPr>
          <w:rFonts w:eastAsia="Times New Roman" w:cs="Times New Roman"/>
          <w:w w:val="105"/>
          <w:szCs w:val="28"/>
        </w:rPr>
        <w:t>в</w:t>
      </w:r>
      <w:r w:rsidRPr="00706BB4">
        <w:rPr>
          <w:rFonts w:eastAsia="Times New Roman" w:cs="Times New Roman"/>
          <w:spacing w:val="-7"/>
          <w:w w:val="105"/>
          <w:szCs w:val="28"/>
        </w:rPr>
        <w:t xml:space="preserve"> </w:t>
      </w:r>
      <w:r w:rsidRPr="00706BB4">
        <w:rPr>
          <w:rFonts w:eastAsia="Times New Roman" w:cs="Times New Roman"/>
          <w:w w:val="105"/>
          <w:szCs w:val="28"/>
        </w:rPr>
        <w:t>осенне</w:t>
      </w:r>
      <w:r w:rsidR="007136D1">
        <w:rPr>
          <w:rFonts w:eastAsia="Times New Roman" w:cs="Times New Roman"/>
          <w:w w:val="105"/>
          <w:szCs w:val="28"/>
        </w:rPr>
        <w:t xml:space="preserve"> – </w:t>
      </w:r>
      <w:r w:rsidRPr="00706BB4">
        <w:rPr>
          <w:rFonts w:eastAsia="Times New Roman" w:cs="Times New Roman"/>
          <w:w w:val="105"/>
          <w:szCs w:val="28"/>
        </w:rPr>
        <w:t>зимний</w:t>
      </w:r>
      <w:r w:rsidRPr="00706BB4">
        <w:rPr>
          <w:rFonts w:eastAsia="Times New Roman" w:cs="Times New Roman"/>
          <w:spacing w:val="20"/>
          <w:w w:val="105"/>
          <w:szCs w:val="28"/>
        </w:rPr>
        <w:t xml:space="preserve"> </w:t>
      </w:r>
      <w:r w:rsidRPr="00706BB4">
        <w:rPr>
          <w:rFonts w:eastAsia="Times New Roman" w:cs="Times New Roman"/>
          <w:w w:val="105"/>
          <w:szCs w:val="28"/>
        </w:rPr>
        <w:t>период,</w:t>
      </w:r>
      <w:r w:rsidRPr="00706BB4">
        <w:rPr>
          <w:rFonts w:eastAsia="Times New Roman" w:cs="Times New Roman"/>
          <w:spacing w:val="3"/>
          <w:w w:val="105"/>
          <w:szCs w:val="28"/>
        </w:rPr>
        <w:t xml:space="preserve"> </w:t>
      </w:r>
      <w:r w:rsidRPr="00706BB4">
        <w:rPr>
          <w:rFonts w:eastAsia="Times New Roman" w:cs="Times New Roman"/>
          <w:w w:val="105"/>
          <w:szCs w:val="28"/>
        </w:rPr>
        <w:t>когда</w:t>
      </w:r>
      <w:r w:rsidRPr="00706BB4">
        <w:rPr>
          <w:rFonts w:eastAsia="Times New Roman" w:cs="Times New Roman"/>
          <w:spacing w:val="6"/>
          <w:w w:val="105"/>
          <w:szCs w:val="28"/>
        </w:rPr>
        <w:t xml:space="preserve"> </w:t>
      </w:r>
      <w:r w:rsidRPr="00706BB4">
        <w:rPr>
          <w:rFonts w:eastAsia="Times New Roman" w:cs="Times New Roman"/>
          <w:w w:val="105"/>
          <w:szCs w:val="28"/>
        </w:rPr>
        <w:t>возрастает</w:t>
      </w:r>
      <w:r w:rsidRPr="00706BB4">
        <w:rPr>
          <w:rFonts w:eastAsia="Times New Roman" w:cs="Times New Roman"/>
          <w:w w:val="103"/>
          <w:szCs w:val="28"/>
        </w:rPr>
        <w:t xml:space="preserve"> </w:t>
      </w:r>
      <w:r w:rsidRPr="00706BB4">
        <w:rPr>
          <w:rFonts w:eastAsia="Times New Roman" w:cs="Times New Roman"/>
          <w:w w:val="105"/>
          <w:szCs w:val="28"/>
        </w:rPr>
        <w:t>и</w:t>
      </w:r>
      <w:r w:rsidRPr="00706BB4">
        <w:rPr>
          <w:rFonts w:eastAsia="Times New Roman" w:cs="Times New Roman"/>
          <w:spacing w:val="-19"/>
          <w:w w:val="105"/>
          <w:szCs w:val="28"/>
        </w:rPr>
        <w:t xml:space="preserve"> </w:t>
      </w:r>
      <w:r w:rsidRPr="00706BB4">
        <w:rPr>
          <w:rFonts w:eastAsia="Times New Roman" w:cs="Times New Roman"/>
          <w:w w:val="105"/>
          <w:szCs w:val="28"/>
        </w:rPr>
        <w:t>потребление</w:t>
      </w:r>
      <w:r w:rsidRPr="00706BB4">
        <w:rPr>
          <w:rFonts w:eastAsia="Times New Roman" w:cs="Times New Roman"/>
          <w:spacing w:val="-5"/>
          <w:w w:val="105"/>
          <w:szCs w:val="28"/>
        </w:rPr>
        <w:t xml:space="preserve"> </w:t>
      </w:r>
      <w:r w:rsidRPr="00706BB4">
        <w:rPr>
          <w:rFonts w:eastAsia="Times New Roman" w:cs="Times New Roman"/>
          <w:w w:val="105"/>
          <w:szCs w:val="28"/>
        </w:rPr>
        <w:t>эле</w:t>
      </w:r>
      <w:r w:rsidRPr="00706BB4">
        <w:rPr>
          <w:rFonts w:eastAsia="Times New Roman" w:cs="Times New Roman"/>
          <w:w w:val="105"/>
          <w:szCs w:val="28"/>
        </w:rPr>
        <w:t>к</w:t>
      </w:r>
      <w:r w:rsidRPr="00706BB4">
        <w:rPr>
          <w:rFonts w:eastAsia="Times New Roman" w:cs="Times New Roman"/>
          <w:w w:val="105"/>
          <w:szCs w:val="28"/>
        </w:rPr>
        <w:t>троэнергии. Подавляющее</w:t>
      </w:r>
      <w:r w:rsidRPr="00706BB4">
        <w:rPr>
          <w:rFonts w:eastAsia="Times New Roman" w:cs="Times New Roman"/>
          <w:spacing w:val="-5"/>
          <w:w w:val="105"/>
          <w:szCs w:val="28"/>
        </w:rPr>
        <w:t xml:space="preserve"> </w:t>
      </w:r>
      <w:r w:rsidRPr="00706BB4">
        <w:rPr>
          <w:rFonts w:eastAsia="Times New Roman" w:cs="Times New Roman"/>
          <w:w w:val="105"/>
          <w:szCs w:val="28"/>
        </w:rPr>
        <w:t>большинство</w:t>
      </w:r>
      <w:r w:rsidRPr="00706BB4">
        <w:rPr>
          <w:rFonts w:eastAsia="Times New Roman" w:cs="Times New Roman"/>
          <w:spacing w:val="-8"/>
          <w:w w:val="105"/>
          <w:szCs w:val="28"/>
        </w:rPr>
        <w:t xml:space="preserve"> </w:t>
      </w:r>
      <w:r w:rsidRPr="00706BB4">
        <w:rPr>
          <w:rFonts w:eastAsia="Times New Roman" w:cs="Times New Roman"/>
          <w:w w:val="105"/>
          <w:szCs w:val="28"/>
        </w:rPr>
        <w:t>волновых энергетических</w:t>
      </w:r>
      <w:r w:rsidRPr="00706BB4">
        <w:rPr>
          <w:rFonts w:eastAsia="Times New Roman" w:cs="Times New Roman"/>
          <w:spacing w:val="7"/>
          <w:w w:val="105"/>
          <w:szCs w:val="28"/>
        </w:rPr>
        <w:t xml:space="preserve"> </w:t>
      </w:r>
      <w:r w:rsidRPr="00706BB4">
        <w:rPr>
          <w:rFonts w:eastAsia="Times New Roman" w:cs="Times New Roman"/>
          <w:w w:val="105"/>
          <w:szCs w:val="28"/>
        </w:rPr>
        <w:t>установок в</w:t>
      </w:r>
      <w:r w:rsidRPr="00706BB4">
        <w:rPr>
          <w:rFonts w:eastAsia="Times New Roman" w:cs="Times New Roman"/>
          <w:spacing w:val="6"/>
          <w:w w:val="105"/>
          <w:szCs w:val="28"/>
        </w:rPr>
        <w:t xml:space="preserve"> </w:t>
      </w:r>
      <w:r w:rsidRPr="00706BB4">
        <w:rPr>
          <w:rFonts w:eastAsia="Times New Roman" w:cs="Times New Roman"/>
          <w:w w:val="105"/>
          <w:szCs w:val="28"/>
        </w:rPr>
        <w:t>конструктивном</w:t>
      </w:r>
      <w:r w:rsidRPr="00706BB4">
        <w:rPr>
          <w:rFonts w:eastAsia="Times New Roman" w:cs="Times New Roman"/>
          <w:w w:val="105"/>
          <w:szCs w:val="28"/>
        </w:rPr>
        <w:tab/>
        <w:t xml:space="preserve">отношении  </w:t>
      </w:r>
      <w:r w:rsidRPr="00706BB4">
        <w:rPr>
          <w:rFonts w:eastAsia="Times New Roman" w:cs="Times New Roman"/>
          <w:spacing w:val="27"/>
          <w:w w:val="105"/>
          <w:szCs w:val="28"/>
        </w:rPr>
        <w:t xml:space="preserve"> </w:t>
      </w:r>
      <w:r w:rsidRPr="00706BB4">
        <w:rPr>
          <w:rFonts w:eastAsia="Times New Roman" w:cs="Times New Roman"/>
          <w:w w:val="105"/>
          <w:szCs w:val="28"/>
        </w:rPr>
        <w:t xml:space="preserve">представляют  </w:t>
      </w:r>
      <w:r w:rsidRPr="00706BB4">
        <w:rPr>
          <w:rFonts w:eastAsia="Times New Roman" w:cs="Times New Roman"/>
          <w:spacing w:val="21"/>
          <w:w w:val="105"/>
          <w:szCs w:val="28"/>
        </w:rPr>
        <w:t xml:space="preserve"> </w:t>
      </w:r>
      <w:r w:rsidRPr="00706BB4">
        <w:rPr>
          <w:rFonts w:eastAsia="Times New Roman" w:cs="Times New Roman"/>
          <w:w w:val="105"/>
          <w:szCs w:val="28"/>
        </w:rPr>
        <w:t>собой   сооружение,</w:t>
      </w:r>
      <w:r w:rsidRPr="00706BB4">
        <w:rPr>
          <w:rFonts w:eastAsia="Times New Roman" w:cs="Times New Roman"/>
          <w:w w:val="104"/>
          <w:szCs w:val="28"/>
        </w:rPr>
        <w:t xml:space="preserve"> </w:t>
      </w:r>
      <w:r w:rsidRPr="00706BB4">
        <w:rPr>
          <w:rFonts w:eastAsia="Times New Roman" w:cs="Times New Roman"/>
          <w:w w:val="105"/>
          <w:szCs w:val="28"/>
        </w:rPr>
        <w:t>состоящее</w:t>
      </w:r>
      <w:r w:rsidRPr="00706BB4">
        <w:rPr>
          <w:rFonts w:eastAsia="Times New Roman" w:cs="Times New Roman"/>
          <w:spacing w:val="27"/>
          <w:w w:val="105"/>
          <w:szCs w:val="28"/>
        </w:rPr>
        <w:t xml:space="preserve"> </w:t>
      </w:r>
      <w:r w:rsidRPr="00706BB4">
        <w:rPr>
          <w:rFonts w:eastAsia="Times New Roman" w:cs="Times New Roman"/>
          <w:w w:val="105"/>
          <w:szCs w:val="28"/>
        </w:rPr>
        <w:t>из</w:t>
      </w:r>
      <w:r w:rsidRPr="00706BB4">
        <w:rPr>
          <w:rFonts w:eastAsia="Times New Roman" w:cs="Times New Roman"/>
          <w:spacing w:val="18"/>
          <w:w w:val="105"/>
          <w:szCs w:val="28"/>
        </w:rPr>
        <w:t xml:space="preserve"> </w:t>
      </w:r>
      <w:r w:rsidRPr="00706BB4">
        <w:rPr>
          <w:rFonts w:eastAsia="Times New Roman" w:cs="Times New Roman"/>
          <w:w w:val="105"/>
          <w:szCs w:val="28"/>
        </w:rPr>
        <w:t>трех</w:t>
      </w:r>
      <w:r w:rsidRPr="00706BB4">
        <w:rPr>
          <w:rFonts w:eastAsia="Times New Roman" w:cs="Times New Roman"/>
          <w:spacing w:val="34"/>
          <w:w w:val="105"/>
          <w:szCs w:val="28"/>
        </w:rPr>
        <w:t xml:space="preserve"> </w:t>
      </w:r>
      <w:r w:rsidRPr="00706BB4">
        <w:rPr>
          <w:rFonts w:eastAsia="Times New Roman" w:cs="Times New Roman"/>
          <w:w w:val="105"/>
          <w:szCs w:val="28"/>
        </w:rPr>
        <w:t>основных</w:t>
      </w:r>
      <w:r w:rsidRPr="00706BB4">
        <w:rPr>
          <w:rFonts w:eastAsia="Times New Roman" w:cs="Times New Roman"/>
          <w:spacing w:val="34"/>
          <w:w w:val="105"/>
          <w:szCs w:val="28"/>
        </w:rPr>
        <w:t xml:space="preserve"> </w:t>
      </w:r>
      <w:r w:rsidRPr="00706BB4">
        <w:rPr>
          <w:rFonts w:eastAsia="Times New Roman" w:cs="Times New Roman"/>
          <w:w w:val="105"/>
          <w:szCs w:val="28"/>
        </w:rPr>
        <w:t>элементов</w:t>
      </w:r>
      <w:r w:rsidRPr="00706BB4">
        <w:rPr>
          <w:rFonts w:eastAsia="Times New Roman" w:cs="Times New Roman"/>
          <w:spacing w:val="39"/>
          <w:w w:val="105"/>
          <w:szCs w:val="28"/>
        </w:rPr>
        <w:t xml:space="preserve"> </w:t>
      </w:r>
      <w:r w:rsidRPr="00706BB4">
        <w:rPr>
          <w:rFonts w:eastAsia="Times New Roman" w:cs="Times New Roman"/>
          <w:w w:val="105"/>
          <w:szCs w:val="28"/>
        </w:rPr>
        <w:t>(систем</w:t>
      </w:r>
      <w:r w:rsidRPr="00706BB4">
        <w:rPr>
          <w:rFonts w:eastAsia="Times New Roman" w:cs="Times New Roman"/>
          <w:spacing w:val="9"/>
          <w:w w:val="105"/>
          <w:szCs w:val="28"/>
        </w:rPr>
        <w:t>)</w:t>
      </w:r>
      <w:r w:rsidRPr="00706BB4">
        <w:rPr>
          <w:rFonts w:eastAsia="Times New Roman" w:cs="Times New Roman"/>
          <w:w w:val="105"/>
          <w:szCs w:val="28"/>
        </w:rPr>
        <w:t>:</w:t>
      </w:r>
      <w:r w:rsidRPr="00706BB4">
        <w:rPr>
          <w:rFonts w:eastAsia="Times New Roman" w:cs="Times New Roman"/>
          <w:spacing w:val="-3"/>
          <w:w w:val="105"/>
          <w:szCs w:val="28"/>
        </w:rPr>
        <w:t xml:space="preserve"> </w:t>
      </w:r>
      <w:r w:rsidRPr="00706BB4">
        <w:rPr>
          <w:rFonts w:eastAsia="Times New Roman" w:cs="Times New Roman"/>
          <w:w w:val="105"/>
          <w:szCs w:val="28"/>
        </w:rPr>
        <w:t>рабочего</w:t>
      </w:r>
      <w:r w:rsidRPr="00706BB4">
        <w:rPr>
          <w:rFonts w:eastAsia="Times New Roman" w:cs="Times New Roman"/>
          <w:spacing w:val="28"/>
          <w:w w:val="105"/>
          <w:szCs w:val="28"/>
        </w:rPr>
        <w:t xml:space="preserve"> </w:t>
      </w:r>
      <w:r w:rsidRPr="00706BB4">
        <w:rPr>
          <w:rFonts w:eastAsia="Times New Roman" w:cs="Times New Roman"/>
          <w:w w:val="105"/>
          <w:szCs w:val="28"/>
        </w:rPr>
        <w:t>тела</w:t>
      </w:r>
      <w:r w:rsidRPr="00706BB4">
        <w:rPr>
          <w:rFonts w:eastAsia="Times New Roman" w:cs="Times New Roman"/>
          <w:spacing w:val="25"/>
          <w:w w:val="105"/>
          <w:szCs w:val="28"/>
        </w:rPr>
        <w:t xml:space="preserve"> </w:t>
      </w:r>
      <w:r w:rsidRPr="00706BB4">
        <w:rPr>
          <w:rFonts w:eastAsia="Times New Roman" w:cs="Times New Roman"/>
          <w:w w:val="105"/>
          <w:szCs w:val="28"/>
        </w:rPr>
        <w:t>(или волноприемника),</w:t>
      </w:r>
      <w:r w:rsidRPr="00706BB4">
        <w:rPr>
          <w:rFonts w:eastAsia="Times New Roman" w:cs="Times New Roman"/>
          <w:spacing w:val="33"/>
          <w:w w:val="105"/>
          <w:szCs w:val="28"/>
        </w:rPr>
        <w:t xml:space="preserve"> </w:t>
      </w:r>
      <w:r w:rsidRPr="00706BB4">
        <w:rPr>
          <w:rFonts w:eastAsia="Times New Roman" w:cs="Times New Roman"/>
          <w:w w:val="105"/>
          <w:szCs w:val="28"/>
        </w:rPr>
        <w:t>сил</w:t>
      </w:r>
      <w:r w:rsidRPr="00706BB4">
        <w:rPr>
          <w:rFonts w:eastAsia="Times New Roman" w:cs="Times New Roman"/>
          <w:w w:val="105"/>
          <w:szCs w:val="28"/>
        </w:rPr>
        <w:t>о</w:t>
      </w:r>
      <w:r w:rsidRPr="00706BB4">
        <w:rPr>
          <w:rFonts w:eastAsia="Times New Roman" w:cs="Times New Roman"/>
          <w:w w:val="105"/>
          <w:szCs w:val="28"/>
        </w:rPr>
        <w:t>вого</w:t>
      </w:r>
      <w:r w:rsidRPr="00706BB4">
        <w:rPr>
          <w:rFonts w:eastAsia="Times New Roman" w:cs="Times New Roman"/>
          <w:spacing w:val="20"/>
          <w:w w:val="105"/>
          <w:szCs w:val="28"/>
        </w:rPr>
        <w:t xml:space="preserve"> </w:t>
      </w:r>
      <w:r w:rsidRPr="00706BB4">
        <w:rPr>
          <w:rFonts w:eastAsia="Times New Roman" w:cs="Times New Roman"/>
          <w:w w:val="105"/>
          <w:szCs w:val="28"/>
        </w:rPr>
        <w:t>преобразователя</w:t>
      </w:r>
      <w:r w:rsidRPr="00706BB4">
        <w:rPr>
          <w:rFonts w:eastAsia="Times New Roman" w:cs="Times New Roman"/>
          <w:spacing w:val="31"/>
          <w:w w:val="105"/>
          <w:szCs w:val="28"/>
        </w:rPr>
        <w:t xml:space="preserve"> </w:t>
      </w:r>
      <w:r w:rsidRPr="00706BB4">
        <w:rPr>
          <w:rFonts w:eastAsia="Times New Roman" w:cs="Times New Roman"/>
          <w:w w:val="105"/>
          <w:szCs w:val="28"/>
        </w:rPr>
        <w:t>с</w:t>
      </w:r>
      <w:r w:rsidRPr="00706BB4">
        <w:rPr>
          <w:rFonts w:eastAsia="Times New Roman" w:cs="Times New Roman"/>
          <w:spacing w:val="13"/>
          <w:w w:val="105"/>
          <w:szCs w:val="28"/>
        </w:rPr>
        <w:t xml:space="preserve"> </w:t>
      </w:r>
      <w:r w:rsidRPr="00706BB4">
        <w:rPr>
          <w:rFonts w:eastAsia="Times New Roman" w:cs="Times New Roman"/>
          <w:w w:val="105"/>
          <w:szCs w:val="28"/>
        </w:rPr>
        <w:t>электрогенератором</w:t>
      </w:r>
      <w:r w:rsidRPr="00706BB4">
        <w:rPr>
          <w:rFonts w:eastAsia="Times New Roman" w:cs="Times New Roman"/>
          <w:spacing w:val="44"/>
          <w:w w:val="105"/>
          <w:szCs w:val="28"/>
        </w:rPr>
        <w:t xml:space="preserve"> </w:t>
      </w:r>
      <w:r w:rsidRPr="00706BB4">
        <w:rPr>
          <w:rFonts w:eastAsia="Times New Roman" w:cs="Times New Roman"/>
          <w:w w:val="105"/>
          <w:szCs w:val="28"/>
        </w:rPr>
        <w:t>и</w:t>
      </w:r>
      <w:r w:rsidRPr="00706BB4">
        <w:rPr>
          <w:rFonts w:eastAsia="Times New Roman" w:cs="Times New Roman"/>
          <w:w w:val="108"/>
          <w:szCs w:val="28"/>
        </w:rPr>
        <w:t xml:space="preserve"> </w:t>
      </w:r>
      <w:r w:rsidRPr="00706BB4">
        <w:rPr>
          <w:rFonts w:eastAsia="Times New Roman" w:cs="Times New Roman"/>
          <w:w w:val="105"/>
          <w:szCs w:val="28"/>
        </w:rPr>
        <w:t>системы крепления [</w:t>
      </w:r>
      <w:r>
        <w:rPr>
          <w:rFonts w:eastAsia="Times New Roman" w:cs="Times New Roman"/>
          <w:w w:val="105"/>
          <w:szCs w:val="28"/>
        </w:rPr>
        <w:t>1</w:t>
      </w:r>
      <w:r w:rsidRPr="00706BB4">
        <w:rPr>
          <w:rFonts w:eastAsia="Times New Roman" w:cs="Times New Roman"/>
          <w:w w:val="105"/>
          <w:szCs w:val="28"/>
        </w:rPr>
        <w:t>5]</w:t>
      </w:r>
      <w:r w:rsidRPr="00706BB4">
        <w:rPr>
          <w:rFonts w:eastAsia="Times New Roman" w:cs="Times New Roman"/>
          <w:spacing w:val="-36"/>
          <w:w w:val="105"/>
          <w:szCs w:val="28"/>
        </w:rPr>
        <w:t xml:space="preserve"> </w:t>
      </w:r>
      <w:r w:rsidRPr="00706BB4">
        <w:rPr>
          <w:rFonts w:eastAsia="Times New Roman" w:cs="Times New Roman"/>
          <w:w w:val="105"/>
          <w:szCs w:val="28"/>
        </w:rPr>
        <w:t>.</w:t>
      </w:r>
    </w:p>
    <w:p w:rsidR="0088256E" w:rsidRPr="00706BB4" w:rsidRDefault="0088256E" w:rsidP="0088256E">
      <w:pPr>
        <w:ind w:firstLine="709"/>
        <w:contextualSpacing/>
        <w:rPr>
          <w:rFonts w:eastAsia="Times New Roman" w:cs="Times New Roman"/>
          <w:szCs w:val="28"/>
        </w:rPr>
      </w:pPr>
      <w:r w:rsidRPr="00706BB4">
        <w:rPr>
          <w:rFonts w:eastAsia="Times New Roman" w:cs="Times New Roman"/>
          <w:w w:val="105"/>
          <w:szCs w:val="28"/>
        </w:rPr>
        <w:t>Рабочее</w:t>
      </w:r>
      <w:r w:rsidRPr="00706BB4">
        <w:rPr>
          <w:rFonts w:eastAsia="Times New Roman" w:cs="Times New Roman"/>
          <w:spacing w:val="22"/>
          <w:w w:val="105"/>
          <w:szCs w:val="28"/>
        </w:rPr>
        <w:t xml:space="preserve"> </w:t>
      </w:r>
      <w:r w:rsidRPr="00706BB4">
        <w:rPr>
          <w:rFonts w:eastAsia="Times New Roman" w:cs="Times New Roman"/>
          <w:w w:val="105"/>
          <w:szCs w:val="28"/>
        </w:rPr>
        <w:t>тело</w:t>
      </w:r>
      <w:r w:rsidRPr="00706BB4">
        <w:rPr>
          <w:rFonts w:eastAsia="Times New Roman" w:cs="Times New Roman"/>
          <w:spacing w:val="31"/>
          <w:w w:val="105"/>
          <w:szCs w:val="28"/>
        </w:rPr>
        <w:t xml:space="preserve"> </w:t>
      </w:r>
      <w:r w:rsidRPr="00706BB4">
        <w:rPr>
          <w:rFonts w:eastAsia="Times New Roman" w:cs="Times New Roman"/>
          <w:w w:val="105"/>
          <w:szCs w:val="28"/>
        </w:rPr>
        <w:t>может</w:t>
      </w:r>
      <w:r w:rsidRPr="00706BB4">
        <w:rPr>
          <w:rFonts w:eastAsia="Times New Roman" w:cs="Times New Roman"/>
          <w:spacing w:val="29"/>
          <w:w w:val="105"/>
          <w:szCs w:val="28"/>
        </w:rPr>
        <w:t xml:space="preserve"> </w:t>
      </w:r>
      <w:r w:rsidRPr="00706BB4">
        <w:rPr>
          <w:rFonts w:eastAsia="Times New Roman" w:cs="Times New Roman"/>
          <w:w w:val="105"/>
          <w:szCs w:val="28"/>
        </w:rPr>
        <w:t>быть</w:t>
      </w:r>
      <w:r w:rsidRPr="00706BB4">
        <w:rPr>
          <w:rFonts w:eastAsia="Times New Roman" w:cs="Times New Roman"/>
          <w:spacing w:val="18"/>
          <w:w w:val="105"/>
          <w:szCs w:val="28"/>
        </w:rPr>
        <w:t xml:space="preserve"> </w:t>
      </w:r>
      <w:r w:rsidRPr="00706BB4">
        <w:rPr>
          <w:rFonts w:eastAsia="Times New Roman" w:cs="Times New Roman"/>
          <w:w w:val="105"/>
          <w:szCs w:val="28"/>
        </w:rPr>
        <w:t>твердым,</w:t>
      </w:r>
      <w:r w:rsidRPr="00706BB4">
        <w:rPr>
          <w:rFonts w:eastAsia="Times New Roman" w:cs="Times New Roman"/>
          <w:spacing w:val="34"/>
          <w:w w:val="105"/>
          <w:szCs w:val="28"/>
        </w:rPr>
        <w:t xml:space="preserve"> </w:t>
      </w:r>
      <w:r w:rsidRPr="00706BB4">
        <w:rPr>
          <w:rFonts w:eastAsia="Times New Roman" w:cs="Times New Roman"/>
          <w:w w:val="105"/>
          <w:szCs w:val="28"/>
        </w:rPr>
        <w:t>жидким</w:t>
      </w:r>
      <w:r w:rsidRPr="00706BB4">
        <w:rPr>
          <w:rFonts w:eastAsia="Times New Roman" w:cs="Times New Roman"/>
          <w:spacing w:val="27"/>
          <w:w w:val="105"/>
          <w:szCs w:val="28"/>
        </w:rPr>
        <w:t xml:space="preserve"> </w:t>
      </w:r>
      <w:r w:rsidRPr="00706BB4">
        <w:rPr>
          <w:rFonts w:eastAsia="Times New Roman" w:cs="Times New Roman"/>
          <w:w w:val="105"/>
          <w:szCs w:val="28"/>
        </w:rPr>
        <w:t>или</w:t>
      </w:r>
      <w:r w:rsidRPr="00706BB4">
        <w:rPr>
          <w:rFonts w:eastAsia="Times New Roman" w:cs="Times New Roman"/>
          <w:spacing w:val="28"/>
          <w:w w:val="105"/>
          <w:szCs w:val="28"/>
        </w:rPr>
        <w:t xml:space="preserve"> </w:t>
      </w:r>
      <w:r w:rsidRPr="00706BB4">
        <w:rPr>
          <w:rFonts w:eastAsia="Times New Roman" w:cs="Times New Roman"/>
          <w:w w:val="105"/>
          <w:szCs w:val="28"/>
        </w:rPr>
        <w:t>газообразным. Оно</w:t>
      </w:r>
      <w:r w:rsidRPr="00706BB4">
        <w:rPr>
          <w:rFonts w:eastAsia="Times New Roman" w:cs="Times New Roman"/>
          <w:spacing w:val="-7"/>
          <w:w w:val="105"/>
          <w:szCs w:val="28"/>
        </w:rPr>
        <w:t xml:space="preserve"> </w:t>
      </w:r>
      <w:r w:rsidRPr="00706BB4">
        <w:rPr>
          <w:rFonts w:eastAsia="Times New Roman" w:cs="Times New Roman"/>
          <w:w w:val="105"/>
          <w:szCs w:val="28"/>
        </w:rPr>
        <w:t>нах</w:t>
      </w:r>
      <w:r w:rsidRPr="00706BB4">
        <w:rPr>
          <w:rFonts w:eastAsia="Times New Roman" w:cs="Times New Roman"/>
          <w:w w:val="105"/>
          <w:szCs w:val="28"/>
        </w:rPr>
        <w:t>о</w:t>
      </w:r>
      <w:r w:rsidRPr="00706BB4">
        <w:rPr>
          <w:rFonts w:eastAsia="Times New Roman" w:cs="Times New Roman"/>
          <w:w w:val="105"/>
          <w:szCs w:val="28"/>
        </w:rPr>
        <w:t>дится</w:t>
      </w:r>
      <w:r w:rsidRPr="00706BB4">
        <w:rPr>
          <w:rFonts w:eastAsia="Times New Roman" w:cs="Times New Roman"/>
          <w:spacing w:val="15"/>
          <w:w w:val="105"/>
          <w:szCs w:val="28"/>
        </w:rPr>
        <w:t xml:space="preserve"> </w:t>
      </w:r>
      <w:r w:rsidRPr="00706BB4">
        <w:rPr>
          <w:rFonts w:eastAsia="Times New Roman" w:cs="Times New Roman"/>
          <w:w w:val="105"/>
          <w:szCs w:val="28"/>
        </w:rPr>
        <w:t>в</w:t>
      </w:r>
      <w:r w:rsidRPr="00706BB4">
        <w:rPr>
          <w:rFonts w:eastAsia="Times New Roman" w:cs="Times New Roman"/>
          <w:spacing w:val="-2"/>
          <w:w w:val="105"/>
          <w:szCs w:val="28"/>
        </w:rPr>
        <w:t xml:space="preserve"> </w:t>
      </w:r>
      <w:r w:rsidRPr="00706BB4">
        <w:rPr>
          <w:rFonts w:eastAsia="Times New Roman" w:cs="Times New Roman"/>
          <w:w w:val="105"/>
          <w:szCs w:val="28"/>
        </w:rPr>
        <w:t>непосредственном</w:t>
      </w:r>
      <w:r w:rsidRPr="00706BB4">
        <w:rPr>
          <w:rFonts w:eastAsia="Times New Roman" w:cs="Times New Roman"/>
          <w:spacing w:val="29"/>
          <w:w w:val="105"/>
          <w:szCs w:val="28"/>
        </w:rPr>
        <w:t xml:space="preserve"> </w:t>
      </w:r>
      <w:r w:rsidRPr="00706BB4">
        <w:rPr>
          <w:rFonts w:eastAsia="Times New Roman" w:cs="Times New Roman"/>
          <w:w w:val="105"/>
          <w:szCs w:val="28"/>
        </w:rPr>
        <w:t>контакте</w:t>
      </w:r>
      <w:r w:rsidRPr="00706BB4">
        <w:rPr>
          <w:rFonts w:eastAsia="Times New Roman" w:cs="Times New Roman"/>
          <w:spacing w:val="2"/>
          <w:w w:val="105"/>
          <w:szCs w:val="28"/>
        </w:rPr>
        <w:t xml:space="preserve"> </w:t>
      </w:r>
      <w:r w:rsidRPr="00706BB4">
        <w:rPr>
          <w:rFonts w:eastAsia="Times New Roman" w:cs="Times New Roman"/>
          <w:w w:val="105"/>
          <w:szCs w:val="28"/>
        </w:rPr>
        <w:t>с</w:t>
      </w:r>
      <w:r w:rsidRPr="00706BB4">
        <w:rPr>
          <w:rFonts w:eastAsia="Times New Roman" w:cs="Times New Roman"/>
          <w:spacing w:val="-6"/>
          <w:w w:val="105"/>
          <w:szCs w:val="28"/>
        </w:rPr>
        <w:t xml:space="preserve"> </w:t>
      </w:r>
      <w:r w:rsidRPr="00706BB4">
        <w:rPr>
          <w:rFonts w:eastAsia="Times New Roman" w:cs="Times New Roman"/>
          <w:w w:val="105"/>
          <w:szCs w:val="28"/>
        </w:rPr>
        <w:t>водой</w:t>
      </w:r>
      <w:r w:rsidRPr="00706BB4">
        <w:rPr>
          <w:rFonts w:eastAsia="Times New Roman" w:cs="Times New Roman"/>
          <w:spacing w:val="6"/>
          <w:w w:val="105"/>
          <w:szCs w:val="28"/>
        </w:rPr>
        <w:t xml:space="preserve"> </w:t>
      </w:r>
      <w:r w:rsidRPr="00706BB4">
        <w:rPr>
          <w:rFonts w:eastAsia="Times New Roman" w:cs="Times New Roman"/>
          <w:w w:val="105"/>
          <w:szCs w:val="28"/>
        </w:rPr>
        <w:t>и</w:t>
      </w:r>
      <w:r w:rsidRPr="00706BB4">
        <w:rPr>
          <w:rFonts w:eastAsia="Times New Roman" w:cs="Times New Roman"/>
          <w:spacing w:val="-1"/>
          <w:w w:val="105"/>
          <w:szCs w:val="28"/>
        </w:rPr>
        <w:t xml:space="preserve"> </w:t>
      </w:r>
      <w:r w:rsidRPr="00706BB4">
        <w:rPr>
          <w:rFonts w:eastAsia="Times New Roman" w:cs="Times New Roman"/>
          <w:w w:val="105"/>
          <w:szCs w:val="28"/>
        </w:rPr>
        <w:t>под</w:t>
      </w:r>
      <w:r w:rsidRPr="00706BB4">
        <w:rPr>
          <w:rFonts w:eastAsia="Times New Roman" w:cs="Times New Roman"/>
          <w:spacing w:val="-6"/>
          <w:w w:val="105"/>
          <w:szCs w:val="28"/>
        </w:rPr>
        <w:t xml:space="preserve"> </w:t>
      </w:r>
      <w:r w:rsidRPr="00706BB4">
        <w:rPr>
          <w:rFonts w:eastAsia="Times New Roman" w:cs="Times New Roman"/>
          <w:w w:val="105"/>
          <w:szCs w:val="28"/>
        </w:rPr>
        <w:t>действием</w:t>
      </w:r>
      <w:r w:rsidRPr="00706BB4">
        <w:rPr>
          <w:rFonts w:eastAsia="Times New Roman" w:cs="Times New Roman"/>
          <w:w w:val="104"/>
          <w:szCs w:val="28"/>
        </w:rPr>
        <w:t xml:space="preserve"> </w:t>
      </w:r>
      <w:r w:rsidRPr="00706BB4">
        <w:rPr>
          <w:rFonts w:eastAsia="Times New Roman" w:cs="Times New Roman"/>
          <w:w w:val="105"/>
          <w:szCs w:val="28"/>
        </w:rPr>
        <w:t>волн</w:t>
      </w:r>
      <w:r w:rsidRPr="00706BB4">
        <w:rPr>
          <w:rFonts w:eastAsia="Times New Roman" w:cs="Times New Roman"/>
          <w:spacing w:val="46"/>
          <w:w w:val="105"/>
          <w:szCs w:val="28"/>
        </w:rPr>
        <w:t xml:space="preserve"> </w:t>
      </w:r>
      <w:r w:rsidRPr="00706BB4">
        <w:rPr>
          <w:rFonts w:eastAsia="Times New Roman" w:cs="Times New Roman"/>
          <w:w w:val="105"/>
          <w:szCs w:val="28"/>
        </w:rPr>
        <w:t>совершает</w:t>
      </w:r>
      <w:r w:rsidRPr="00706BB4">
        <w:rPr>
          <w:rFonts w:eastAsia="Times New Roman" w:cs="Times New Roman"/>
          <w:spacing w:val="46"/>
          <w:w w:val="105"/>
          <w:szCs w:val="28"/>
        </w:rPr>
        <w:t xml:space="preserve"> </w:t>
      </w:r>
      <w:r w:rsidRPr="00706BB4">
        <w:rPr>
          <w:rFonts w:eastAsia="Times New Roman" w:cs="Times New Roman"/>
          <w:w w:val="105"/>
          <w:szCs w:val="28"/>
        </w:rPr>
        <w:t>какие</w:t>
      </w:r>
      <w:r w:rsidR="007136D1">
        <w:rPr>
          <w:rFonts w:eastAsia="Times New Roman" w:cs="Times New Roman"/>
          <w:w w:val="105"/>
          <w:szCs w:val="28"/>
        </w:rPr>
        <w:t xml:space="preserve"> – </w:t>
      </w:r>
      <w:r w:rsidRPr="00706BB4">
        <w:rPr>
          <w:rFonts w:eastAsia="Times New Roman" w:cs="Times New Roman"/>
          <w:w w:val="105"/>
          <w:szCs w:val="28"/>
        </w:rPr>
        <w:t>либо</w:t>
      </w:r>
      <w:r w:rsidRPr="00706BB4">
        <w:rPr>
          <w:rFonts w:eastAsia="Times New Roman" w:cs="Times New Roman"/>
          <w:spacing w:val="43"/>
          <w:w w:val="105"/>
          <w:szCs w:val="28"/>
        </w:rPr>
        <w:t xml:space="preserve"> </w:t>
      </w:r>
      <w:r w:rsidRPr="00706BB4">
        <w:rPr>
          <w:rFonts w:eastAsia="Times New Roman" w:cs="Times New Roman"/>
          <w:w w:val="105"/>
          <w:szCs w:val="28"/>
        </w:rPr>
        <w:t>движения,</w:t>
      </w:r>
      <w:r w:rsidRPr="00706BB4">
        <w:rPr>
          <w:rFonts w:eastAsia="Times New Roman" w:cs="Times New Roman"/>
          <w:spacing w:val="3"/>
          <w:w w:val="105"/>
          <w:szCs w:val="28"/>
        </w:rPr>
        <w:t xml:space="preserve"> </w:t>
      </w:r>
      <w:r w:rsidRPr="00706BB4">
        <w:rPr>
          <w:rFonts w:eastAsia="Times New Roman" w:cs="Times New Roman"/>
          <w:w w:val="105"/>
          <w:szCs w:val="28"/>
        </w:rPr>
        <w:t>например,</w:t>
      </w:r>
      <w:r w:rsidRPr="00706BB4">
        <w:rPr>
          <w:rFonts w:eastAsia="Times New Roman" w:cs="Times New Roman"/>
          <w:spacing w:val="44"/>
          <w:w w:val="105"/>
          <w:szCs w:val="28"/>
        </w:rPr>
        <w:t xml:space="preserve"> </w:t>
      </w:r>
      <w:r w:rsidRPr="00706BB4">
        <w:rPr>
          <w:rFonts w:eastAsia="Times New Roman" w:cs="Times New Roman"/>
          <w:w w:val="105"/>
          <w:szCs w:val="28"/>
        </w:rPr>
        <w:t>колебательные.</w:t>
      </w:r>
      <w:r w:rsidRPr="00706BB4">
        <w:rPr>
          <w:rFonts w:eastAsia="Times New Roman" w:cs="Times New Roman"/>
          <w:spacing w:val="12"/>
          <w:w w:val="105"/>
          <w:szCs w:val="28"/>
        </w:rPr>
        <w:t xml:space="preserve"> </w:t>
      </w:r>
      <w:r w:rsidRPr="00706BB4">
        <w:rPr>
          <w:rFonts w:eastAsia="Times New Roman" w:cs="Times New Roman"/>
          <w:w w:val="105"/>
          <w:szCs w:val="28"/>
        </w:rPr>
        <w:t>В</w:t>
      </w:r>
      <w:r w:rsidRPr="00706BB4">
        <w:rPr>
          <w:rFonts w:eastAsia="Times New Roman" w:cs="Times New Roman"/>
          <w:w w:val="109"/>
          <w:szCs w:val="28"/>
        </w:rPr>
        <w:t xml:space="preserve"> </w:t>
      </w:r>
      <w:r w:rsidRPr="00706BB4">
        <w:rPr>
          <w:rFonts w:eastAsia="Times New Roman" w:cs="Times New Roman"/>
          <w:w w:val="105"/>
          <w:szCs w:val="28"/>
        </w:rPr>
        <w:t>качестве</w:t>
      </w:r>
      <w:r w:rsidRPr="00706BB4">
        <w:rPr>
          <w:rFonts w:eastAsia="Times New Roman" w:cs="Times New Roman"/>
          <w:spacing w:val="15"/>
          <w:w w:val="105"/>
          <w:szCs w:val="28"/>
        </w:rPr>
        <w:t xml:space="preserve"> </w:t>
      </w:r>
      <w:r w:rsidRPr="00706BB4">
        <w:rPr>
          <w:rFonts w:eastAsia="Times New Roman" w:cs="Times New Roman"/>
          <w:w w:val="105"/>
          <w:szCs w:val="28"/>
        </w:rPr>
        <w:t>рабочего</w:t>
      </w:r>
      <w:r w:rsidRPr="00706BB4">
        <w:rPr>
          <w:rFonts w:eastAsia="Times New Roman" w:cs="Times New Roman"/>
          <w:spacing w:val="14"/>
          <w:w w:val="105"/>
          <w:szCs w:val="28"/>
        </w:rPr>
        <w:t xml:space="preserve"> </w:t>
      </w:r>
      <w:r w:rsidRPr="00706BB4">
        <w:rPr>
          <w:rFonts w:eastAsia="Times New Roman" w:cs="Times New Roman"/>
          <w:w w:val="105"/>
          <w:szCs w:val="28"/>
        </w:rPr>
        <w:t>тела</w:t>
      </w:r>
      <w:r w:rsidRPr="00706BB4">
        <w:rPr>
          <w:rFonts w:eastAsia="Times New Roman" w:cs="Times New Roman"/>
          <w:spacing w:val="14"/>
          <w:w w:val="105"/>
          <w:szCs w:val="28"/>
        </w:rPr>
        <w:t xml:space="preserve"> </w:t>
      </w:r>
      <w:r w:rsidRPr="00706BB4">
        <w:rPr>
          <w:rFonts w:eastAsia="Times New Roman" w:cs="Times New Roman"/>
          <w:w w:val="105"/>
          <w:szCs w:val="28"/>
        </w:rPr>
        <w:t>могут</w:t>
      </w:r>
      <w:r w:rsidRPr="00706BB4">
        <w:rPr>
          <w:rFonts w:eastAsia="Times New Roman" w:cs="Times New Roman"/>
          <w:spacing w:val="14"/>
          <w:w w:val="105"/>
          <w:szCs w:val="28"/>
        </w:rPr>
        <w:t xml:space="preserve"> </w:t>
      </w:r>
      <w:r w:rsidRPr="00706BB4">
        <w:rPr>
          <w:rFonts w:eastAsia="Times New Roman" w:cs="Times New Roman"/>
          <w:w w:val="105"/>
          <w:szCs w:val="28"/>
        </w:rPr>
        <w:t>служить</w:t>
      </w:r>
      <w:r w:rsidRPr="00706BB4">
        <w:rPr>
          <w:rFonts w:eastAsia="Times New Roman" w:cs="Times New Roman"/>
          <w:spacing w:val="6"/>
          <w:w w:val="105"/>
          <w:szCs w:val="28"/>
        </w:rPr>
        <w:t xml:space="preserve"> </w:t>
      </w:r>
      <w:r w:rsidRPr="00706BB4">
        <w:rPr>
          <w:rFonts w:eastAsia="Times New Roman" w:cs="Times New Roman"/>
          <w:w w:val="105"/>
          <w:szCs w:val="28"/>
        </w:rPr>
        <w:t>поплавки,</w:t>
      </w:r>
      <w:r w:rsidRPr="00706BB4">
        <w:rPr>
          <w:rFonts w:eastAsia="Times New Roman" w:cs="Times New Roman"/>
          <w:spacing w:val="19"/>
          <w:w w:val="105"/>
          <w:szCs w:val="28"/>
        </w:rPr>
        <w:t xml:space="preserve"> </w:t>
      </w:r>
      <w:r w:rsidRPr="00706BB4">
        <w:rPr>
          <w:rFonts w:eastAsia="Times New Roman" w:cs="Times New Roman"/>
          <w:w w:val="105"/>
          <w:szCs w:val="28"/>
        </w:rPr>
        <w:t>водяные</w:t>
      </w:r>
      <w:r w:rsidRPr="00706BB4">
        <w:rPr>
          <w:rFonts w:eastAsia="Times New Roman" w:cs="Times New Roman"/>
          <w:spacing w:val="26"/>
          <w:w w:val="105"/>
          <w:szCs w:val="28"/>
        </w:rPr>
        <w:t xml:space="preserve"> </w:t>
      </w:r>
      <w:r w:rsidRPr="00706BB4">
        <w:rPr>
          <w:rFonts w:eastAsia="Times New Roman" w:cs="Times New Roman"/>
          <w:w w:val="105"/>
          <w:szCs w:val="28"/>
        </w:rPr>
        <w:t>колеса,</w:t>
      </w:r>
      <w:r w:rsidRPr="00706BB4">
        <w:rPr>
          <w:rFonts w:eastAsia="Times New Roman" w:cs="Times New Roman"/>
          <w:w w:val="104"/>
          <w:szCs w:val="28"/>
        </w:rPr>
        <w:t xml:space="preserve"> </w:t>
      </w:r>
      <w:r w:rsidRPr="00706BB4">
        <w:rPr>
          <w:rFonts w:eastAsia="Times New Roman" w:cs="Times New Roman"/>
          <w:w w:val="105"/>
          <w:szCs w:val="28"/>
        </w:rPr>
        <w:t>волноприемные</w:t>
      </w:r>
      <w:r w:rsidRPr="00706BB4">
        <w:rPr>
          <w:rFonts w:eastAsia="Times New Roman" w:cs="Times New Roman"/>
          <w:spacing w:val="9"/>
          <w:w w:val="105"/>
          <w:szCs w:val="28"/>
        </w:rPr>
        <w:t xml:space="preserve"> </w:t>
      </w:r>
      <w:r w:rsidRPr="00706BB4">
        <w:rPr>
          <w:rFonts w:eastAsia="Times New Roman" w:cs="Times New Roman"/>
          <w:w w:val="105"/>
          <w:szCs w:val="28"/>
        </w:rPr>
        <w:t>камеры,</w:t>
      </w:r>
      <w:r w:rsidRPr="00706BB4">
        <w:rPr>
          <w:rFonts w:eastAsia="Times New Roman" w:cs="Times New Roman"/>
          <w:spacing w:val="48"/>
          <w:w w:val="105"/>
          <w:szCs w:val="28"/>
        </w:rPr>
        <w:t xml:space="preserve"> </w:t>
      </w:r>
      <w:r w:rsidRPr="00706BB4">
        <w:rPr>
          <w:rFonts w:eastAsia="Times New Roman" w:cs="Times New Roman"/>
          <w:w w:val="105"/>
          <w:szCs w:val="28"/>
        </w:rPr>
        <w:t>эластичные</w:t>
      </w:r>
      <w:r w:rsidRPr="00706BB4">
        <w:rPr>
          <w:rFonts w:eastAsia="Times New Roman" w:cs="Times New Roman"/>
          <w:spacing w:val="4"/>
          <w:w w:val="105"/>
          <w:szCs w:val="28"/>
        </w:rPr>
        <w:t xml:space="preserve"> </w:t>
      </w:r>
      <w:r w:rsidRPr="00706BB4">
        <w:rPr>
          <w:rFonts w:eastAsia="Times New Roman" w:cs="Times New Roman"/>
          <w:w w:val="105"/>
          <w:szCs w:val="28"/>
        </w:rPr>
        <w:t>трубы,</w:t>
      </w:r>
      <w:r w:rsidRPr="00706BB4">
        <w:rPr>
          <w:rFonts w:eastAsia="Times New Roman" w:cs="Times New Roman"/>
          <w:spacing w:val="4"/>
          <w:w w:val="105"/>
          <w:szCs w:val="28"/>
        </w:rPr>
        <w:t xml:space="preserve"> </w:t>
      </w:r>
      <w:r w:rsidRPr="00706BB4">
        <w:rPr>
          <w:rFonts w:eastAsia="Times New Roman" w:cs="Times New Roman"/>
          <w:w w:val="105"/>
          <w:szCs w:val="28"/>
        </w:rPr>
        <w:t>набережные</w:t>
      </w:r>
      <w:r w:rsidRPr="00706BB4">
        <w:rPr>
          <w:rFonts w:eastAsia="Times New Roman" w:cs="Times New Roman"/>
          <w:spacing w:val="8"/>
          <w:w w:val="105"/>
          <w:szCs w:val="28"/>
        </w:rPr>
        <w:t xml:space="preserve"> </w:t>
      </w:r>
      <w:r w:rsidRPr="00706BB4">
        <w:rPr>
          <w:rFonts w:eastAsia="Times New Roman" w:cs="Times New Roman"/>
          <w:w w:val="105"/>
          <w:szCs w:val="28"/>
        </w:rPr>
        <w:t>стенки,</w:t>
      </w:r>
      <w:r w:rsidRPr="00706BB4">
        <w:rPr>
          <w:rFonts w:eastAsia="Times New Roman" w:cs="Times New Roman"/>
          <w:w w:val="106"/>
          <w:szCs w:val="28"/>
        </w:rPr>
        <w:t xml:space="preserve"> </w:t>
      </w:r>
      <w:r w:rsidRPr="00706BB4">
        <w:rPr>
          <w:rFonts w:eastAsia="Times New Roman" w:cs="Times New Roman"/>
          <w:w w:val="105"/>
          <w:szCs w:val="28"/>
        </w:rPr>
        <w:t>волноотбойные</w:t>
      </w:r>
      <w:r w:rsidRPr="00706BB4">
        <w:rPr>
          <w:rFonts w:eastAsia="Times New Roman" w:cs="Times New Roman"/>
          <w:spacing w:val="-5"/>
          <w:w w:val="105"/>
          <w:szCs w:val="28"/>
        </w:rPr>
        <w:t xml:space="preserve"> </w:t>
      </w:r>
      <w:r w:rsidRPr="00706BB4">
        <w:rPr>
          <w:rFonts w:eastAsia="Times New Roman" w:cs="Times New Roman"/>
          <w:w w:val="105"/>
          <w:szCs w:val="28"/>
        </w:rPr>
        <w:t>устройства</w:t>
      </w:r>
      <w:r w:rsidRPr="00706BB4">
        <w:rPr>
          <w:rFonts w:eastAsia="Times New Roman" w:cs="Times New Roman"/>
          <w:spacing w:val="1"/>
          <w:w w:val="105"/>
          <w:szCs w:val="28"/>
        </w:rPr>
        <w:t xml:space="preserve"> </w:t>
      </w:r>
      <w:r w:rsidRPr="00706BB4">
        <w:rPr>
          <w:rFonts w:eastAsia="Times New Roman" w:cs="Times New Roman"/>
          <w:w w:val="105"/>
          <w:szCs w:val="28"/>
        </w:rPr>
        <w:t>и</w:t>
      </w:r>
      <w:r w:rsidRPr="00706BB4">
        <w:rPr>
          <w:rFonts w:eastAsia="Times New Roman" w:cs="Times New Roman"/>
          <w:spacing w:val="-20"/>
          <w:w w:val="105"/>
          <w:szCs w:val="28"/>
        </w:rPr>
        <w:t xml:space="preserve"> </w:t>
      </w:r>
      <w:r w:rsidRPr="00706BB4">
        <w:rPr>
          <w:rFonts w:eastAsia="Times New Roman" w:cs="Times New Roman"/>
          <w:w w:val="105"/>
          <w:szCs w:val="28"/>
        </w:rPr>
        <w:t>другие.</w:t>
      </w:r>
    </w:p>
    <w:p w:rsidR="0088256E" w:rsidRPr="00706BB4" w:rsidRDefault="0088256E" w:rsidP="0088256E">
      <w:pPr>
        <w:ind w:firstLine="709"/>
        <w:contextualSpacing/>
        <w:rPr>
          <w:rFonts w:eastAsia="Times New Roman" w:cs="Times New Roman"/>
          <w:szCs w:val="28"/>
        </w:rPr>
      </w:pPr>
      <w:r w:rsidRPr="00706BB4">
        <w:rPr>
          <w:rFonts w:eastAsia="Times New Roman" w:cs="Times New Roman"/>
          <w:w w:val="105"/>
          <w:szCs w:val="28"/>
        </w:rPr>
        <w:t>Силовой</w:t>
      </w:r>
      <w:r w:rsidRPr="00706BB4">
        <w:rPr>
          <w:rFonts w:eastAsia="Times New Roman" w:cs="Times New Roman"/>
          <w:spacing w:val="31"/>
          <w:w w:val="105"/>
          <w:szCs w:val="28"/>
        </w:rPr>
        <w:t xml:space="preserve"> </w:t>
      </w:r>
      <w:r w:rsidRPr="00706BB4">
        <w:rPr>
          <w:rFonts w:eastAsia="Times New Roman" w:cs="Times New Roman"/>
          <w:w w:val="105"/>
          <w:szCs w:val="28"/>
        </w:rPr>
        <w:t>преобразователь</w:t>
      </w:r>
      <w:r w:rsidRPr="00706BB4">
        <w:rPr>
          <w:rFonts w:eastAsia="Times New Roman" w:cs="Times New Roman"/>
          <w:spacing w:val="36"/>
          <w:w w:val="105"/>
          <w:szCs w:val="28"/>
        </w:rPr>
        <w:t xml:space="preserve"> </w:t>
      </w:r>
      <w:r w:rsidRPr="00706BB4">
        <w:rPr>
          <w:rFonts w:eastAsia="Times New Roman" w:cs="Times New Roman"/>
          <w:w w:val="105"/>
          <w:szCs w:val="28"/>
        </w:rPr>
        <w:t>служит</w:t>
      </w:r>
      <w:r w:rsidRPr="00706BB4">
        <w:rPr>
          <w:rFonts w:eastAsia="Times New Roman" w:cs="Times New Roman"/>
          <w:spacing w:val="20"/>
          <w:w w:val="105"/>
          <w:szCs w:val="28"/>
        </w:rPr>
        <w:t xml:space="preserve"> </w:t>
      </w:r>
      <w:r w:rsidRPr="00706BB4">
        <w:rPr>
          <w:rFonts w:eastAsia="Arial" w:cs="Times New Roman"/>
          <w:w w:val="105"/>
          <w:szCs w:val="28"/>
        </w:rPr>
        <w:t>для</w:t>
      </w:r>
      <w:r w:rsidRPr="00706BB4">
        <w:rPr>
          <w:rFonts w:eastAsia="Arial" w:cs="Times New Roman"/>
          <w:spacing w:val="23"/>
          <w:w w:val="105"/>
          <w:szCs w:val="28"/>
        </w:rPr>
        <w:t xml:space="preserve"> </w:t>
      </w:r>
      <w:r w:rsidRPr="00706BB4">
        <w:rPr>
          <w:rFonts w:eastAsia="Times New Roman" w:cs="Times New Roman"/>
          <w:w w:val="105"/>
          <w:szCs w:val="28"/>
        </w:rPr>
        <w:t>преобразования</w:t>
      </w:r>
      <w:r w:rsidRPr="00706BB4">
        <w:rPr>
          <w:rFonts w:eastAsia="Times New Roman" w:cs="Times New Roman"/>
          <w:spacing w:val="34"/>
          <w:w w:val="105"/>
          <w:szCs w:val="28"/>
        </w:rPr>
        <w:t xml:space="preserve"> </w:t>
      </w:r>
      <w:r w:rsidRPr="00706BB4">
        <w:rPr>
          <w:rFonts w:eastAsia="Times New Roman" w:cs="Times New Roman"/>
          <w:w w:val="105"/>
          <w:szCs w:val="28"/>
        </w:rPr>
        <w:t>энергии, запасе</w:t>
      </w:r>
      <w:r w:rsidRPr="00706BB4">
        <w:rPr>
          <w:rFonts w:eastAsia="Times New Roman" w:cs="Times New Roman"/>
          <w:w w:val="105"/>
          <w:szCs w:val="28"/>
        </w:rPr>
        <w:t>н</w:t>
      </w:r>
      <w:r w:rsidRPr="00706BB4">
        <w:rPr>
          <w:rFonts w:eastAsia="Times New Roman" w:cs="Times New Roman"/>
          <w:w w:val="105"/>
          <w:szCs w:val="28"/>
        </w:rPr>
        <w:t>ной</w:t>
      </w:r>
      <w:r w:rsidRPr="00706BB4">
        <w:rPr>
          <w:rFonts w:eastAsia="Times New Roman" w:cs="Times New Roman"/>
          <w:spacing w:val="8"/>
          <w:w w:val="105"/>
          <w:szCs w:val="28"/>
        </w:rPr>
        <w:t xml:space="preserve"> </w:t>
      </w:r>
      <w:r w:rsidRPr="00706BB4">
        <w:rPr>
          <w:rFonts w:eastAsia="Times New Roman" w:cs="Times New Roman"/>
          <w:w w:val="105"/>
          <w:szCs w:val="28"/>
        </w:rPr>
        <w:t>рабочим</w:t>
      </w:r>
      <w:r w:rsidRPr="00706BB4">
        <w:rPr>
          <w:rFonts w:eastAsia="Times New Roman" w:cs="Times New Roman"/>
          <w:spacing w:val="14"/>
          <w:w w:val="105"/>
          <w:szCs w:val="28"/>
        </w:rPr>
        <w:t xml:space="preserve"> </w:t>
      </w:r>
      <w:r w:rsidRPr="00706BB4">
        <w:rPr>
          <w:rFonts w:eastAsia="Times New Roman" w:cs="Times New Roman"/>
          <w:w w:val="105"/>
          <w:szCs w:val="28"/>
        </w:rPr>
        <w:t>телом,</w:t>
      </w:r>
      <w:r w:rsidRPr="00706BB4">
        <w:rPr>
          <w:rFonts w:eastAsia="Times New Roman" w:cs="Times New Roman"/>
          <w:spacing w:val="13"/>
          <w:w w:val="105"/>
          <w:szCs w:val="28"/>
        </w:rPr>
        <w:t xml:space="preserve"> </w:t>
      </w:r>
      <w:r w:rsidRPr="00706BB4">
        <w:rPr>
          <w:rFonts w:eastAsia="Times New Roman" w:cs="Times New Roman"/>
          <w:w w:val="105"/>
          <w:szCs w:val="28"/>
        </w:rPr>
        <w:t>в</w:t>
      </w:r>
      <w:r w:rsidRPr="00706BB4">
        <w:rPr>
          <w:rFonts w:eastAsia="Times New Roman" w:cs="Times New Roman"/>
          <w:spacing w:val="-5"/>
          <w:w w:val="105"/>
          <w:szCs w:val="28"/>
        </w:rPr>
        <w:t xml:space="preserve"> </w:t>
      </w:r>
      <w:r w:rsidRPr="00706BB4">
        <w:rPr>
          <w:rFonts w:eastAsia="Times New Roman" w:cs="Times New Roman"/>
          <w:w w:val="105"/>
          <w:szCs w:val="28"/>
        </w:rPr>
        <w:t>энергию,</w:t>
      </w:r>
      <w:r w:rsidRPr="00706BB4">
        <w:rPr>
          <w:rFonts w:eastAsia="Times New Roman" w:cs="Times New Roman"/>
          <w:spacing w:val="12"/>
          <w:w w:val="105"/>
          <w:szCs w:val="28"/>
        </w:rPr>
        <w:t xml:space="preserve"> </w:t>
      </w:r>
      <w:r w:rsidRPr="00706BB4">
        <w:rPr>
          <w:rFonts w:eastAsia="Times New Roman" w:cs="Times New Roman"/>
          <w:w w:val="105"/>
          <w:szCs w:val="28"/>
        </w:rPr>
        <w:t>пригодную</w:t>
      </w:r>
      <w:r w:rsidRPr="00706BB4">
        <w:rPr>
          <w:rFonts w:eastAsia="Times New Roman" w:cs="Times New Roman"/>
          <w:spacing w:val="13"/>
          <w:w w:val="105"/>
          <w:szCs w:val="28"/>
        </w:rPr>
        <w:t xml:space="preserve"> </w:t>
      </w:r>
      <w:r w:rsidRPr="00706BB4">
        <w:rPr>
          <w:rFonts w:eastAsia="Times New Roman" w:cs="Times New Roman"/>
          <w:w w:val="105"/>
          <w:szCs w:val="28"/>
        </w:rPr>
        <w:t>для</w:t>
      </w:r>
      <w:r w:rsidRPr="00706BB4">
        <w:rPr>
          <w:rFonts w:eastAsia="Times New Roman" w:cs="Times New Roman"/>
          <w:spacing w:val="8"/>
          <w:w w:val="105"/>
          <w:szCs w:val="28"/>
        </w:rPr>
        <w:t xml:space="preserve"> </w:t>
      </w:r>
      <w:r w:rsidRPr="00706BB4">
        <w:rPr>
          <w:rFonts w:eastAsia="Times New Roman" w:cs="Times New Roman"/>
          <w:w w:val="105"/>
          <w:szCs w:val="28"/>
        </w:rPr>
        <w:t>использования</w:t>
      </w:r>
      <w:r w:rsidRPr="00706BB4">
        <w:rPr>
          <w:rFonts w:eastAsia="Times New Roman" w:cs="Times New Roman"/>
          <w:w w:val="103"/>
          <w:szCs w:val="28"/>
        </w:rPr>
        <w:t xml:space="preserve"> </w:t>
      </w:r>
      <w:r w:rsidRPr="00706BB4">
        <w:rPr>
          <w:rFonts w:eastAsia="Times New Roman" w:cs="Times New Roman"/>
          <w:w w:val="105"/>
          <w:szCs w:val="28"/>
        </w:rPr>
        <w:t>или</w:t>
      </w:r>
      <w:r w:rsidRPr="00706BB4">
        <w:rPr>
          <w:rFonts w:eastAsia="Times New Roman" w:cs="Times New Roman"/>
          <w:spacing w:val="19"/>
          <w:w w:val="105"/>
          <w:szCs w:val="28"/>
        </w:rPr>
        <w:t xml:space="preserve"> </w:t>
      </w:r>
      <w:r w:rsidRPr="00706BB4">
        <w:rPr>
          <w:rFonts w:eastAsia="Times New Roman" w:cs="Times New Roman"/>
          <w:w w:val="105"/>
          <w:szCs w:val="28"/>
        </w:rPr>
        <w:t>передачи</w:t>
      </w:r>
      <w:r w:rsidRPr="00706BB4">
        <w:rPr>
          <w:rFonts w:eastAsia="Times New Roman" w:cs="Times New Roman"/>
          <w:spacing w:val="28"/>
          <w:w w:val="105"/>
          <w:szCs w:val="28"/>
        </w:rPr>
        <w:t xml:space="preserve"> </w:t>
      </w:r>
      <w:r w:rsidRPr="00706BB4">
        <w:rPr>
          <w:rFonts w:eastAsia="Times New Roman" w:cs="Times New Roman"/>
          <w:w w:val="105"/>
          <w:szCs w:val="28"/>
        </w:rPr>
        <w:t>на</w:t>
      </w:r>
      <w:r w:rsidRPr="00706BB4">
        <w:rPr>
          <w:rFonts w:eastAsia="Times New Roman" w:cs="Times New Roman"/>
          <w:spacing w:val="21"/>
          <w:w w:val="105"/>
          <w:szCs w:val="28"/>
        </w:rPr>
        <w:t xml:space="preserve"> </w:t>
      </w:r>
      <w:r w:rsidRPr="00706BB4">
        <w:rPr>
          <w:rFonts w:eastAsia="Times New Roman" w:cs="Times New Roman"/>
          <w:w w:val="105"/>
          <w:szCs w:val="28"/>
        </w:rPr>
        <w:t>расстояние.</w:t>
      </w:r>
      <w:r w:rsidRPr="00706BB4">
        <w:rPr>
          <w:rFonts w:eastAsia="Times New Roman" w:cs="Times New Roman"/>
          <w:spacing w:val="34"/>
          <w:w w:val="105"/>
          <w:szCs w:val="28"/>
        </w:rPr>
        <w:t xml:space="preserve"> </w:t>
      </w:r>
      <w:r w:rsidRPr="00706BB4">
        <w:rPr>
          <w:rFonts w:eastAsia="Times New Roman" w:cs="Times New Roman"/>
          <w:w w:val="105"/>
          <w:szCs w:val="28"/>
        </w:rPr>
        <w:t>В</w:t>
      </w:r>
      <w:r w:rsidRPr="00706BB4">
        <w:rPr>
          <w:rFonts w:eastAsia="Times New Roman" w:cs="Times New Roman"/>
          <w:spacing w:val="18"/>
          <w:w w:val="105"/>
          <w:szCs w:val="28"/>
        </w:rPr>
        <w:t xml:space="preserve"> </w:t>
      </w:r>
      <w:r w:rsidRPr="00706BB4">
        <w:rPr>
          <w:rFonts w:eastAsia="Times New Roman" w:cs="Times New Roman"/>
          <w:w w:val="105"/>
          <w:szCs w:val="28"/>
        </w:rPr>
        <w:t>качестве</w:t>
      </w:r>
      <w:r w:rsidRPr="00706BB4">
        <w:rPr>
          <w:rFonts w:eastAsia="Times New Roman" w:cs="Times New Roman"/>
          <w:spacing w:val="27"/>
          <w:w w:val="105"/>
          <w:szCs w:val="28"/>
        </w:rPr>
        <w:t xml:space="preserve"> </w:t>
      </w:r>
      <w:r w:rsidRPr="00706BB4">
        <w:rPr>
          <w:rFonts w:eastAsia="Times New Roman" w:cs="Times New Roman"/>
          <w:w w:val="105"/>
          <w:szCs w:val="28"/>
        </w:rPr>
        <w:t>таких</w:t>
      </w:r>
      <w:r w:rsidRPr="00706BB4">
        <w:rPr>
          <w:rFonts w:eastAsia="Times New Roman" w:cs="Times New Roman"/>
          <w:spacing w:val="30"/>
          <w:w w:val="105"/>
          <w:szCs w:val="28"/>
        </w:rPr>
        <w:t xml:space="preserve"> </w:t>
      </w:r>
      <w:r w:rsidRPr="00706BB4">
        <w:rPr>
          <w:rFonts w:eastAsia="Times New Roman" w:cs="Times New Roman"/>
          <w:w w:val="105"/>
          <w:szCs w:val="28"/>
        </w:rPr>
        <w:t>преобразователей</w:t>
      </w:r>
      <w:r w:rsidRPr="00706BB4">
        <w:rPr>
          <w:rFonts w:eastAsia="Times New Roman" w:cs="Times New Roman"/>
          <w:w w:val="104"/>
          <w:szCs w:val="28"/>
        </w:rPr>
        <w:t xml:space="preserve"> </w:t>
      </w:r>
      <w:r w:rsidRPr="00706BB4">
        <w:rPr>
          <w:rFonts w:eastAsia="Times New Roman" w:cs="Times New Roman"/>
          <w:w w:val="105"/>
          <w:szCs w:val="28"/>
        </w:rPr>
        <w:t>могут</w:t>
      </w:r>
      <w:r w:rsidRPr="00706BB4">
        <w:rPr>
          <w:rFonts w:eastAsia="Times New Roman" w:cs="Times New Roman"/>
          <w:spacing w:val="3"/>
          <w:w w:val="105"/>
          <w:szCs w:val="28"/>
        </w:rPr>
        <w:t xml:space="preserve"> </w:t>
      </w:r>
      <w:r w:rsidRPr="00706BB4">
        <w:rPr>
          <w:rFonts w:eastAsia="Times New Roman" w:cs="Times New Roman"/>
          <w:w w:val="105"/>
          <w:szCs w:val="28"/>
        </w:rPr>
        <w:t>выступать</w:t>
      </w:r>
      <w:r w:rsidRPr="00706BB4">
        <w:rPr>
          <w:rFonts w:eastAsia="Times New Roman" w:cs="Times New Roman"/>
          <w:spacing w:val="7"/>
          <w:w w:val="105"/>
          <w:szCs w:val="28"/>
        </w:rPr>
        <w:t xml:space="preserve"> </w:t>
      </w:r>
      <w:r w:rsidRPr="00706BB4">
        <w:rPr>
          <w:rFonts w:eastAsia="Times New Roman" w:cs="Times New Roman"/>
          <w:w w:val="105"/>
          <w:szCs w:val="28"/>
        </w:rPr>
        <w:t>разнообра</w:t>
      </w:r>
      <w:r w:rsidRPr="00706BB4">
        <w:rPr>
          <w:rFonts w:eastAsia="Times New Roman" w:cs="Times New Roman"/>
          <w:w w:val="105"/>
          <w:szCs w:val="28"/>
        </w:rPr>
        <w:t>з</w:t>
      </w:r>
      <w:r w:rsidRPr="00706BB4">
        <w:rPr>
          <w:rFonts w:eastAsia="Times New Roman" w:cs="Times New Roman"/>
          <w:w w:val="105"/>
          <w:szCs w:val="28"/>
        </w:rPr>
        <w:t>ные</w:t>
      </w:r>
      <w:r w:rsidRPr="00706BB4">
        <w:rPr>
          <w:rFonts w:eastAsia="Times New Roman" w:cs="Times New Roman"/>
          <w:spacing w:val="25"/>
          <w:w w:val="105"/>
          <w:szCs w:val="28"/>
        </w:rPr>
        <w:t xml:space="preserve"> </w:t>
      </w:r>
      <w:r w:rsidRPr="00706BB4">
        <w:rPr>
          <w:rFonts w:eastAsia="Times New Roman" w:cs="Times New Roman"/>
          <w:w w:val="105"/>
          <w:szCs w:val="28"/>
        </w:rPr>
        <w:t>по</w:t>
      </w:r>
      <w:r w:rsidRPr="00706BB4">
        <w:rPr>
          <w:rFonts w:eastAsia="Times New Roman" w:cs="Times New Roman"/>
          <w:spacing w:val="38"/>
          <w:w w:val="105"/>
          <w:szCs w:val="28"/>
        </w:rPr>
        <w:t xml:space="preserve"> </w:t>
      </w:r>
      <w:r w:rsidRPr="00706BB4">
        <w:rPr>
          <w:rFonts w:eastAsia="Times New Roman" w:cs="Times New Roman"/>
          <w:w w:val="105"/>
          <w:szCs w:val="28"/>
        </w:rPr>
        <w:t>исполнению</w:t>
      </w:r>
      <w:r w:rsidRPr="00706BB4">
        <w:rPr>
          <w:rFonts w:eastAsia="Times New Roman" w:cs="Times New Roman"/>
          <w:spacing w:val="11"/>
          <w:w w:val="105"/>
          <w:szCs w:val="28"/>
        </w:rPr>
        <w:t xml:space="preserve"> </w:t>
      </w:r>
      <w:r w:rsidRPr="00706BB4">
        <w:rPr>
          <w:rFonts w:eastAsia="Times New Roman" w:cs="Times New Roman"/>
          <w:w w:val="105"/>
          <w:szCs w:val="28"/>
        </w:rPr>
        <w:t>гидравлические</w:t>
      </w:r>
      <w:r w:rsidRPr="00706BB4">
        <w:rPr>
          <w:rFonts w:eastAsia="Times New Roman" w:cs="Times New Roman"/>
          <w:w w:val="104"/>
          <w:szCs w:val="28"/>
        </w:rPr>
        <w:t xml:space="preserve"> </w:t>
      </w:r>
      <w:r w:rsidRPr="00706BB4">
        <w:rPr>
          <w:rFonts w:eastAsia="Times New Roman" w:cs="Times New Roman"/>
          <w:w w:val="105"/>
          <w:szCs w:val="28"/>
        </w:rPr>
        <w:t>насосы,</w:t>
      </w:r>
      <w:r w:rsidRPr="00706BB4">
        <w:rPr>
          <w:rFonts w:eastAsia="Times New Roman" w:cs="Times New Roman"/>
          <w:spacing w:val="22"/>
          <w:w w:val="105"/>
          <w:szCs w:val="28"/>
        </w:rPr>
        <w:t xml:space="preserve"> </w:t>
      </w:r>
      <w:r w:rsidRPr="00706BB4">
        <w:rPr>
          <w:rFonts w:eastAsia="Times New Roman" w:cs="Times New Roman"/>
          <w:w w:val="105"/>
          <w:szCs w:val="28"/>
        </w:rPr>
        <w:t>зубчатые,</w:t>
      </w:r>
      <w:r w:rsidRPr="00706BB4">
        <w:rPr>
          <w:rFonts w:eastAsia="Times New Roman" w:cs="Times New Roman"/>
          <w:spacing w:val="36"/>
          <w:w w:val="105"/>
          <w:szCs w:val="28"/>
        </w:rPr>
        <w:t xml:space="preserve"> </w:t>
      </w:r>
      <w:r w:rsidRPr="00706BB4">
        <w:rPr>
          <w:rFonts w:eastAsia="Times New Roman" w:cs="Times New Roman"/>
          <w:w w:val="105"/>
          <w:szCs w:val="28"/>
        </w:rPr>
        <w:t>цепные,</w:t>
      </w:r>
      <w:r w:rsidRPr="00706BB4">
        <w:rPr>
          <w:rFonts w:eastAsia="Times New Roman" w:cs="Times New Roman"/>
          <w:spacing w:val="22"/>
          <w:w w:val="105"/>
          <w:szCs w:val="28"/>
        </w:rPr>
        <w:t xml:space="preserve"> </w:t>
      </w:r>
      <w:r w:rsidRPr="00706BB4">
        <w:rPr>
          <w:rFonts w:eastAsia="Times New Roman" w:cs="Times New Roman"/>
          <w:w w:val="105"/>
          <w:szCs w:val="28"/>
        </w:rPr>
        <w:t>тросовые</w:t>
      </w:r>
      <w:r w:rsidRPr="00706BB4">
        <w:rPr>
          <w:rFonts w:eastAsia="Times New Roman" w:cs="Times New Roman"/>
          <w:spacing w:val="38"/>
          <w:w w:val="105"/>
          <w:szCs w:val="28"/>
        </w:rPr>
        <w:t xml:space="preserve"> </w:t>
      </w:r>
      <w:r w:rsidRPr="00706BB4">
        <w:rPr>
          <w:rFonts w:eastAsia="Times New Roman" w:cs="Times New Roman"/>
          <w:w w:val="105"/>
          <w:szCs w:val="28"/>
        </w:rPr>
        <w:t>пер</w:t>
      </w:r>
      <w:r w:rsidRPr="00706BB4">
        <w:rPr>
          <w:rFonts w:eastAsia="Times New Roman" w:cs="Times New Roman"/>
          <w:w w:val="105"/>
          <w:szCs w:val="28"/>
        </w:rPr>
        <w:t>е</w:t>
      </w:r>
      <w:r w:rsidRPr="00706BB4">
        <w:rPr>
          <w:rFonts w:eastAsia="Times New Roman" w:cs="Times New Roman"/>
          <w:w w:val="105"/>
          <w:szCs w:val="28"/>
        </w:rPr>
        <w:t>дачи,</w:t>
      </w:r>
      <w:r w:rsidRPr="00706BB4">
        <w:rPr>
          <w:rFonts w:eastAsia="Times New Roman" w:cs="Times New Roman"/>
          <w:spacing w:val="31"/>
          <w:w w:val="105"/>
          <w:szCs w:val="28"/>
        </w:rPr>
        <w:t xml:space="preserve"> </w:t>
      </w:r>
      <w:r w:rsidRPr="00706BB4">
        <w:rPr>
          <w:rFonts w:eastAsia="Times New Roman" w:cs="Times New Roman"/>
          <w:w w:val="105"/>
          <w:szCs w:val="28"/>
        </w:rPr>
        <w:t>гидравлические</w:t>
      </w:r>
      <w:r w:rsidRPr="00706BB4">
        <w:rPr>
          <w:rFonts w:eastAsia="Times New Roman" w:cs="Times New Roman"/>
          <w:spacing w:val="50"/>
          <w:w w:val="105"/>
          <w:szCs w:val="28"/>
        </w:rPr>
        <w:t xml:space="preserve"> </w:t>
      </w:r>
      <w:r w:rsidRPr="00706BB4">
        <w:rPr>
          <w:rFonts w:eastAsia="Times New Roman" w:cs="Times New Roman"/>
          <w:w w:val="105"/>
          <w:szCs w:val="28"/>
        </w:rPr>
        <w:t>и</w:t>
      </w:r>
      <w:r w:rsidRPr="00706BB4">
        <w:rPr>
          <w:rFonts w:eastAsia="Times New Roman" w:cs="Times New Roman"/>
          <w:w w:val="113"/>
          <w:szCs w:val="28"/>
        </w:rPr>
        <w:t xml:space="preserve"> </w:t>
      </w:r>
      <w:r w:rsidRPr="00706BB4">
        <w:rPr>
          <w:rFonts w:eastAsia="Times New Roman" w:cs="Times New Roman"/>
          <w:w w:val="105"/>
          <w:szCs w:val="28"/>
        </w:rPr>
        <w:t>воздушные</w:t>
      </w:r>
      <w:r w:rsidRPr="00706BB4">
        <w:rPr>
          <w:rFonts w:eastAsia="Times New Roman" w:cs="Times New Roman"/>
          <w:spacing w:val="16"/>
          <w:w w:val="105"/>
          <w:szCs w:val="28"/>
        </w:rPr>
        <w:t xml:space="preserve"> </w:t>
      </w:r>
      <w:r w:rsidRPr="00706BB4">
        <w:rPr>
          <w:rFonts w:eastAsia="Times New Roman" w:cs="Times New Roman"/>
          <w:w w:val="105"/>
          <w:szCs w:val="28"/>
        </w:rPr>
        <w:t>турбины</w:t>
      </w:r>
      <w:r w:rsidRPr="00706BB4">
        <w:rPr>
          <w:rFonts w:eastAsia="Times New Roman" w:cs="Times New Roman"/>
          <w:spacing w:val="19"/>
          <w:w w:val="105"/>
          <w:szCs w:val="28"/>
        </w:rPr>
        <w:t xml:space="preserve"> </w:t>
      </w:r>
      <w:r w:rsidRPr="00706BB4">
        <w:rPr>
          <w:rFonts w:eastAsia="Times New Roman" w:cs="Times New Roman"/>
          <w:w w:val="105"/>
          <w:szCs w:val="28"/>
        </w:rPr>
        <w:t>и</w:t>
      </w:r>
      <w:r w:rsidRPr="00706BB4">
        <w:rPr>
          <w:rFonts w:eastAsia="Times New Roman" w:cs="Times New Roman"/>
          <w:spacing w:val="2"/>
          <w:w w:val="105"/>
          <w:szCs w:val="28"/>
        </w:rPr>
        <w:t xml:space="preserve"> т</w:t>
      </w:r>
      <w:r w:rsidRPr="00706BB4">
        <w:rPr>
          <w:rFonts w:eastAsia="Times New Roman" w:cs="Times New Roman"/>
          <w:spacing w:val="-24"/>
          <w:w w:val="105"/>
          <w:szCs w:val="28"/>
        </w:rPr>
        <w:t>.</w:t>
      </w:r>
      <w:r w:rsidRPr="00706BB4">
        <w:rPr>
          <w:rFonts w:eastAsia="Times New Roman" w:cs="Times New Roman"/>
          <w:w w:val="105"/>
          <w:szCs w:val="28"/>
        </w:rPr>
        <w:t>п.</w:t>
      </w:r>
      <w:r w:rsidRPr="00706BB4">
        <w:rPr>
          <w:rFonts w:eastAsia="Times New Roman" w:cs="Times New Roman"/>
          <w:spacing w:val="8"/>
          <w:w w:val="105"/>
          <w:szCs w:val="28"/>
        </w:rPr>
        <w:t xml:space="preserve"> </w:t>
      </w:r>
      <w:r w:rsidRPr="00706BB4">
        <w:rPr>
          <w:rFonts w:eastAsia="Times New Roman" w:cs="Times New Roman"/>
          <w:w w:val="105"/>
          <w:szCs w:val="28"/>
        </w:rPr>
        <w:t>Система</w:t>
      </w:r>
      <w:r w:rsidRPr="00706BB4">
        <w:rPr>
          <w:rFonts w:eastAsia="Times New Roman" w:cs="Times New Roman"/>
          <w:spacing w:val="24"/>
          <w:w w:val="105"/>
          <w:szCs w:val="28"/>
        </w:rPr>
        <w:t xml:space="preserve"> </w:t>
      </w:r>
      <w:r w:rsidRPr="00706BB4">
        <w:rPr>
          <w:rFonts w:eastAsia="Times New Roman" w:cs="Times New Roman"/>
          <w:w w:val="105"/>
          <w:szCs w:val="28"/>
        </w:rPr>
        <w:t>крепления</w:t>
      </w:r>
      <w:r w:rsidRPr="00706BB4">
        <w:rPr>
          <w:rFonts w:eastAsia="Times New Roman" w:cs="Times New Roman"/>
          <w:spacing w:val="21"/>
          <w:w w:val="105"/>
          <w:szCs w:val="28"/>
        </w:rPr>
        <w:t xml:space="preserve"> </w:t>
      </w:r>
      <w:r w:rsidRPr="00706BB4">
        <w:rPr>
          <w:rFonts w:eastAsia="Times New Roman" w:cs="Times New Roman"/>
          <w:w w:val="105"/>
          <w:szCs w:val="28"/>
        </w:rPr>
        <w:t>предн</w:t>
      </w:r>
      <w:r w:rsidRPr="00706BB4">
        <w:rPr>
          <w:rFonts w:eastAsia="Times New Roman" w:cs="Times New Roman"/>
          <w:w w:val="105"/>
          <w:szCs w:val="28"/>
        </w:rPr>
        <w:t>а</w:t>
      </w:r>
      <w:r w:rsidRPr="00706BB4">
        <w:rPr>
          <w:rFonts w:eastAsia="Times New Roman" w:cs="Times New Roman"/>
          <w:w w:val="105"/>
          <w:szCs w:val="28"/>
        </w:rPr>
        <w:t>значена</w:t>
      </w:r>
      <w:r w:rsidRPr="00706BB4">
        <w:rPr>
          <w:rFonts w:eastAsia="Times New Roman" w:cs="Times New Roman"/>
          <w:spacing w:val="18"/>
          <w:w w:val="105"/>
          <w:szCs w:val="28"/>
        </w:rPr>
        <w:t xml:space="preserve"> </w:t>
      </w:r>
      <w:r w:rsidRPr="00706BB4">
        <w:rPr>
          <w:rFonts w:eastAsia="Times New Roman" w:cs="Times New Roman"/>
          <w:w w:val="105"/>
          <w:szCs w:val="28"/>
        </w:rPr>
        <w:t>для</w:t>
      </w:r>
      <w:r w:rsidRPr="00706BB4">
        <w:rPr>
          <w:rFonts w:eastAsia="Times New Roman" w:cs="Times New Roman"/>
          <w:w w:val="106"/>
          <w:szCs w:val="28"/>
        </w:rPr>
        <w:t xml:space="preserve"> </w:t>
      </w:r>
      <w:r w:rsidRPr="00706BB4">
        <w:rPr>
          <w:rFonts w:eastAsia="Times New Roman" w:cs="Times New Roman"/>
          <w:w w:val="105"/>
          <w:szCs w:val="28"/>
        </w:rPr>
        <w:t>удержания</w:t>
      </w:r>
      <w:r w:rsidRPr="00706BB4">
        <w:rPr>
          <w:rFonts w:eastAsia="Times New Roman" w:cs="Times New Roman"/>
          <w:spacing w:val="5"/>
          <w:w w:val="105"/>
          <w:szCs w:val="28"/>
        </w:rPr>
        <w:t xml:space="preserve"> </w:t>
      </w:r>
      <w:r w:rsidRPr="00706BB4">
        <w:rPr>
          <w:rFonts w:eastAsia="Times New Roman" w:cs="Times New Roman"/>
          <w:w w:val="105"/>
          <w:szCs w:val="28"/>
        </w:rPr>
        <w:t>на</w:t>
      </w:r>
      <w:r w:rsidRPr="00706BB4">
        <w:rPr>
          <w:rFonts w:eastAsia="Times New Roman" w:cs="Times New Roman"/>
          <w:spacing w:val="-11"/>
          <w:w w:val="105"/>
          <w:szCs w:val="28"/>
        </w:rPr>
        <w:t xml:space="preserve"> </w:t>
      </w:r>
      <w:r w:rsidRPr="00706BB4">
        <w:rPr>
          <w:rFonts w:eastAsia="Times New Roman" w:cs="Times New Roman"/>
          <w:w w:val="105"/>
          <w:szCs w:val="28"/>
        </w:rPr>
        <w:t>месте</w:t>
      </w:r>
      <w:r w:rsidRPr="00706BB4">
        <w:rPr>
          <w:rFonts w:eastAsia="Times New Roman" w:cs="Times New Roman"/>
          <w:spacing w:val="-11"/>
          <w:w w:val="105"/>
          <w:szCs w:val="28"/>
        </w:rPr>
        <w:t xml:space="preserve"> </w:t>
      </w:r>
      <w:r w:rsidRPr="00706BB4">
        <w:rPr>
          <w:rFonts w:eastAsia="Times New Roman" w:cs="Times New Roman"/>
          <w:w w:val="105"/>
          <w:szCs w:val="28"/>
        </w:rPr>
        <w:t>волновой</w:t>
      </w:r>
      <w:r w:rsidRPr="00706BB4">
        <w:rPr>
          <w:rFonts w:eastAsia="Times New Roman" w:cs="Times New Roman"/>
          <w:spacing w:val="-5"/>
          <w:w w:val="105"/>
          <w:szCs w:val="28"/>
        </w:rPr>
        <w:t xml:space="preserve"> </w:t>
      </w:r>
      <w:r w:rsidRPr="00706BB4">
        <w:rPr>
          <w:rFonts w:eastAsia="Times New Roman" w:cs="Times New Roman"/>
          <w:w w:val="105"/>
          <w:szCs w:val="28"/>
        </w:rPr>
        <w:t>установки.</w:t>
      </w:r>
    </w:p>
    <w:p w:rsidR="0088256E" w:rsidRPr="00706BB4" w:rsidRDefault="0088256E" w:rsidP="0088256E">
      <w:pPr>
        <w:ind w:firstLine="709"/>
        <w:contextualSpacing/>
        <w:rPr>
          <w:rFonts w:eastAsia="Times New Roman" w:cs="Times New Roman"/>
          <w:szCs w:val="28"/>
        </w:rPr>
      </w:pPr>
      <w:r w:rsidRPr="00706BB4">
        <w:rPr>
          <w:rFonts w:eastAsia="Times New Roman" w:cs="Times New Roman"/>
          <w:w w:val="105"/>
          <w:szCs w:val="28"/>
        </w:rPr>
        <w:t>На</w:t>
      </w:r>
      <w:r w:rsidRPr="00706BB4">
        <w:rPr>
          <w:rFonts w:eastAsia="Times New Roman" w:cs="Times New Roman"/>
          <w:spacing w:val="2"/>
          <w:w w:val="105"/>
          <w:szCs w:val="28"/>
        </w:rPr>
        <w:t xml:space="preserve"> </w:t>
      </w:r>
      <w:r w:rsidRPr="00706BB4">
        <w:rPr>
          <w:rFonts w:eastAsia="Times New Roman" w:cs="Times New Roman"/>
          <w:w w:val="105"/>
          <w:szCs w:val="28"/>
        </w:rPr>
        <w:t xml:space="preserve">рисунке </w:t>
      </w:r>
      <w:r w:rsidR="0044471E">
        <w:rPr>
          <w:rFonts w:eastAsia="Times New Roman" w:cs="Times New Roman"/>
          <w:spacing w:val="2"/>
          <w:w w:val="105"/>
          <w:szCs w:val="28"/>
        </w:rPr>
        <w:t>2</w:t>
      </w:r>
      <w:r w:rsidRPr="00706BB4">
        <w:rPr>
          <w:rFonts w:eastAsia="Times New Roman" w:cs="Times New Roman"/>
          <w:spacing w:val="2"/>
          <w:w w:val="105"/>
          <w:szCs w:val="28"/>
        </w:rPr>
        <w:t>.</w:t>
      </w:r>
      <w:r w:rsidR="00ED31BA">
        <w:rPr>
          <w:rFonts w:eastAsia="Times New Roman" w:cs="Times New Roman"/>
          <w:spacing w:val="2"/>
          <w:w w:val="105"/>
          <w:szCs w:val="28"/>
        </w:rPr>
        <w:t>8</w:t>
      </w:r>
      <w:r w:rsidRPr="00706BB4">
        <w:rPr>
          <w:rFonts w:eastAsia="Times New Roman" w:cs="Times New Roman"/>
          <w:spacing w:val="-10"/>
          <w:w w:val="105"/>
          <w:szCs w:val="28"/>
        </w:rPr>
        <w:t xml:space="preserve"> </w:t>
      </w:r>
      <w:r w:rsidRPr="00706BB4">
        <w:rPr>
          <w:rFonts w:eastAsia="Times New Roman" w:cs="Times New Roman"/>
          <w:w w:val="105"/>
          <w:szCs w:val="28"/>
        </w:rPr>
        <w:t>приведен</w:t>
      </w:r>
      <w:r w:rsidRPr="00706BB4">
        <w:rPr>
          <w:rFonts w:eastAsia="Times New Roman" w:cs="Times New Roman"/>
          <w:spacing w:val="9"/>
          <w:w w:val="105"/>
          <w:szCs w:val="28"/>
        </w:rPr>
        <w:t xml:space="preserve"> </w:t>
      </w:r>
      <w:r w:rsidRPr="00706BB4">
        <w:rPr>
          <w:rFonts w:eastAsia="Times New Roman" w:cs="Times New Roman"/>
          <w:w w:val="105"/>
          <w:szCs w:val="28"/>
        </w:rPr>
        <w:t>пример</w:t>
      </w:r>
      <w:r w:rsidRPr="00706BB4">
        <w:rPr>
          <w:rFonts w:eastAsia="Times New Roman" w:cs="Times New Roman"/>
          <w:spacing w:val="2"/>
          <w:w w:val="105"/>
          <w:szCs w:val="28"/>
        </w:rPr>
        <w:t xml:space="preserve"> </w:t>
      </w:r>
      <w:r w:rsidRPr="00706BB4">
        <w:rPr>
          <w:rFonts w:eastAsia="Times New Roman" w:cs="Times New Roman"/>
          <w:w w:val="105"/>
          <w:szCs w:val="28"/>
        </w:rPr>
        <w:t>конструкции</w:t>
      </w:r>
      <w:r w:rsidRPr="00706BB4">
        <w:rPr>
          <w:rFonts w:eastAsia="Times New Roman" w:cs="Times New Roman"/>
          <w:spacing w:val="20"/>
          <w:w w:val="105"/>
          <w:szCs w:val="28"/>
        </w:rPr>
        <w:t xml:space="preserve"> </w:t>
      </w:r>
      <w:r w:rsidRPr="00706BB4">
        <w:rPr>
          <w:rFonts w:eastAsia="Times New Roman" w:cs="Times New Roman"/>
          <w:w w:val="105"/>
          <w:szCs w:val="28"/>
        </w:rPr>
        <w:t>простейшей</w:t>
      </w:r>
      <w:r w:rsidRPr="00706BB4">
        <w:rPr>
          <w:rFonts w:eastAsia="Times New Roman" w:cs="Times New Roman"/>
          <w:spacing w:val="17"/>
          <w:w w:val="105"/>
          <w:szCs w:val="28"/>
        </w:rPr>
        <w:t xml:space="preserve"> </w:t>
      </w:r>
      <w:r w:rsidRPr="00706BB4">
        <w:rPr>
          <w:rFonts w:eastAsia="Times New Roman" w:cs="Times New Roman"/>
          <w:w w:val="105"/>
          <w:szCs w:val="28"/>
        </w:rPr>
        <w:t xml:space="preserve">волновой </w:t>
      </w:r>
      <w:r w:rsidRPr="00706BB4">
        <w:rPr>
          <w:rFonts w:eastAsia="Times New Roman" w:cs="Times New Roman"/>
          <w:szCs w:val="28"/>
        </w:rPr>
        <w:t>уст</w:t>
      </w:r>
      <w:r w:rsidRPr="00706BB4">
        <w:rPr>
          <w:rFonts w:eastAsia="Times New Roman" w:cs="Times New Roman"/>
          <w:szCs w:val="28"/>
        </w:rPr>
        <w:t>а</w:t>
      </w:r>
      <w:r w:rsidRPr="00706BB4">
        <w:rPr>
          <w:rFonts w:eastAsia="Times New Roman" w:cs="Times New Roman"/>
          <w:szCs w:val="28"/>
        </w:rPr>
        <w:t>новки поплавкового типа.</w:t>
      </w:r>
    </w:p>
    <w:p w:rsidR="0088256E" w:rsidRPr="00706BB4" w:rsidRDefault="0088256E" w:rsidP="0088256E">
      <w:pPr>
        <w:contextualSpacing/>
        <w:rPr>
          <w:rFonts w:cs="Times New Roman"/>
          <w:szCs w:val="28"/>
        </w:rPr>
      </w:pPr>
      <w:r w:rsidRPr="00706BB4">
        <w:rPr>
          <w:rFonts w:eastAsia="Times New Roman" w:cs="Times New Roman"/>
          <w:szCs w:val="28"/>
        </w:rPr>
        <w:t xml:space="preserve"> </w:t>
      </w:r>
    </w:p>
    <w:p w:rsidR="0088256E" w:rsidRPr="00706BB4" w:rsidRDefault="0088256E" w:rsidP="0088256E">
      <w:pPr>
        <w:contextualSpacing/>
        <w:jc w:val="center"/>
        <w:rPr>
          <w:rFonts w:eastAsia="Times New Roman" w:cs="Times New Roman"/>
          <w:szCs w:val="28"/>
        </w:rPr>
      </w:pPr>
      <w:r w:rsidRPr="00706BB4">
        <w:rPr>
          <w:rFonts w:cs="Times New Roman"/>
          <w:noProof/>
          <w:szCs w:val="28"/>
          <w:lang w:eastAsia="ru-RU"/>
        </w:rPr>
        <w:drawing>
          <wp:inline distT="0" distB="0" distL="0" distR="0">
            <wp:extent cx="3725545" cy="2449830"/>
            <wp:effectExtent l="19050" t="0" r="8255" b="0"/>
            <wp:docPr id="15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8" cstate="print"/>
                    <a:srcRect/>
                    <a:stretch>
                      <a:fillRect/>
                    </a:stretch>
                  </pic:blipFill>
                  <pic:spPr bwMode="auto">
                    <a:xfrm>
                      <a:off x="0" y="0"/>
                      <a:ext cx="3725545" cy="2449830"/>
                    </a:xfrm>
                    <a:prstGeom prst="rect">
                      <a:avLst/>
                    </a:prstGeom>
                    <a:noFill/>
                    <a:ln w="9525">
                      <a:noFill/>
                      <a:miter lim="800000"/>
                      <a:headEnd/>
                      <a:tailEnd/>
                    </a:ln>
                  </pic:spPr>
                </pic:pic>
              </a:graphicData>
            </a:graphic>
          </wp:inline>
        </w:drawing>
      </w:r>
    </w:p>
    <w:p w:rsidR="0088256E" w:rsidRPr="00706BB4" w:rsidRDefault="0088256E" w:rsidP="0088256E">
      <w:pPr>
        <w:contextualSpacing/>
        <w:rPr>
          <w:rFonts w:eastAsia="Times New Roman" w:cs="Times New Roman"/>
          <w:szCs w:val="28"/>
        </w:rPr>
      </w:pPr>
    </w:p>
    <w:p w:rsidR="0088256E" w:rsidRPr="00706BB4" w:rsidRDefault="0088256E" w:rsidP="0088256E">
      <w:pPr>
        <w:contextualSpacing/>
        <w:jc w:val="center"/>
        <w:rPr>
          <w:rFonts w:eastAsia="Times New Roman" w:cs="Times New Roman"/>
          <w:sz w:val="24"/>
          <w:szCs w:val="24"/>
        </w:rPr>
      </w:pPr>
      <w:r w:rsidRPr="00706BB4">
        <w:rPr>
          <w:rFonts w:eastAsia="Times New Roman" w:cs="Times New Roman"/>
          <w:sz w:val="24"/>
          <w:szCs w:val="24"/>
        </w:rPr>
        <w:t xml:space="preserve">Рисунок </w:t>
      </w:r>
      <w:r w:rsidR="0044471E">
        <w:rPr>
          <w:rFonts w:eastAsia="Times New Roman" w:cs="Times New Roman"/>
          <w:sz w:val="24"/>
          <w:szCs w:val="24"/>
        </w:rPr>
        <w:t>2</w:t>
      </w:r>
      <w:r w:rsidRPr="00706BB4">
        <w:rPr>
          <w:rFonts w:eastAsia="Times New Roman" w:cs="Times New Roman"/>
          <w:sz w:val="24"/>
          <w:szCs w:val="24"/>
        </w:rPr>
        <w:t>.</w:t>
      </w:r>
      <w:r w:rsidR="00ED31BA">
        <w:rPr>
          <w:rFonts w:eastAsia="Times New Roman" w:cs="Times New Roman"/>
          <w:sz w:val="24"/>
          <w:szCs w:val="24"/>
        </w:rPr>
        <w:t>8</w:t>
      </w:r>
      <w:r w:rsidRPr="00706BB4">
        <w:rPr>
          <w:rFonts w:eastAsia="Times New Roman" w:cs="Times New Roman"/>
          <w:sz w:val="24"/>
          <w:szCs w:val="24"/>
        </w:rPr>
        <w:t xml:space="preserve"> </w:t>
      </w:r>
      <w:r w:rsidR="007136D1">
        <w:rPr>
          <w:rFonts w:eastAsia="Times New Roman" w:cs="Times New Roman"/>
          <w:sz w:val="24"/>
          <w:szCs w:val="24"/>
        </w:rPr>
        <w:t xml:space="preserve"> – </w:t>
      </w:r>
      <w:r w:rsidRPr="00706BB4">
        <w:rPr>
          <w:rFonts w:eastAsia="Times New Roman" w:cs="Times New Roman"/>
          <w:spacing w:val="12"/>
          <w:sz w:val="24"/>
          <w:szCs w:val="24"/>
        </w:rPr>
        <w:t xml:space="preserve"> </w:t>
      </w:r>
      <w:r w:rsidRPr="00706BB4">
        <w:rPr>
          <w:rFonts w:eastAsia="Times New Roman" w:cs="Times New Roman"/>
          <w:sz w:val="24"/>
          <w:szCs w:val="24"/>
        </w:rPr>
        <w:t>Пример</w:t>
      </w:r>
      <w:r w:rsidRPr="00706BB4">
        <w:rPr>
          <w:rFonts w:eastAsia="Times New Roman" w:cs="Times New Roman"/>
          <w:spacing w:val="24"/>
          <w:sz w:val="24"/>
          <w:szCs w:val="24"/>
        </w:rPr>
        <w:t xml:space="preserve"> </w:t>
      </w:r>
      <w:r w:rsidRPr="00706BB4">
        <w:rPr>
          <w:rFonts w:eastAsia="Times New Roman" w:cs="Times New Roman"/>
          <w:sz w:val="24"/>
          <w:szCs w:val="24"/>
        </w:rPr>
        <w:t>конструкции</w:t>
      </w:r>
      <w:r w:rsidRPr="00706BB4">
        <w:rPr>
          <w:rFonts w:eastAsia="Times New Roman" w:cs="Times New Roman"/>
          <w:spacing w:val="35"/>
          <w:sz w:val="24"/>
          <w:szCs w:val="24"/>
        </w:rPr>
        <w:t xml:space="preserve"> </w:t>
      </w:r>
      <w:r w:rsidRPr="00706BB4">
        <w:rPr>
          <w:rFonts w:eastAsia="Times New Roman" w:cs="Times New Roman"/>
          <w:sz w:val="24"/>
          <w:szCs w:val="24"/>
        </w:rPr>
        <w:t>волновой</w:t>
      </w:r>
      <w:r w:rsidRPr="00706BB4">
        <w:rPr>
          <w:rFonts w:eastAsia="Times New Roman" w:cs="Times New Roman"/>
          <w:spacing w:val="25"/>
          <w:sz w:val="24"/>
          <w:szCs w:val="24"/>
        </w:rPr>
        <w:t xml:space="preserve"> </w:t>
      </w:r>
      <w:r w:rsidRPr="00706BB4">
        <w:rPr>
          <w:rFonts w:eastAsia="Times New Roman" w:cs="Times New Roman"/>
          <w:sz w:val="24"/>
          <w:szCs w:val="24"/>
        </w:rPr>
        <w:t>установки</w:t>
      </w:r>
    </w:p>
    <w:p w:rsidR="0088256E" w:rsidRPr="00706BB4" w:rsidRDefault="0088256E" w:rsidP="0088256E">
      <w:pPr>
        <w:contextualSpacing/>
        <w:jc w:val="center"/>
        <w:rPr>
          <w:rFonts w:eastAsia="Times New Roman" w:cs="Times New Roman"/>
          <w:sz w:val="24"/>
          <w:szCs w:val="24"/>
        </w:rPr>
      </w:pPr>
    </w:p>
    <w:p w:rsidR="0088256E" w:rsidRPr="00706BB4" w:rsidRDefault="0088256E" w:rsidP="0088256E">
      <w:pPr>
        <w:ind w:firstLine="709"/>
        <w:contextualSpacing/>
        <w:rPr>
          <w:rFonts w:eastAsia="Times New Roman" w:cs="Times New Roman"/>
          <w:szCs w:val="28"/>
        </w:rPr>
      </w:pPr>
      <w:r w:rsidRPr="00706BB4">
        <w:rPr>
          <w:rFonts w:eastAsia="Times New Roman" w:cs="Times New Roman"/>
          <w:w w:val="110"/>
          <w:szCs w:val="28"/>
        </w:rPr>
        <w:t>Установка</w:t>
      </w:r>
      <w:r w:rsidRPr="00706BB4">
        <w:rPr>
          <w:rFonts w:eastAsia="Times New Roman" w:cs="Times New Roman"/>
          <w:spacing w:val="44"/>
          <w:w w:val="110"/>
          <w:szCs w:val="28"/>
        </w:rPr>
        <w:t xml:space="preserve"> </w:t>
      </w:r>
      <w:r w:rsidRPr="00706BB4">
        <w:rPr>
          <w:rFonts w:eastAsia="Times New Roman" w:cs="Times New Roman"/>
          <w:w w:val="110"/>
          <w:szCs w:val="28"/>
        </w:rPr>
        <w:t>состоит</w:t>
      </w:r>
      <w:r w:rsidRPr="00706BB4">
        <w:rPr>
          <w:rFonts w:eastAsia="Times New Roman" w:cs="Times New Roman"/>
          <w:spacing w:val="46"/>
          <w:w w:val="110"/>
          <w:szCs w:val="28"/>
        </w:rPr>
        <w:t xml:space="preserve"> </w:t>
      </w:r>
      <w:r w:rsidRPr="00706BB4">
        <w:rPr>
          <w:rFonts w:eastAsia="Times New Roman" w:cs="Times New Roman"/>
          <w:w w:val="110"/>
          <w:szCs w:val="28"/>
        </w:rPr>
        <w:t>из</w:t>
      </w:r>
      <w:r w:rsidRPr="00706BB4">
        <w:rPr>
          <w:rFonts w:eastAsia="Times New Roman" w:cs="Times New Roman"/>
          <w:spacing w:val="34"/>
          <w:w w:val="110"/>
          <w:szCs w:val="28"/>
        </w:rPr>
        <w:t xml:space="preserve"> </w:t>
      </w:r>
      <w:r w:rsidRPr="00706BB4">
        <w:rPr>
          <w:rFonts w:eastAsia="Times New Roman" w:cs="Times New Roman"/>
          <w:w w:val="110"/>
          <w:szCs w:val="28"/>
        </w:rPr>
        <w:t>рабочего</w:t>
      </w:r>
      <w:r w:rsidRPr="00706BB4">
        <w:rPr>
          <w:rFonts w:eastAsia="Times New Roman" w:cs="Times New Roman"/>
          <w:spacing w:val="38"/>
          <w:w w:val="110"/>
          <w:szCs w:val="28"/>
        </w:rPr>
        <w:t xml:space="preserve"> </w:t>
      </w:r>
      <w:r w:rsidRPr="00706BB4">
        <w:rPr>
          <w:rFonts w:eastAsia="Times New Roman" w:cs="Times New Roman"/>
          <w:w w:val="110"/>
          <w:szCs w:val="28"/>
        </w:rPr>
        <w:t>тела,</w:t>
      </w:r>
      <w:r w:rsidRPr="00706BB4">
        <w:rPr>
          <w:rFonts w:eastAsia="Times New Roman" w:cs="Times New Roman"/>
          <w:spacing w:val="42"/>
          <w:w w:val="110"/>
          <w:szCs w:val="28"/>
        </w:rPr>
        <w:t xml:space="preserve"> </w:t>
      </w:r>
      <w:r w:rsidRPr="00706BB4">
        <w:rPr>
          <w:rFonts w:eastAsia="Times New Roman" w:cs="Times New Roman"/>
          <w:w w:val="110"/>
          <w:szCs w:val="28"/>
        </w:rPr>
        <w:t>выполненного</w:t>
      </w:r>
      <w:r w:rsidRPr="00706BB4">
        <w:rPr>
          <w:rFonts w:eastAsia="Times New Roman" w:cs="Times New Roman"/>
          <w:spacing w:val="51"/>
          <w:w w:val="110"/>
          <w:szCs w:val="28"/>
        </w:rPr>
        <w:t xml:space="preserve"> </w:t>
      </w:r>
      <w:r w:rsidRPr="00706BB4">
        <w:rPr>
          <w:rFonts w:eastAsia="Times New Roman" w:cs="Times New Roman"/>
          <w:w w:val="110"/>
          <w:szCs w:val="28"/>
        </w:rPr>
        <w:t>в</w:t>
      </w:r>
      <w:r w:rsidRPr="00706BB4">
        <w:rPr>
          <w:rFonts w:eastAsia="Times New Roman" w:cs="Times New Roman"/>
          <w:spacing w:val="37"/>
          <w:w w:val="110"/>
          <w:szCs w:val="28"/>
        </w:rPr>
        <w:t xml:space="preserve"> </w:t>
      </w:r>
      <w:r w:rsidRPr="00706BB4">
        <w:rPr>
          <w:rFonts w:eastAsia="Times New Roman" w:cs="Times New Roman"/>
          <w:w w:val="110"/>
          <w:szCs w:val="28"/>
        </w:rPr>
        <w:t>виде</w:t>
      </w:r>
      <w:r w:rsidRPr="00706BB4">
        <w:rPr>
          <w:rFonts w:eastAsia="Times New Roman" w:cs="Times New Roman"/>
          <w:w w:val="103"/>
          <w:szCs w:val="28"/>
        </w:rPr>
        <w:t xml:space="preserve"> </w:t>
      </w:r>
      <w:r w:rsidRPr="00706BB4">
        <w:rPr>
          <w:rFonts w:eastAsia="Times New Roman" w:cs="Times New Roman"/>
          <w:w w:val="110"/>
          <w:szCs w:val="28"/>
        </w:rPr>
        <w:t>поплавка</w:t>
      </w:r>
      <w:r w:rsidRPr="00706BB4">
        <w:rPr>
          <w:rFonts w:eastAsia="Times New Roman" w:cs="Times New Roman"/>
          <w:spacing w:val="-38"/>
          <w:w w:val="110"/>
          <w:szCs w:val="28"/>
        </w:rPr>
        <w:t xml:space="preserve"> </w:t>
      </w:r>
      <w:r w:rsidR="007136D1">
        <w:rPr>
          <w:rFonts w:eastAsia="Times New Roman" w:cs="Times New Roman"/>
          <w:spacing w:val="-17"/>
          <w:w w:val="130"/>
          <w:szCs w:val="28"/>
        </w:rPr>
        <w:t xml:space="preserve"> – </w:t>
      </w:r>
      <w:r w:rsidRPr="00706BB4">
        <w:rPr>
          <w:rFonts w:eastAsia="Times New Roman" w:cs="Times New Roman"/>
          <w:spacing w:val="20"/>
          <w:w w:val="130"/>
          <w:szCs w:val="28"/>
        </w:rPr>
        <w:t>1</w:t>
      </w:r>
      <w:r w:rsidRPr="00706BB4">
        <w:rPr>
          <w:rFonts w:eastAsia="Times New Roman" w:cs="Times New Roman"/>
          <w:w w:val="130"/>
          <w:szCs w:val="28"/>
        </w:rPr>
        <w:t>и</w:t>
      </w:r>
      <w:r w:rsidRPr="00706BB4">
        <w:rPr>
          <w:rFonts w:eastAsia="Times New Roman" w:cs="Times New Roman"/>
          <w:spacing w:val="-48"/>
          <w:w w:val="130"/>
          <w:szCs w:val="28"/>
        </w:rPr>
        <w:t xml:space="preserve"> </w:t>
      </w:r>
      <w:r w:rsidRPr="00706BB4">
        <w:rPr>
          <w:rFonts w:eastAsia="Times New Roman" w:cs="Times New Roman"/>
          <w:w w:val="110"/>
          <w:szCs w:val="28"/>
        </w:rPr>
        <w:t>укрепленного</w:t>
      </w:r>
      <w:r w:rsidRPr="00706BB4">
        <w:rPr>
          <w:rFonts w:eastAsia="Times New Roman" w:cs="Times New Roman"/>
          <w:spacing w:val="-28"/>
          <w:w w:val="110"/>
          <w:szCs w:val="28"/>
        </w:rPr>
        <w:t xml:space="preserve"> </w:t>
      </w:r>
      <w:r w:rsidRPr="00706BB4">
        <w:rPr>
          <w:rFonts w:eastAsia="Times New Roman" w:cs="Times New Roman"/>
          <w:w w:val="110"/>
          <w:szCs w:val="28"/>
        </w:rPr>
        <w:t>на</w:t>
      </w:r>
      <w:r w:rsidRPr="00706BB4">
        <w:rPr>
          <w:rFonts w:eastAsia="Times New Roman" w:cs="Times New Roman"/>
          <w:spacing w:val="-34"/>
          <w:w w:val="110"/>
          <w:szCs w:val="28"/>
        </w:rPr>
        <w:t xml:space="preserve"> </w:t>
      </w:r>
      <w:r w:rsidRPr="00706BB4">
        <w:rPr>
          <w:rFonts w:eastAsia="Times New Roman" w:cs="Times New Roman"/>
          <w:w w:val="110"/>
          <w:szCs w:val="28"/>
        </w:rPr>
        <w:t>одном</w:t>
      </w:r>
      <w:r w:rsidRPr="00706BB4">
        <w:rPr>
          <w:rFonts w:eastAsia="Times New Roman" w:cs="Times New Roman"/>
          <w:spacing w:val="-33"/>
          <w:w w:val="110"/>
          <w:szCs w:val="28"/>
        </w:rPr>
        <w:t xml:space="preserve"> </w:t>
      </w:r>
      <w:r w:rsidRPr="00706BB4">
        <w:rPr>
          <w:rFonts w:eastAsia="Times New Roman" w:cs="Times New Roman"/>
          <w:w w:val="110"/>
          <w:szCs w:val="28"/>
        </w:rPr>
        <w:t>конце</w:t>
      </w:r>
      <w:r w:rsidRPr="00706BB4">
        <w:rPr>
          <w:rFonts w:eastAsia="Times New Roman" w:cs="Times New Roman"/>
          <w:spacing w:val="-35"/>
          <w:w w:val="110"/>
          <w:szCs w:val="28"/>
        </w:rPr>
        <w:t xml:space="preserve"> </w:t>
      </w:r>
      <w:r w:rsidRPr="00706BB4">
        <w:rPr>
          <w:rFonts w:eastAsia="Times New Roman" w:cs="Times New Roman"/>
          <w:w w:val="110"/>
          <w:szCs w:val="28"/>
        </w:rPr>
        <w:t>штанги</w:t>
      </w:r>
      <w:r w:rsidRPr="00706BB4">
        <w:rPr>
          <w:rFonts w:eastAsia="Times New Roman" w:cs="Times New Roman"/>
          <w:spacing w:val="-36"/>
          <w:w w:val="110"/>
          <w:szCs w:val="28"/>
        </w:rPr>
        <w:t xml:space="preserve"> </w:t>
      </w:r>
      <w:r w:rsidR="007136D1">
        <w:rPr>
          <w:rFonts w:eastAsia="Times New Roman" w:cs="Times New Roman"/>
          <w:spacing w:val="10"/>
          <w:w w:val="130"/>
          <w:szCs w:val="28"/>
        </w:rPr>
        <w:t xml:space="preserve"> – </w:t>
      </w:r>
      <w:r w:rsidRPr="00706BB4">
        <w:rPr>
          <w:rFonts w:eastAsia="Times New Roman" w:cs="Times New Roman"/>
          <w:w w:val="130"/>
          <w:szCs w:val="28"/>
        </w:rPr>
        <w:t>2,</w:t>
      </w:r>
      <w:r w:rsidRPr="00706BB4">
        <w:rPr>
          <w:rFonts w:eastAsia="Times New Roman" w:cs="Times New Roman"/>
          <w:spacing w:val="-53"/>
          <w:w w:val="130"/>
          <w:szCs w:val="28"/>
        </w:rPr>
        <w:t xml:space="preserve"> </w:t>
      </w:r>
      <w:r w:rsidRPr="00706BB4">
        <w:rPr>
          <w:rFonts w:eastAsia="Times New Roman" w:cs="Times New Roman"/>
          <w:w w:val="110"/>
          <w:szCs w:val="28"/>
        </w:rPr>
        <w:t>другой</w:t>
      </w:r>
      <w:r w:rsidRPr="00706BB4">
        <w:rPr>
          <w:rFonts w:eastAsia="Times New Roman" w:cs="Times New Roman"/>
          <w:spacing w:val="-32"/>
          <w:w w:val="110"/>
          <w:szCs w:val="28"/>
        </w:rPr>
        <w:t xml:space="preserve"> </w:t>
      </w:r>
      <w:r w:rsidRPr="00706BB4">
        <w:rPr>
          <w:rFonts w:eastAsia="Times New Roman" w:cs="Times New Roman"/>
          <w:w w:val="110"/>
          <w:szCs w:val="28"/>
        </w:rPr>
        <w:t>конец</w:t>
      </w:r>
      <w:r w:rsidRPr="00706BB4">
        <w:rPr>
          <w:rFonts w:eastAsia="Times New Roman" w:cs="Times New Roman"/>
          <w:w w:val="102"/>
          <w:szCs w:val="28"/>
        </w:rPr>
        <w:t xml:space="preserve"> </w:t>
      </w:r>
      <w:r w:rsidRPr="00706BB4">
        <w:rPr>
          <w:rFonts w:eastAsia="Times New Roman" w:cs="Times New Roman"/>
          <w:w w:val="110"/>
          <w:szCs w:val="28"/>
        </w:rPr>
        <w:t>которой</w:t>
      </w:r>
      <w:r w:rsidRPr="00706BB4">
        <w:rPr>
          <w:rFonts w:eastAsia="Times New Roman" w:cs="Times New Roman"/>
          <w:spacing w:val="4"/>
          <w:w w:val="110"/>
          <w:szCs w:val="28"/>
        </w:rPr>
        <w:t xml:space="preserve"> </w:t>
      </w:r>
      <w:r w:rsidRPr="00706BB4">
        <w:rPr>
          <w:rFonts w:eastAsia="Times New Roman" w:cs="Times New Roman"/>
          <w:w w:val="110"/>
          <w:szCs w:val="28"/>
        </w:rPr>
        <w:t>соед</w:t>
      </w:r>
      <w:r w:rsidRPr="00706BB4">
        <w:rPr>
          <w:rFonts w:eastAsia="Times New Roman" w:cs="Times New Roman"/>
          <w:w w:val="110"/>
          <w:szCs w:val="28"/>
        </w:rPr>
        <w:t>и</w:t>
      </w:r>
      <w:r w:rsidRPr="00706BB4">
        <w:rPr>
          <w:rFonts w:eastAsia="Times New Roman" w:cs="Times New Roman"/>
          <w:w w:val="110"/>
          <w:szCs w:val="28"/>
        </w:rPr>
        <w:t>нен</w:t>
      </w:r>
      <w:r w:rsidRPr="00706BB4">
        <w:rPr>
          <w:rFonts w:eastAsia="Times New Roman" w:cs="Times New Roman"/>
          <w:spacing w:val="1"/>
          <w:w w:val="110"/>
          <w:szCs w:val="28"/>
        </w:rPr>
        <w:t xml:space="preserve"> </w:t>
      </w:r>
      <w:r w:rsidRPr="00706BB4">
        <w:rPr>
          <w:rFonts w:eastAsia="Times New Roman" w:cs="Times New Roman"/>
          <w:w w:val="110"/>
          <w:szCs w:val="28"/>
        </w:rPr>
        <w:t>с</w:t>
      </w:r>
      <w:r w:rsidRPr="00706BB4">
        <w:rPr>
          <w:rFonts w:eastAsia="Times New Roman" w:cs="Times New Roman"/>
          <w:spacing w:val="44"/>
          <w:w w:val="110"/>
          <w:szCs w:val="28"/>
        </w:rPr>
        <w:t xml:space="preserve"> </w:t>
      </w:r>
      <w:r w:rsidRPr="00706BB4">
        <w:rPr>
          <w:rFonts w:eastAsia="Times New Roman" w:cs="Times New Roman"/>
          <w:w w:val="110"/>
          <w:szCs w:val="28"/>
        </w:rPr>
        <w:t>силовым</w:t>
      </w:r>
      <w:r w:rsidRPr="00706BB4">
        <w:rPr>
          <w:rFonts w:eastAsia="Times New Roman" w:cs="Times New Roman"/>
          <w:spacing w:val="1"/>
          <w:w w:val="110"/>
          <w:szCs w:val="28"/>
        </w:rPr>
        <w:t xml:space="preserve"> </w:t>
      </w:r>
      <w:r w:rsidRPr="00706BB4">
        <w:rPr>
          <w:rFonts w:eastAsia="Times New Roman" w:cs="Times New Roman"/>
          <w:w w:val="110"/>
          <w:szCs w:val="28"/>
        </w:rPr>
        <w:t>преобразователем</w:t>
      </w:r>
      <w:r w:rsidRPr="00706BB4">
        <w:rPr>
          <w:rFonts w:eastAsia="Times New Roman" w:cs="Times New Roman"/>
          <w:spacing w:val="2"/>
          <w:w w:val="110"/>
          <w:szCs w:val="28"/>
        </w:rPr>
        <w:t xml:space="preserve"> </w:t>
      </w:r>
      <w:r w:rsidR="007136D1">
        <w:rPr>
          <w:rFonts w:eastAsia="Times New Roman" w:cs="Times New Roman"/>
          <w:spacing w:val="10"/>
          <w:w w:val="140"/>
          <w:szCs w:val="28"/>
        </w:rPr>
        <w:t xml:space="preserve"> – </w:t>
      </w:r>
      <w:r w:rsidRPr="00706BB4">
        <w:rPr>
          <w:rFonts w:eastAsia="Times New Roman" w:cs="Times New Roman"/>
          <w:w w:val="140"/>
          <w:szCs w:val="28"/>
        </w:rPr>
        <w:t>3.</w:t>
      </w:r>
      <w:r w:rsidRPr="00706BB4">
        <w:rPr>
          <w:rFonts w:eastAsia="Times New Roman" w:cs="Times New Roman"/>
          <w:spacing w:val="25"/>
          <w:w w:val="140"/>
          <w:szCs w:val="28"/>
        </w:rPr>
        <w:t xml:space="preserve"> </w:t>
      </w:r>
      <w:r w:rsidRPr="00706BB4">
        <w:rPr>
          <w:rFonts w:eastAsia="Times New Roman" w:cs="Times New Roman"/>
          <w:w w:val="110"/>
          <w:szCs w:val="28"/>
        </w:rPr>
        <w:t>Последний</w:t>
      </w:r>
      <w:r w:rsidRPr="00706BB4">
        <w:rPr>
          <w:rFonts w:eastAsia="Times New Roman" w:cs="Times New Roman"/>
          <w:w w:val="102"/>
          <w:szCs w:val="28"/>
        </w:rPr>
        <w:t xml:space="preserve"> </w:t>
      </w:r>
      <w:r w:rsidRPr="00706BB4">
        <w:rPr>
          <w:rFonts w:eastAsia="Times New Roman" w:cs="Times New Roman"/>
          <w:w w:val="110"/>
          <w:szCs w:val="28"/>
        </w:rPr>
        <w:t>размещен</w:t>
      </w:r>
      <w:r w:rsidRPr="00706BB4">
        <w:rPr>
          <w:rFonts w:eastAsia="Times New Roman" w:cs="Times New Roman"/>
          <w:spacing w:val="-20"/>
          <w:w w:val="110"/>
          <w:szCs w:val="28"/>
        </w:rPr>
        <w:t xml:space="preserve"> </w:t>
      </w:r>
      <w:r w:rsidRPr="00706BB4">
        <w:rPr>
          <w:rFonts w:eastAsia="Times New Roman" w:cs="Times New Roman"/>
          <w:w w:val="110"/>
          <w:szCs w:val="28"/>
        </w:rPr>
        <w:t>на</w:t>
      </w:r>
      <w:r w:rsidRPr="00706BB4">
        <w:rPr>
          <w:rFonts w:eastAsia="Times New Roman" w:cs="Times New Roman"/>
          <w:spacing w:val="-28"/>
          <w:w w:val="110"/>
          <w:szCs w:val="28"/>
        </w:rPr>
        <w:t xml:space="preserve"> </w:t>
      </w:r>
      <w:r w:rsidRPr="00706BB4">
        <w:rPr>
          <w:rFonts w:eastAsia="Times New Roman" w:cs="Times New Roman"/>
          <w:w w:val="110"/>
          <w:szCs w:val="28"/>
        </w:rPr>
        <w:t>свайных</w:t>
      </w:r>
      <w:r w:rsidRPr="00706BB4">
        <w:rPr>
          <w:rFonts w:eastAsia="Times New Roman" w:cs="Times New Roman"/>
          <w:spacing w:val="-24"/>
          <w:w w:val="110"/>
          <w:szCs w:val="28"/>
        </w:rPr>
        <w:t xml:space="preserve"> </w:t>
      </w:r>
      <w:r w:rsidRPr="00706BB4">
        <w:rPr>
          <w:rFonts w:eastAsia="Times New Roman" w:cs="Times New Roman"/>
          <w:w w:val="110"/>
          <w:szCs w:val="28"/>
        </w:rPr>
        <w:t>опорах</w:t>
      </w:r>
      <w:r w:rsidRPr="00706BB4">
        <w:rPr>
          <w:rFonts w:eastAsia="Times New Roman" w:cs="Times New Roman"/>
          <w:spacing w:val="-27"/>
          <w:w w:val="110"/>
          <w:szCs w:val="28"/>
        </w:rPr>
        <w:t xml:space="preserve"> </w:t>
      </w:r>
      <w:r w:rsidR="007136D1">
        <w:rPr>
          <w:rFonts w:eastAsia="Times New Roman" w:cs="Times New Roman"/>
          <w:spacing w:val="5"/>
          <w:w w:val="140"/>
          <w:szCs w:val="28"/>
        </w:rPr>
        <w:t xml:space="preserve"> – </w:t>
      </w:r>
      <w:r w:rsidRPr="00706BB4">
        <w:rPr>
          <w:rFonts w:eastAsia="Times New Roman" w:cs="Times New Roman"/>
          <w:w w:val="140"/>
          <w:szCs w:val="28"/>
        </w:rPr>
        <w:t>4.</w:t>
      </w:r>
      <w:r w:rsidRPr="00706BB4">
        <w:rPr>
          <w:rFonts w:eastAsia="Times New Roman" w:cs="Times New Roman"/>
          <w:spacing w:val="-44"/>
          <w:w w:val="140"/>
          <w:szCs w:val="28"/>
        </w:rPr>
        <w:t xml:space="preserve"> </w:t>
      </w:r>
      <w:r w:rsidRPr="00706BB4">
        <w:rPr>
          <w:rFonts w:eastAsia="Times New Roman" w:cs="Times New Roman"/>
          <w:w w:val="110"/>
          <w:szCs w:val="28"/>
        </w:rPr>
        <w:t>Преобразователь</w:t>
      </w:r>
      <w:r w:rsidRPr="00706BB4">
        <w:rPr>
          <w:rFonts w:eastAsia="Times New Roman" w:cs="Times New Roman"/>
          <w:spacing w:val="-23"/>
          <w:w w:val="110"/>
          <w:szCs w:val="28"/>
        </w:rPr>
        <w:t xml:space="preserve"> </w:t>
      </w:r>
      <w:r w:rsidR="007136D1">
        <w:rPr>
          <w:rFonts w:eastAsia="Times New Roman" w:cs="Times New Roman"/>
          <w:w w:val="140"/>
          <w:szCs w:val="28"/>
        </w:rPr>
        <w:t xml:space="preserve"> – </w:t>
      </w:r>
      <w:r w:rsidRPr="00706BB4">
        <w:rPr>
          <w:rFonts w:eastAsia="Times New Roman" w:cs="Times New Roman"/>
          <w:w w:val="140"/>
          <w:szCs w:val="28"/>
        </w:rPr>
        <w:t>3</w:t>
      </w:r>
      <w:r w:rsidRPr="00706BB4">
        <w:rPr>
          <w:rFonts w:eastAsia="Times New Roman" w:cs="Times New Roman"/>
          <w:spacing w:val="-54"/>
          <w:w w:val="140"/>
          <w:szCs w:val="28"/>
        </w:rPr>
        <w:t xml:space="preserve"> </w:t>
      </w:r>
      <w:r w:rsidRPr="00706BB4">
        <w:rPr>
          <w:rFonts w:eastAsia="Times New Roman" w:cs="Times New Roman"/>
          <w:w w:val="110"/>
          <w:szCs w:val="28"/>
        </w:rPr>
        <w:t>воспринимает</w:t>
      </w:r>
      <w:r w:rsidRPr="00706BB4">
        <w:rPr>
          <w:rFonts w:eastAsia="Times New Roman" w:cs="Times New Roman"/>
          <w:w w:val="101"/>
          <w:szCs w:val="28"/>
        </w:rPr>
        <w:t xml:space="preserve"> </w:t>
      </w:r>
      <w:r w:rsidRPr="00706BB4">
        <w:rPr>
          <w:rFonts w:eastAsia="Times New Roman" w:cs="Times New Roman"/>
          <w:w w:val="110"/>
          <w:szCs w:val="28"/>
        </w:rPr>
        <w:t xml:space="preserve">колебания </w:t>
      </w:r>
      <w:r w:rsidR="007136D1">
        <w:rPr>
          <w:rFonts w:eastAsia="Times New Roman" w:cs="Times New Roman"/>
          <w:spacing w:val="8"/>
          <w:w w:val="140"/>
          <w:szCs w:val="28"/>
        </w:rPr>
        <w:t xml:space="preserve"> – </w:t>
      </w:r>
      <w:r w:rsidRPr="00706BB4">
        <w:rPr>
          <w:rFonts w:eastAsia="Times New Roman" w:cs="Times New Roman"/>
          <w:w w:val="140"/>
          <w:szCs w:val="28"/>
        </w:rPr>
        <w:t>5</w:t>
      </w:r>
      <w:r w:rsidRPr="00706BB4">
        <w:rPr>
          <w:rFonts w:eastAsia="Times New Roman" w:cs="Times New Roman"/>
          <w:spacing w:val="-28"/>
          <w:w w:val="140"/>
          <w:szCs w:val="28"/>
        </w:rPr>
        <w:t xml:space="preserve"> </w:t>
      </w:r>
      <w:r w:rsidRPr="00706BB4">
        <w:rPr>
          <w:rFonts w:eastAsia="Times New Roman" w:cs="Times New Roman"/>
          <w:w w:val="110"/>
          <w:szCs w:val="28"/>
        </w:rPr>
        <w:t>штанги</w:t>
      </w:r>
      <w:r w:rsidRPr="00706BB4">
        <w:rPr>
          <w:rFonts w:eastAsia="Times New Roman" w:cs="Times New Roman"/>
          <w:spacing w:val="3"/>
          <w:w w:val="110"/>
          <w:szCs w:val="28"/>
        </w:rPr>
        <w:t xml:space="preserve"> </w:t>
      </w:r>
      <w:r w:rsidR="007136D1">
        <w:rPr>
          <w:rFonts w:eastAsia="Times New Roman" w:cs="Times New Roman"/>
          <w:w w:val="200"/>
          <w:szCs w:val="28"/>
        </w:rPr>
        <w:t xml:space="preserve"> – </w:t>
      </w:r>
      <w:r w:rsidRPr="00706BB4">
        <w:rPr>
          <w:rFonts w:eastAsia="Times New Roman" w:cs="Times New Roman"/>
          <w:spacing w:val="-87"/>
          <w:w w:val="200"/>
          <w:szCs w:val="28"/>
        </w:rPr>
        <w:t xml:space="preserve"> </w:t>
      </w:r>
      <w:r w:rsidRPr="00706BB4">
        <w:rPr>
          <w:rFonts w:eastAsia="Times New Roman" w:cs="Times New Roman"/>
          <w:w w:val="110"/>
          <w:szCs w:val="28"/>
        </w:rPr>
        <w:t>2.</w:t>
      </w:r>
      <w:r w:rsidRPr="00706BB4">
        <w:rPr>
          <w:rFonts w:eastAsia="Times New Roman" w:cs="Times New Roman"/>
          <w:spacing w:val="-14"/>
          <w:w w:val="110"/>
          <w:szCs w:val="28"/>
        </w:rPr>
        <w:t xml:space="preserve"> </w:t>
      </w:r>
      <w:r w:rsidRPr="00706BB4">
        <w:rPr>
          <w:rFonts w:eastAsia="Times New Roman" w:cs="Times New Roman"/>
          <w:w w:val="110"/>
          <w:szCs w:val="28"/>
        </w:rPr>
        <w:t>Если</w:t>
      </w:r>
      <w:r w:rsidRPr="00706BB4">
        <w:rPr>
          <w:rFonts w:eastAsia="Times New Roman" w:cs="Times New Roman"/>
          <w:spacing w:val="2"/>
          <w:w w:val="110"/>
          <w:szCs w:val="28"/>
        </w:rPr>
        <w:t xml:space="preserve"> </w:t>
      </w:r>
      <w:r w:rsidRPr="00706BB4">
        <w:rPr>
          <w:rFonts w:eastAsia="Times New Roman" w:cs="Times New Roman"/>
          <w:w w:val="110"/>
          <w:szCs w:val="28"/>
        </w:rPr>
        <w:t>поплавок</w:t>
      </w:r>
      <w:r w:rsidRPr="00706BB4">
        <w:rPr>
          <w:rFonts w:eastAsia="Times New Roman" w:cs="Times New Roman"/>
          <w:spacing w:val="4"/>
          <w:w w:val="110"/>
          <w:szCs w:val="28"/>
        </w:rPr>
        <w:t xml:space="preserve"> </w:t>
      </w:r>
      <w:r w:rsidR="007136D1">
        <w:rPr>
          <w:rFonts w:eastAsia="Times New Roman" w:cs="Times New Roman"/>
          <w:w w:val="200"/>
          <w:szCs w:val="28"/>
        </w:rPr>
        <w:t xml:space="preserve"> – </w:t>
      </w:r>
      <w:r w:rsidRPr="00706BB4">
        <w:rPr>
          <w:rFonts w:eastAsia="Times New Roman" w:cs="Times New Roman"/>
          <w:spacing w:val="-75"/>
          <w:w w:val="200"/>
          <w:szCs w:val="28"/>
        </w:rPr>
        <w:t xml:space="preserve"> </w:t>
      </w:r>
      <w:r w:rsidRPr="00706BB4">
        <w:rPr>
          <w:rFonts w:eastAsia="Times New Roman" w:cs="Times New Roman"/>
          <w:w w:val="110"/>
          <w:szCs w:val="28"/>
        </w:rPr>
        <w:t>l</w:t>
      </w:r>
      <w:r w:rsidRPr="00706BB4">
        <w:rPr>
          <w:rFonts w:eastAsia="Times New Roman" w:cs="Times New Roman"/>
          <w:spacing w:val="10"/>
          <w:w w:val="110"/>
          <w:szCs w:val="28"/>
        </w:rPr>
        <w:t xml:space="preserve"> </w:t>
      </w:r>
      <w:r w:rsidRPr="00706BB4">
        <w:rPr>
          <w:rFonts w:eastAsia="Times New Roman" w:cs="Times New Roman"/>
          <w:w w:val="110"/>
          <w:szCs w:val="28"/>
        </w:rPr>
        <w:t>выполнить</w:t>
      </w:r>
      <w:r w:rsidRPr="00706BB4">
        <w:rPr>
          <w:rFonts w:eastAsia="Times New Roman" w:cs="Times New Roman"/>
          <w:spacing w:val="5"/>
          <w:w w:val="110"/>
          <w:szCs w:val="28"/>
        </w:rPr>
        <w:t xml:space="preserve"> </w:t>
      </w:r>
      <w:r w:rsidRPr="00706BB4">
        <w:rPr>
          <w:rFonts w:eastAsia="Times New Roman" w:cs="Times New Roman"/>
          <w:w w:val="110"/>
          <w:szCs w:val="28"/>
        </w:rPr>
        <w:t>плоским</w:t>
      </w:r>
      <w:r w:rsidRPr="00706BB4">
        <w:rPr>
          <w:rFonts w:eastAsia="Times New Roman" w:cs="Times New Roman"/>
          <w:spacing w:val="11"/>
          <w:w w:val="110"/>
          <w:szCs w:val="28"/>
        </w:rPr>
        <w:t xml:space="preserve"> </w:t>
      </w:r>
      <w:r w:rsidRPr="00706BB4">
        <w:rPr>
          <w:rFonts w:eastAsia="Times New Roman" w:cs="Times New Roman"/>
          <w:w w:val="110"/>
          <w:szCs w:val="28"/>
        </w:rPr>
        <w:t>и</w:t>
      </w:r>
      <w:r w:rsidRPr="00706BB4">
        <w:rPr>
          <w:rFonts w:eastAsia="Times New Roman" w:cs="Times New Roman"/>
          <w:w w:val="102"/>
          <w:szCs w:val="28"/>
        </w:rPr>
        <w:t xml:space="preserve"> </w:t>
      </w:r>
      <w:r w:rsidRPr="00706BB4">
        <w:rPr>
          <w:rFonts w:eastAsia="Times New Roman" w:cs="Times New Roman"/>
          <w:w w:val="110"/>
          <w:szCs w:val="28"/>
        </w:rPr>
        <w:t>соединить</w:t>
      </w:r>
      <w:r w:rsidRPr="00706BB4">
        <w:rPr>
          <w:rFonts w:eastAsia="Times New Roman" w:cs="Times New Roman"/>
          <w:spacing w:val="-12"/>
          <w:w w:val="110"/>
          <w:szCs w:val="28"/>
        </w:rPr>
        <w:t xml:space="preserve"> </w:t>
      </w:r>
      <w:r w:rsidRPr="00706BB4">
        <w:rPr>
          <w:rFonts w:eastAsia="Times New Roman" w:cs="Times New Roman"/>
          <w:w w:val="110"/>
          <w:szCs w:val="28"/>
        </w:rPr>
        <w:t>со</w:t>
      </w:r>
      <w:r w:rsidRPr="00706BB4">
        <w:rPr>
          <w:rFonts w:eastAsia="Times New Roman" w:cs="Times New Roman"/>
          <w:spacing w:val="-20"/>
          <w:w w:val="110"/>
          <w:szCs w:val="28"/>
        </w:rPr>
        <w:t xml:space="preserve"> </w:t>
      </w:r>
      <w:r w:rsidRPr="00706BB4">
        <w:rPr>
          <w:rFonts w:eastAsia="Times New Roman" w:cs="Times New Roman"/>
          <w:w w:val="110"/>
          <w:szCs w:val="28"/>
        </w:rPr>
        <w:t>штангой</w:t>
      </w:r>
      <w:r w:rsidRPr="00706BB4">
        <w:rPr>
          <w:rFonts w:eastAsia="Times New Roman" w:cs="Times New Roman"/>
          <w:spacing w:val="-8"/>
          <w:w w:val="110"/>
          <w:szCs w:val="28"/>
        </w:rPr>
        <w:t xml:space="preserve"> </w:t>
      </w:r>
      <w:r w:rsidR="007136D1">
        <w:rPr>
          <w:rFonts w:eastAsia="Times New Roman" w:cs="Times New Roman"/>
          <w:spacing w:val="8"/>
          <w:w w:val="140"/>
          <w:szCs w:val="28"/>
        </w:rPr>
        <w:t xml:space="preserve"> – </w:t>
      </w:r>
      <w:r w:rsidRPr="00706BB4">
        <w:rPr>
          <w:rFonts w:eastAsia="Times New Roman" w:cs="Times New Roman"/>
          <w:spacing w:val="8"/>
          <w:w w:val="140"/>
          <w:szCs w:val="28"/>
        </w:rPr>
        <w:t xml:space="preserve"> </w:t>
      </w:r>
      <w:r w:rsidRPr="00706BB4">
        <w:rPr>
          <w:rFonts w:eastAsia="Times New Roman" w:cs="Times New Roman"/>
          <w:w w:val="140"/>
          <w:szCs w:val="28"/>
        </w:rPr>
        <w:t>2</w:t>
      </w:r>
      <w:r w:rsidRPr="00706BB4">
        <w:rPr>
          <w:rFonts w:eastAsia="Times New Roman" w:cs="Times New Roman"/>
          <w:spacing w:val="-32"/>
          <w:w w:val="140"/>
          <w:szCs w:val="28"/>
        </w:rPr>
        <w:t xml:space="preserve"> </w:t>
      </w:r>
      <w:r w:rsidRPr="00706BB4">
        <w:rPr>
          <w:rFonts w:eastAsia="Times New Roman" w:cs="Times New Roman"/>
          <w:w w:val="110"/>
          <w:szCs w:val="28"/>
        </w:rPr>
        <w:t>шарнирно,</w:t>
      </w:r>
      <w:r w:rsidRPr="00706BB4">
        <w:rPr>
          <w:rFonts w:eastAsia="Times New Roman" w:cs="Times New Roman"/>
          <w:spacing w:val="-12"/>
          <w:w w:val="110"/>
          <w:szCs w:val="28"/>
        </w:rPr>
        <w:t xml:space="preserve"> </w:t>
      </w:r>
      <w:r w:rsidRPr="00706BB4">
        <w:rPr>
          <w:rFonts w:eastAsia="Times New Roman" w:cs="Times New Roman"/>
          <w:w w:val="110"/>
          <w:szCs w:val="28"/>
        </w:rPr>
        <w:t>то</w:t>
      </w:r>
      <w:r w:rsidRPr="00706BB4">
        <w:rPr>
          <w:rFonts w:eastAsia="Times New Roman" w:cs="Times New Roman"/>
          <w:spacing w:val="-10"/>
          <w:w w:val="110"/>
          <w:szCs w:val="28"/>
        </w:rPr>
        <w:t xml:space="preserve"> </w:t>
      </w:r>
      <w:r w:rsidRPr="00706BB4">
        <w:rPr>
          <w:rFonts w:eastAsia="Times New Roman" w:cs="Times New Roman"/>
          <w:w w:val="110"/>
          <w:szCs w:val="28"/>
        </w:rPr>
        <w:t>он</w:t>
      </w:r>
      <w:r w:rsidRPr="00706BB4">
        <w:rPr>
          <w:rFonts w:eastAsia="Times New Roman" w:cs="Times New Roman"/>
          <w:spacing w:val="-16"/>
          <w:w w:val="110"/>
          <w:szCs w:val="28"/>
        </w:rPr>
        <w:t xml:space="preserve"> </w:t>
      </w:r>
      <w:r w:rsidRPr="00706BB4">
        <w:rPr>
          <w:rFonts w:eastAsia="Times New Roman" w:cs="Times New Roman"/>
          <w:w w:val="110"/>
          <w:szCs w:val="28"/>
        </w:rPr>
        <w:t>будет</w:t>
      </w:r>
      <w:r w:rsidRPr="00706BB4">
        <w:rPr>
          <w:rFonts w:eastAsia="Times New Roman" w:cs="Times New Roman"/>
          <w:spacing w:val="-10"/>
          <w:w w:val="110"/>
          <w:szCs w:val="28"/>
        </w:rPr>
        <w:t xml:space="preserve"> </w:t>
      </w:r>
      <w:r w:rsidRPr="00706BB4">
        <w:rPr>
          <w:rFonts w:eastAsia="Times New Roman" w:cs="Times New Roman"/>
          <w:w w:val="110"/>
          <w:szCs w:val="28"/>
        </w:rPr>
        <w:t>также</w:t>
      </w:r>
      <w:r w:rsidRPr="00706BB4">
        <w:rPr>
          <w:rFonts w:eastAsia="Times New Roman" w:cs="Times New Roman"/>
          <w:spacing w:val="-7"/>
          <w:w w:val="110"/>
          <w:szCs w:val="28"/>
        </w:rPr>
        <w:t xml:space="preserve"> </w:t>
      </w:r>
      <w:r w:rsidRPr="00706BB4">
        <w:rPr>
          <w:rFonts w:eastAsia="Times New Roman" w:cs="Times New Roman"/>
          <w:w w:val="110"/>
          <w:szCs w:val="28"/>
        </w:rPr>
        <w:t>совершать</w:t>
      </w:r>
      <w:r w:rsidRPr="00706BB4">
        <w:rPr>
          <w:rFonts w:eastAsia="Times New Roman" w:cs="Times New Roman"/>
          <w:spacing w:val="-4"/>
          <w:w w:val="110"/>
          <w:szCs w:val="28"/>
        </w:rPr>
        <w:t xml:space="preserve"> </w:t>
      </w:r>
      <w:r w:rsidRPr="00706BB4">
        <w:rPr>
          <w:rFonts w:eastAsia="Times New Roman" w:cs="Times New Roman"/>
          <w:w w:val="110"/>
          <w:szCs w:val="28"/>
        </w:rPr>
        <w:t>и</w:t>
      </w:r>
      <w:r w:rsidRPr="00706BB4">
        <w:rPr>
          <w:rFonts w:eastAsia="Times New Roman" w:cs="Times New Roman"/>
          <w:w w:val="107"/>
          <w:szCs w:val="28"/>
        </w:rPr>
        <w:t xml:space="preserve"> </w:t>
      </w:r>
      <w:r w:rsidRPr="00706BB4">
        <w:rPr>
          <w:rFonts w:eastAsia="Times New Roman" w:cs="Times New Roman"/>
          <w:w w:val="110"/>
          <w:szCs w:val="28"/>
        </w:rPr>
        <w:t>колебательные</w:t>
      </w:r>
      <w:r w:rsidRPr="00706BB4">
        <w:rPr>
          <w:rFonts w:eastAsia="Times New Roman" w:cs="Times New Roman"/>
          <w:spacing w:val="30"/>
          <w:w w:val="110"/>
          <w:szCs w:val="28"/>
        </w:rPr>
        <w:t xml:space="preserve"> </w:t>
      </w:r>
      <w:r w:rsidRPr="00706BB4">
        <w:rPr>
          <w:rFonts w:eastAsia="Times New Roman" w:cs="Times New Roman"/>
          <w:w w:val="110"/>
          <w:szCs w:val="28"/>
        </w:rPr>
        <w:t>движения</w:t>
      </w:r>
      <w:r w:rsidRPr="00706BB4">
        <w:rPr>
          <w:rFonts w:eastAsia="Times New Roman" w:cs="Times New Roman"/>
          <w:spacing w:val="29"/>
          <w:w w:val="110"/>
          <w:szCs w:val="28"/>
        </w:rPr>
        <w:t xml:space="preserve"> </w:t>
      </w:r>
      <w:r w:rsidR="007136D1">
        <w:rPr>
          <w:rFonts w:eastAsia="Times New Roman" w:cs="Times New Roman"/>
          <w:spacing w:val="5"/>
          <w:w w:val="140"/>
          <w:szCs w:val="28"/>
        </w:rPr>
        <w:t xml:space="preserve"> – </w:t>
      </w:r>
      <w:r w:rsidRPr="00706BB4">
        <w:rPr>
          <w:rFonts w:eastAsia="Times New Roman" w:cs="Times New Roman"/>
          <w:spacing w:val="5"/>
          <w:w w:val="140"/>
          <w:szCs w:val="28"/>
        </w:rPr>
        <w:t xml:space="preserve"> </w:t>
      </w:r>
      <w:r w:rsidRPr="00706BB4">
        <w:rPr>
          <w:rFonts w:eastAsia="Times New Roman" w:cs="Times New Roman"/>
          <w:w w:val="140"/>
          <w:szCs w:val="28"/>
        </w:rPr>
        <w:t>6</w:t>
      </w:r>
      <w:r w:rsidRPr="00706BB4">
        <w:rPr>
          <w:rFonts w:eastAsia="Times New Roman" w:cs="Times New Roman"/>
          <w:spacing w:val="-3"/>
          <w:w w:val="140"/>
          <w:szCs w:val="28"/>
        </w:rPr>
        <w:t xml:space="preserve"> </w:t>
      </w:r>
      <w:r w:rsidRPr="00706BB4">
        <w:rPr>
          <w:rFonts w:eastAsia="Times New Roman" w:cs="Times New Roman"/>
          <w:w w:val="110"/>
          <w:szCs w:val="28"/>
        </w:rPr>
        <w:t>относительно</w:t>
      </w:r>
      <w:r w:rsidRPr="00706BB4">
        <w:rPr>
          <w:rFonts w:eastAsia="Times New Roman" w:cs="Times New Roman"/>
          <w:spacing w:val="25"/>
          <w:w w:val="110"/>
          <w:szCs w:val="28"/>
        </w:rPr>
        <w:t xml:space="preserve"> </w:t>
      </w:r>
      <w:r w:rsidRPr="00706BB4">
        <w:rPr>
          <w:rFonts w:eastAsia="Times New Roman" w:cs="Times New Roman"/>
          <w:w w:val="110"/>
          <w:szCs w:val="28"/>
        </w:rPr>
        <w:t>этого</w:t>
      </w:r>
      <w:r w:rsidRPr="00706BB4">
        <w:rPr>
          <w:rFonts w:eastAsia="Times New Roman" w:cs="Times New Roman"/>
          <w:spacing w:val="27"/>
          <w:w w:val="110"/>
          <w:szCs w:val="28"/>
        </w:rPr>
        <w:t xml:space="preserve"> </w:t>
      </w:r>
      <w:r w:rsidRPr="00706BB4">
        <w:rPr>
          <w:rFonts w:eastAsia="Times New Roman" w:cs="Times New Roman"/>
          <w:w w:val="110"/>
          <w:szCs w:val="28"/>
        </w:rPr>
        <w:t>шарнира.</w:t>
      </w:r>
      <w:r w:rsidRPr="00706BB4">
        <w:rPr>
          <w:rFonts w:eastAsia="Times New Roman" w:cs="Times New Roman"/>
          <w:spacing w:val="26"/>
          <w:w w:val="110"/>
          <w:szCs w:val="28"/>
        </w:rPr>
        <w:t xml:space="preserve"> </w:t>
      </w:r>
      <w:r w:rsidRPr="00706BB4">
        <w:rPr>
          <w:rFonts w:eastAsia="Times New Roman" w:cs="Times New Roman"/>
          <w:w w:val="110"/>
          <w:szCs w:val="28"/>
        </w:rPr>
        <w:t>Тогда</w:t>
      </w:r>
      <w:r w:rsidRPr="00706BB4">
        <w:rPr>
          <w:rFonts w:eastAsia="Times New Roman" w:cs="Times New Roman"/>
          <w:w w:val="102"/>
          <w:szCs w:val="28"/>
        </w:rPr>
        <w:t xml:space="preserve"> </w:t>
      </w:r>
      <w:r w:rsidRPr="00706BB4">
        <w:rPr>
          <w:rFonts w:eastAsia="Times New Roman" w:cs="Times New Roman"/>
          <w:w w:val="110"/>
          <w:szCs w:val="28"/>
        </w:rPr>
        <w:t>целесообразно</w:t>
      </w:r>
      <w:r w:rsidRPr="00706BB4">
        <w:rPr>
          <w:rFonts w:eastAsia="Times New Roman" w:cs="Times New Roman"/>
          <w:spacing w:val="18"/>
          <w:w w:val="110"/>
          <w:szCs w:val="28"/>
        </w:rPr>
        <w:t xml:space="preserve"> </w:t>
      </w:r>
      <w:r w:rsidRPr="00706BB4">
        <w:rPr>
          <w:rFonts w:eastAsia="Times New Roman" w:cs="Times New Roman"/>
          <w:w w:val="110"/>
          <w:szCs w:val="28"/>
        </w:rPr>
        <w:t>на</w:t>
      </w:r>
      <w:r w:rsidRPr="00706BB4">
        <w:rPr>
          <w:rFonts w:eastAsia="Times New Roman" w:cs="Times New Roman"/>
          <w:spacing w:val="12"/>
          <w:w w:val="110"/>
          <w:szCs w:val="28"/>
        </w:rPr>
        <w:t xml:space="preserve"> </w:t>
      </w:r>
      <w:r w:rsidRPr="00706BB4">
        <w:rPr>
          <w:rFonts w:eastAsia="Times New Roman" w:cs="Times New Roman"/>
          <w:w w:val="110"/>
          <w:szCs w:val="28"/>
        </w:rPr>
        <w:t>поплавке</w:t>
      </w:r>
      <w:r w:rsidRPr="00706BB4">
        <w:rPr>
          <w:rFonts w:eastAsia="Times New Roman" w:cs="Times New Roman"/>
          <w:spacing w:val="12"/>
          <w:w w:val="110"/>
          <w:szCs w:val="28"/>
        </w:rPr>
        <w:t xml:space="preserve"> </w:t>
      </w:r>
      <w:r w:rsidRPr="00706BB4">
        <w:rPr>
          <w:rFonts w:eastAsia="Times New Roman" w:cs="Times New Roman"/>
          <w:w w:val="110"/>
          <w:szCs w:val="28"/>
        </w:rPr>
        <w:t>установить</w:t>
      </w:r>
      <w:r w:rsidRPr="00706BB4">
        <w:rPr>
          <w:rFonts w:eastAsia="Times New Roman" w:cs="Times New Roman"/>
          <w:spacing w:val="14"/>
          <w:w w:val="110"/>
          <w:szCs w:val="28"/>
        </w:rPr>
        <w:t xml:space="preserve"> </w:t>
      </w:r>
      <w:r w:rsidRPr="00706BB4">
        <w:rPr>
          <w:rFonts w:eastAsia="Times New Roman" w:cs="Times New Roman"/>
          <w:w w:val="110"/>
          <w:szCs w:val="28"/>
        </w:rPr>
        <w:t>дополнительный</w:t>
      </w:r>
      <w:r w:rsidRPr="00706BB4">
        <w:rPr>
          <w:rFonts w:eastAsia="Times New Roman" w:cs="Times New Roman"/>
          <w:w w:val="101"/>
          <w:szCs w:val="28"/>
        </w:rPr>
        <w:t xml:space="preserve"> </w:t>
      </w:r>
      <w:r w:rsidRPr="00706BB4">
        <w:rPr>
          <w:rFonts w:eastAsia="Times New Roman" w:cs="Times New Roman"/>
          <w:w w:val="105"/>
          <w:szCs w:val="28"/>
        </w:rPr>
        <w:t>преобразователь</w:t>
      </w:r>
      <w:r w:rsidRPr="00706BB4">
        <w:rPr>
          <w:rFonts w:eastAsia="Times New Roman" w:cs="Times New Roman"/>
          <w:spacing w:val="4"/>
          <w:w w:val="105"/>
          <w:szCs w:val="28"/>
        </w:rPr>
        <w:t xml:space="preserve"> </w:t>
      </w:r>
      <w:r w:rsidR="007136D1">
        <w:rPr>
          <w:rFonts w:eastAsia="Times New Roman" w:cs="Times New Roman"/>
          <w:w w:val="105"/>
          <w:szCs w:val="28"/>
        </w:rPr>
        <w:t xml:space="preserve"> – </w:t>
      </w:r>
      <w:r w:rsidRPr="00706BB4">
        <w:rPr>
          <w:rFonts w:eastAsia="Times New Roman" w:cs="Times New Roman"/>
          <w:spacing w:val="-35"/>
          <w:w w:val="105"/>
          <w:szCs w:val="28"/>
        </w:rPr>
        <w:t xml:space="preserve"> </w:t>
      </w:r>
      <w:r w:rsidRPr="00706BB4">
        <w:rPr>
          <w:rFonts w:eastAsia="Times New Roman" w:cs="Times New Roman"/>
          <w:w w:val="105"/>
          <w:szCs w:val="28"/>
        </w:rPr>
        <w:t>7</w:t>
      </w:r>
      <w:r w:rsidRPr="00706BB4">
        <w:rPr>
          <w:rFonts w:eastAsia="Times New Roman" w:cs="Times New Roman"/>
          <w:spacing w:val="-28"/>
          <w:w w:val="105"/>
          <w:szCs w:val="28"/>
        </w:rPr>
        <w:t xml:space="preserve"> </w:t>
      </w:r>
      <w:r w:rsidRPr="00706BB4">
        <w:rPr>
          <w:rFonts w:eastAsia="Times New Roman" w:cs="Times New Roman"/>
          <w:w w:val="105"/>
          <w:szCs w:val="28"/>
        </w:rPr>
        <w:t>для</w:t>
      </w:r>
      <w:r w:rsidRPr="00706BB4">
        <w:rPr>
          <w:rFonts w:eastAsia="Times New Roman" w:cs="Times New Roman"/>
          <w:spacing w:val="-6"/>
          <w:w w:val="105"/>
          <w:szCs w:val="28"/>
        </w:rPr>
        <w:t xml:space="preserve"> </w:t>
      </w:r>
      <w:r w:rsidRPr="00706BB4">
        <w:rPr>
          <w:rFonts w:eastAsia="Times New Roman" w:cs="Times New Roman"/>
          <w:w w:val="105"/>
          <w:szCs w:val="28"/>
        </w:rPr>
        <w:t>преобразования</w:t>
      </w:r>
      <w:r w:rsidRPr="00706BB4">
        <w:rPr>
          <w:rFonts w:eastAsia="Times New Roman" w:cs="Times New Roman"/>
          <w:spacing w:val="2"/>
          <w:w w:val="105"/>
          <w:szCs w:val="28"/>
        </w:rPr>
        <w:t xml:space="preserve"> </w:t>
      </w:r>
      <w:r w:rsidRPr="00706BB4">
        <w:rPr>
          <w:rFonts w:eastAsia="Times New Roman" w:cs="Times New Roman"/>
          <w:w w:val="105"/>
          <w:szCs w:val="28"/>
        </w:rPr>
        <w:t>этих</w:t>
      </w:r>
      <w:r w:rsidRPr="00706BB4">
        <w:rPr>
          <w:rFonts w:eastAsia="Times New Roman" w:cs="Times New Roman"/>
          <w:spacing w:val="-12"/>
          <w:w w:val="105"/>
          <w:szCs w:val="28"/>
        </w:rPr>
        <w:t xml:space="preserve"> </w:t>
      </w:r>
      <w:r w:rsidRPr="00706BB4">
        <w:rPr>
          <w:rFonts w:eastAsia="Times New Roman" w:cs="Times New Roman"/>
          <w:w w:val="105"/>
          <w:szCs w:val="28"/>
        </w:rPr>
        <w:t>движений.</w:t>
      </w:r>
    </w:p>
    <w:p w:rsidR="0088256E" w:rsidRPr="00706BB4" w:rsidRDefault="0088256E" w:rsidP="0088256E">
      <w:pPr>
        <w:ind w:firstLine="709"/>
        <w:contextualSpacing/>
        <w:rPr>
          <w:rFonts w:eastAsia="Times New Roman" w:cs="Times New Roman"/>
          <w:w w:val="105"/>
          <w:szCs w:val="28"/>
        </w:rPr>
      </w:pPr>
      <w:r w:rsidRPr="00706BB4">
        <w:rPr>
          <w:rFonts w:eastAsia="Times New Roman" w:cs="Times New Roman"/>
          <w:w w:val="105"/>
          <w:szCs w:val="28"/>
        </w:rPr>
        <w:lastRenderedPageBreak/>
        <w:t>Перемещения</w:t>
      </w:r>
      <w:r w:rsidRPr="00706BB4">
        <w:rPr>
          <w:rFonts w:eastAsia="Times New Roman" w:cs="Times New Roman"/>
          <w:spacing w:val="39"/>
          <w:w w:val="105"/>
          <w:szCs w:val="28"/>
        </w:rPr>
        <w:t xml:space="preserve"> </w:t>
      </w:r>
      <w:r w:rsidRPr="00706BB4">
        <w:rPr>
          <w:rFonts w:eastAsia="Times New Roman" w:cs="Times New Roman"/>
          <w:w w:val="105"/>
          <w:szCs w:val="28"/>
        </w:rPr>
        <w:t>поплавка</w:t>
      </w:r>
      <w:r w:rsidRPr="00706BB4">
        <w:rPr>
          <w:rFonts w:eastAsia="Times New Roman" w:cs="Times New Roman"/>
          <w:spacing w:val="31"/>
          <w:w w:val="105"/>
          <w:szCs w:val="28"/>
        </w:rPr>
        <w:t xml:space="preserve"> </w:t>
      </w:r>
      <w:r w:rsidRPr="00706BB4">
        <w:rPr>
          <w:rFonts w:eastAsia="Times New Roman" w:cs="Times New Roman"/>
          <w:w w:val="105"/>
          <w:szCs w:val="28"/>
        </w:rPr>
        <w:t>используются</w:t>
      </w:r>
      <w:r w:rsidRPr="00706BB4">
        <w:rPr>
          <w:rFonts w:eastAsia="Times New Roman" w:cs="Times New Roman"/>
          <w:spacing w:val="45"/>
          <w:w w:val="105"/>
          <w:szCs w:val="28"/>
        </w:rPr>
        <w:t xml:space="preserve"> </w:t>
      </w:r>
      <w:r w:rsidRPr="00706BB4">
        <w:rPr>
          <w:rFonts w:eastAsia="Times New Roman" w:cs="Times New Roman"/>
          <w:w w:val="105"/>
          <w:szCs w:val="28"/>
        </w:rPr>
        <w:t>для</w:t>
      </w:r>
      <w:r w:rsidRPr="00706BB4">
        <w:rPr>
          <w:rFonts w:eastAsia="Times New Roman" w:cs="Times New Roman"/>
          <w:spacing w:val="19"/>
          <w:w w:val="105"/>
          <w:szCs w:val="28"/>
        </w:rPr>
        <w:t xml:space="preserve"> </w:t>
      </w:r>
      <w:r w:rsidRPr="00706BB4">
        <w:rPr>
          <w:rFonts w:eastAsia="Times New Roman" w:cs="Times New Roman"/>
          <w:w w:val="105"/>
          <w:szCs w:val="28"/>
        </w:rPr>
        <w:t>попеременного</w:t>
      </w:r>
      <w:r w:rsidRPr="00706BB4">
        <w:rPr>
          <w:rFonts w:eastAsia="Times New Roman" w:cs="Times New Roman"/>
          <w:w w:val="102"/>
          <w:szCs w:val="28"/>
        </w:rPr>
        <w:t xml:space="preserve"> </w:t>
      </w:r>
      <w:r w:rsidRPr="00706BB4">
        <w:rPr>
          <w:rFonts w:eastAsia="Times New Roman" w:cs="Times New Roman"/>
          <w:w w:val="105"/>
          <w:szCs w:val="28"/>
        </w:rPr>
        <w:t>сжатия</w:t>
      </w:r>
      <w:r w:rsidRPr="00706BB4">
        <w:rPr>
          <w:rFonts w:eastAsia="Times New Roman" w:cs="Times New Roman"/>
          <w:spacing w:val="31"/>
          <w:w w:val="105"/>
          <w:szCs w:val="28"/>
        </w:rPr>
        <w:t xml:space="preserve"> </w:t>
      </w:r>
      <w:r w:rsidRPr="00706BB4">
        <w:rPr>
          <w:rFonts w:eastAsia="Times New Roman" w:cs="Times New Roman"/>
          <w:w w:val="105"/>
          <w:szCs w:val="28"/>
        </w:rPr>
        <w:t>газа</w:t>
      </w:r>
      <w:r w:rsidRPr="00706BB4">
        <w:rPr>
          <w:rFonts w:eastAsia="Times New Roman" w:cs="Times New Roman"/>
          <w:spacing w:val="36"/>
          <w:w w:val="105"/>
          <w:szCs w:val="28"/>
        </w:rPr>
        <w:t xml:space="preserve"> </w:t>
      </w:r>
      <w:r w:rsidRPr="00706BB4">
        <w:rPr>
          <w:rFonts w:eastAsia="Times New Roman" w:cs="Times New Roman"/>
          <w:w w:val="105"/>
          <w:szCs w:val="28"/>
        </w:rPr>
        <w:t>или</w:t>
      </w:r>
      <w:r w:rsidRPr="00706BB4">
        <w:rPr>
          <w:rFonts w:eastAsia="Times New Roman" w:cs="Times New Roman"/>
          <w:spacing w:val="38"/>
          <w:w w:val="105"/>
          <w:szCs w:val="28"/>
        </w:rPr>
        <w:t xml:space="preserve"> </w:t>
      </w:r>
      <w:r w:rsidRPr="00706BB4">
        <w:rPr>
          <w:rFonts w:eastAsia="Times New Roman" w:cs="Times New Roman"/>
          <w:w w:val="105"/>
          <w:szCs w:val="28"/>
        </w:rPr>
        <w:t>жидкости</w:t>
      </w:r>
      <w:r w:rsidRPr="00706BB4">
        <w:rPr>
          <w:rFonts w:eastAsia="Times New Roman" w:cs="Times New Roman"/>
          <w:spacing w:val="36"/>
          <w:w w:val="105"/>
          <w:szCs w:val="28"/>
        </w:rPr>
        <w:t xml:space="preserve"> </w:t>
      </w:r>
      <w:r w:rsidRPr="00706BB4">
        <w:rPr>
          <w:rFonts w:eastAsia="Times New Roman" w:cs="Times New Roman"/>
          <w:w w:val="105"/>
          <w:szCs w:val="28"/>
        </w:rPr>
        <w:t>в</w:t>
      </w:r>
      <w:r w:rsidRPr="00706BB4">
        <w:rPr>
          <w:rFonts w:eastAsia="Times New Roman" w:cs="Times New Roman"/>
          <w:spacing w:val="22"/>
          <w:w w:val="105"/>
          <w:szCs w:val="28"/>
        </w:rPr>
        <w:t xml:space="preserve"> </w:t>
      </w:r>
      <w:r w:rsidRPr="00706BB4">
        <w:rPr>
          <w:rFonts w:eastAsia="Times New Roman" w:cs="Times New Roman"/>
          <w:w w:val="105"/>
          <w:szCs w:val="28"/>
        </w:rPr>
        <w:t>какой</w:t>
      </w:r>
      <w:r w:rsidR="007136D1">
        <w:rPr>
          <w:rFonts w:eastAsia="Times New Roman" w:cs="Times New Roman"/>
          <w:w w:val="105"/>
          <w:szCs w:val="28"/>
        </w:rPr>
        <w:t xml:space="preserve"> – </w:t>
      </w:r>
      <w:r w:rsidRPr="00706BB4">
        <w:rPr>
          <w:rFonts w:eastAsia="Times New Roman" w:cs="Times New Roman"/>
          <w:w w:val="105"/>
          <w:szCs w:val="28"/>
        </w:rPr>
        <w:t>либо</w:t>
      </w:r>
      <w:r w:rsidRPr="00706BB4">
        <w:rPr>
          <w:rFonts w:eastAsia="Times New Roman" w:cs="Times New Roman"/>
          <w:spacing w:val="32"/>
          <w:w w:val="105"/>
          <w:szCs w:val="28"/>
        </w:rPr>
        <w:t xml:space="preserve"> </w:t>
      </w:r>
      <w:r w:rsidRPr="00706BB4">
        <w:rPr>
          <w:rFonts w:eastAsia="Times New Roman" w:cs="Times New Roman"/>
          <w:w w:val="105"/>
          <w:szCs w:val="28"/>
        </w:rPr>
        <w:t>емкости</w:t>
      </w:r>
      <w:r w:rsidRPr="00706BB4">
        <w:rPr>
          <w:rFonts w:eastAsia="Times New Roman" w:cs="Times New Roman"/>
          <w:spacing w:val="34"/>
          <w:w w:val="105"/>
          <w:szCs w:val="28"/>
        </w:rPr>
        <w:t xml:space="preserve"> </w:t>
      </w:r>
      <w:r w:rsidRPr="00706BB4">
        <w:rPr>
          <w:rFonts w:eastAsia="Times New Roman" w:cs="Times New Roman"/>
          <w:w w:val="105"/>
          <w:szCs w:val="28"/>
        </w:rPr>
        <w:t>или</w:t>
      </w:r>
      <w:r w:rsidRPr="00706BB4">
        <w:rPr>
          <w:rFonts w:eastAsia="Times New Roman" w:cs="Times New Roman"/>
          <w:spacing w:val="33"/>
          <w:w w:val="105"/>
          <w:szCs w:val="28"/>
        </w:rPr>
        <w:t xml:space="preserve"> </w:t>
      </w:r>
      <w:r w:rsidRPr="00706BB4">
        <w:rPr>
          <w:rFonts w:eastAsia="Times New Roman" w:cs="Times New Roman"/>
          <w:w w:val="105"/>
          <w:szCs w:val="28"/>
        </w:rPr>
        <w:t>перемещения</w:t>
      </w:r>
      <w:r w:rsidRPr="00706BB4">
        <w:rPr>
          <w:rFonts w:eastAsia="Times New Roman" w:cs="Times New Roman"/>
          <w:w w:val="101"/>
          <w:szCs w:val="28"/>
        </w:rPr>
        <w:t xml:space="preserve"> </w:t>
      </w:r>
      <w:r w:rsidRPr="00706BB4">
        <w:rPr>
          <w:rFonts w:eastAsia="Times New Roman" w:cs="Times New Roman"/>
          <w:w w:val="105"/>
          <w:szCs w:val="28"/>
        </w:rPr>
        <w:t>сердечника</w:t>
      </w:r>
      <w:r w:rsidRPr="00706BB4">
        <w:rPr>
          <w:rFonts w:eastAsia="Times New Roman" w:cs="Times New Roman"/>
          <w:spacing w:val="35"/>
          <w:w w:val="105"/>
          <w:szCs w:val="28"/>
        </w:rPr>
        <w:t xml:space="preserve"> </w:t>
      </w:r>
      <w:r w:rsidRPr="00706BB4">
        <w:rPr>
          <w:rFonts w:eastAsia="Times New Roman" w:cs="Times New Roman"/>
          <w:w w:val="105"/>
          <w:szCs w:val="28"/>
        </w:rPr>
        <w:t>в</w:t>
      </w:r>
      <w:r w:rsidRPr="00706BB4">
        <w:rPr>
          <w:rFonts w:eastAsia="Times New Roman" w:cs="Times New Roman"/>
          <w:spacing w:val="24"/>
          <w:w w:val="105"/>
          <w:szCs w:val="28"/>
        </w:rPr>
        <w:t xml:space="preserve"> </w:t>
      </w:r>
      <w:r w:rsidRPr="00706BB4">
        <w:rPr>
          <w:rFonts w:eastAsia="Times New Roman" w:cs="Times New Roman"/>
          <w:w w:val="105"/>
          <w:szCs w:val="28"/>
        </w:rPr>
        <w:t>эле</w:t>
      </w:r>
      <w:r w:rsidRPr="00706BB4">
        <w:rPr>
          <w:rFonts w:eastAsia="Times New Roman" w:cs="Times New Roman"/>
          <w:w w:val="105"/>
          <w:szCs w:val="28"/>
        </w:rPr>
        <w:t>к</w:t>
      </w:r>
      <w:r w:rsidRPr="00706BB4">
        <w:rPr>
          <w:rFonts w:eastAsia="Times New Roman" w:cs="Times New Roman"/>
          <w:w w:val="105"/>
          <w:szCs w:val="28"/>
        </w:rPr>
        <w:t>тромагнитной</w:t>
      </w:r>
      <w:r w:rsidRPr="00706BB4">
        <w:rPr>
          <w:rFonts w:eastAsia="Times New Roman" w:cs="Times New Roman"/>
          <w:spacing w:val="50"/>
          <w:w w:val="105"/>
          <w:szCs w:val="28"/>
        </w:rPr>
        <w:t xml:space="preserve"> </w:t>
      </w:r>
      <w:r w:rsidRPr="00706BB4">
        <w:rPr>
          <w:rFonts w:eastAsia="Times New Roman" w:cs="Times New Roman"/>
          <w:w w:val="105"/>
          <w:szCs w:val="28"/>
        </w:rPr>
        <w:t>обмотке.</w:t>
      </w:r>
      <w:r w:rsidRPr="00706BB4">
        <w:rPr>
          <w:rFonts w:eastAsia="Times New Roman" w:cs="Times New Roman"/>
          <w:spacing w:val="44"/>
          <w:w w:val="105"/>
          <w:szCs w:val="28"/>
        </w:rPr>
        <w:t xml:space="preserve"> </w:t>
      </w:r>
      <w:r w:rsidRPr="00706BB4">
        <w:rPr>
          <w:rFonts w:eastAsia="Times New Roman" w:cs="Times New Roman"/>
          <w:w w:val="105"/>
          <w:szCs w:val="28"/>
        </w:rPr>
        <w:t>Возможно</w:t>
      </w:r>
      <w:r w:rsidRPr="00706BB4">
        <w:rPr>
          <w:rFonts w:eastAsia="Times New Roman" w:cs="Times New Roman"/>
          <w:spacing w:val="33"/>
          <w:w w:val="105"/>
          <w:szCs w:val="28"/>
        </w:rPr>
        <w:t xml:space="preserve"> </w:t>
      </w:r>
      <w:r w:rsidRPr="00706BB4">
        <w:rPr>
          <w:rFonts w:eastAsia="Times New Roman" w:cs="Times New Roman"/>
          <w:w w:val="105"/>
          <w:szCs w:val="28"/>
        </w:rPr>
        <w:t>также</w:t>
      </w:r>
      <w:r w:rsidRPr="00706BB4">
        <w:rPr>
          <w:rFonts w:eastAsia="Times New Roman" w:cs="Times New Roman"/>
          <w:w w:val="102"/>
          <w:szCs w:val="28"/>
        </w:rPr>
        <w:t xml:space="preserve"> </w:t>
      </w:r>
      <w:r w:rsidRPr="00706BB4">
        <w:rPr>
          <w:rFonts w:eastAsia="Times New Roman" w:cs="Times New Roman"/>
          <w:w w:val="105"/>
          <w:szCs w:val="28"/>
        </w:rPr>
        <w:t>использование</w:t>
      </w:r>
      <w:r w:rsidRPr="00706BB4">
        <w:rPr>
          <w:rFonts w:eastAsia="Times New Roman" w:cs="Times New Roman"/>
          <w:spacing w:val="41"/>
          <w:w w:val="105"/>
          <w:szCs w:val="28"/>
        </w:rPr>
        <w:t xml:space="preserve"> </w:t>
      </w:r>
      <w:r w:rsidRPr="00706BB4">
        <w:rPr>
          <w:rFonts w:eastAsia="Times New Roman" w:cs="Times New Roman"/>
          <w:w w:val="105"/>
          <w:szCs w:val="28"/>
        </w:rPr>
        <w:t>перемещений</w:t>
      </w:r>
      <w:r w:rsidRPr="00706BB4">
        <w:rPr>
          <w:rFonts w:eastAsia="Times New Roman" w:cs="Times New Roman"/>
          <w:spacing w:val="40"/>
          <w:w w:val="105"/>
          <w:szCs w:val="28"/>
        </w:rPr>
        <w:t xml:space="preserve"> </w:t>
      </w:r>
      <w:r w:rsidRPr="00706BB4">
        <w:rPr>
          <w:rFonts w:eastAsia="Times New Roman" w:cs="Times New Roman"/>
          <w:w w:val="105"/>
          <w:szCs w:val="28"/>
        </w:rPr>
        <w:t>попла</w:t>
      </w:r>
      <w:r w:rsidRPr="00706BB4">
        <w:rPr>
          <w:rFonts w:eastAsia="Times New Roman" w:cs="Times New Roman"/>
          <w:w w:val="105"/>
          <w:szCs w:val="28"/>
        </w:rPr>
        <w:t>в</w:t>
      </w:r>
      <w:r w:rsidRPr="00706BB4">
        <w:rPr>
          <w:rFonts w:eastAsia="Times New Roman" w:cs="Times New Roman"/>
          <w:w w:val="105"/>
          <w:szCs w:val="28"/>
        </w:rPr>
        <w:t>ка</w:t>
      </w:r>
      <w:r w:rsidRPr="00706BB4">
        <w:rPr>
          <w:rFonts w:eastAsia="Times New Roman" w:cs="Times New Roman"/>
          <w:spacing w:val="31"/>
          <w:w w:val="105"/>
          <w:szCs w:val="28"/>
        </w:rPr>
        <w:t xml:space="preserve"> </w:t>
      </w:r>
      <w:r w:rsidRPr="00706BB4">
        <w:rPr>
          <w:rFonts w:eastAsia="Times New Roman" w:cs="Times New Roman"/>
          <w:w w:val="105"/>
          <w:szCs w:val="28"/>
        </w:rPr>
        <w:t>либо</w:t>
      </w:r>
      <w:r w:rsidRPr="00706BB4">
        <w:rPr>
          <w:rFonts w:eastAsia="Times New Roman" w:cs="Times New Roman"/>
          <w:spacing w:val="24"/>
          <w:w w:val="105"/>
          <w:szCs w:val="28"/>
        </w:rPr>
        <w:t xml:space="preserve"> </w:t>
      </w:r>
      <w:r w:rsidRPr="00706BB4">
        <w:rPr>
          <w:rFonts w:eastAsia="Times New Roman" w:cs="Times New Roman"/>
          <w:w w:val="105"/>
          <w:szCs w:val="28"/>
        </w:rPr>
        <w:t>для</w:t>
      </w:r>
      <w:r w:rsidRPr="00706BB4">
        <w:rPr>
          <w:rFonts w:eastAsia="Times New Roman" w:cs="Times New Roman"/>
          <w:spacing w:val="32"/>
          <w:w w:val="105"/>
          <w:szCs w:val="28"/>
        </w:rPr>
        <w:t xml:space="preserve"> </w:t>
      </w:r>
      <w:r w:rsidRPr="00706BB4">
        <w:rPr>
          <w:rFonts w:eastAsia="Times New Roman" w:cs="Times New Roman"/>
          <w:w w:val="105"/>
          <w:szCs w:val="28"/>
        </w:rPr>
        <w:t>преобразования</w:t>
      </w:r>
      <w:r w:rsidRPr="00706BB4">
        <w:rPr>
          <w:rFonts w:eastAsia="Times New Roman" w:cs="Times New Roman"/>
          <w:spacing w:val="48"/>
          <w:w w:val="105"/>
          <w:szCs w:val="28"/>
        </w:rPr>
        <w:t xml:space="preserve"> </w:t>
      </w:r>
      <w:r w:rsidRPr="00706BB4">
        <w:rPr>
          <w:rFonts w:eastAsia="Times New Roman" w:cs="Times New Roman"/>
          <w:w w:val="105"/>
          <w:szCs w:val="28"/>
        </w:rPr>
        <w:t>во</w:t>
      </w:r>
      <w:r w:rsidRPr="00706BB4">
        <w:rPr>
          <w:rFonts w:eastAsia="Times New Roman" w:cs="Times New Roman"/>
          <w:w w:val="104"/>
          <w:szCs w:val="28"/>
        </w:rPr>
        <w:t xml:space="preserve"> </w:t>
      </w:r>
      <w:r w:rsidRPr="00706BB4">
        <w:rPr>
          <w:rFonts w:eastAsia="Times New Roman" w:cs="Times New Roman"/>
          <w:w w:val="105"/>
          <w:szCs w:val="28"/>
        </w:rPr>
        <w:t>вращательное</w:t>
      </w:r>
      <w:r w:rsidRPr="00706BB4">
        <w:rPr>
          <w:rFonts w:eastAsia="Times New Roman" w:cs="Times New Roman"/>
          <w:spacing w:val="46"/>
          <w:w w:val="105"/>
          <w:szCs w:val="28"/>
        </w:rPr>
        <w:t xml:space="preserve"> </w:t>
      </w:r>
      <w:r w:rsidRPr="00706BB4">
        <w:rPr>
          <w:rFonts w:eastAsia="Times New Roman" w:cs="Times New Roman"/>
          <w:w w:val="105"/>
          <w:szCs w:val="28"/>
        </w:rPr>
        <w:t>движение</w:t>
      </w:r>
      <w:r w:rsidRPr="00706BB4">
        <w:rPr>
          <w:rFonts w:eastAsia="Times New Roman" w:cs="Times New Roman"/>
          <w:spacing w:val="5"/>
          <w:w w:val="105"/>
          <w:szCs w:val="28"/>
        </w:rPr>
        <w:t xml:space="preserve"> </w:t>
      </w:r>
      <w:r w:rsidRPr="00706BB4">
        <w:rPr>
          <w:rFonts w:eastAsia="Times New Roman" w:cs="Times New Roman"/>
          <w:w w:val="105"/>
          <w:szCs w:val="28"/>
        </w:rPr>
        <w:t>вала</w:t>
      </w:r>
      <w:r w:rsidRPr="00706BB4">
        <w:rPr>
          <w:rFonts w:eastAsia="Times New Roman" w:cs="Times New Roman"/>
          <w:spacing w:val="44"/>
          <w:w w:val="105"/>
          <w:szCs w:val="28"/>
        </w:rPr>
        <w:t xml:space="preserve"> </w:t>
      </w:r>
      <w:r w:rsidRPr="00706BB4">
        <w:rPr>
          <w:rFonts w:eastAsia="Times New Roman" w:cs="Times New Roman"/>
          <w:w w:val="105"/>
          <w:szCs w:val="28"/>
        </w:rPr>
        <w:t>с</w:t>
      </w:r>
      <w:r w:rsidRPr="00706BB4">
        <w:rPr>
          <w:rFonts w:eastAsia="Times New Roman" w:cs="Times New Roman"/>
          <w:spacing w:val="36"/>
          <w:w w:val="105"/>
          <w:szCs w:val="28"/>
        </w:rPr>
        <w:t xml:space="preserve"> </w:t>
      </w:r>
      <w:r w:rsidRPr="00706BB4">
        <w:rPr>
          <w:rFonts w:eastAsia="Times New Roman" w:cs="Times New Roman"/>
          <w:w w:val="105"/>
          <w:szCs w:val="28"/>
        </w:rPr>
        <w:t>помощью</w:t>
      </w:r>
      <w:r w:rsidRPr="00706BB4">
        <w:rPr>
          <w:rFonts w:eastAsia="Times New Roman" w:cs="Times New Roman"/>
          <w:spacing w:val="47"/>
          <w:w w:val="105"/>
          <w:szCs w:val="28"/>
        </w:rPr>
        <w:t xml:space="preserve"> </w:t>
      </w:r>
      <w:r w:rsidRPr="00706BB4">
        <w:rPr>
          <w:rFonts w:eastAsia="Times New Roman" w:cs="Times New Roman"/>
          <w:w w:val="105"/>
          <w:szCs w:val="28"/>
        </w:rPr>
        <w:t>р</w:t>
      </w:r>
      <w:r w:rsidRPr="00706BB4">
        <w:rPr>
          <w:rFonts w:eastAsia="Times New Roman" w:cs="Times New Roman"/>
          <w:w w:val="105"/>
          <w:szCs w:val="28"/>
        </w:rPr>
        <w:t>е</w:t>
      </w:r>
      <w:r w:rsidRPr="00706BB4">
        <w:rPr>
          <w:rFonts w:eastAsia="Times New Roman" w:cs="Times New Roman"/>
          <w:w w:val="105"/>
          <w:szCs w:val="28"/>
        </w:rPr>
        <w:t>ечной</w:t>
      </w:r>
      <w:r w:rsidRPr="00706BB4">
        <w:rPr>
          <w:rFonts w:eastAsia="Times New Roman" w:cs="Times New Roman"/>
          <w:spacing w:val="50"/>
          <w:w w:val="105"/>
          <w:szCs w:val="28"/>
        </w:rPr>
        <w:t xml:space="preserve"> </w:t>
      </w:r>
      <w:r w:rsidRPr="00706BB4">
        <w:rPr>
          <w:rFonts w:eastAsia="Times New Roman" w:cs="Times New Roman"/>
          <w:w w:val="105"/>
          <w:szCs w:val="28"/>
        </w:rPr>
        <w:t>или</w:t>
      </w:r>
      <w:r w:rsidRPr="00706BB4">
        <w:rPr>
          <w:rFonts w:eastAsia="Times New Roman" w:cs="Times New Roman"/>
          <w:spacing w:val="41"/>
          <w:w w:val="105"/>
          <w:szCs w:val="28"/>
        </w:rPr>
        <w:t xml:space="preserve"> </w:t>
      </w:r>
      <w:r w:rsidRPr="00706BB4">
        <w:rPr>
          <w:rFonts w:eastAsia="Times New Roman" w:cs="Times New Roman"/>
          <w:w w:val="105"/>
          <w:szCs w:val="28"/>
        </w:rPr>
        <w:t>цепной</w:t>
      </w:r>
      <w:r w:rsidRPr="00706BB4">
        <w:rPr>
          <w:rFonts w:eastAsia="Times New Roman" w:cs="Times New Roman"/>
          <w:szCs w:val="28"/>
        </w:rPr>
        <w:t xml:space="preserve"> </w:t>
      </w:r>
      <w:r w:rsidRPr="00706BB4">
        <w:rPr>
          <w:rFonts w:eastAsia="Times New Roman" w:cs="Times New Roman"/>
          <w:w w:val="105"/>
          <w:szCs w:val="28"/>
        </w:rPr>
        <w:t>передачи,</w:t>
      </w:r>
      <w:r w:rsidRPr="00706BB4">
        <w:rPr>
          <w:rFonts w:eastAsia="Times New Roman" w:cs="Times New Roman"/>
          <w:spacing w:val="-2"/>
          <w:w w:val="105"/>
          <w:szCs w:val="28"/>
        </w:rPr>
        <w:t xml:space="preserve"> </w:t>
      </w:r>
      <w:r w:rsidRPr="00706BB4">
        <w:rPr>
          <w:rFonts w:eastAsia="Times New Roman" w:cs="Times New Roman"/>
          <w:w w:val="105"/>
          <w:szCs w:val="28"/>
        </w:rPr>
        <w:t>либо</w:t>
      </w:r>
      <w:r w:rsidRPr="00706BB4">
        <w:rPr>
          <w:rFonts w:eastAsia="Times New Roman" w:cs="Times New Roman"/>
          <w:spacing w:val="-7"/>
          <w:w w:val="105"/>
          <w:szCs w:val="28"/>
        </w:rPr>
        <w:t xml:space="preserve"> </w:t>
      </w:r>
      <w:r w:rsidRPr="00706BB4">
        <w:rPr>
          <w:rFonts w:eastAsia="Times New Roman" w:cs="Times New Roman"/>
          <w:w w:val="105"/>
          <w:szCs w:val="28"/>
        </w:rPr>
        <w:t>в</w:t>
      </w:r>
      <w:r w:rsidRPr="00706BB4">
        <w:rPr>
          <w:rFonts w:eastAsia="Times New Roman" w:cs="Times New Roman"/>
          <w:spacing w:val="-14"/>
          <w:w w:val="105"/>
          <w:szCs w:val="28"/>
        </w:rPr>
        <w:t xml:space="preserve"> </w:t>
      </w:r>
      <w:r w:rsidRPr="00706BB4">
        <w:rPr>
          <w:rFonts w:eastAsia="Times New Roman" w:cs="Times New Roman"/>
          <w:w w:val="105"/>
          <w:szCs w:val="28"/>
        </w:rPr>
        <w:t>давление</w:t>
      </w:r>
      <w:r w:rsidRPr="00706BB4">
        <w:rPr>
          <w:rFonts w:eastAsia="Times New Roman" w:cs="Times New Roman"/>
          <w:spacing w:val="-6"/>
          <w:w w:val="105"/>
          <w:szCs w:val="28"/>
        </w:rPr>
        <w:t xml:space="preserve"> </w:t>
      </w:r>
      <w:r w:rsidRPr="00706BB4">
        <w:rPr>
          <w:rFonts w:eastAsia="Times New Roman" w:cs="Times New Roman"/>
          <w:w w:val="105"/>
          <w:szCs w:val="28"/>
        </w:rPr>
        <w:t>рабочей</w:t>
      </w:r>
      <w:r w:rsidRPr="00706BB4">
        <w:rPr>
          <w:rFonts w:eastAsia="Times New Roman" w:cs="Times New Roman"/>
          <w:spacing w:val="6"/>
          <w:w w:val="105"/>
          <w:szCs w:val="28"/>
        </w:rPr>
        <w:t xml:space="preserve"> </w:t>
      </w:r>
      <w:r w:rsidRPr="00706BB4">
        <w:rPr>
          <w:rFonts w:eastAsia="Times New Roman" w:cs="Times New Roman"/>
          <w:w w:val="105"/>
          <w:szCs w:val="28"/>
        </w:rPr>
        <w:t>жидкости</w:t>
      </w:r>
      <w:r w:rsidRPr="00706BB4">
        <w:rPr>
          <w:rFonts w:eastAsia="Times New Roman" w:cs="Times New Roman"/>
          <w:spacing w:val="6"/>
          <w:w w:val="105"/>
          <w:szCs w:val="28"/>
        </w:rPr>
        <w:t xml:space="preserve"> </w:t>
      </w:r>
      <w:r w:rsidRPr="00706BB4">
        <w:rPr>
          <w:rFonts w:eastAsia="Times New Roman" w:cs="Times New Roman"/>
          <w:w w:val="105"/>
          <w:szCs w:val="28"/>
        </w:rPr>
        <w:t>с</w:t>
      </w:r>
      <w:r w:rsidRPr="00706BB4">
        <w:rPr>
          <w:rFonts w:eastAsia="Times New Roman" w:cs="Times New Roman"/>
          <w:spacing w:val="-11"/>
          <w:w w:val="105"/>
          <w:szCs w:val="28"/>
        </w:rPr>
        <w:t xml:space="preserve"> </w:t>
      </w:r>
      <w:r w:rsidRPr="00706BB4">
        <w:rPr>
          <w:rFonts w:eastAsia="Times New Roman" w:cs="Times New Roman"/>
          <w:w w:val="105"/>
          <w:szCs w:val="28"/>
        </w:rPr>
        <w:t>помощью</w:t>
      </w:r>
      <w:r w:rsidRPr="00706BB4">
        <w:rPr>
          <w:rFonts w:eastAsia="Times New Roman" w:cs="Times New Roman"/>
          <w:spacing w:val="-1"/>
          <w:w w:val="105"/>
          <w:szCs w:val="28"/>
        </w:rPr>
        <w:t xml:space="preserve"> </w:t>
      </w:r>
      <w:r w:rsidRPr="00706BB4">
        <w:rPr>
          <w:rFonts w:eastAsia="Times New Roman" w:cs="Times New Roman"/>
          <w:w w:val="105"/>
          <w:szCs w:val="28"/>
        </w:rPr>
        <w:t>поршневого</w:t>
      </w:r>
      <w:r w:rsidRPr="00706BB4">
        <w:rPr>
          <w:rFonts w:eastAsia="Times New Roman" w:cs="Times New Roman"/>
          <w:w w:val="102"/>
          <w:szCs w:val="28"/>
        </w:rPr>
        <w:t xml:space="preserve"> </w:t>
      </w:r>
      <w:r w:rsidRPr="00706BB4">
        <w:rPr>
          <w:rFonts w:eastAsia="Times New Roman" w:cs="Times New Roman"/>
          <w:w w:val="105"/>
          <w:szCs w:val="28"/>
        </w:rPr>
        <w:t>насос</w:t>
      </w:r>
      <w:r w:rsidRPr="00706BB4">
        <w:rPr>
          <w:rFonts w:eastAsia="Times New Roman" w:cs="Times New Roman"/>
          <w:spacing w:val="16"/>
          <w:w w:val="105"/>
          <w:szCs w:val="28"/>
        </w:rPr>
        <w:t>а</w:t>
      </w:r>
      <w:r w:rsidRPr="00706BB4">
        <w:rPr>
          <w:rFonts w:eastAsia="Times New Roman" w:cs="Times New Roman"/>
          <w:w w:val="105"/>
          <w:szCs w:val="28"/>
        </w:rPr>
        <w:t>.</w:t>
      </w:r>
    </w:p>
    <w:p w:rsidR="0088256E" w:rsidRPr="00706BB4" w:rsidRDefault="0088256E" w:rsidP="0088256E">
      <w:pPr>
        <w:ind w:firstLine="709"/>
        <w:contextualSpacing/>
        <w:rPr>
          <w:rFonts w:eastAsia="Times New Roman" w:cs="Times New Roman"/>
          <w:w w:val="105"/>
          <w:szCs w:val="28"/>
        </w:rPr>
      </w:pPr>
      <w:r w:rsidRPr="00706BB4">
        <w:rPr>
          <w:rFonts w:eastAsia="Times New Roman" w:cs="Times New Roman"/>
          <w:w w:val="105"/>
          <w:szCs w:val="28"/>
        </w:rPr>
        <w:t>Наиболее</w:t>
      </w:r>
      <w:r w:rsidRPr="00706BB4">
        <w:rPr>
          <w:rFonts w:eastAsia="Times New Roman" w:cs="Times New Roman"/>
          <w:spacing w:val="18"/>
          <w:w w:val="105"/>
          <w:szCs w:val="28"/>
        </w:rPr>
        <w:t xml:space="preserve"> </w:t>
      </w:r>
      <w:r w:rsidRPr="00706BB4">
        <w:rPr>
          <w:rFonts w:eastAsia="Times New Roman" w:cs="Times New Roman"/>
          <w:w w:val="105"/>
          <w:szCs w:val="28"/>
        </w:rPr>
        <w:t>многочисленны</w:t>
      </w:r>
      <w:r w:rsidRPr="00706BB4">
        <w:rPr>
          <w:rFonts w:eastAsia="Times New Roman" w:cs="Times New Roman"/>
          <w:spacing w:val="27"/>
          <w:w w:val="105"/>
          <w:szCs w:val="28"/>
        </w:rPr>
        <w:t xml:space="preserve"> </w:t>
      </w:r>
      <w:r w:rsidRPr="00706BB4">
        <w:rPr>
          <w:rFonts w:eastAsia="Times New Roman" w:cs="Times New Roman"/>
          <w:w w:val="105"/>
          <w:szCs w:val="28"/>
        </w:rPr>
        <w:t>установки,</w:t>
      </w:r>
      <w:r w:rsidRPr="00706BB4">
        <w:rPr>
          <w:rFonts w:eastAsia="Times New Roman" w:cs="Times New Roman"/>
          <w:spacing w:val="26"/>
          <w:w w:val="105"/>
          <w:szCs w:val="28"/>
        </w:rPr>
        <w:t xml:space="preserve"> </w:t>
      </w:r>
      <w:r w:rsidRPr="00706BB4">
        <w:rPr>
          <w:rFonts w:eastAsia="Times New Roman" w:cs="Times New Roman"/>
          <w:w w:val="105"/>
          <w:szCs w:val="28"/>
        </w:rPr>
        <w:t>применяющие</w:t>
      </w:r>
      <w:r w:rsidRPr="00706BB4">
        <w:rPr>
          <w:rFonts w:eastAsia="Times New Roman" w:cs="Times New Roman"/>
          <w:spacing w:val="22"/>
          <w:w w:val="105"/>
          <w:szCs w:val="28"/>
        </w:rPr>
        <w:t xml:space="preserve"> </w:t>
      </w:r>
      <w:r w:rsidRPr="00706BB4">
        <w:rPr>
          <w:rFonts w:eastAsia="Times New Roman" w:cs="Times New Roman"/>
          <w:w w:val="105"/>
          <w:szCs w:val="28"/>
        </w:rPr>
        <w:t>в</w:t>
      </w:r>
      <w:r w:rsidRPr="00706BB4">
        <w:rPr>
          <w:rFonts w:eastAsia="Times New Roman" w:cs="Times New Roman"/>
          <w:spacing w:val="8"/>
          <w:w w:val="105"/>
          <w:szCs w:val="28"/>
        </w:rPr>
        <w:t xml:space="preserve"> </w:t>
      </w:r>
      <w:r w:rsidRPr="00706BB4">
        <w:rPr>
          <w:rFonts w:eastAsia="Times New Roman" w:cs="Times New Roman"/>
          <w:w w:val="105"/>
          <w:szCs w:val="28"/>
        </w:rPr>
        <w:t>качестве</w:t>
      </w:r>
      <w:r w:rsidRPr="00706BB4">
        <w:rPr>
          <w:rFonts w:eastAsia="Times New Roman" w:cs="Times New Roman"/>
          <w:w w:val="103"/>
          <w:szCs w:val="28"/>
        </w:rPr>
        <w:t xml:space="preserve"> </w:t>
      </w:r>
      <w:r w:rsidRPr="00706BB4">
        <w:rPr>
          <w:rFonts w:eastAsia="Times New Roman" w:cs="Times New Roman"/>
          <w:w w:val="105"/>
          <w:szCs w:val="28"/>
        </w:rPr>
        <w:t>рабочего</w:t>
      </w:r>
      <w:r w:rsidRPr="00706BB4">
        <w:rPr>
          <w:rFonts w:eastAsia="Times New Roman" w:cs="Times New Roman"/>
          <w:spacing w:val="47"/>
          <w:w w:val="105"/>
          <w:szCs w:val="28"/>
        </w:rPr>
        <w:t xml:space="preserve"> </w:t>
      </w:r>
      <w:r w:rsidRPr="00706BB4">
        <w:rPr>
          <w:rFonts w:eastAsia="Times New Roman" w:cs="Times New Roman"/>
          <w:w w:val="105"/>
          <w:szCs w:val="28"/>
        </w:rPr>
        <w:t>тела</w:t>
      </w:r>
      <w:r w:rsidRPr="00706BB4">
        <w:rPr>
          <w:rFonts w:eastAsia="Times New Roman" w:cs="Times New Roman"/>
          <w:spacing w:val="44"/>
          <w:w w:val="105"/>
          <w:szCs w:val="28"/>
        </w:rPr>
        <w:t xml:space="preserve"> </w:t>
      </w:r>
      <w:r w:rsidRPr="00706BB4">
        <w:rPr>
          <w:rFonts w:eastAsia="Times New Roman" w:cs="Times New Roman"/>
          <w:w w:val="105"/>
          <w:szCs w:val="28"/>
        </w:rPr>
        <w:t>попла</w:t>
      </w:r>
      <w:r w:rsidRPr="00706BB4">
        <w:rPr>
          <w:rFonts w:eastAsia="Times New Roman" w:cs="Times New Roman"/>
          <w:spacing w:val="6"/>
          <w:w w:val="105"/>
          <w:szCs w:val="28"/>
        </w:rPr>
        <w:t>в</w:t>
      </w:r>
      <w:r w:rsidRPr="00706BB4">
        <w:rPr>
          <w:rFonts w:eastAsia="Times New Roman" w:cs="Times New Roman"/>
          <w:spacing w:val="-9"/>
          <w:w w:val="105"/>
          <w:szCs w:val="28"/>
        </w:rPr>
        <w:t>о</w:t>
      </w:r>
      <w:r w:rsidRPr="00706BB4">
        <w:rPr>
          <w:rFonts w:eastAsia="Times New Roman" w:cs="Times New Roman"/>
          <w:w w:val="105"/>
          <w:szCs w:val="28"/>
        </w:rPr>
        <w:t>к,</w:t>
      </w:r>
      <w:r w:rsidRPr="00706BB4">
        <w:rPr>
          <w:rFonts w:eastAsia="Times New Roman" w:cs="Times New Roman"/>
          <w:spacing w:val="36"/>
          <w:w w:val="105"/>
          <w:szCs w:val="28"/>
        </w:rPr>
        <w:t xml:space="preserve"> </w:t>
      </w:r>
      <w:r w:rsidRPr="00706BB4">
        <w:rPr>
          <w:rFonts w:eastAsia="Times New Roman" w:cs="Times New Roman"/>
          <w:w w:val="105"/>
          <w:szCs w:val="28"/>
        </w:rPr>
        <w:t>использующий</w:t>
      </w:r>
      <w:r w:rsidRPr="00706BB4">
        <w:rPr>
          <w:rFonts w:eastAsia="Times New Roman" w:cs="Times New Roman"/>
          <w:spacing w:val="4"/>
          <w:w w:val="105"/>
          <w:szCs w:val="28"/>
        </w:rPr>
        <w:t xml:space="preserve"> </w:t>
      </w:r>
      <w:r w:rsidRPr="00706BB4">
        <w:rPr>
          <w:rFonts w:eastAsia="Times New Roman" w:cs="Times New Roman"/>
          <w:w w:val="105"/>
          <w:szCs w:val="28"/>
        </w:rPr>
        <w:t>разность</w:t>
      </w:r>
      <w:r w:rsidRPr="00706BB4">
        <w:rPr>
          <w:rFonts w:eastAsia="Times New Roman" w:cs="Times New Roman"/>
          <w:spacing w:val="2"/>
          <w:w w:val="105"/>
          <w:szCs w:val="28"/>
        </w:rPr>
        <w:t xml:space="preserve"> </w:t>
      </w:r>
      <w:r w:rsidRPr="00706BB4">
        <w:rPr>
          <w:rFonts w:eastAsia="Times New Roman" w:cs="Times New Roman"/>
          <w:w w:val="105"/>
          <w:szCs w:val="28"/>
        </w:rPr>
        <w:t>между</w:t>
      </w:r>
      <w:r w:rsidRPr="00706BB4">
        <w:rPr>
          <w:rFonts w:eastAsia="Times New Roman" w:cs="Times New Roman"/>
          <w:spacing w:val="43"/>
          <w:w w:val="105"/>
          <w:szCs w:val="28"/>
        </w:rPr>
        <w:t xml:space="preserve"> </w:t>
      </w:r>
      <w:r w:rsidRPr="00706BB4">
        <w:rPr>
          <w:rFonts w:eastAsia="Times New Roman" w:cs="Times New Roman"/>
          <w:w w:val="105"/>
          <w:szCs w:val="28"/>
        </w:rPr>
        <w:t>уровнями</w:t>
      </w:r>
      <w:r w:rsidRPr="00706BB4">
        <w:rPr>
          <w:rFonts w:eastAsia="Times New Roman" w:cs="Times New Roman"/>
          <w:w w:val="103"/>
          <w:szCs w:val="28"/>
        </w:rPr>
        <w:t xml:space="preserve"> </w:t>
      </w:r>
      <w:r w:rsidRPr="00706BB4">
        <w:rPr>
          <w:rFonts w:eastAsia="Times New Roman" w:cs="Times New Roman"/>
          <w:w w:val="105"/>
          <w:szCs w:val="28"/>
        </w:rPr>
        <w:t>гребня</w:t>
      </w:r>
      <w:r w:rsidRPr="00706BB4">
        <w:rPr>
          <w:rFonts w:eastAsia="Times New Roman" w:cs="Times New Roman"/>
          <w:spacing w:val="-8"/>
          <w:w w:val="105"/>
          <w:szCs w:val="28"/>
        </w:rPr>
        <w:t xml:space="preserve"> </w:t>
      </w:r>
      <w:r w:rsidRPr="00706BB4">
        <w:rPr>
          <w:rFonts w:eastAsia="Times New Roman" w:cs="Times New Roman"/>
          <w:w w:val="105"/>
          <w:szCs w:val="28"/>
        </w:rPr>
        <w:t>и</w:t>
      </w:r>
      <w:r w:rsidRPr="00706BB4">
        <w:rPr>
          <w:rFonts w:eastAsia="Times New Roman" w:cs="Times New Roman"/>
          <w:spacing w:val="-16"/>
          <w:w w:val="105"/>
          <w:szCs w:val="28"/>
        </w:rPr>
        <w:t xml:space="preserve"> </w:t>
      </w:r>
      <w:r w:rsidRPr="00706BB4">
        <w:rPr>
          <w:rFonts w:eastAsia="Times New Roman" w:cs="Times New Roman"/>
          <w:w w:val="105"/>
          <w:szCs w:val="28"/>
        </w:rPr>
        <w:t>ложбиной</w:t>
      </w:r>
      <w:r w:rsidRPr="00706BB4">
        <w:rPr>
          <w:rFonts w:eastAsia="Times New Roman" w:cs="Times New Roman"/>
          <w:spacing w:val="-6"/>
          <w:w w:val="105"/>
          <w:szCs w:val="28"/>
        </w:rPr>
        <w:t xml:space="preserve"> </w:t>
      </w:r>
      <w:r w:rsidRPr="00706BB4">
        <w:rPr>
          <w:rFonts w:eastAsia="Times New Roman" w:cs="Times New Roman"/>
          <w:w w:val="105"/>
          <w:szCs w:val="28"/>
        </w:rPr>
        <w:t>волны.</w:t>
      </w:r>
      <w:r w:rsidRPr="00706BB4">
        <w:rPr>
          <w:rFonts w:eastAsia="Times New Roman" w:cs="Times New Roman"/>
          <w:spacing w:val="-7"/>
          <w:w w:val="105"/>
          <w:szCs w:val="28"/>
        </w:rPr>
        <w:t xml:space="preserve"> </w:t>
      </w:r>
      <w:r w:rsidRPr="00706BB4">
        <w:rPr>
          <w:rFonts w:eastAsia="Times New Roman" w:cs="Times New Roman"/>
          <w:w w:val="105"/>
          <w:szCs w:val="28"/>
        </w:rPr>
        <w:t>С</w:t>
      </w:r>
      <w:r w:rsidRPr="00706BB4">
        <w:rPr>
          <w:rFonts w:eastAsia="Times New Roman" w:cs="Times New Roman"/>
          <w:spacing w:val="-16"/>
          <w:w w:val="105"/>
          <w:szCs w:val="28"/>
        </w:rPr>
        <w:t xml:space="preserve"> </w:t>
      </w:r>
      <w:r w:rsidRPr="00706BB4">
        <w:rPr>
          <w:rFonts w:eastAsia="Times New Roman" w:cs="Times New Roman"/>
          <w:w w:val="105"/>
          <w:szCs w:val="28"/>
        </w:rPr>
        <w:t>целью</w:t>
      </w:r>
      <w:r w:rsidRPr="00706BB4">
        <w:rPr>
          <w:rFonts w:eastAsia="Times New Roman" w:cs="Times New Roman"/>
          <w:spacing w:val="-16"/>
          <w:w w:val="105"/>
          <w:szCs w:val="28"/>
        </w:rPr>
        <w:t xml:space="preserve"> </w:t>
      </w:r>
      <w:r w:rsidRPr="00706BB4">
        <w:rPr>
          <w:rFonts w:eastAsia="Times New Roman" w:cs="Times New Roman"/>
          <w:w w:val="105"/>
          <w:szCs w:val="28"/>
        </w:rPr>
        <w:t>увеличения</w:t>
      </w:r>
      <w:r w:rsidRPr="00706BB4">
        <w:rPr>
          <w:rFonts w:eastAsia="Times New Roman" w:cs="Times New Roman"/>
          <w:spacing w:val="5"/>
          <w:w w:val="105"/>
          <w:szCs w:val="28"/>
        </w:rPr>
        <w:t xml:space="preserve"> </w:t>
      </w:r>
      <w:r w:rsidRPr="00706BB4">
        <w:rPr>
          <w:rFonts w:eastAsia="Times New Roman" w:cs="Times New Roman"/>
          <w:w w:val="105"/>
          <w:szCs w:val="28"/>
        </w:rPr>
        <w:t>амплитуды</w:t>
      </w:r>
      <w:r w:rsidRPr="00706BB4">
        <w:rPr>
          <w:rFonts w:eastAsia="Times New Roman" w:cs="Times New Roman"/>
          <w:spacing w:val="-8"/>
          <w:w w:val="105"/>
          <w:szCs w:val="28"/>
        </w:rPr>
        <w:t xml:space="preserve"> </w:t>
      </w:r>
      <w:r w:rsidRPr="00706BB4">
        <w:rPr>
          <w:rFonts w:eastAsia="Times New Roman" w:cs="Times New Roman"/>
          <w:w w:val="105"/>
          <w:szCs w:val="28"/>
        </w:rPr>
        <w:t>колебаний</w:t>
      </w:r>
      <w:r w:rsidRPr="00706BB4">
        <w:rPr>
          <w:rFonts w:eastAsia="Times New Roman" w:cs="Times New Roman"/>
          <w:w w:val="104"/>
          <w:szCs w:val="28"/>
        </w:rPr>
        <w:t xml:space="preserve"> </w:t>
      </w:r>
      <w:r w:rsidRPr="00706BB4">
        <w:rPr>
          <w:rFonts w:eastAsia="Times New Roman" w:cs="Times New Roman"/>
          <w:w w:val="105"/>
          <w:szCs w:val="28"/>
        </w:rPr>
        <w:t>(появления</w:t>
      </w:r>
      <w:r w:rsidRPr="00706BB4">
        <w:rPr>
          <w:rFonts w:eastAsia="Times New Roman" w:cs="Times New Roman"/>
          <w:spacing w:val="20"/>
          <w:w w:val="105"/>
          <w:szCs w:val="28"/>
        </w:rPr>
        <w:t xml:space="preserve"> </w:t>
      </w:r>
      <w:r w:rsidRPr="00706BB4">
        <w:rPr>
          <w:rFonts w:eastAsia="Times New Roman" w:cs="Times New Roman"/>
          <w:w w:val="105"/>
          <w:szCs w:val="28"/>
        </w:rPr>
        <w:t>резонанса)</w:t>
      </w:r>
      <w:r w:rsidRPr="00706BB4">
        <w:rPr>
          <w:rFonts w:eastAsia="Times New Roman" w:cs="Times New Roman"/>
          <w:spacing w:val="14"/>
          <w:w w:val="105"/>
          <w:szCs w:val="28"/>
        </w:rPr>
        <w:t xml:space="preserve"> </w:t>
      </w:r>
      <w:r w:rsidRPr="00706BB4">
        <w:rPr>
          <w:rFonts w:eastAsia="Times New Roman" w:cs="Times New Roman"/>
          <w:w w:val="105"/>
          <w:szCs w:val="28"/>
        </w:rPr>
        <w:t>ц</w:t>
      </w:r>
      <w:r w:rsidRPr="00706BB4">
        <w:rPr>
          <w:rFonts w:eastAsia="Times New Roman" w:cs="Times New Roman"/>
          <w:w w:val="105"/>
          <w:szCs w:val="28"/>
        </w:rPr>
        <w:t>и</w:t>
      </w:r>
      <w:r w:rsidRPr="00706BB4">
        <w:rPr>
          <w:rFonts w:eastAsia="Times New Roman" w:cs="Times New Roman"/>
          <w:w w:val="105"/>
          <w:szCs w:val="28"/>
        </w:rPr>
        <w:t>линдрические</w:t>
      </w:r>
      <w:r w:rsidRPr="00706BB4">
        <w:rPr>
          <w:rFonts w:eastAsia="Times New Roman" w:cs="Times New Roman"/>
          <w:spacing w:val="33"/>
          <w:w w:val="105"/>
          <w:szCs w:val="28"/>
        </w:rPr>
        <w:t xml:space="preserve"> </w:t>
      </w:r>
      <w:r w:rsidRPr="00706BB4">
        <w:rPr>
          <w:rFonts w:eastAsia="Times New Roman" w:cs="Times New Roman"/>
          <w:w w:val="105"/>
          <w:szCs w:val="28"/>
        </w:rPr>
        <w:t>поплавки</w:t>
      </w:r>
      <w:r w:rsidRPr="00706BB4">
        <w:rPr>
          <w:rFonts w:eastAsia="Times New Roman" w:cs="Times New Roman"/>
          <w:spacing w:val="22"/>
          <w:w w:val="105"/>
          <w:szCs w:val="28"/>
        </w:rPr>
        <w:t xml:space="preserve"> </w:t>
      </w:r>
      <w:r w:rsidRPr="00706BB4">
        <w:rPr>
          <w:rFonts w:eastAsia="Times New Roman" w:cs="Times New Roman"/>
          <w:w w:val="105"/>
          <w:szCs w:val="28"/>
        </w:rPr>
        <w:t>могут</w:t>
      </w:r>
      <w:r w:rsidRPr="00706BB4">
        <w:rPr>
          <w:rFonts w:eastAsia="Times New Roman" w:cs="Times New Roman"/>
          <w:spacing w:val="20"/>
          <w:w w:val="105"/>
          <w:szCs w:val="28"/>
        </w:rPr>
        <w:t xml:space="preserve"> </w:t>
      </w:r>
      <w:r w:rsidRPr="00706BB4">
        <w:rPr>
          <w:rFonts w:eastAsia="Times New Roman" w:cs="Times New Roman"/>
          <w:w w:val="105"/>
          <w:szCs w:val="28"/>
        </w:rPr>
        <w:t>частично</w:t>
      </w:r>
      <w:r w:rsidRPr="00706BB4">
        <w:rPr>
          <w:rFonts w:eastAsia="Times New Roman" w:cs="Times New Roman"/>
          <w:w w:val="103"/>
          <w:szCs w:val="28"/>
        </w:rPr>
        <w:t xml:space="preserve"> </w:t>
      </w:r>
      <w:r w:rsidRPr="00706BB4">
        <w:rPr>
          <w:rFonts w:eastAsia="Times New Roman" w:cs="Times New Roman"/>
          <w:w w:val="105"/>
          <w:szCs w:val="28"/>
        </w:rPr>
        <w:t>заполняться</w:t>
      </w:r>
      <w:r w:rsidRPr="00706BB4">
        <w:rPr>
          <w:rFonts w:eastAsia="Times New Roman" w:cs="Times New Roman"/>
          <w:spacing w:val="-10"/>
          <w:w w:val="105"/>
          <w:szCs w:val="28"/>
        </w:rPr>
        <w:t xml:space="preserve"> </w:t>
      </w:r>
      <w:r w:rsidRPr="00706BB4">
        <w:rPr>
          <w:rFonts w:eastAsia="Times New Roman" w:cs="Times New Roman"/>
          <w:w w:val="105"/>
          <w:szCs w:val="28"/>
        </w:rPr>
        <w:t>водой.</w:t>
      </w:r>
      <w:r w:rsidRPr="00706BB4">
        <w:rPr>
          <w:rFonts w:eastAsia="Times New Roman" w:cs="Times New Roman"/>
          <w:spacing w:val="-19"/>
          <w:w w:val="105"/>
          <w:szCs w:val="28"/>
        </w:rPr>
        <w:t xml:space="preserve"> </w:t>
      </w:r>
      <w:r w:rsidRPr="00706BB4">
        <w:rPr>
          <w:rFonts w:eastAsia="Times New Roman" w:cs="Times New Roman"/>
          <w:w w:val="105"/>
          <w:szCs w:val="28"/>
        </w:rPr>
        <w:t>Пример</w:t>
      </w:r>
      <w:r w:rsidRPr="00706BB4">
        <w:rPr>
          <w:rFonts w:eastAsia="Times New Roman" w:cs="Times New Roman"/>
          <w:spacing w:val="-17"/>
          <w:w w:val="105"/>
          <w:szCs w:val="28"/>
        </w:rPr>
        <w:t xml:space="preserve"> </w:t>
      </w:r>
      <w:r w:rsidRPr="00706BB4">
        <w:rPr>
          <w:rFonts w:eastAsia="Times New Roman" w:cs="Times New Roman"/>
          <w:w w:val="105"/>
          <w:szCs w:val="28"/>
        </w:rPr>
        <w:t>такого</w:t>
      </w:r>
      <w:r w:rsidRPr="00706BB4">
        <w:rPr>
          <w:rFonts w:eastAsia="Times New Roman" w:cs="Times New Roman"/>
          <w:spacing w:val="-20"/>
          <w:w w:val="105"/>
          <w:szCs w:val="28"/>
        </w:rPr>
        <w:t xml:space="preserve"> </w:t>
      </w:r>
      <w:r w:rsidRPr="00706BB4">
        <w:rPr>
          <w:rFonts w:eastAsia="Times New Roman" w:cs="Times New Roman"/>
          <w:w w:val="105"/>
          <w:szCs w:val="28"/>
        </w:rPr>
        <w:t>ус</w:t>
      </w:r>
      <w:r w:rsidRPr="00706BB4">
        <w:rPr>
          <w:rFonts w:eastAsia="Times New Roman" w:cs="Times New Roman"/>
          <w:w w:val="105"/>
          <w:szCs w:val="28"/>
        </w:rPr>
        <w:t>т</w:t>
      </w:r>
      <w:r w:rsidRPr="00706BB4">
        <w:rPr>
          <w:rFonts w:eastAsia="Times New Roman" w:cs="Times New Roman"/>
          <w:w w:val="105"/>
          <w:szCs w:val="28"/>
        </w:rPr>
        <w:t>ройства</w:t>
      </w:r>
      <w:r w:rsidRPr="00706BB4">
        <w:rPr>
          <w:rFonts w:eastAsia="Times New Roman" w:cs="Times New Roman"/>
          <w:spacing w:val="-18"/>
          <w:w w:val="105"/>
          <w:szCs w:val="28"/>
        </w:rPr>
        <w:t xml:space="preserve"> </w:t>
      </w:r>
      <w:r w:rsidRPr="00706BB4">
        <w:rPr>
          <w:rFonts w:eastAsia="Times New Roman" w:cs="Times New Roman"/>
          <w:w w:val="105"/>
          <w:szCs w:val="28"/>
        </w:rPr>
        <w:t>приведен</w:t>
      </w:r>
      <w:r w:rsidRPr="00706BB4">
        <w:rPr>
          <w:rFonts w:eastAsia="Times New Roman" w:cs="Times New Roman"/>
          <w:spacing w:val="-14"/>
          <w:w w:val="105"/>
          <w:szCs w:val="28"/>
        </w:rPr>
        <w:t xml:space="preserve"> </w:t>
      </w:r>
      <w:r w:rsidRPr="00706BB4">
        <w:rPr>
          <w:rFonts w:eastAsia="Times New Roman" w:cs="Times New Roman"/>
          <w:w w:val="105"/>
          <w:szCs w:val="28"/>
        </w:rPr>
        <w:t>на</w:t>
      </w:r>
      <w:r w:rsidRPr="00706BB4">
        <w:rPr>
          <w:rFonts w:eastAsia="Times New Roman" w:cs="Times New Roman"/>
          <w:spacing w:val="-23"/>
          <w:w w:val="105"/>
          <w:szCs w:val="28"/>
        </w:rPr>
        <w:t xml:space="preserve"> </w:t>
      </w:r>
      <w:r w:rsidRPr="00706BB4">
        <w:rPr>
          <w:rFonts w:eastAsia="Times New Roman" w:cs="Times New Roman"/>
          <w:w w:val="105"/>
          <w:szCs w:val="28"/>
        </w:rPr>
        <w:t xml:space="preserve">рисунке </w:t>
      </w:r>
      <w:r w:rsidR="0044471E">
        <w:rPr>
          <w:rFonts w:eastAsia="Times New Roman" w:cs="Times New Roman"/>
          <w:w w:val="105"/>
          <w:szCs w:val="28"/>
        </w:rPr>
        <w:t>2</w:t>
      </w:r>
      <w:r w:rsidRPr="00706BB4">
        <w:rPr>
          <w:rFonts w:eastAsia="Times New Roman" w:cs="Times New Roman"/>
          <w:w w:val="105"/>
          <w:szCs w:val="28"/>
        </w:rPr>
        <w:t>.</w:t>
      </w:r>
      <w:r w:rsidR="00ED31BA">
        <w:rPr>
          <w:rFonts w:eastAsia="Times New Roman" w:cs="Times New Roman"/>
          <w:w w:val="105"/>
          <w:szCs w:val="28"/>
        </w:rPr>
        <w:t>9</w:t>
      </w:r>
      <w:r w:rsidRPr="00706BB4">
        <w:rPr>
          <w:rFonts w:eastAsia="Times New Roman" w:cs="Times New Roman"/>
          <w:w w:val="105"/>
          <w:szCs w:val="28"/>
        </w:rPr>
        <w:t>.</w:t>
      </w:r>
    </w:p>
    <w:p w:rsidR="0088256E" w:rsidRPr="00706BB4" w:rsidRDefault="0088256E" w:rsidP="0088256E">
      <w:pPr>
        <w:contextualSpacing/>
        <w:jc w:val="center"/>
        <w:rPr>
          <w:rFonts w:eastAsia="Times New Roman" w:cs="Times New Roman"/>
          <w:szCs w:val="28"/>
          <w:lang w:eastAsia="ru-RU"/>
        </w:rPr>
      </w:pPr>
      <w:r w:rsidRPr="00706BB4">
        <w:rPr>
          <w:rFonts w:eastAsia="Times New Roman" w:cs="Times New Roman"/>
          <w:noProof/>
          <w:szCs w:val="28"/>
          <w:lang w:eastAsia="ru-RU"/>
        </w:rPr>
        <w:drawing>
          <wp:inline distT="0" distB="0" distL="0" distR="0">
            <wp:extent cx="2934391" cy="1980000"/>
            <wp:effectExtent l="19050" t="0" r="0" b="0"/>
            <wp:docPr id="158"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9" cstate="print"/>
                    <a:srcRect/>
                    <a:stretch>
                      <a:fillRect/>
                    </a:stretch>
                  </pic:blipFill>
                  <pic:spPr bwMode="auto">
                    <a:xfrm>
                      <a:off x="0" y="0"/>
                      <a:ext cx="2934391" cy="1980000"/>
                    </a:xfrm>
                    <a:prstGeom prst="rect">
                      <a:avLst/>
                    </a:prstGeom>
                    <a:noFill/>
                    <a:ln w="9525">
                      <a:noFill/>
                      <a:miter lim="800000"/>
                      <a:headEnd/>
                      <a:tailEnd/>
                    </a:ln>
                  </pic:spPr>
                </pic:pic>
              </a:graphicData>
            </a:graphic>
          </wp:inline>
        </w:drawing>
      </w:r>
    </w:p>
    <w:p w:rsidR="0088256E" w:rsidRPr="00706BB4" w:rsidRDefault="0088256E" w:rsidP="0088256E">
      <w:pPr>
        <w:tabs>
          <w:tab w:val="left" w:pos="1333"/>
        </w:tabs>
        <w:contextualSpacing/>
        <w:jc w:val="center"/>
        <w:rPr>
          <w:rFonts w:eastAsia="Times New Roman" w:cs="Times New Roman"/>
          <w:sz w:val="24"/>
          <w:szCs w:val="24"/>
          <w:lang w:eastAsia="ru-RU"/>
        </w:rPr>
      </w:pPr>
      <w:r w:rsidRPr="00706BB4">
        <w:rPr>
          <w:rFonts w:eastAsia="Times New Roman" w:cs="Times New Roman"/>
          <w:sz w:val="24"/>
          <w:szCs w:val="24"/>
          <w:lang w:eastAsia="ru-RU"/>
        </w:rPr>
        <w:t xml:space="preserve">Рисунок </w:t>
      </w:r>
      <w:r w:rsidR="0044471E">
        <w:rPr>
          <w:rFonts w:eastAsia="Times New Roman" w:cs="Times New Roman"/>
          <w:sz w:val="24"/>
          <w:szCs w:val="24"/>
          <w:lang w:eastAsia="ru-RU"/>
        </w:rPr>
        <w:t>2</w:t>
      </w:r>
      <w:r w:rsidRPr="00706BB4">
        <w:rPr>
          <w:rFonts w:eastAsia="Times New Roman" w:cs="Times New Roman"/>
          <w:sz w:val="24"/>
          <w:szCs w:val="24"/>
          <w:lang w:eastAsia="ru-RU"/>
        </w:rPr>
        <w:t>.</w:t>
      </w:r>
      <w:r w:rsidR="00ED31BA">
        <w:rPr>
          <w:rFonts w:eastAsia="Times New Roman" w:cs="Times New Roman"/>
          <w:sz w:val="24"/>
          <w:szCs w:val="24"/>
          <w:lang w:eastAsia="ru-RU"/>
        </w:rPr>
        <w:t>9</w:t>
      </w:r>
      <w:r w:rsidRPr="00706BB4">
        <w:rPr>
          <w:rFonts w:eastAsia="Times New Roman" w:cs="Times New Roman"/>
          <w:sz w:val="24"/>
          <w:szCs w:val="24"/>
          <w:lang w:eastAsia="ru-RU"/>
        </w:rPr>
        <w:t xml:space="preserve"> </w:t>
      </w:r>
      <w:r w:rsidR="007136D1">
        <w:rPr>
          <w:rFonts w:eastAsia="Times New Roman" w:cs="Times New Roman"/>
          <w:sz w:val="24"/>
          <w:szCs w:val="24"/>
          <w:lang w:eastAsia="ru-RU"/>
        </w:rPr>
        <w:t xml:space="preserve"> – </w:t>
      </w:r>
      <w:r w:rsidRPr="00706BB4">
        <w:rPr>
          <w:rFonts w:eastAsia="Times New Roman" w:cs="Times New Roman"/>
          <w:sz w:val="24"/>
          <w:szCs w:val="24"/>
          <w:lang w:eastAsia="ru-RU"/>
        </w:rPr>
        <w:t xml:space="preserve"> Схема волновой установки поплавкового типа</w:t>
      </w:r>
    </w:p>
    <w:p w:rsidR="0088256E" w:rsidRPr="00706BB4" w:rsidRDefault="0088256E" w:rsidP="0088256E">
      <w:pPr>
        <w:tabs>
          <w:tab w:val="left" w:pos="1333"/>
        </w:tabs>
        <w:contextualSpacing/>
        <w:rPr>
          <w:rFonts w:eastAsia="Times New Roman" w:cs="Times New Roman"/>
          <w:szCs w:val="28"/>
          <w:lang w:eastAsia="ru-RU"/>
        </w:rPr>
      </w:pPr>
    </w:p>
    <w:p w:rsidR="0088256E" w:rsidRPr="00706BB4" w:rsidRDefault="0088256E" w:rsidP="0088256E">
      <w:pPr>
        <w:pStyle w:val="af7"/>
        <w:ind w:firstLine="709"/>
        <w:contextualSpacing/>
        <w:jc w:val="both"/>
        <w:rPr>
          <w:sz w:val="28"/>
          <w:szCs w:val="28"/>
        </w:rPr>
      </w:pPr>
      <w:r w:rsidRPr="00706BB4">
        <w:rPr>
          <w:w w:val="110"/>
          <w:sz w:val="28"/>
          <w:szCs w:val="28"/>
        </w:rPr>
        <w:t>В</w:t>
      </w:r>
      <w:r w:rsidRPr="00706BB4">
        <w:rPr>
          <w:spacing w:val="31"/>
          <w:w w:val="110"/>
          <w:sz w:val="28"/>
          <w:szCs w:val="28"/>
        </w:rPr>
        <w:t xml:space="preserve"> </w:t>
      </w:r>
      <w:r w:rsidRPr="00706BB4">
        <w:rPr>
          <w:w w:val="110"/>
          <w:sz w:val="28"/>
          <w:szCs w:val="28"/>
        </w:rPr>
        <w:t>нижней</w:t>
      </w:r>
      <w:r w:rsidRPr="00706BB4">
        <w:rPr>
          <w:spacing w:val="27"/>
          <w:w w:val="110"/>
          <w:sz w:val="28"/>
          <w:szCs w:val="28"/>
        </w:rPr>
        <w:t xml:space="preserve"> </w:t>
      </w:r>
      <w:r w:rsidRPr="00706BB4">
        <w:rPr>
          <w:w w:val="110"/>
          <w:sz w:val="28"/>
          <w:szCs w:val="28"/>
        </w:rPr>
        <w:t>части</w:t>
      </w:r>
      <w:r w:rsidRPr="00706BB4">
        <w:rPr>
          <w:spacing w:val="28"/>
          <w:w w:val="110"/>
          <w:sz w:val="28"/>
          <w:szCs w:val="28"/>
        </w:rPr>
        <w:t xml:space="preserve"> </w:t>
      </w:r>
      <w:r w:rsidRPr="00706BB4">
        <w:rPr>
          <w:w w:val="110"/>
          <w:sz w:val="28"/>
          <w:szCs w:val="28"/>
        </w:rPr>
        <w:t>корпуса</w:t>
      </w:r>
      <w:r w:rsidRPr="00706BB4">
        <w:rPr>
          <w:spacing w:val="35"/>
          <w:w w:val="110"/>
          <w:sz w:val="28"/>
          <w:szCs w:val="28"/>
        </w:rPr>
        <w:t xml:space="preserve"> </w:t>
      </w:r>
      <w:r w:rsidR="007136D1">
        <w:rPr>
          <w:w w:val="190"/>
          <w:sz w:val="28"/>
          <w:szCs w:val="28"/>
        </w:rPr>
        <w:t xml:space="preserve"> – </w:t>
      </w:r>
      <w:r w:rsidRPr="00706BB4">
        <w:rPr>
          <w:spacing w:val="-71"/>
          <w:w w:val="190"/>
          <w:sz w:val="28"/>
          <w:szCs w:val="28"/>
        </w:rPr>
        <w:t xml:space="preserve"> </w:t>
      </w:r>
      <w:r w:rsidRPr="00706BB4">
        <w:rPr>
          <w:w w:val="110"/>
          <w:sz w:val="28"/>
          <w:szCs w:val="28"/>
        </w:rPr>
        <w:t>1</w:t>
      </w:r>
      <w:r w:rsidRPr="00706BB4">
        <w:rPr>
          <w:spacing w:val="10"/>
          <w:w w:val="110"/>
          <w:sz w:val="28"/>
          <w:szCs w:val="28"/>
        </w:rPr>
        <w:t xml:space="preserve"> </w:t>
      </w:r>
      <w:r w:rsidRPr="00706BB4">
        <w:rPr>
          <w:w w:val="110"/>
          <w:sz w:val="28"/>
          <w:szCs w:val="28"/>
        </w:rPr>
        <w:t>этого</w:t>
      </w:r>
      <w:r w:rsidRPr="00706BB4">
        <w:rPr>
          <w:spacing w:val="30"/>
          <w:w w:val="110"/>
          <w:sz w:val="28"/>
          <w:szCs w:val="28"/>
        </w:rPr>
        <w:t xml:space="preserve"> </w:t>
      </w:r>
      <w:r w:rsidRPr="00706BB4">
        <w:rPr>
          <w:w w:val="110"/>
          <w:sz w:val="28"/>
          <w:szCs w:val="28"/>
        </w:rPr>
        <w:t>поплавка</w:t>
      </w:r>
      <w:r w:rsidRPr="00706BB4">
        <w:rPr>
          <w:spacing w:val="40"/>
          <w:w w:val="110"/>
          <w:sz w:val="28"/>
          <w:szCs w:val="28"/>
        </w:rPr>
        <w:t xml:space="preserve"> </w:t>
      </w:r>
      <w:r w:rsidRPr="00706BB4">
        <w:rPr>
          <w:w w:val="110"/>
          <w:sz w:val="28"/>
          <w:szCs w:val="28"/>
        </w:rPr>
        <w:t>предусмотрена мера</w:t>
      </w:r>
      <w:r w:rsidRPr="00706BB4">
        <w:rPr>
          <w:spacing w:val="-23"/>
          <w:w w:val="110"/>
          <w:sz w:val="28"/>
          <w:szCs w:val="28"/>
        </w:rPr>
        <w:t xml:space="preserve"> </w:t>
      </w:r>
      <w:r w:rsidR="007136D1">
        <w:rPr>
          <w:spacing w:val="6"/>
          <w:w w:val="110"/>
          <w:sz w:val="28"/>
          <w:szCs w:val="28"/>
        </w:rPr>
        <w:t xml:space="preserve"> – </w:t>
      </w:r>
      <w:r w:rsidRPr="00706BB4">
        <w:rPr>
          <w:w w:val="110"/>
          <w:sz w:val="28"/>
          <w:szCs w:val="28"/>
        </w:rPr>
        <w:t>2</w:t>
      </w:r>
      <w:r w:rsidRPr="00706BB4">
        <w:rPr>
          <w:spacing w:val="-23"/>
          <w:w w:val="110"/>
          <w:sz w:val="28"/>
          <w:szCs w:val="28"/>
        </w:rPr>
        <w:t xml:space="preserve"> </w:t>
      </w:r>
      <w:r w:rsidRPr="00706BB4">
        <w:rPr>
          <w:w w:val="110"/>
          <w:sz w:val="28"/>
          <w:szCs w:val="28"/>
        </w:rPr>
        <w:t>для</w:t>
      </w:r>
      <w:r w:rsidRPr="00706BB4">
        <w:rPr>
          <w:spacing w:val="-23"/>
          <w:w w:val="110"/>
          <w:sz w:val="28"/>
          <w:szCs w:val="28"/>
        </w:rPr>
        <w:t xml:space="preserve"> </w:t>
      </w:r>
      <w:r w:rsidRPr="00706BB4">
        <w:rPr>
          <w:w w:val="110"/>
          <w:sz w:val="28"/>
          <w:szCs w:val="28"/>
        </w:rPr>
        <w:t>балласт</w:t>
      </w:r>
      <w:r w:rsidRPr="00706BB4">
        <w:rPr>
          <w:spacing w:val="8"/>
          <w:w w:val="110"/>
          <w:sz w:val="28"/>
          <w:szCs w:val="28"/>
        </w:rPr>
        <w:t>а</w:t>
      </w:r>
      <w:r w:rsidRPr="00706BB4">
        <w:rPr>
          <w:w w:val="110"/>
          <w:sz w:val="28"/>
          <w:szCs w:val="28"/>
        </w:rPr>
        <w:t>,</w:t>
      </w:r>
      <w:r w:rsidRPr="00706BB4">
        <w:rPr>
          <w:spacing w:val="-28"/>
          <w:w w:val="110"/>
          <w:sz w:val="28"/>
          <w:szCs w:val="28"/>
        </w:rPr>
        <w:t xml:space="preserve"> </w:t>
      </w:r>
      <w:r w:rsidRPr="00706BB4">
        <w:rPr>
          <w:w w:val="110"/>
          <w:sz w:val="28"/>
          <w:szCs w:val="28"/>
        </w:rPr>
        <w:t>масса</w:t>
      </w:r>
      <w:r w:rsidRPr="00706BB4">
        <w:rPr>
          <w:spacing w:val="-16"/>
          <w:w w:val="110"/>
          <w:sz w:val="28"/>
          <w:szCs w:val="28"/>
        </w:rPr>
        <w:t xml:space="preserve"> </w:t>
      </w:r>
      <w:r w:rsidRPr="00706BB4">
        <w:rPr>
          <w:w w:val="110"/>
          <w:sz w:val="28"/>
          <w:szCs w:val="28"/>
        </w:rPr>
        <w:t>которого</w:t>
      </w:r>
      <w:r w:rsidRPr="00706BB4">
        <w:rPr>
          <w:spacing w:val="-17"/>
          <w:w w:val="110"/>
          <w:sz w:val="28"/>
          <w:szCs w:val="28"/>
        </w:rPr>
        <w:t xml:space="preserve"> </w:t>
      </w:r>
      <w:r w:rsidRPr="00706BB4">
        <w:rPr>
          <w:w w:val="110"/>
          <w:sz w:val="28"/>
          <w:szCs w:val="28"/>
        </w:rPr>
        <w:t>регулируется</w:t>
      </w:r>
      <w:r w:rsidRPr="00706BB4">
        <w:rPr>
          <w:spacing w:val="-11"/>
          <w:w w:val="110"/>
          <w:sz w:val="28"/>
          <w:szCs w:val="28"/>
        </w:rPr>
        <w:t xml:space="preserve"> </w:t>
      </w:r>
      <w:r w:rsidRPr="00706BB4">
        <w:rPr>
          <w:w w:val="110"/>
          <w:sz w:val="28"/>
          <w:szCs w:val="28"/>
        </w:rPr>
        <w:t>в</w:t>
      </w:r>
      <w:r w:rsidRPr="00706BB4">
        <w:rPr>
          <w:spacing w:val="-23"/>
          <w:w w:val="110"/>
          <w:sz w:val="28"/>
          <w:szCs w:val="28"/>
        </w:rPr>
        <w:t xml:space="preserve"> </w:t>
      </w:r>
      <w:r w:rsidRPr="00706BB4">
        <w:rPr>
          <w:w w:val="110"/>
          <w:sz w:val="28"/>
          <w:szCs w:val="28"/>
        </w:rPr>
        <w:t>зависимости</w:t>
      </w:r>
      <w:r w:rsidRPr="00706BB4">
        <w:rPr>
          <w:w w:val="102"/>
          <w:sz w:val="28"/>
          <w:szCs w:val="28"/>
        </w:rPr>
        <w:t xml:space="preserve"> </w:t>
      </w:r>
      <w:r w:rsidRPr="00706BB4">
        <w:rPr>
          <w:w w:val="110"/>
          <w:sz w:val="28"/>
          <w:szCs w:val="28"/>
        </w:rPr>
        <w:t>от</w:t>
      </w:r>
      <w:r w:rsidRPr="00706BB4">
        <w:rPr>
          <w:spacing w:val="-8"/>
          <w:w w:val="110"/>
          <w:sz w:val="28"/>
          <w:szCs w:val="28"/>
        </w:rPr>
        <w:t xml:space="preserve"> </w:t>
      </w:r>
      <w:r w:rsidRPr="00706BB4">
        <w:rPr>
          <w:w w:val="110"/>
          <w:sz w:val="28"/>
          <w:szCs w:val="28"/>
        </w:rPr>
        <w:t>параметров</w:t>
      </w:r>
      <w:r w:rsidRPr="00706BB4">
        <w:rPr>
          <w:spacing w:val="8"/>
          <w:w w:val="110"/>
          <w:sz w:val="28"/>
          <w:szCs w:val="28"/>
        </w:rPr>
        <w:t xml:space="preserve"> </w:t>
      </w:r>
      <w:r w:rsidRPr="00706BB4">
        <w:rPr>
          <w:w w:val="110"/>
          <w:sz w:val="28"/>
          <w:szCs w:val="28"/>
        </w:rPr>
        <w:t>волн</w:t>
      </w:r>
      <w:r w:rsidRPr="00706BB4">
        <w:rPr>
          <w:spacing w:val="3"/>
          <w:w w:val="110"/>
          <w:sz w:val="28"/>
          <w:szCs w:val="28"/>
        </w:rPr>
        <w:t xml:space="preserve"> </w:t>
      </w:r>
      <w:r w:rsidRPr="00706BB4">
        <w:rPr>
          <w:w w:val="110"/>
          <w:sz w:val="28"/>
          <w:szCs w:val="28"/>
        </w:rPr>
        <w:t>н</w:t>
      </w:r>
      <w:r w:rsidRPr="00706BB4">
        <w:rPr>
          <w:spacing w:val="-2"/>
          <w:w w:val="110"/>
          <w:sz w:val="28"/>
          <w:szCs w:val="28"/>
        </w:rPr>
        <w:t>а</w:t>
      </w:r>
      <w:r w:rsidRPr="00706BB4">
        <w:rPr>
          <w:spacing w:val="-3"/>
          <w:w w:val="110"/>
          <w:sz w:val="28"/>
          <w:szCs w:val="28"/>
        </w:rPr>
        <w:t>с</w:t>
      </w:r>
      <w:r w:rsidRPr="00706BB4">
        <w:rPr>
          <w:w w:val="110"/>
          <w:sz w:val="28"/>
          <w:szCs w:val="28"/>
        </w:rPr>
        <w:t>осом</w:t>
      </w:r>
      <w:r w:rsidRPr="00706BB4">
        <w:rPr>
          <w:spacing w:val="-7"/>
          <w:w w:val="110"/>
          <w:sz w:val="28"/>
          <w:szCs w:val="28"/>
        </w:rPr>
        <w:t xml:space="preserve"> </w:t>
      </w:r>
      <w:r w:rsidR="007136D1">
        <w:rPr>
          <w:w w:val="110"/>
          <w:sz w:val="28"/>
          <w:szCs w:val="28"/>
        </w:rPr>
        <w:t xml:space="preserve"> – </w:t>
      </w:r>
      <w:r w:rsidRPr="00706BB4">
        <w:rPr>
          <w:spacing w:val="-42"/>
          <w:w w:val="110"/>
          <w:sz w:val="28"/>
          <w:szCs w:val="28"/>
        </w:rPr>
        <w:t xml:space="preserve"> </w:t>
      </w:r>
      <w:r w:rsidRPr="00706BB4">
        <w:rPr>
          <w:w w:val="110"/>
          <w:sz w:val="28"/>
          <w:szCs w:val="28"/>
        </w:rPr>
        <w:t>3.</w:t>
      </w:r>
      <w:r w:rsidRPr="00706BB4">
        <w:rPr>
          <w:spacing w:val="-8"/>
          <w:w w:val="110"/>
          <w:sz w:val="28"/>
          <w:szCs w:val="28"/>
        </w:rPr>
        <w:t xml:space="preserve"> </w:t>
      </w:r>
      <w:r w:rsidRPr="00706BB4">
        <w:rPr>
          <w:w w:val="110"/>
          <w:sz w:val="28"/>
          <w:szCs w:val="28"/>
        </w:rPr>
        <w:t>Электрогенератор</w:t>
      </w:r>
      <w:r w:rsidRPr="00706BB4">
        <w:rPr>
          <w:spacing w:val="6"/>
          <w:w w:val="110"/>
          <w:sz w:val="28"/>
          <w:szCs w:val="28"/>
        </w:rPr>
        <w:t xml:space="preserve"> </w:t>
      </w:r>
      <w:r w:rsidR="007136D1">
        <w:rPr>
          <w:spacing w:val="6"/>
          <w:w w:val="110"/>
          <w:sz w:val="28"/>
          <w:szCs w:val="28"/>
        </w:rPr>
        <w:t xml:space="preserve"> – </w:t>
      </w:r>
      <w:r w:rsidRPr="00706BB4">
        <w:rPr>
          <w:spacing w:val="6"/>
          <w:w w:val="110"/>
          <w:sz w:val="28"/>
          <w:szCs w:val="28"/>
        </w:rPr>
        <w:t xml:space="preserve"> </w:t>
      </w:r>
      <w:r w:rsidRPr="00706BB4">
        <w:rPr>
          <w:w w:val="110"/>
          <w:sz w:val="28"/>
          <w:szCs w:val="28"/>
        </w:rPr>
        <w:t>4 приводится</w:t>
      </w:r>
      <w:r w:rsidRPr="00706BB4">
        <w:rPr>
          <w:spacing w:val="5"/>
          <w:w w:val="110"/>
          <w:sz w:val="28"/>
          <w:szCs w:val="28"/>
        </w:rPr>
        <w:t xml:space="preserve"> </w:t>
      </w:r>
      <w:r w:rsidRPr="00706BB4">
        <w:rPr>
          <w:w w:val="110"/>
          <w:sz w:val="28"/>
          <w:szCs w:val="28"/>
        </w:rPr>
        <w:t xml:space="preserve">в </w:t>
      </w:r>
      <w:r w:rsidR="00047082">
        <w:rPr>
          <w:sz w:val="28"/>
          <w:szCs w:val="28"/>
        </w:rPr>
        <w:pict>
          <v:group id="_x0000_s1333" style="position:absolute;left:0;text-align:left;margin-left:656.35pt;margin-top:577.55pt;width:166pt;height:.1pt;z-index:-251524096;mso-position-horizontal-relative:page;mso-position-vertical-relative:page" coordorigin="13127,11551" coordsize="3320,2">
            <v:shape id="_x0000_s1334" style="position:absolute;left:13127;top:11551;width:3320;height:2" coordorigin="13127,11551" coordsize="3320,0" path="m13127,11551r3320,e" filled="f" strokecolor="#080808" strokeweight=".54056mm">
              <v:path arrowok="t"/>
            </v:shape>
            <w10:wrap anchorx="page" anchory="page"/>
          </v:group>
        </w:pict>
      </w:r>
      <w:r w:rsidRPr="00706BB4">
        <w:rPr>
          <w:sz w:val="28"/>
          <w:szCs w:val="28"/>
        </w:rPr>
        <w:t>работу</w:t>
      </w:r>
      <w:r w:rsidRPr="00706BB4">
        <w:rPr>
          <w:spacing w:val="21"/>
          <w:sz w:val="28"/>
          <w:szCs w:val="28"/>
        </w:rPr>
        <w:t xml:space="preserve"> </w:t>
      </w:r>
      <w:r w:rsidRPr="00706BB4">
        <w:rPr>
          <w:sz w:val="28"/>
          <w:szCs w:val="28"/>
        </w:rPr>
        <w:t>от</w:t>
      </w:r>
      <w:r w:rsidRPr="00706BB4">
        <w:rPr>
          <w:spacing w:val="5"/>
          <w:sz w:val="28"/>
          <w:szCs w:val="28"/>
        </w:rPr>
        <w:t xml:space="preserve"> </w:t>
      </w:r>
      <w:r w:rsidRPr="00706BB4">
        <w:rPr>
          <w:sz w:val="28"/>
          <w:szCs w:val="28"/>
        </w:rPr>
        <w:t>осевой</w:t>
      </w:r>
      <w:r w:rsidRPr="00706BB4">
        <w:rPr>
          <w:spacing w:val="11"/>
          <w:sz w:val="28"/>
          <w:szCs w:val="28"/>
        </w:rPr>
        <w:t xml:space="preserve"> </w:t>
      </w:r>
      <w:r w:rsidRPr="00706BB4">
        <w:rPr>
          <w:sz w:val="28"/>
          <w:szCs w:val="28"/>
        </w:rPr>
        <w:t>ги</w:t>
      </w:r>
      <w:r w:rsidRPr="00706BB4">
        <w:rPr>
          <w:sz w:val="28"/>
          <w:szCs w:val="28"/>
        </w:rPr>
        <w:t>д</w:t>
      </w:r>
      <w:r w:rsidRPr="00706BB4">
        <w:rPr>
          <w:sz w:val="28"/>
          <w:szCs w:val="28"/>
        </w:rPr>
        <w:t>ротурбины</w:t>
      </w:r>
      <w:r w:rsidRPr="00706BB4">
        <w:rPr>
          <w:spacing w:val="29"/>
          <w:sz w:val="28"/>
          <w:szCs w:val="28"/>
        </w:rPr>
        <w:t xml:space="preserve"> </w:t>
      </w:r>
      <w:r w:rsidR="007136D1">
        <w:rPr>
          <w:w w:val="170"/>
          <w:sz w:val="28"/>
          <w:szCs w:val="28"/>
        </w:rPr>
        <w:t xml:space="preserve"> – </w:t>
      </w:r>
      <w:r w:rsidRPr="00706BB4">
        <w:rPr>
          <w:spacing w:val="-66"/>
          <w:w w:val="170"/>
          <w:sz w:val="28"/>
          <w:szCs w:val="28"/>
        </w:rPr>
        <w:t xml:space="preserve"> </w:t>
      </w:r>
      <w:r w:rsidRPr="00706BB4">
        <w:rPr>
          <w:sz w:val="28"/>
          <w:szCs w:val="28"/>
        </w:rPr>
        <w:t>5,</w:t>
      </w:r>
      <w:r w:rsidRPr="00706BB4">
        <w:rPr>
          <w:spacing w:val="-1"/>
          <w:sz w:val="28"/>
          <w:szCs w:val="28"/>
        </w:rPr>
        <w:t xml:space="preserve"> </w:t>
      </w:r>
      <w:r w:rsidRPr="00706BB4">
        <w:rPr>
          <w:sz w:val="28"/>
          <w:szCs w:val="28"/>
        </w:rPr>
        <w:t>обеспечивающей</w:t>
      </w:r>
      <w:r w:rsidRPr="00706BB4">
        <w:rPr>
          <w:spacing w:val="35"/>
          <w:sz w:val="28"/>
          <w:szCs w:val="28"/>
        </w:rPr>
        <w:t xml:space="preserve"> </w:t>
      </w:r>
      <w:r w:rsidRPr="00706BB4">
        <w:rPr>
          <w:sz w:val="28"/>
          <w:szCs w:val="28"/>
        </w:rPr>
        <w:t>одностороннее</w:t>
      </w:r>
      <w:r w:rsidRPr="00706BB4">
        <w:rPr>
          <w:w w:val="98"/>
          <w:sz w:val="28"/>
          <w:szCs w:val="28"/>
        </w:rPr>
        <w:t xml:space="preserve"> </w:t>
      </w:r>
      <w:r w:rsidRPr="00706BB4">
        <w:rPr>
          <w:sz w:val="28"/>
          <w:szCs w:val="28"/>
        </w:rPr>
        <w:t>вращение.</w:t>
      </w:r>
      <w:r w:rsidRPr="00706BB4">
        <w:rPr>
          <w:spacing w:val="45"/>
          <w:sz w:val="28"/>
          <w:szCs w:val="28"/>
        </w:rPr>
        <w:t xml:space="preserve"> </w:t>
      </w:r>
      <w:r w:rsidRPr="00706BB4">
        <w:rPr>
          <w:sz w:val="28"/>
          <w:szCs w:val="28"/>
        </w:rPr>
        <w:t>При</w:t>
      </w:r>
      <w:r w:rsidRPr="00706BB4">
        <w:rPr>
          <w:spacing w:val="44"/>
          <w:sz w:val="28"/>
          <w:szCs w:val="28"/>
        </w:rPr>
        <w:t xml:space="preserve"> </w:t>
      </w:r>
      <w:r w:rsidRPr="00706BB4">
        <w:rPr>
          <w:sz w:val="28"/>
          <w:szCs w:val="28"/>
        </w:rPr>
        <w:t>необходимости</w:t>
      </w:r>
      <w:r w:rsidRPr="00706BB4">
        <w:rPr>
          <w:spacing w:val="7"/>
          <w:sz w:val="28"/>
          <w:szCs w:val="28"/>
        </w:rPr>
        <w:t xml:space="preserve"> </w:t>
      </w:r>
      <w:r w:rsidRPr="00706BB4">
        <w:rPr>
          <w:sz w:val="28"/>
          <w:szCs w:val="28"/>
        </w:rPr>
        <w:t>возможно</w:t>
      </w:r>
      <w:r w:rsidRPr="00706BB4">
        <w:rPr>
          <w:spacing w:val="36"/>
          <w:sz w:val="28"/>
          <w:szCs w:val="28"/>
        </w:rPr>
        <w:t xml:space="preserve"> </w:t>
      </w:r>
      <w:r w:rsidRPr="00706BB4">
        <w:rPr>
          <w:sz w:val="28"/>
          <w:szCs w:val="28"/>
        </w:rPr>
        <w:t>применение</w:t>
      </w:r>
      <w:r w:rsidRPr="00706BB4">
        <w:rPr>
          <w:w w:val="98"/>
          <w:sz w:val="28"/>
          <w:szCs w:val="28"/>
        </w:rPr>
        <w:t xml:space="preserve"> </w:t>
      </w:r>
      <w:r w:rsidRPr="00706BB4">
        <w:rPr>
          <w:sz w:val="28"/>
          <w:szCs w:val="28"/>
        </w:rPr>
        <w:t xml:space="preserve">мультипликатора </w:t>
      </w:r>
      <w:r w:rsidR="007136D1">
        <w:rPr>
          <w:w w:val="170"/>
          <w:sz w:val="28"/>
          <w:szCs w:val="28"/>
        </w:rPr>
        <w:t xml:space="preserve"> – </w:t>
      </w:r>
      <w:r w:rsidRPr="00706BB4">
        <w:rPr>
          <w:spacing w:val="-74"/>
          <w:w w:val="170"/>
          <w:sz w:val="28"/>
          <w:szCs w:val="28"/>
        </w:rPr>
        <w:t xml:space="preserve"> </w:t>
      </w:r>
      <w:r w:rsidRPr="00706BB4">
        <w:rPr>
          <w:sz w:val="28"/>
          <w:szCs w:val="28"/>
        </w:rPr>
        <w:t>6,</w:t>
      </w:r>
      <w:r w:rsidRPr="00706BB4">
        <w:rPr>
          <w:spacing w:val="26"/>
          <w:sz w:val="28"/>
          <w:szCs w:val="28"/>
        </w:rPr>
        <w:t xml:space="preserve"> </w:t>
      </w:r>
      <w:r w:rsidRPr="00706BB4">
        <w:rPr>
          <w:sz w:val="28"/>
          <w:szCs w:val="28"/>
        </w:rPr>
        <w:t>позволяющего</w:t>
      </w:r>
      <w:r w:rsidRPr="00706BB4">
        <w:rPr>
          <w:spacing w:val="36"/>
          <w:sz w:val="28"/>
          <w:szCs w:val="28"/>
        </w:rPr>
        <w:t xml:space="preserve"> </w:t>
      </w:r>
      <w:r w:rsidRPr="00706BB4">
        <w:rPr>
          <w:sz w:val="28"/>
          <w:szCs w:val="28"/>
        </w:rPr>
        <w:t>увеличивать</w:t>
      </w:r>
      <w:r w:rsidRPr="00706BB4">
        <w:rPr>
          <w:spacing w:val="50"/>
          <w:sz w:val="28"/>
          <w:szCs w:val="28"/>
        </w:rPr>
        <w:t xml:space="preserve"> </w:t>
      </w:r>
      <w:r w:rsidRPr="00706BB4">
        <w:rPr>
          <w:sz w:val="28"/>
          <w:szCs w:val="28"/>
        </w:rPr>
        <w:t>частоту</w:t>
      </w:r>
      <w:r w:rsidRPr="00706BB4">
        <w:rPr>
          <w:spacing w:val="35"/>
          <w:sz w:val="28"/>
          <w:szCs w:val="28"/>
        </w:rPr>
        <w:t xml:space="preserve"> </w:t>
      </w:r>
      <w:r w:rsidRPr="00706BB4">
        <w:rPr>
          <w:sz w:val="28"/>
          <w:szCs w:val="28"/>
        </w:rPr>
        <w:t>вращения</w:t>
      </w:r>
      <w:r w:rsidRPr="00706BB4">
        <w:rPr>
          <w:w w:val="99"/>
          <w:sz w:val="28"/>
          <w:szCs w:val="28"/>
        </w:rPr>
        <w:t xml:space="preserve"> </w:t>
      </w:r>
      <w:r w:rsidRPr="00706BB4">
        <w:rPr>
          <w:sz w:val="28"/>
          <w:szCs w:val="28"/>
        </w:rPr>
        <w:t>ротора</w:t>
      </w:r>
      <w:r w:rsidRPr="00706BB4">
        <w:rPr>
          <w:spacing w:val="8"/>
          <w:sz w:val="28"/>
          <w:szCs w:val="28"/>
        </w:rPr>
        <w:t xml:space="preserve"> </w:t>
      </w:r>
      <w:r w:rsidRPr="00706BB4">
        <w:rPr>
          <w:sz w:val="28"/>
          <w:szCs w:val="28"/>
        </w:rPr>
        <w:t>генератора.</w:t>
      </w:r>
      <w:r w:rsidRPr="00706BB4">
        <w:rPr>
          <w:spacing w:val="-11"/>
          <w:sz w:val="28"/>
          <w:szCs w:val="28"/>
        </w:rPr>
        <w:t xml:space="preserve"> </w:t>
      </w:r>
      <w:r w:rsidRPr="00706BB4">
        <w:rPr>
          <w:sz w:val="28"/>
          <w:szCs w:val="28"/>
        </w:rPr>
        <w:t>Такие</w:t>
      </w:r>
      <w:r w:rsidRPr="00706BB4">
        <w:rPr>
          <w:spacing w:val="-9"/>
          <w:sz w:val="28"/>
          <w:szCs w:val="28"/>
        </w:rPr>
        <w:t xml:space="preserve"> </w:t>
      </w:r>
      <w:r w:rsidRPr="00706BB4">
        <w:rPr>
          <w:sz w:val="28"/>
          <w:szCs w:val="28"/>
        </w:rPr>
        <w:t>устройства</w:t>
      </w:r>
      <w:r w:rsidRPr="00706BB4">
        <w:rPr>
          <w:spacing w:val="10"/>
          <w:sz w:val="28"/>
          <w:szCs w:val="28"/>
        </w:rPr>
        <w:t xml:space="preserve"> </w:t>
      </w:r>
      <w:r w:rsidRPr="00706BB4">
        <w:rPr>
          <w:sz w:val="28"/>
          <w:szCs w:val="28"/>
        </w:rPr>
        <w:t>имеют</w:t>
      </w:r>
      <w:r w:rsidRPr="00706BB4">
        <w:rPr>
          <w:spacing w:val="-3"/>
          <w:sz w:val="28"/>
          <w:szCs w:val="28"/>
        </w:rPr>
        <w:t xml:space="preserve"> </w:t>
      </w:r>
      <w:r w:rsidRPr="00706BB4">
        <w:rPr>
          <w:sz w:val="28"/>
          <w:szCs w:val="28"/>
        </w:rPr>
        <w:t>амплитуду</w:t>
      </w:r>
      <w:r w:rsidRPr="00706BB4">
        <w:rPr>
          <w:spacing w:val="-2"/>
          <w:sz w:val="28"/>
          <w:szCs w:val="28"/>
        </w:rPr>
        <w:t xml:space="preserve"> </w:t>
      </w:r>
      <w:r w:rsidRPr="00706BB4">
        <w:rPr>
          <w:sz w:val="28"/>
          <w:szCs w:val="28"/>
        </w:rPr>
        <w:t>вертикальных</w:t>
      </w:r>
      <w:r w:rsidRPr="00706BB4">
        <w:rPr>
          <w:w w:val="98"/>
          <w:sz w:val="28"/>
          <w:szCs w:val="28"/>
        </w:rPr>
        <w:t xml:space="preserve"> </w:t>
      </w:r>
      <w:r w:rsidRPr="00706BB4">
        <w:rPr>
          <w:sz w:val="28"/>
          <w:szCs w:val="28"/>
        </w:rPr>
        <w:t>к</w:t>
      </w:r>
      <w:r w:rsidRPr="00706BB4">
        <w:rPr>
          <w:sz w:val="28"/>
          <w:szCs w:val="28"/>
        </w:rPr>
        <w:t>о</w:t>
      </w:r>
      <w:r w:rsidRPr="00706BB4">
        <w:rPr>
          <w:sz w:val="28"/>
          <w:szCs w:val="28"/>
        </w:rPr>
        <w:t>лебаний,</w:t>
      </w:r>
      <w:r w:rsidRPr="00706BB4">
        <w:rPr>
          <w:spacing w:val="-8"/>
          <w:sz w:val="28"/>
          <w:szCs w:val="28"/>
        </w:rPr>
        <w:t xml:space="preserve"> </w:t>
      </w:r>
      <w:r w:rsidRPr="00706BB4">
        <w:rPr>
          <w:sz w:val="28"/>
          <w:szCs w:val="28"/>
        </w:rPr>
        <w:t>в</w:t>
      </w:r>
      <w:r w:rsidRPr="00706BB4">
        <w:rPr>
          <w:spacing w:val="-1"/>
          <w:sz w:val="28"/>
          <w:szCs w:val="28"/>
        </w:rPr>
        <w:t xml:space="preserve"> </w:t>
      </w:r>
      <w:r w:rsidRPr="00706BB4">
        <w:rPr>
          <w:sz w:val="28"/>
          <w:szCs w:val="28"/>
        </w:rPr>
        <w:t>10</w:t>
      </w:r>
      <w:r w:rsidRPr="00706BB4">
        <w:rPr>
          <w:spacing w:val="-28"/>
          <w:sz w:val="28"/>
          <w:szCs w:val="28"/>
        </w:rPr>
        <w:t xml:space="preserve"> </w:t>
      </w:r>
      <w:r w:rsidR="007136D1">
        <w:rPr>
          <w:sz w:val="28"/>
          <w:szCs w:val="28"/>
        </w:rPr>
        <w:t xml:space="preserve"> – </w:t>
      </w:r>
      <w:r w:rsidRPr="00706BB4">
        <w:rPr>
          <w:spacing w:val="-10"/>
          <w:sz w:val="28"/>
          <w:szCs w:val="28"/>
        </w:rPr>
        <w:t xml:space="preserve"> </w:t>
      </w:r>
      <w:r w:rsidRPr="00706BB4">
        <w:rPr>
          <w:sz w:val="28"/>
          <w:szCs w:val="28"/>
        </w:rPr>
        <w:t>12</w:t>
      </w:r>
      <w:r w:rsidRPr="00706BB4">
        <w:rPr>
          <w:spacing w:val="-35"/>
          <w:sz w:val="28"/>
          <w:szCs w:val="28"/>
        </w:rPr>
        <w:t xml:space="preserve"> </w:t>
      </w:r>
      <w:r w:rsidRPr="00706BB4">
        <w:rPr>
          <w:sz w:val="28"/>
          <w:szCs w:val="28"/>
        </w:rPr>
        <w:t>раз</w:t>
      </w:r>
      <w:r w:rsidRPr="00706BB4">
        <w:rPr>
          <w:spacing w:val="-8"/>
          <w:sz w:val="28"/>
          <w:szCs w:val="28"/>
        </w:rPr>
        <w:t xml:space="preserve"> </w:t>
      </w:r>
      <w:r w:rsidRPr="00706BB4">
        <w:rPr>
          <w:sz w:val="28"/>
          <w:szCs w:val="28"/>
        </w:rPr>
        <w:t>превышающую</w:t>
      </w:r>
      <w:r w:rsidRPr="00706BB4">
        <w:rPr>
          <w:spacing w:val="8"/>
          <w:sz w:val="28"/>
          <w:szCs w:val="28"/>
        </w:rPr>
        <w:t xml:space="preserve"> </w:t>
      </w:r>
      <w:r w:rsidRPr="00706BB4">
        <w:rPr>
          <w:sz w:val="28"/>
          <w:szCs w:val="28"/>
        </w:rPr>
        <w:t>высоту</w:t>
      </w:r>
      <w:r w:rsidRPr="00706BB4">
        <w:rPr>
          <w:spacing w:val="-12"/>
          <w:sz w:val="28"/>
          <w:szCs w:val="28"/>
        </w:rPr>
        <w:t xml:space="preserve"> </w:t>
      </w:r>
      <w:r w:rsidRPr="00706BB4">
        <w:rPr>
          <w:sz w:val="28"/>
          <w:szCs w:val="28"/>
        </w:rPr>
        <w:t>волны [</w:t>
      </w:r>
      <w:r>
        <w:rPr>
          <w:sz w:val="28"/>
          <w:szCs w:val="28"/>
        </w:rPr>
        <w:t>1</w:t>
      </w:r>
      <w:r w:rsidRPr="00706BB4">
        <w:rPr>
          <w:sz w:val="28"/>
          <w:szCs w:val="28"/>
        </w:rPr>
        <w:t>5]</w:t>
      </w:r>
      <w:r w:rsidRPr="00706BB4">
        <w:rPr>
          <w:spacing w:val="-38"/>
          <w:sz w:val="28"/>
          <w:szCs w:val="28"/>
        </w:rPr>
        <w:t xml:space="preserve"> </w:t>
      </w:r>
      <w:r w:rsidRPr="00706BB4">
        <w:rPr>
          <w:sz w:val="28"/>
          <w:szCs w:val="28"/>
        </w:rPr>
        <w:t xml:space="preserve">. На рисунке </w:t>
      </w:r>
      <w:r w:rsidR="0044471E">
        <w:rPr>
          <w:sz w:val="28"/>
          <w:szCs w:val="28"/>
        </w:rPr>
        <w:t>2</w:t>
      </w:r>
      <w:r w:rsidRPr="00706BB4">
        <w:rPr>
          <w:sz w:val="28"/>
          <w:szCs w:val="28"/>
        </w:rPr>
        <w:t>.</w:t>
      </w:r>
      <w:r w:rsidR="00ED31BA">
        <w:rPr>
          <w:sz w:val="28"/>
          <w:szCs w:val="28"/>
        </w:rPr>
        <w:t>10</w:t>
      </w:r>
      <w:r w:rsidRPr="00706BB4">
        <w:rPr>
          <w:sz w:val="28"/>
          <w:szCs w:val="28"/>
        </w:rPr>
        <w:t xml:space="preserve"> показана действующая электростанция поплавкового типа [</w:t>
      </w:r>
      <w:r>
        <w:rPr>
          <w:sz w:val="28"/>
          <w:szCs w:val="28"/>
        </w:rPr>
        <w:t>1</w:t>
      </w:r>
      <w:r w:rsidRPr="00706BB4">
        <w:rPr>
          <w:sz w:val="28"/>
          <w:szCs w:val="28"/>
        </w:rPr>
        <w:t>6].</w:t>
      </w:r>
    </w:p>
    <w:p w:rsidR="0088256E" w:rsidRDefault="00841D8E" w:rsidP="00841D8E">
      <w:pPr>
        <w:pStyle w:val="af7"/>
        <w:ind w:firstLine="709"/>
        <w:contextualSpacing/>
        <w:jc w:val="center"/>
        <w:rPr>
          <w:sz w:val="28"/>
          <w:szCs w:val="28"/>
        </w:rPr>
      </w:pPr>
      <w:r>
        <w:rPr>
          <w:noProof/>
          <w:sz w:val="28"/>
          <w:szCs w:val="28"/>
        </w:rPr>
        <w:drawing>
          <wp:anchor distT="0" distB="0" distL="114300" distR="114300" simplePos="0" relativeHeight="251794432" behindDoc="0" locked="0" layoutInCell="1" allowOverlap="1">
            <wp:simplePos x="0" y="0"/>
            <wp:positionH relativeFrom="column">
              <wp:posOffset>1386840</wp:posOffset>
            </wp:positionH>
            <wp:positionV relativeFrom="paragraph">
              <wp:posOffset>114935</wp:posOffset>
            </wp:positionV>
            <wp:extent cx="3601085" cy="2026285"/>
            <wp:effectExtent l="19050" t="0" r="0" b="0"/>
            <wp:wrapSquare wrapText="bothSides"/>
            <wp:docPr id="159" name="Рисунок 1" descr="Энергетический буй PowerBuo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Энергетический буй PowerBuoy"/>
                    <pic:cNvPicPr>
                      <a:picLocks noChangeAspect="1" noChangeArrowheads="1"/>
                    </pic:cNvPicPr>
                  </pic:nvPicPr>
                  <pic:blipFill>
                    <a:blip r:embed="rId140" cstate="print"/>
                    <a:srcRect/>
                    <a:stretch>
                      <a:fillRect/>
                    </a:stretch>
                  </pic:blipFill>
                  <pic:spPr bwMode="auto">
                    <a:xfrm>
                      <a:off x="0" y="0"/>
                      <a:ext cx="3601085" cy="2026285"/>
                    </a:xfrm>
                    <a:prstGeom prst="rect">
                      <a:avLst/>
                    </a:prstGeom>
                    <a:noFill/>
                    <a:ln w="9525">
                      <a:noFill/>
                      <a:miter lim="800000"/>
                      <a:headEnd/>
                      <a:tailEnd/>
                    </a:ln>
                  </pic:spPr>
                </pic:pic>
              </a:graphicData>
            </a:graphic>
          </wp:anchor>
        </w:drawing>
      </w:r>
    </w:p>
    <w:p w:rsidR="00841D8E" w:rsidRPr="00706BB4" w:rsidRDefault="00841D8E" w:rsidP="00841D8E">
      <w:pPr>
        <w:pStyle w:val="af7"/>
        <w:ind w:firstLine="709"/>
        <w:contextualSpacing/>
        <w:jc w:val="center"/>
        <w:rPr>
          <w:sz w:val="28"/>
          <w:szCs w:val="28"/>
        </w:rPr>
      </w:pPr>
    </w:p>
    <w:p w:rsidR="0088256E" w:rsidRPr="00706BB4" w:rsidRDefault="0088256E" w:rsidP="00841D8E">
      <w:pPr>
        <w:pStyle w:val="af7"/>
        <w:ind w:firstLine="709"/>
        <w:contextualSpacing/>
        <w:jc w:val="center"/>
        <w:rPr>
          <w:sz w:val="28"/>
          <w:szCs w:val="28"/>
        </w:rPr>
      </w:pPr>
    </w:p>
    <w:p w:rsidR="0088256E" w:rsidRPr="00706BB4" w:rsidRDefault="0088256E" w:rsidP="00841D8E">
      <w:pPr>
        <w:pStyle w:val="af7"/>
        <w:ind w:firstLine="709"/>
        <w:contextualSpacing/>
        <w:jc w:val="center"/>
        <w:rPr>
          <w:sz w:val="28"/>
          <w:szCs w:val="28"/>
        </w:rPr>
      </w:pPr>
    </w:p>
    <w:p w:rsidR="0088256E" w:rsidRPr="00706BB4" w:rsidRDefault="0088256E" w:rsidP="00841D8E">
      <w:pPr>
        <w:pStyle w:val="af7"/>
        <w:ind w:firstLine="709"/>
        <w:contextualSpacing/>
        <w:jc w:val="center"/>
        <w:rPr>
          <w:sz w:val="28"/>
          <w:szCs w:val="28"/>
        </w:rPr>
      </w:pPr>
    </w:p>
    <w:p w:rsidR="0088256E" w:rsidRPr="00706BB4" w:rsidRDefault="0088256E" w:rsidP="00841D8E">
      <w:pPr>
        <w:pStyle w:val="af7"/>
        <w:ind w:firstLine="709"/>
        <w:contextualSpacing/>
        <w:jc w:val="center"/>
        <w:rPr>
          <w:sz w:val="28"/>
          <w:szCs w:val="28"/>
        </w:rPr>
      </w:pPr>
    </w:p>
    <w:p w:rsidR="0088256E" w:rsidRPr="00706BB4" w:rsidRDefault="0088256E" w:rsidP="00841D8E">
      <w:pPr>
        <w:pStyle w:val="af7"/>
        <w:ind w:firstLine="709"/>
        <w:contextualSpacing/>
        <w:jc w:val="center"/>
        <w:rPr>
          <w:sz w:val="28"/>
          <w:szCs w:val="28"/>
        </w:rPr>
      </w:pPr>
    </w:p>
    <w:p w:rsidR="0088256E" w:rsidRPr="00706BB4" w:rsidRDefault="0088256E" w:rsidP="00841D8E">
      <w:pPr>
        <w:pStyle w:val="af7"/>
        <w:ind w:firstLine="709"/>
        <w:contextualSpacing/>
        <w:jc w:val="center"/>
        <w:rPr>
          <w:sz w:val="28"/>
          <w:szCs w:val="28"/>
        </w:rPr>
      </w:pPr>
    </w:p>
    <w:p w:rsidR="0088256E" w:rsidRPr="00706BB4" w:rsidRDefault="0088256E" w:rsidP="00841D8E">
      <w:pPr>
        <w:pStyle w:val="af7"/>
        <w:ind w:firstLine="709"/>
        <w:contextualSpacing/>
        <w:jc w:val="center"/>
        <w:rPr>
          <w:sz w:val="28"/>
          <w:szCs w:val="28"/>
        </w:rPr>
      </w:pPr>
    </w:p>
    <w:p w:rsidR="0088256E" w:rsidRPr="00706BB4" w:rsidRDefault="0088256E" w:rsidP="00841D8E">
      <w:pPr>
        <w:pStyle w:val="af7"/>
        <w:ind w:firstLine="709"/>
        <w:contextualSpacing/>
        <w:jc w:val="center"/>
        <w:rPr>
          <w:sz w:val="28"/>
          <w:szCs w:val="28"/>
        </w:rPr>
      </w:pPr>
    </w:p>
    <w:p w:rsidR="0088256E" w:rsidRPr="00706BB4" w:rsidRDefault="0088256E" w:rsidP="00841D8E">
      <w:pPr>
        <w:pStyle w:val="af7"/>
        <w:ind w:firstLine="709"/>
        <w:contextualSpacing/>
        <w:jc w:val="center"/>
        <w:rPr>
          <w:sz w:val="28"/>
          <w:szCs w:val="28"/>
        </w:rPr>
      </w:pPr>
    </w:p>
    <w:p w:rsidR="0088256E" w:rsidRDefault="0088256E" w:rsidP="0088256E">
      <w:pPr>
        <w:pStyle w:val="af7"/>
        <w:tabs>
          <w:tab w:val="left" w:pos="1920"/>
        </w:tabs>
        <w:ind w:firstLine="709"/>
        <w:contextualSpacing/>
        <w:jc w:val="center"/>
      </w:pPr>
      <w:r w:rsidRPr="00706BB4">
        <w:t xml:space="preserve">Рисунок </w:t>
      </w:r>
      <w:r w:rsidR="0044471E">
        <w:t>2</w:t>
      </w:r>
      <w:r w:rsidRPr="00706BB4">
        <w:t>.</w:t>
      </w:r>
      <w:r w:rsidR="00ED31BA">
        <w:t>10</w:t>
      </w:r>
      <w:r w:rsidRPr="00706BB4">
        <w:t xml:space="preserve"> </w:t>
      </w:r>
      <w:r w:rsidR="007136D1">
        <w:t xml:space="preserve"> – </w:t>
      </w:r>
      <w:r w:rsidRPr="00706BB4">
        <w:t xml:space="preserve"> Электростанция поплавкового типа</w:t>
      </w:r>
    </w:p>
    <w:p w:rsidR="0088256E" w:rsidRPr="00706BB4" w:rsidRDefault="0088256E" w:rsidP="0088256E">
      <w:pPr>
        <w:pStyle w:val="af7"/>
        <w:tabs>
          <w:tab w:val="left" w:pos="1920"/>
        </w:tabs>
        <w:ind w:firstLine="709"/>
        <w:contextualSpacing/>
        <w:jc w:val="center"/>
      </w:pPr>
    </w:p>
    <w:p w:rsidR="0088256E" w:rsidRPr="00706BB4" w:rsidRDefault="0088256E" w:rsidP="0088256E">
      <w:pPr>
        <w:pStyle w:val="af7"/>
        <w:spacing w:after="0"/>
        <w:ind w:firstLine="709"/>
        <w:contextualSpacing/>
        <w:jc w:val="both"/>
        <w:rPr>
          <w:sz w:val="28"/>
          <w:szCs w:val="28"/>
        </w:rPr>
      </w:pPr>
      <w:r w:rsidRPr="00706BB4">
        <w:rPr>
          <w:sz w:val="28"/>
          <w:szCs w:val="28"/>
        </w:rPr>
        <w:lastRenderedPageBreak/>
        <w:t>Волновые</w:t>
      </w:r>
      <w:r w:rsidRPr="00706BB4">
        <w:rPr>
          <w:spacing w:val="49"/>
          <w:sz w:val="28"/>
          <w:szCs w:val="28"/>
        </w:rPr>
        <w:t xml:space="preserve"> </w:t>
      </w:r>
      <w:r w:rsidRPr="00706BB4">
        <w:rPr>
          <w:sz w:val="28"/>
          <w:szCs w:val="28"/>
        </w:rPr>
        <w:t>установки,  использующие</w:t>
      </w:r>
      <w:r w:rsidRPr="00706BB4">
        <w:rPr>
          <w:spacing w:val="4"/>
          <w:sz w:val="28"/>
          <w:szCs w:val="28"/>
        </w:rPr>
        <w:t xml:space="preserve"> </w:t>
      </w:r>
      <w:r w:rsidRPr="00706BB4">
        <w:rPr>
          <w:sz w:val="28"/>
          <w:szCs w:val="28"/>
        </w:rPr>
        <w:t>постоянное</w:t>
      </w:r>
      <w:r w:rsidRPr="00706BB4">
        <w:rPr>
          <w:spacing w:val="49"/>
          <w:sz w:val="28"/>
          <w:szCs w:val="28"/>
        </w:rPr>
        <w:t xml:space="preserve"> </w:t>
      </w:r>
      <w:r w:rsidRPr="00706BB4">
        <w:rPr>
          <w:sz w:val="28"/>
          <w:szCs w:val="28"/>
        </w:rPr>
        <w:t>изменение</w:t>
      </w:r>
      <w:r w:rsidRPr="00706BB4">
        <w:rPr>
          <w:w w:val="98"/>
          <w:sz w:val="28"/>
          <w:szCs w:val="28"/>
        </w:rPr>
        <w:t xml:space="preserve"> </w:t>
      </w:r>
      <w:r w:rsidRPr="00706BB4">
        <w:rPr>
          <w:sz w:val="28"/>
          <w:szCs w:val="28"/>
        </w:rPr>
        <w:t>формы</w:t>
      </w:r>
      <w:r w:rsidRPr="00706BB4">
        <w:rPr>
          <w:spacing w:val="36"/>
          <w:sz w:val="28"/>
          <w:szCs w:val="28"/>
        </w:rPr>
        <w:t xml:space="preserve"> </w:t>
      </w:r>
      <w:r w:rsidRPr="00706BB4">
        <w:rPr>
          <w:sz w:val="28"/>
          <w:szCs w:val="28"/>
        </w:rPr>
        <w:t>повер</w:t>
      </w:r>
      <w:r w:rsidRPr="00706BB4">
        <w:rPr>
          <w:sz w:val="28"/>
          <w:szCs w:val="28"/>
        </w:rPr>
        <w:t>х</w:t>
      </w:r>
      <w:r w:rsidRPr="00706BB4">
        <w:rPr>
          <w:sz w:val="28"/>
          <w:szCs w:val="28"/>
        </w:rPr>
        <w:t>ности,</w:t>
      </w:r>
      <w:r w:rsidRPr="00706BB4">
        <w:rPr>
          <w:spacing w:val="46"/>
          <w:sz w:val="28"/>
          <w:szCs w:val="28"/>
        </w:rPr>
        <w:t xml:space="preserve"> </w:t>
      </w:r>
      <w:r w:rsidRPr="00706BB4">
        <w:rPr>
          <w:sz w:val="28"/>
          <w:szCs w:val="28"/>
        </w:rPr>
        <w:t>получили</w:t>
      </w:r>
      <w:r w:rsidRPr="00706BB4">
        <w:rPr>
          <w:spacing w:val="28"/>
          <w:sz w:val="28"/>
          <w:szCs w:val="28"/>
        </w:rPr>
        <w:t xml:space="preserve"> </w:t>
      </w:r>
      <w:r w:rsidRPr="00706BB4">
        <w:rPr>
          <w:sz w:val="28"/>
          <w:szCs w:val="28"/>
        </w:rPr>
        <w:t>название</w:t>
      </w:r>
      <w:r w:rsidRPr="00706BB4">
        <w:rPr>
          <w:spacing w:val="37"/>
          <w:sz w:val="28"/>
          <w:szCs w:val="28"/>
        </w:rPr>
        <w:t xml:space="preserve"> </w:t>
      </w:r>
      <w:r w:rsidRPr="00706BB4">
        <w:rPr>
          <w:sz w:val="28"/>
          <w:szCs w:val="28"/>
        </w:rPr>
        <w:t>«контурного</w:t>
      </w:r>
      <w:r w:rsidRPr="00706BB4">
        <w:rPr>
          <w:spacing w:val="46"/>
          <w:sz w:val="28"/>
          <w:szCs w:val="28"/>
        </w:rPr>
        <w:t xml:space="preserve"> </w:t>
      </w:r>
      <w:r w:rsidRPr="00706BB4">
        <w:rPr>
          <w:sz w:val="28"/>
          <w:szCs w:val="28"/>
        </w:rPr>
        <w:t xml:space="preserve">(щарнирного) </w:t>
      </w:r>
      <w:r w:rsidRPr="00706BB4">
        <w:rPr>
          <w:w w:val="99"/>
          <w:sz w:val="28"/>
          <w:szCs w:val="28"/>
        </w:rPr>
        <w:t xml:space="preserve"> </w:t>
      </w:r>
      <w:r w:rsidRPr="00706BB4">
        <w:rPr>
          <w:sz w:val="28"/>
          <w:szCs w:val="28"/>
        </w:rPr>
        <w:t>плота</w:t>
      </w:r>
      <w:r w:rsidRPr="00706BB4">
        <w:rPr>
          <w:spacing w:val="13"/>
          <w:sz w:val="28"/>
          <w:szCs w:val="28"/>
        </w:rPr>
        <w:t>»</w:t>
      </w:r>
      <w:r w:rsidRPr="00706BB4">
        <w:rPr>
          <w:sz w:val="28"/>
          <w:szCs w:val="28"/>
        </w:rPr>
        <w:t>.</w:t>
      </w:r>
      <w:r w:rsidRPr="00706BB4">
        <w:rPr>
          <w:spacing w:val="-9"/>
          <w:sz w:val="28"/>
          <w:szCs w:val="28"/>
        </w:rPr>
        <w:t xml:space="preserve"> </w:t>
      </w:r>
      <w:r w:rsidRPr="00706BB4">
        <w:rPr>
          <w:sz w:val="28"/>
          <w:szCs w:val="28"/>
        </w:rPr>
        <w:t>Эти</w:t>
      </w:r>
      <w:r w:rsidRPr="00706BB4">
        <w:rPr>
          <w:spacing w:val="28"/>
          <w:sz w:val="28"/>
          <w:szCs w:val="28"/>
        </w:rPr>
        <w:t xml:space="preserve"> </w:t>
      </w:r>
      <w:r w:rsidRPr="00706BB4">
        <w:rPr>
          <w:spacing w:val="-18"/>
          <w:sz w:val="28"/>
          <w:szCs w:val="28"/>
        </w:rPr>
        <w:t>«</w:t>
      </w:r>
      <w:r w:rsidRPr="00706BB4">
        <w:rPr>
          <w:sz w:val="28"/>
          <w:szCs w:val="28"/>
        </w:rPr>
        <w:t>Плоты»</w:t>
      </w:r>
      <w:r w:rsidRPr="00706BB4">
        <w:rPr>
          <w:spacing w:val="27"/>
          <w:sz w:val="28"/>
          <w:szCs w:val="28"/>
        </w:rPr>
        <w:t xml:space="preserve"> </w:t>
      </w:r>
      <w:r w:rsidRPr="00706BB4">
        <w:rPr>
          <w:sz w:val="28"/>
          <w:szCs w:val="28"/>
        </w:rPr>
        <w:t>имеют</w:t>
      </w:r>
      <w:r w:rsidRPr="00706BB4">
        <w:rPr>
          <w:spacing w:val="22"/>
          <w:sz w:val="28"/>
          <w:szCs w:val="28"/>
        </w:rPr>
        <w:t xml:space="preserve"> </w:t>
      </w:r>
      <w:r w:rsidRPr="00706BB4">
        <w:rPr>
          <w:sz w:val="28"/>
          <w:szCs w:val="28"/>
        </w:rPr>
        <w:t>плоское</w:t>
      </w:r>
      <w:r w:rsidRPr="00706BB4">
        <w:rPr>
          <w:spacing w:val="23"/>
          <w:sz w:val="28"/>
          <w:szCs w:val="28"/>
        </w:rPr>
        <w:t xml:space="preserve"> </w:t>
      </w:r>
      <w:r w:rsidRPr="00706BB4">
        <w:rPr>
          <w:sz w:val="28"/>
          <w:szCs w:val="28"/>
        </w:rPr>
        <w:t>или</w:t>
      </w:r>
      <w:r w:rsidRPr="00706BB4">
        <w:rPr>
          <w:spacing w:val="20"/>
          <w:sz w:val="28"/>
          <w:szCs w:val="28"/>
        </w:rPr>
        <w:t xml:space="preserve"> </w:t>
      </w:r>
      <w:r w:rsidRPr="00706BB4">
        <w:rPr>
          <w:sz w:val="28"/>
          <w:szCs w:val="28"/>
        </w:rPr>
        <w:t>коробчатое</w:t>
      </w:r>
      <w:r w:rsidRPr="00706BB4">
        <w:rPr>
          <w:spacing w:val="28"/>
          <w:sz w:val="28"/>
          <w:szCs w:val="28"/>
        </w:rPr>
        <w:t xml:space="preserve"> </w:t>
      </w:r>
      <w:r w:rsidRPr="00706BB4">
        <w:rPr>
          <w:sz w:val="28"/>
          <w:szCs w:val="28"/>
        </w:rPr>
        <w:t>рабочее</w:t>
      </w:r>
      <w:r w:rsidRPr="00706BB4">
        <w:rPr>
          <w:spacing w:val="27"/>
          <w:sz w:val="28"/>
          <w:szCs w:val="28"/>
        </w:rPr>
        <w:t xml:space="preserve"> </w:t>
      </w:r>
      <w:r w:rsidRPr="00706BB4">
        <w:rPr>
          <w:sz w:val="28"/>
          <w:szCs w:val="28"/>
        </w:rPr>
        <w:t>тел</w:t>
      </w:r>
      <w:r w:rsidRPr="00706BB4">
        <w:rPr>
          <w:spacing w:val="8"/>
          <w:sz w:val="28"/>
          <w:szCs w:val="28"/>
        </w:rPr>
        <w:t>о</w:t>
      </w:r>
      <w:r w:rsidRPr="00706BB4">
        <w:rPr>
          <w:sz w:val="28"/>
          <w:szCs w:val="28"/>
        </w:rPr>
        <w:t>,</w:t>
      </w:r>
      <w:r w:rsidRPr="00706BB4">
        <w:rPr>
          <w:w w:val="131"/>
          <w:sz w:val="28"/>
          <w:szCs w:val="28"/>
        </w:rPr>
        <w:t xml:space="preserve"> </w:t>
      </w:r>
      <w:r w:rsidRPr="00706BB4">
        <w:rPr>
          <w:sz w:val="28"/>
          <w:szCs w:val="28"/>
        </w:rPr>
        <w:t>состоящее из</w:t>
      </w:r>
      <w:r w:rsidRPr="00706BB4">
        <w:rPr>
          <w:spacing w:val="39"/>
          <w:sz w:val="28"/>
          <w:szCs w:val="28"/>
        </w:rPr>
        <w:t xml:space="preserve"> </w:t>
      </w:r>
      <w:r w:rsidRPr="00706BB4">
        <w:rPr>
          <w:sz w:val="28"/>
          <w:szCs w:val="28"/>
        </w:rPr>
        <w:t>двух</w:t>
      </w:r>
      <w:r w:rsidRPr="00706BB4">
        <w:rPr>
          <w:spacing w:val="16"/>
          <w:sz w:val="28"/>
          <w:szCs w:val="28"/>
        </w:rPr>
        <w:t xml:space="preserve"> </w:t>
      </w:r>
      <w:r w:rsidRPr="00706BB4">
        <w:rPr>
          <w:sz w:val="28"/>
          <w:szCs w:val="28"/>
        </w:rPr>
        <w:t>или</w:t>
      </w:r>
      <w:r w:rsidRPr="00706BB4">
        <w:rPr>
          <w:spacing w:val="38"/>
          <w:sz w:val="28"/>
          <w:szCs w:val="28"/>
        </w:rPr>
        <w:t xml:space="preserve"> </w:t>
      </w:r>
      <w:r w:rsidRPr="00706BB4">
        <w:rPr>
          <w:sz w:val="28"/>
          <w:szCs w:val="28"/>
        </w:rPr>
        <w:t>многих</w:t>
      </w:r>
      <w:r w:rsidRPr="00706BB4">
        <w:rPr>
          <w:spacing w:val="1"/>
          <w:sz w:val="28"/>
          <w:szCs w:val="28"/>
        </w:rPr>
        <w:t xml:space="preserve"> </w:t>
      </w:r>
      <w:r w:rsidRPr="00706BB4">
        <w:rPr>
          <w:sz w:val="28"/>
          <w:szCs w:val="28"/>
        </w:rPr>
        <w:t>поплавков</w:t>
      </w:r>
      <w:r w:rsidRPr="00706BB4">
        <w:rPr>
          <w:spacing w:val="4"/>
          <w:sz w:val="28"/>
          <w:szCs w:val="28"/>
        </w:rPr>
        <w:t xml:space="preserve"> </w:t>
      </w:r>
      <w:r w:rsidR="007136D1">
        <w:rPr>
          <w:w w:val="190"/>
          <w:sz w:val="28"/>
          <w:szCs w:val="28"/>
        </w:rPr>
        <w:t xml:space="preserve"> – </w:t>
      </w:r>
      <w:r w:rsidRPr="00706BB4">
        <w:rPr>
          <w:spacing w:val="7"/>
          <w:w w:val="70"/>
          <w:sz w:val="28"/>
          <w:szCs w:val="28"/>
        </w:rPr>
        <w:t xml:space="preserve"> </w:t>
      </w:r>
      <w:r w:rsidRPr="00706BB4">
        <w:rPr>
          <w:sz w:val="28"/>
          <w:szCs w:val="28"/>
        </w:rPr>
        <w:t>(ри</w:t>
      </w:r>
      <w:r w:rsidRPr="00706BB4">
        <w:rPr>
          <w:spacing w:val="6"/>
          <w:sz w:val="28"/>
          <w:szCs w:val="28"/>
        </w:rPr>
        <w:t>с</w:t>
      </w:r>
      <w:r w:rsidR="00A523D7">
        <w:rPr>
          <w:spacing w:val="6"/>
          <w:sz w:val="28"/>
          <w:szCs w:val="28"/>
        </w:rPr>
        <w:t>унок</w:t>
      </w:r>
      <w:r w:rsidRPr="00706BB4">
        <w:rPr>
          <w:spacing w:val="-34"/>
          <w:sz w:val="28"/>
          <w:szCs w:val="28"/>
        </w:rPr>
        <w:t xml:space="preserve"> </w:t>
      </w:r>
      <w:r w:rsidR="0044471E">
        <w:rPr>
          <w:spacing w:val="-34"/>
          <w:sz w:val="28"/>
          <w:szCs w:val="28"/>
        </w:rPr>
        <w:t>2</w:t>
      </w:r>
      <w:r w:rsidRPr="00706BB4">
        <w:rPr>
          <w:spacing w:val="-34"/>
          <w:sz w:val="28"/>
          <w:szCs w:val="28"/>
        </w:rPr>
        <w:t xml:space="preserve">. </w:t>
      </w:r>
      <w:r w:rsidR="00ED31BA">
        <w:rPr>
          <w:spacing w:val="-34"/>
          <w:sz w:val="28"/>
          <w:szCs w:val="28"/>
        </w:rPr>
        <w:t>11</w:t>
      </w:r>
      <w:r w:rsidRPr="00706BB4">
        <w:rPr>
          <w:spacing w:val="-5"/>
          <w:sz w:val="28"/>
          <w:szCs w:val="28"/>
        </w:rPr>
        <w:t>)</w:t>
      </w:r>
      <w:r w:rsidRPr="00706BB4">
        <w:rPr>
          <w:sz w:val="28"/>
          <w:szCs w:val="28"/>
        </w:rPr>
        <w:t>,</w:t>
      </w:r>
      <w:r w:rsidRPr="00706BB4">
        <w:rPr>
          <w:w w:val="131"/>
          <w:sz w:val="28"/>
          <w:szCs w:val="28"/>
        </w:rPr>
        <w:t xml:space="preserve"> </w:t>
      </w:r>
      <w:r w:rsidRPr="00706BB4">
        <w:rPr>
          <w:sz w:val="28"/>
          <w:szCs w:val="28"/>
        </w:rPr>
        <w:t>соединенных</w:t>
      </w:r>
      <w:r w:rsidRPr="00706BB4">
        <w:rPr>
          <w:spacing w:val="7"/>
          <w:sz w:val="28"/>
          <w:szCs w:val="28"/>
        </w:rPr>
        <w:t xml:space="preserve"> </w:t>
      </w:r>
      <w:r w:rsidRPr="00706BB4">
        <w:rPr>
          <w:sz w:val="28"/>
          <w:szCs w:val="28"/>
        </w:rPr>
        <w:t>между</w:t>
      </w:r>
      <w:r w:rsidRPr="00706BB4">
        <w:rPr>
          <w:spacing w:val="37"/>
          <w:sz w:val="28"/>
          <w:szCs w:val="28"/>
        </w:rPr>
        <w:t xml:space="preserve"> </w:t>
      </w:r>
      <w:r w:rsidRPr="00706BB4">
        <w:rPr>
          <w:sz w:val="28"/>
          <w:szCs w:val="28"/>
        </w:rPr>
        <w:t>собой</w:t>
      </w:r>
      <w:r w:rsidRPr="00706BB4">
        <w:rPr>
          <w:spacing w:val="36"/>
          <w:sz w:val="28"/>
          <w:szCs w:val="28"/>
        </w:rPr>
        <w:t xml:space="preserve"> </w:t>
      </w:r>
      <w:r w:rsidRPr="00706BB4">
        <w:rPr>
          <w:sz w:val="28"/>
          <w:szCs w:val="28"/>
        </w:rPr>
        <w:t>шарнирами,</w:t>
      </w:r>
      <w:r w:rsidRPr="00706BB4">
        <w:rPr>
          <w:spacing w:val="48"/>
          <w:sz w:val="28"/>
          <w:szCs w:val="28"/>
        </w:rPr>
        <w:t xml:space="preserve"> </w:t>
      </w:r>
      <w:r w:rsidRPr="00706BB4">
        <w:rPr>
          <w:sz w:val="28"/>
          <w:szCs w:val="28"/>
        </w:rPr>
        <w:t>и</w:t>
      </w:r>
      <w:r w:rsidRPr="00706BB4">
        <w:rPr>
          <w:spacing w:val="35"/>
          <w:sz w:val="28"/>
          <w:szCs w:val="28"/>
        </w:rPr>
        <w:t xml:space="preserve"> </w:t>
      </w:r>
      <w:r w:rsidRPr="00706BB4">
        <w:rPr>
          <w:sz w:val="28"/>
          <w:szCs w:val="28"/>
        </w:rPr>
        <w:t>снабженное</w:t>
      </w:r>
      <w:r w:rsidRPr="00706BB4">
        <w:rPr>
          <w:spacing w:val="39"/>
          <w:sz w:val="28"/>
          <w:szCs w:val="28"/>
        </w:rPr>
        <w:t xml:space="preserve"> </w:t>
      </w:r>
      <w:r w:rsidRPr="00706BB4">
        <w:rPr>
          <w:sz w:val="28"/>
          <w:szCs w:val="28"/>
        </w:rPr>
        <w:t>поршн</w:t>
      </w:r>
      <w:r w:rsidRPr="00706BB4">
        <w:rPr>
          <w:sz w:val="28"/>
          <w:szCs w:val="28"/>
        </w:rPr>
        <w:t>е</w:t>
      </w:r>
      <w:r w:rsidRPr="00706BB4">
        <w:rPr>
          <w:sz w:val="28"/>
          <w:szCs w:val="28"/>
        </w:rPr>
        <w:t>выми</w:t>
      </w:r>
      <w:r w:rsidRPr="00706BB4">
        <w:rPr>
          <w:w w:val="98"/>
          <w:sz w:val="28"/>
          <w:szCs w:val="28"/>
        </w:rPr>
        <w:t xml:space="preserve"> </w:t>
      </w:r>
      <w:r w:rsidRPr="00706BB4">
        <w:rPr>
          <w:sz w:val="28"/>
          <w:szCs w:val="28"/>
        </w:rPr>
        <w:t>насосами</w:t>
      </w:r>
      <w:r w:rsidR="00A523D7">
        <w:rPr>
          <w:spacing w:val="9"/>
          <w:w w:val="120"/>
          <w:sz w:val="28"/>
          <w:szCs w:val="28"/>
        </w:rPr>
        <w:t xml:space="preserve">. </w:t>
      </w:r>
      <w:r w:rsidRPr="00706BB4">
        <w:rPr>
          <w:sz w:val="28"/>
          <w:szCs w:val="28"/>
        </w:rPr>
        <w:t>Установка</w:t>
      </w:r>
      <w:r w:rsidRPr="00706BB4">
        <w:rPr>
          <w:spacing w:val="24"/>
          <w:sz w:val="28"/>
          <w:szCs w:val="28"/>
        </w:rPr>
        <w:t xml:space="preserve"> </w:t>
      </w:r>
      <w:r w:rsidRPr="00706BB4">
        <w:rPr>
          <w:sz w:val="28"/>
          <w:szCs w:val="28"/>
        </w:rPr>
        <w:t>удерживается</w:t>
      </w:r>
      <w:r w:rsidRPr="00706BB4">
        <w:rPr>
          <w:spacing w:val="39"/>
          <w:sz w:val="28"/>
          <w:szCs w:val="28"/>
        </w:rPr>
        <w:t xml:space="preserve"> </w:t>
      </w:r>
      <w:r w:rsidRPr="00706BB4">
        <w:rPr>
          <w:sz w:val="28"/>
          <w:szCs w:val="28"/>
        </w:rPr>
        <w:t>с</w:t>
      </w:r>
      <w:r w:rsidRPr="00706BB4">
        <w:rPr>
          <w:spacing w:val="7"/>
          <w:sz w:val="28"/>
          <w:szCs w:val="28"/>
        </w:rPr>
        <w:t xml:space="preserve"> </w:t>
      </w:r>
      <w:r w:rsidRPr="00706BB4">
        <w:rPr>
          <w:sz w:val="28"/>
          <w:szCs w:val="28"/>
        </w:rPr>
        <w:t>помощью</w:t>
      </w:r>
      <w:r w:rsidRPr="00706BB4">
        <w:rPr>
          <w:spacing w:val="17"/>
          <w:sz w:val="28"/>
          <w:szCs w:val="28"/>
        </w:rPr>
        <w:t xml:space="preserve"> </w:t>
      </w:r>
      <w:r w:rsidRPr="00706BB4">
        <w:rPr>
          <w:sz w:val="28"/>
          <w:szCs w:val="28"/>
        </w:rPr>
        <w:t>якоря</w:t>
      </w:r>
      <w:r w:rsidRPr="00706BB4">
        <w:rPr>
          <w:w w:val="120"/>
          <w:sz w:val="28"/>
          <w:szCs w:val="28"/>
        </w:rPr>
        <w:t>.</w:t>
      </w:r>
      <w:r w:rsidRPr="00706BB4">
        <w:rPr>
          <w:spacing w:val="-21"/>
          <w:w w:val="120"/>
          <w:sz w:val="28"/>
          <w:szCs w:val="28"/>
        </w:rPr>
        <w:t xml:space="preserve"> </w:t>
      </w:r>
      <w:r w:rsidRPr="00706BB4">
        <w:rPr>
          <w:sz w:val="28"/>
          <w:szCs w:val="28"/>
        </w:rPr>
        <w:t>Изменение</w:t>
      </w:r>
      <w:r w:rsidRPr="00706BB4">
        <w:rPr>
          <w:w w:val="98"/>
          <w:sz w:val="28"/>
          <w:szCs w:val="28"/>
        </w:rPr>
        <w:t xml:space="preserve"> </w:t>
      </w:r>
      <w:r w:rsidRPr="00706BB4">
        <w:rPr>
          <w:sz w:val="28"/>
          <w:szCs w:val="28"/>
        </w:rPr>
        <w:t>формы</w:t>
      </w:r>
      <w:r w:rsidRPr="00706BB4">
        <w:rPr>
          <w:spacing w:val="1"/>
          <w:sz w:val="28"/>
          <w:szCs w:val="28"/>
        </w:rPr>
        <w:t xml:space="preserve"> </w:t>
      </w:r>
      <w:r w:rsidRPr="00706BB4">
        <w:rPr>
          <w:sz w:val="28"/>
          <w:szCs w:val="28"/>
        </w:rPr>
        <w:t>п</w:t>
      </w:r>
      <w:r w:rsidRPr="00706BB4">
        <w:rPr>
          <w:sz w:val="28"/>
          <w:szCs w:val="28"/>
        </w:rPr>
        <w:t>о</w:t>
      </w:r>
      <w:r w:rsidRPr="00706BB4">
        <w:rPr>
          <w:sz w:val="28"/>
          <w:szCs w:val="28"/>
        </w:rPr>
        <w:t>верхности</w:t>
      </w:r>
      <w:r w:rsidRPr="00706BB4">
        <w:rPr>
          <w:spacing w:val="11"/>
          <w:sz w:val="28"/>
          <w:szCs w:val="28"/>
        </w:rPr>
        <w:t xml:space="preserve"> </w:t>
      </w:r>
      <w:r w:rsidRPr="00706BB4">
        <w:rPr>
          <w:sz w:val="28"/>
          <w:szCs w:val="28"/>
        </w:rPr>
        <w:t>моря</w:t>
      </w:r>
      <w:r w:rsidRPr="00706BB4">
        <w:rPr>
          <w:spacing w:val="2"/>
          <w:sz w:val="28"/>
          <w:szCs w:val="28"/>
        </w:rPr>
        <w:t xml:space="preserve"> </w:t>
      </w:r>
      <w:r w:rsidRPr="00706BB4">
        <w:rPr>
          <w:sz w:val="28"/>
          <w:szCs w:val="28"/>
        </w:rPr>
        <w:t>приводит</w:t>
      </w:r>
      <w:r w:rsidRPr="00706BB4">
        <w:rPr>
          <w:spacing w:val="5"/>
          <w:sz w:val="28"/>
          <w:szCs w:val="28"/>
        </w:rPr>
        <w:t xml:space="preserve"> </w:t>
      </w:r>
      <w:r w:rsidRPr="00706BB4">
        <w:rPr>
          <w:sz w:val="28"/>
          <w:szCs w:val="28"/>
        </w:rPr>
        <w:t>к</w:t>
      </w:r>
      <w:r w:rsidRPr="00706BB4">
        <w:rPr>
          <w:spacing w:val="-6"/>
          <w:sz w:val="28"/>
          <w:szCs w:val="28"/>
        </w:rPr>
        <w:t xml:space="preserve"> </w:t>
      </w:r>
      <w:r w:rsidRPr="00706BB4">
        <w:rPr>
          <w:sz w:val="28"/>
          <w:szCs w:val="28"/>
        </w:rPr>
        <w:t>изменению</w:t>
      </w:r>
      <w:r w:rsidRPr="00706BB4">
        <w:rPr>
          <w:spacing w:val="-5"/>
          <w:sz w:val="28"/>
          <w:szCs w:val="28"/>
        </w:rPr>
        <w:t xml:space="preserve"> </w:t>
      </w:r>
      <w:r w:rsidRPr="00706BB4">
        <w:rPr>
          <w:sz w:val="28"/>
          <w:szCs w:val="28"/>
        </w:rPr>
        <w:t>углового</w:t>
      </w:r>
      <w:r w:rsidRPr="00706BB4">
        <w:rPr>
          <w:spacing w:val="9"/>
          <w:sz w:val="28"/>
          <w:szCs w:val="28"/>
        </w:rPr>
        <w:t xml:space="preserve"> </w:t>
      </w:r>
      <w:r w:rsidRPr="00706BB4">
        <w:rPr>
          <w:sz w:val="28"/>
          <w:szCs w:val="28"/>
        </w:rPr>
        <w:t>п</w:t>
      </w:r>
      <w:r w:rsidRPr="00706BB4">
        <w:rPr>
          <w:spacing w:val="-8"/>
          <w:sz w:val="28"/>
          <w:szCs w:val="28"/>
        </w:rPr>
        <w:t>о</w:t>
      </w:r>
      <w:r w:rsidRPr="00706BB4">
        <w:rPr>
          <w:spacing w:val="-4"/>
          <w:sz w:val="28"/>
          <w:szCs w:val="28"/>
        </w:rPr>
        <w:t>л</w:t>
      </w:r>
      <w:r w:rsidRPr="00706BB4">
        <w:rPr>
          <w:sz w:val="28"/>
          <w:szCs w:val="28"/>
        </w:rPr>
        <w:t>ожения</w:t>
      </w:r>
      <w:r w:rsidRPr="00706BB4">
        <w:rPr>
          <w:w w:val="99"/>
          <w:sz w:val="28"/>
          <w:szCs w:val="28"/>
        </w:rPr>
        <w:t xml:space="preserve"> </w:t>
      </w:r>
      <w:r w:rsidRPr="00706BB4">
        <w:rPr>
          <w:sz w:val="28"/>
          <w:szCs w:val="28"/>
        </w:rPr>
        <w:t>поплавков</w:t>
      </w:r>
      <w:r w:rsidRPr="00706BB4">
        <w:rPr>
          <w:spacing w:val="27"/>
          <w:sz w:val="28"/>
          <w:szCs w:val="28"/>
        </w:rPr>
        <w:t xml:space="preserve"> </w:t>
      </w:r>
      <w:r w:rsidRPr="00706BB4">
        <w:rPr>
          <w:sz w:val="28"/>
          <w:szCs w:val="28"/>
        </w:rPr>
        <w:t>относител</w:t>
      </w:r>
      <w:r w:rsidRPr="00706BB4">
        <w:rPr>
          <w:sz w:val="28"/>
          <w:szCs w:val="28"/>
        </w:rPr>
        <w:t>ь</w:t>
      </w:r>
      <w:r w:rsidRPr="00706BB4">
        <w:rPr>
          <w:sz w:val="28"/>
          <w:szCs w:val="28"/>
        </w:rPr>
        <w:t>но</w:t>
      </w:r>
      <w:r w:rsidRPr="00706BB4">
        <w:rPr>
          <w:spacing w:val="18"/>
          <w:sz w:val="28"/>
          <w:szCs w:val="28"/>
        </w:rPr>
        <w:t xml:space="preserve"> </w:t>
      </w:r>
      <w:r w:rsidRPr="00706BB4">
        <w:rPr>
          <w:sz w:val="28"/>
          <w:szCs w:val="28"/>
        </w:rPr>
        <w:t>друг</w:t>
      </w:r>
      <w:r w:rsidRPr="00706BB4">
        <w:rPr>
          <w:spacing w:val="17"/>
          <w:sz w:val="28"/>
          <w:szCs w:val="28"/>
        </w:rPr>
        <w:t xml:space="preserve"> </w:t>
      </w:r>
      <w:r w:rsidRPr="00706BB4">
        <w:rPr>
          <w:sz w:val="28"/>
          <w:szCs w:val="28"/>
        </w:rPr>
        <w:t>друга,</w:t>
      </w:r>
      <w:r w:rsidRPr="00706BB4">
        <w:rPr>
          <w:spacing w:val="21"/>
          <w:sz w:val="28"/>
          <w:szCs w:val="28"/>
        </w:rPr>
        <w:t xml:space="preserve"> </w:t>
      </w:r>
      <w:r w:rsidRPr="00706BB4">
        <w:rPr>
          <w:sz w:val="28"/>
          <w:szCs w:val="28"/>
        </w:rPr>
        <w:t>которое</w:t>
      </w:r>
      <w:r w:rsidRPr="00706BB4">
        <w:rPr>
          <w:spacing w:val="14"/>
          <w:sz w:val="28"/>
          <w:szCs w:val="28"/>
        </w:rPr>
        <w:t xml:space="preserve"> </w:t>
      </w:r>
      <w:r w:rsidRPr="00706BB4">
        <w:rPr>
          <w:sz w:val="28"/>
          <w:szCs w:val="28"/>
        </w:rPr>
        <w:t>и</w:t>
      </w:r>
      <w:r w:rsidRPr="00706BB4">
        <w:rPr>
          <w:spacing w:val="16"/>
          <w:sz w:val="28"/>
          <w:szCs w:val="28"/>
        </w:rPr>
        <w:t xml:space="preserve"> </w:t>
      </w:r>
      <w:r w:rsidRPr="00706BB4">
        <w:rPr>
          <w:sz w:val="28"/>
          <w:szCs w:val="28"/>
        </w:rPr>
        <w:t>используется</w:t>
      </w:r>
      <w:r w:rsidRPr="00706BB4">
        <w:rPr>
          <w:spacing w:val="26"/>
          <w:sz w:val="28"/>
          <w:szCs w:val="28"/>
        </w:rPr>
        <w:t xml:space="preserve"> </w:t>
      </w:r>
      <w:r w:rsidRPr="00706BB4">
        <w:rPr>
          <w:sz w:val="28"/>
          <w:szCs w:val="28"/>
        </w:rPr>
        <w:t>для</w:t>
      </w:r>
      <w:r w:rsidRPr="00706BB4">
        <w:rPr>
          <w:w w:val="101"/>
          <w:sz w:val="28"/>
          <w:szCs w:val="28"/>
        </w:rPr>
        <w:t xml:space="preserve"> </w:t>
      </w:r>
      <w:r w:rsidRPr="00706BB4">
        <w:rPr>
          <w:sz w:val="28"/>
          <w:szCs w:val="28"/>
        </w:rPr>
        <w:t>привода в</w:t>
      </w:r>
      <w:r w:rsidRPr="00706BB4">
        <w:rPr>
          <w:spacing w:val="-21"/>
          <w:sz w:val="28"/>
          <w:szCs w:val="28"/>
        </w:rPr>
        <w:t xml:space="preserve"> </w:t>
      </w:r>
      <w:r w:rsidRPr="00706BB4">
        <w:rPr>
          <w:sz w:val="28"/>
          <w:szCs w:val="28"/>
        </w:rPr>
        <w:t>действие</w:t>
      </w:r>
      <w:r w:rsidRPr="00706BB4">
        <w:rPr>
          <w:spacing w:val="-1"/>
          <w:sz w:val="28"/>
          <w:szCs w:val="28"/>
        </w:rPr>
        <w:t xml:space="preserve"> </w:t>
      </w:r>
      <w:r w:rsidRPr="00706BB4">
        <w:rPr>
          <w:sz w:val="28"/>
          <w:szCs w:val="28"/>
        </w:rPr>
        <w:t>насоса.</w:t>
      </w:r>
    </w:p>
    <w:p w:rsidR="0088256E" w:rsidRPr="00706BB4" w:rsidRDefault="0088256E" w:rsidP="0088256E">
      <w:pPr>
        <w:pStyle w:val="af7"/>
        <w:ind w:firstLine="709"/>
        <w:contextualSpacing/>
        <w:jc w:val="both"/>
        <w:rPr>
          <w:sz w:val="28"/>
          <w:szCs w:val="28"/>
        </w:rPr>
      </w:pPr>
    </w:p>
    <w:p w:rsidR="0088256E" w:rsidRPr="00706BB4" w:rsidRDefault="0088256E" w:rsidP="0088256E">
      <w:pPr>
        <w:tabs>
          <w:tab w:val="left" w:pos="8320"/>
        </w:tabs>
        <w:contextualSpacing/>
        <w:jc w:val="center"/>
        <w:rPr>
          <w:rFonts w:eastAsia="Times New Roman" w:cs="Times New Roman"/>
          <w:szCs w:val="28"/>
          <w:lang w:eastAsia="ru-RU"/>
        </w:rPr>
      </w:pPr>
      <w:r w:rsidRPr="00706BB4">
        <w:rPr>
          <w:rFonts w:eastAsia="Times New Roman" w:cs="Times New Roman"/>
          <w:noProof/>
          <w:szCs w:val="28"/>
          <w:lang w:eastAsia="ru-RU"/>
        </w:rPr>
        <w:drawing>
          <wp:inline distT="0" distB="0" distL="0" distR="0">
            <wp:extent cx="3385276" cy="640080"/>
            <wp:effectExtent l="19050" t="0" r="5624" b="0"/>
            <wp:docPr id="160"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1" cstate="print"/>
                    <a:srcRect t="26866"/>
                    <a:stretch>
                      <a:fillRect/>
                    </a:stretch>
                  </pic:blipFill>
                  <pic:spPr bwMode="auto">
                    <a:xfrm>
                      <a:off x="0" y="0"/>
                      <a:ext cx="3385276" cy="640080"/>
                    </a:xfrm>
                    <a:prstGeom prst="rect">
                      <a:avLst/>
                    </a:prstGeom>
                    <a:noFill/>
                    <a:ln w="9525">
                      <a:noFill/>
                      <a:miter lim="800000"/>
                      <a:headEnd/>
                      <a:tailEnd/>
                    </a:ln>
                  </pic:spPr>
                </pic:pic>
              </a:graphicData>
            </a:graphic>
          </wp:inline>
        </w:drawing>
      </w:r>
    </w:p>
    <w:p w:rsidR="0088256E" w:rsidRPr="00706BB4" w:rsidRDefault="0088256E" w:rsidP="0088256E">
      <w:pPr>
        <w:tabs>
          <w:tab w:val="left" w:pos="8320"/>
        </w:tabs>
        <w:contextualSpacing/>
        <w:jc w:val="center"/>
        <w:rPr>
          <w:rFonts w:eastAsia="Times New Roman" w:cs="Times New Roman"/>
          <w:sz w:val="24"/>
          <w:szCs w:val="24"/>
          <w:lang w:eastAsia="ru-RU"/>
        </w:rPr>
      </w:pPr>
      <w:r w:rsidRPr="00706BB4">
        <w:rPr>
          <w:rFonts w:eastAsia="Times New Roman" w:cs="Times New Roman"/>
          <w:sz w:val="24"/>
          <w:szCs w:val="24"/>
          <w:lang w:eastAsia="ru-RU"/>
        </w:rPr>
        <w:t xml:space="preserve">Рисунок </w:t>
      </w:r>
      <w:r w:rsidR="0044471E">
        <w:rPr>
          <w:rFonts w:eastAsia="Times New Roman" w:cs="Times New Roman"/>
          <w:sz w:val="24"/>
          <w:szCs w:val="24"/>
          <w:lang w:eastAsia="ru-RU"/>
        </w:rPr>
        <w:t>2</w:t>
      </w:r>
      <w:r w:rsidRPr="00706BB4">
        <w:rPr>
          <w:rFonts w:eastAsia="Times New Roman" w:cs="Times New Roman"/>
          <w:sz w:val="24"/>
          <w:szCs w:val="24"/>
          <w:lang w:eastAsia="ru-RU"/>
        </w:rPr>
        <w:t>.</w:t>
      </w:r>
      <w:r w:rsidR="00ED31BA">
        <w:rPr>
          <w:rFonts w:eastAsia="Times New Roman" w:cs="Times New Roman"/>
          <w:sz w:val="24"/>
          <w:szCs w:val="24"/>
          <w:lang w:eastAsia="ru-RU"/>
        </w:rPr>
        <w:t>11</w:t>
      </w:r>
      <w:r w:rsidRPr="00706BB4">
        <w:rPr>
          <w:rFonts w:eastAsia="Times New Roman" w:cs="Times New Roman"/>
          <w:sz w:val="24"/>
          <w:szCs w:val="24"/>
          <w:lang w:eastAsia="ru-RU"/>
        </w:rPr>
        <w:t xml:space="preserve"> </w:t>
      </w:r>
      <w:r w:rsidR="007136D1">
        <w:rPr>
          <w:rFonts w:eastAsia="Times New Roman" w:cs="Times New Roman"/>
          <w:sz w:val="24"/>
          <w:szCs w:val="24"/>
          <w:lang w:eastAsia="ru-RU"/>
        </w:rPr>
        <w:t xml:space="preserve"> – </w:t>
      </w:r>
      <w:r w:rsidRPr="00706BB4">
        <w:rPr>
          <w:rFonts w:eastAsia="Times New Roman" w:cs="Times New Roman"/>
          <w:sz w:val="24"/>
          <w:szCs w:val="24"/>
          <w:lang w:eastAsia="ru-RU"/>
        </w:rPr>
        <w:t xml:space="preserve"> </w:t>
      </w:r>
      <w:r w:rsidRPr="00706BB4">
        <w:rPr>
          <w:rFonts w:cs="Times New Roman"/>
          <w:sz w:val="24"/>
          <w:szCs w:val="24"/>
        </w:rPr>
        <w:t>Контурный</w:t>
      </w:r>
      <w:r w:rsidRPr="00706BB4">
        <w:rPr>
          <w:rFonts w:cs="Times New Roman"/>
          <w:spacing w:val="46"/>
          <w:sz w:val="24"/>
          <w:szCs w:val="24"/>
        </w:rPr>
        <w:t xml:space="preserve"> </w:t>
      </w:r>
      <w:r w:rsidRPr="00706BB4">
        <w:rPr>
          <w:rFonts w:cs="Times New Roman"/>
          <w:sz w:val="24"/>
          <w:szCs w:val="24"/>
        </w:rPr>
        <w:t xml:space="preserve">(шарнирный) </w:t>
      </w:r>
      <w:r w:rsidRPr="00706BB4">
        <w:rPr>
          <w:rFonts w:cs="Times New Roman"/>
          <w:w w:val="99"/>
          <w:sz w:val="24"/>
          <w:szCs w:val="24"/>
        </w:rPr>
        <w:t xml:space="preserve"> </w:t>
      </w:r>
      <w:r w:rsidRPr="00706BB4">
        <w:rPr>
          <w:rFonts w:cs="Times New Roman"/>
          <w:sz w:val="24"/>
          <w:szCs w:val="24"/>
        </w:rPr>
        <w:t>плот</w:t>
      </w:r>
    </w:p>
    <w:p w:rsidR="0088256E" w:rsidRPr="00706BB4" w:rsidRDefault="0088256E" w:rsidP="0088256E">
      <w:pPr>
        <w:tabs>
          <w:tab w:val="left" w:pos="8320"/>
        </w:tabs>
        <w:contextualSpacing/>
        <w:rPr>
          <w:rFonts w:eastAsia="Times New Roman" w:cs="Times New Roman"/>
          <w:szCs w:val="28"/>
          <w:lang w:eastAsia="ru-RU"/>
        </w:rPr>
      </w:pPr>
    </w:p>
    <w:p w:rsidR="0088256E" w:rsidRDefault="0088256E" w:rsidP="0088256E">
      <w:pPr>
        <w:tabs>
          <w:tab w:val="left" w:pos="8320"/>
        </w:tabs>
        <w:ind w:firstLine="709"/>
        <w:contextualSpacing/>
        <w:rPr>
          <w:rFonts w:eastAsia="Times New Roman" w:cs="Times New Roman"/>
          <w:szCs w:val="28"/>
          <w:lang w:eastAsia="ru-RU"/>
        </w:rPr>
      </w:pPr>
      <w:r w:rsidRPr="00706BB4">
        <w:rPr>
          <w:rFonts w:eastAsia="Times New Roman" w:cs="Times New Roman"/>
          <w:szCs w:val="28"/>
          <w:lang w:eastAsia="ru-RU"/>
        </w:rPr>
        <w:t>Например,  на Pelamis P</w:t>
      </w:r>
      <w:r w:rsidR="007136D1">
        <w:rPr>
          <w:rFonts w:eastAsia="Times New Roman" w:cs="Times New Roman"/>
          <w:szCs w:val="28"/>
          <w:lang w:eastAsia="ru-RU"/>
        </w:rPr>
        <w:t xml:space="preserve"> – </w:t>
      </w:r>
      <w:r w:rsidRPr="00706BB4">
        <w:rPr>
          <w:rFonts w:eastAsia="Times New Roman" w:cs="Times New Roman"/>
          <w:szCs w:val="28"/>
          <w:lang w:eastAsia="ru-RU"/>
        </w:rPr>
        <w:t xml:space="preserve">750 (рисунок </w:t>
      </w:r>
      <w:r w:rsidR="0044471E">
        <w:rPr>
          <w:rFonts w:eastAsia="Times New Roman" w:cs="Times New Roman"/>
          <w:szCs w:val="28"/>
          <w:lang w:eastAsia="ru-RU"/>
        </w:rPr>
        <w:t>2</w:t>
      </w:r>
      <w:r w:rsidRPr="00706BB4">
        <w:rPr>
          <w:rFonts w:eastAsia="Times New Roman" w:cs="Times New Roman"/>
          <w:szCs w:val="28"/>
          <w:lang w:eastAsia="ru-RU"/>
        </w:rPr>
        <w:t>.</w:t>
      </w:r>
      <w:r w:rsidR="00ED31BA">
        <w:rPr>
          <w:rFonts w:eastAsia="Times New Roman" w:cs="Times New Roman"/>
          <w:szCs w:val="28"/>
          <w:lang w:eastAsia="ru-RU"/>
        </w:rPr>
        <w:t>12</w:t>
      </w:r>
      <w:r w:rsidRPr="00706BB4">
        <w:rPr>
          <w:rFonts w:eastAsia="Times New Roman" w:cs="Times New Roman"/>
          <w:szCs w:val="28"/>
          <w:lang w:eastAsia="ru-RU"/>
        </w:rPr>
        <w:t>)</w:t>
      </w:r>
      <w:r>
        <w:rPr>
          <w:rFonts w:eastAsia="Times New Roman" w:cs="Times New Roman"/>
          <w:szCs w:val="28"/>
          <w:lang w:eastAsia="ru-RU"/>
        </w:rPr>
        <w:t>,</w:t>
      </w:r>
      <w:r w:rsidRPr="00706BB4">
        <w:rPr>
          <w:rFonts w:eastAsia="Times New Roman" w:cs="Times New Roman"/>
          <w:szCs w:val="28"/>
          <w:lang w:eastAsia="ru-RU"/>
        </w:rPr>
        <w:t xml:space="preserve"> состоящей из секций, между секциями закреплены гидравлические поршни. Внутри каждой секции также есть гидравлические двигатели и электрогенераторы. Под воздействием волн конвертеры  качаются на поверхности воды, и это заставляет их изгибаться. Движение этих с</w:t>
      </w:r>
      <w:r w:rsidRPr="00706BB4">
        <w:rPr>
          <w:rFonts w:eastAsia="Times New Roman" w:cs="Times New Roman"/>
          <w:szCs w:val="28"/>
          <w:lang w:eastAsia="ru-RU"/>
        </w:rPr>
        <w:t>о</w:t>
      </w:r>
      <w:r w:rsidRPr="00706BB4">
        <w:rPr>
          <w:rFonts w:eastAsia="Times New Roman" w:cs="Times New Roman"/>
          <w:szCs w:val="28"/>
          <w:lang w:eastAsia="ru-RU"/>
        </w:rPr>
        <w:t>единений приводит в работу гидравлические поршни, которые, в свою очередь, пр</w:t>
      </w:r>
      <w:r w:rsidRPr="00706BB4">
        <w:rPr>
          <w:rFonts w:eastAsia="Times New Roman" w:cs="Times New Roman"/>
          <w:szCs w:val="28"/>
          <w:lang w:eastAsia="ru-RU"/>
        </w:rPr>
        <w:t>и</w:t>
      </w:r>
      <w:r w:rsidRPr="00706BB4">
        <w:rPr>
          <w:rFonts w:eastAsia="Times New Roman" w:cs="Times New Roman"/>
          <w:szCs w:val="28"/>
          <w:lang w:eastAsia="ru-RU"/>
        </w:rPr>
        <w:t>водят в движение масло. Масло проходит через гидравлические двигатели. Эти ги</w:t>
      </w:r>
      <w:r w:rsidRPr="00706BB4">
        <w:rPr>
          <w:rFonts w:eastAsia="Times New Roman" w:cs="Times New Roman"/>
          <w:szCs w:val="28"/>
          <w:lang w:eastAsia="ru-RU"/>
        </w:rPr>
        <w:t>д</w:t>
      </w:r>
      <w:r w:rsidRPr="00706BB4">
        <w:rPr>
          <w:rFonts w:eastAsia="Times New Roman" w:cs="Times New Roman"/>
          <w:szCs w:val="28"/>
          <w:lang w:eastAsia="ru-RU"/>
        </w:rPr>
        <w:t>равлические двигатели приводят в движение электрические   генераторы, которые производят электроэнергию</w:t>
      </w:r>
      <w:r w:rsidRPr="00FD303B">
        <w:rPr>
          <w:rFonts w:eastAsia="Times New Roman" w:cs="Times New Roman"/>
          <w:szCs w:val="28"/>
          <w:lang w:eastAsia="ru-RU"/>
        </w:rPr>
        <w:t>[</w:t>
      </w:r>
      <w:r>
        <w:rPr>
          <w:rFonts w:eastAsia="Times New Roman" w:cs="Times New Roman"/>
          <w:szCs w:val="28"/>
          <w:lang w:eastAsia="ru-RU"/>
        </w:rPr>
        <w:t>1</w:t>
      </w:r>
      <w:r w:rsidRPr="00706BB4">
        <w:rPr>
          <w:rFonts w:eastAsia="Times New Roman" w:cs="Times New Roman"/>
          <w:szCs w:val="28"/>
          <w:lang w:eastAsia="ru-RU"/>
        </w:rPr>
        <w:t>6].</w:t>
      </w:r>
    </w:p>
    <w:p w:rsidR="0088256E" w:rsidRPr="00706BB4" w:rsidRDefault="0088256E" w:rsidP="0088256E">
      <w:pPr>
        <w:tabs>
          <w:tab w:val="left" w:pos="2756"/>
        </w:tabs>
        <w:contextualSpacing/>
        <w:rPr>
          <w:rFonts w:eastAsia="Times New Roman" w:cs="Times New Roman"/>
          <w:szCs w:val="28"/>
          <w:lang w:eastAsia="ru-RU"/>
        </w:rPr>
      </w:pPr>
      <w:r w:rsidRPr="00706BB4">
        <w:rPr>
          <w:rFonts w:eastAsia="Times New Roman" w:cs="Times New Roman"/>
          <w:noProof/>
          <w:szCs w:val="28"/>
          <w:lang w:eastAsia="ru-RU"/>
        </w:rPr>
        <w:drawing>
          <wp:anchor distT="0" distB="0" distL="0" distR="0" simplePos="0" relativeHeight="251793408" behindDoc="0" locked="0" layoutInCell="1" allowOverlap="0">
            <wp:simplePos x="0" y="0"/>
            <wp:positionH relativeFrom="column">
              <wp:posOffset>1567815</wp:posOffset>
            </wp:positionH>
            <wp:positionV relativeFrom="line">
              <wp:posOffset>172085</wp:posOffset>
            </wp:positionV>
            <wp:extent cx="3333750" cy="2336800"/>
            <wp:effectExtent l="19050" t="0" r="0" b="0"/>
            <wp:wrapSquare wrapText="bothSides"/>
            <wp:docPr id="161" name="Рисунок 2" descr="волновой генерато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волновой генератор"/>
                    <pic:cNvPicPr>
                      <a:picLocks noChangeAspect="1" noChangeArrowheads="1"/>
                    </pic:cNvPicPr>
                  </pic:nvPicPr>
                  <pic:blipFill>
                    <a:blip r:embed="rId142" cstate="print"/>
                    <a:srcRect/>
                    <a:stretch>
                      <a:fillRect/>
                    </a:stretch>
                  </pic:blipFill>
                  <pic:spPr bwMode="auto">
                    <a:xfrm>
                      <a:off x="0" y="0"/>
                      <a:ext cx="3333750" cy="2336800"/>
                    </a:xfrm>
                    <a:prstGeom prst="rect">
                      <a:avLst/>
                    </a:prstGeom>
                    <a:noFill/>
                    <a:ln w="9525">
                      <a:noFill/>
                      <a:miter lim="800000"/>
                      <a:headEnd/>
                      <a:tailEnd/>
                    </a:ln>
                  </pic:spPr>
                </pic:pic>
              </a:graphicData>
            </a:graphic>
          </wp:anchor>
        </w:drawing>
      </w:r>
    </w:p>
    <w:p w:rsidR="0088256E" w:rsidRPr="00706BB4" w:rsidRDefault="0088256E" w:rsidP="0088256E">
      <w:pPr>
        <w:tabs>
          <w:tab w:val="left" w:pos="8320"/>
        </w:tabs>
        <w:contextualSpacing/>
        <w:rPr>
          <w:rFonts w:eastAsia="Times New Roman" w:cs="Times New Roman"/>
          <w:szCs w:val="28"/>
          <w:lang w:eastAsia="ru-RU"/>
        </w:rPr>
      </w:pPr>
    </w:p>
    <w:p w:rsidR="0088256E" w:rsidRPr="00706BB4" w:rsidRDefault="0088256E" w:rsidP="0088256E">
      <w:pPr>
        <w:tabs>
          <w:tab w:val="left" w:pos="8320"/>
        </w:tabs>
        <w:contextualSpacing/>
        <w:rPr>
          <w:rFonts w:eastAsia="Times New Roman" w:cs="Times New Roman"/>
          <w:szCs w:val="28"/>
          <w:lang w:eastAsia="ru-RU"/>
        </w:rPr>
      </w:pPr>
    </w:p>
    <w:p w:rsidR="0088256E" w:rsidRPr="00706BB4" w:rsidRDefault="0088256E" w:rsidP="0088256E">
      <w:pPr>
        <w:tabs>
          <w:tab w:val="left" w:pos="8320"/>
        </w:tabs>
        <w:contextualSpacing/>
        <w:rPr>
          <w:rFonts w:eastAsia="Times New Roman" w:cs="Times New Roman"/>
          <w:szCs w:val="28"/>
          <w:lang w:eastAsia="ru-RU"/>
        </w:rPr>
      </w:pPr>
    </w:p>
    <w:p w:rsidR="0088256E" w:rsidRPr="00706BB4" w:rsidRDefault="0088256E" w:rsidP="0088256E">
      <w:pPr>
        <w:tabs>
          <w:tab w:val="left" w:pos="8320"/>
        </w:tabs>
        <w:contextualSpacing/>
        <w:rPr>
          <w:rFonts w:eastAsia="Times New Roman" w:cs="Times New Roman"/>
          <w:szCs w:val="28"/>
          <w:lang w:eastAsia="ru-RU"/>
        </w:rPr>
      </w:pPr>
    </w:p>
    <w:p w:rsidR="0088256E" w:rsidRPr="00706BB4" w:rsidRDefault="0088256E" w:rsidP="0088256E">
      <w:pPr>
        <w:tabs>
          <w:tab w:val="left" w:pos="8320"/>
        </w:tabs>
        <w:contextualSpacing/>
        <w:rPr>
          <w:rFonts w:eastAsia="Times New Roman" w:cs="Times New Roman"/>
          <w:szCs w:val="28"/>
          <w:lang w:eastAsia="ru-RU"/>
        </w:rPr>
      </w:pPr>
    </w:p>
    <w:p w:rsidR="0088256E" w:rsidRPr="00706BB4" w:rsidRDefault="0088256E" w:rsidP="0088256E">
      <w:pPr>
        <w:tabs>
          <w:tab w:val="left" w:pos="8320"/>
        </w:tabs>
        <w:contextualSpacing/>
        <w:rPr>
          <w:rFonts w:eastAsia="Times New Roman" w:cs="Times New Roman"/>
          <w:szCs w:val="28"/>
          <w:lang w:eastAsia="ru-RU"/>
        </w:rPr>
      </w:pPr>
    </w:p>
    <w:p w:rsidR="0088256E" w:rsidRPr="00706BB4" w:rsidRDefault="0088256E" w:rsidP="0088256E">
      <w:pPr>
        <w:tabs>
          <w:tab w:val="left" w:pos="8320"/>
        </w:tabs>
        <w:contextualSpacing/>
        <w:rPr>
          <w:rFonts w:eastAsia="Times New Roman" w:cs="Times New Roman"/>
          <w:szCs w:val="28"/>
          <w:lang w:eastAsia="ru-RU"/>
        </w:rPr>
      </w:pPr>
    </w:p>
    <w:p w:rsidR="0088256E" w:rsidRPr="00706BB4" w:rsidRDefault="0088256E" w:rsidP="0088256E">
      <w:pPr>
        <w:tabs>
          <w:tab w:val="left" w:pos="8320"/>
        </w:tabs>
        <w:contextualSpacing/>
        <w:rPr>
          <w:rFonts w:eastAsia="Times New Roman" w:cs="Times New Roman"/>
          <w:szCs w:val="28"/>
          <w:lang w:eastAsia="ru-RU"/>
        </w:rPr>
      </w:pPr>
    </w:p>
    <w:p w:rsidR="0088256E" w:rsidRPr="00706BB4" w:rsidRDefault="0088256E" w:rsidP="0088256E">
      <w:pPr>
        <w:tabs>
          <w:tab w:val="left" w:pos="8320"/>
        </w:tabs>
        <w:contextualSpacing/>
        <w:rPr>
          <w:rFonts w:eastAsia="Times New Roman" w:cs="Times New Roman"/>
          <w:szCs w:val="28"/>
          <w:lang w:eastAsia="ru-RU"/>
        </w:rPr>
      </w:pPr>
    </w:p>
    <w:p w:rsidR="0088256E" w:rsidRPr="00706BB4" w:rsidRDefault="0088256E" w:rsidP="0088256E">
      <w:pPr>
        <w:tabs>
          <w:tab w:val="left" w:pos="8320"/>
        </w:tabs>
        <w:contextualSpacing/>
        <w:rPr>
          <w:rFonts w:eastAsia="Times New Roman" w:cs="Times New Roman"/>
          <w:szCs w:val="28"/>
          <w:lang w:eastAsia="ru-RU"/>
        </w:rPr>
      </w:pPr>
    </w:p>
    <w:p w:rsidR="0088256E" w:rsidRPr="00706BB4" w:rsidRDefault="0088256E" w:rsidP="0088256E">
      <w:pPr>
        <w:tabs>
          <w:tab w:val="left" w:pos="8320"/>
        </w:tabs>
        <w:contextualSpacing/>
        <w:rPr>
          <w:rFonts w:eastAsia="Times New Roman" w:cs="Times New Roman"/>
          <w:szCs w:val="28"/>
          <w:lang w:eastAsia="ru-RU"/>
        </w:rPr>
      </w:pPr>
    </w:p>
    <w:p w:rsidR="0088256E" w:rsidRPr="00706BB4" w:rsidRDefault="0088256E" w:rsidP="0088256E">
      <w:pPr>
        <w:tabs>
          <w:tab w:val="left" w:pos="8320"/>
        </w:tabs>
        <w:contextualSpacing/>
        <w:rPr>
          <w:rFonts w:eastAsia="Times New Roman" w:cs="Times New Roman"/>
          <w:szCs w:val="28"/>
          <w:lang w:eastAsia="ru-RU"/>
        </w:rPr>
      </w:pPr>
    </w:p>
    <w:p w:rsidR="0088256E" w:rsidRPr="00FD303B" w:rsidRDefault="0088256E" w:rsidP="0088256E">
      <w:pPr>
        <w:tabs>
          <w:tab w:val="left" w:pos="8320"/>
        </w:tabs>
        <w:contextualSpacing/>
        <w:jc w:val="center"/>
        <w:rPr>
          <w:rFonts w:eastAsia="Times New Roman" w:cs="Times New Roman"/>
          <w:sz w:val="24"/>
          <w:szCs w:val="24"/>
          <w:lang w:eastAsia="ru-RU"/>
        </w:rPr>
      </w:pPr>
      <w:r w:rsidRPr="00FD303B">
        <w:rPr>
          <w:rFonts w:eastAsia="Times New Roman" w:cs="Times New Roman"/>
          <w:sz w:val="24"/>
          <w:szCs w:val="24"/>
          <w:lang w:eastAsia="ru-RU"/>
        </w:rPr>
        <w:t xml:space="preserve">Рисунок </w:t>
      </w:r>
      <w:r w:rsidR="0044471E">
        <w:rPr>
          <w:rFonts w:eastAsia="Times New Roman" w:cs="Times New Roman"/>
          <w:sz w:val="24"/>
          <w:szCs w:val="24"/>
          <w:lang w:eastAsia="ru-RU"/>
        </w:rPr>
        <w:t>2</w:t>
      </w:r>
      <w:r w:rsidRPr="00FD303B">
        <w:rPr>
          <w:rFonts w:eastAsia="Times New Roman" w:cs="Times New Roman"/>
          <w:sz w:val="24"/>
          <w:szCs w:val="24"/>
          <w:lang w:eastAsia="ru-RU"/>
        </w:rPr>
        <w:t>.</w:t>
      </w:r>
      <w:r w:rsidR="00ED31BA">
        <w:rPr>
          <w:rFonts w:eastAsia="Times New Roman" w:cs="Times New Roman"/>
          <w:sz w:val="24"/>
          <w:szCs w:val="24"/>
          <w:lang w:eastAsia="ru-RU"/>
        </w:rPr>
        <w:t>12</w:t>
      </w:r>
      <w:r w:rsidR="007136D1">
        <w:rPr>
          <w:rFonts w:eastAsia="Times New Roman" w:cs="Times New Roman"/>
          <w:sz w:val="24"/>
          <w:szCs w:val="24"/>
          <w:lang w:eastAsia="ru-RU"/>
        </w:rPr>
        <w:t xml:space="preserve"> – </w:t>
      </w:r>
      <w:r w:rsidRPr="00FD303B">
        <w:rPr>
          <w:rFonts w:eastAsia="Times New Roman" w:cs="Times New Roman"/>
          <w:sz w:val="24"/>
          <w:szCs w:val="24"/>
          <w:lang w:eastAsia="ru-RU"/>
        </w:rPr>
        <w:t xml:space="preserve"> Волновая электростанция типа “шарнирный плот”</w:t>
      </w:r>
    </w:p>
    <w:p w:rsidR="0088256E" w:rsidRPr="00706BB4" w:rsidRDefault="0088256E" w:rsidP="0088256E">
      <w:pPr>
        <w:tabs>
          <w:tab w:val="left" w:pos="8320"/>
        </w:tabs>
        <w:contextualSpacing/>
        <w:rPr>
          <w:rFonts w:eastAsia="Times New Roman" w:cs="Times New Roman"/>
          <w:szCs w:val="28"/>
          <w:lang w:eastAsia="ru-RU"/>
        </w:rPr>
      </w:pPr>
    </w:p>
    <w:p w:rsidR="0088256E" w:rsidRPr="00706BB4" w:rsidRDefault="0088256E" w:rsidP="0088256E">
      <w:pPr>
        <w:tabs>
          <w:tab w:val="left" w:pos="8320"/>
        </w:tabs>
        <w:ind w:firstLine="709"/>
        <w:contextualSpacing/>
        <w:rPr>
          <w:rFonts w:eastAsia="Times New Roman" w:cs="Times New Roman"/>
          <w:szCs w:val="28"/>
          <w:lang w:eastAsia="ru-RU"/>
        </w:rPr>
      </w:pPr>
      <w:r w:rsidRPr="00706BB4">
        <w:rPr>
          <w:rFonts w:eastAsia="Times New Roman" w:cs="Times New Roman"/>
          <w:szCs w:val="28"/>
          <w:lang w:eastAsia="ru-RU"/>
        </w:rPr>
        <w:t>Для эффективного использования энергии волны, электростанция должна у</w:t>
      </w:r>
      <w:r w:rsidRPr="00706BB4">
        <w:rPr>
          <w:rFonts w:eastAsia="Times New Roman" w:cs="Times New Roman"/>
          <w:szCs w:val="28"/>
          <w:lang w:eastAsia="ru-RU"/>
        </w:rPr>
        <w:t>с</w:t>
      </w:r>
      <w:r w:rsidRPr="00706BB4">
        <w:rPr>
          <w:rFonts w:eastAsia="Times New Roman" w:cs="Times New Roman"/>
          <w:szCs w:val="28"/>
          <w:lang w:eastAsia="ru-RU"/>
        </w:rPr>
        <w:t>танавливаться на глубине не менее 15</w:t>
      </w:r>
      <w:r w:rsidR="007136D1">
        <w:rPr>
          <w:rFonts w:eastAsia="Times New Roman" w:cs="Times New Roman"/>
          <w:szCs w:val="28"/>
          <w:lang w:eastAsia="ru-RU"/>
        </w:rPr>
        <w:t xml:space="preserve"> – </w:t>
      </w:r>
      <w:r w:rsidRPr="00706BB4">
        <w:rPr>
          <w:rFonts w:eastAsia="Times New Roman" w:cs="Times New Roman"/>
          <w:szCs w:val="28"/>
          <w:lang w:eastAsia="ru-RU"/>
        </w:rPr>
        <w:t xml:space="preserve">20 метров. Минимальная высота волны, при которой начинается генерация электрической энергии, составляет один метр.    </w:t>
      </w:r>
    </w:p>
    <w:p w:rsidR="0088256E" w:rsidRPr="005B6515" w:rsidRDefault="0088256E" w:rsidP="0088256E">
      <w:pPr>
        <w:ind w:firstLine="709"/>
        <w:contextualSpacing/>
        <w:rPr>
          <w:rFonts w:eastAsia="Times New Roman" w:cs="Times New Roman"/>
          <w:szCs w:val="28"/>
          <w:lang w:eastAsia="ru-RU"/>
        </w:rPr>
      </w:pPr>
      <w:r w:rsidRPr="00706BB4">
        <w:rPr>
          <w:rFonts w:eastAsia="Times New Roman" w:cs="Times New Roman"/>
          <w:szCs w:val="28"/>
          <w:lang w:eastAsia="ru-RU"/>
        </w:rPr>
        <w:t>Волновые электростанции сравнительно недешевы. Это понятно, если пре</w:t>
      </w:r>
      <w:r w:rsidRPr="00706BB4">
        <w:rPr>
          <w:rFonts w:eastAsia="Times New Roman" w:cs="Times New Roman"/>
          <w:szCs w:val="28"/>
          <w:lang w:eastAsia="ru-RU"/>
        </w:rPr>
        <w:t>д</w:t>
      </w:r>
      <w:r w:rsidRPr="00706BB4">
        <w:rPr>
          <w:rFonts w:eastAsia="Times New Roman" w:cs="Times New Roman"/>
          <w:szCs w:val="28"/>
          <w:lang w:eastAsia="ru-RU"/>
        </w:rPr>
        <w:t>ставить их жизнедеятельность в условиях, когда эффективность возрастает с ростом агрессивности среды. Удельная стоимость их составляет 4000—5000 фунтов сте</w:t>
      </w:r>
      <w:r w:rsidRPr="00706BB4">
        <w:rPr>
          <w:rFonts w:eastAsia="Times New Roman" w:cs="Times New Roman"/>
          <w:szCs w:val="28"/>
          <w:lang w:eastAsia="ru-RU"/>
        </w:rPr>
        <w:t>р</w:t>
      </w:r>
      <w:r w:rsidRPr="00706BB4">
        <w:rPr>
          <w:rFonts w:eastAsia="Times New Roman" w:cs="Times New Roman"/>
          <w:szCs w:val="28"/>
          <w:lang w:eastAsia="ru-RU"/>
        </w:rPr>
        <w:t>лингов на 1 кВт вырабатываемой энергии, в то время как стоимость тепловых и атомных электростанций</w:t>
      </w:r>
      <w:r w:rsidRPr="00FD303B">
        <w:rPr>
          <w:rFonts w:eastAsia="Times New Roman" w:cs="Times New Roman"/>
          <w:szCs w:val="28"/>
          <w:lang w:eastAsia="ru-RU"/>
        </w:rPr>
        <w:t xml:space="preserve"> </w:t>
      </w:r>
      <w:r w:rsidRPr="00706BB4">
        <w:rPr>
          <w:rFonts w:eastAsia="Times New Roman" w:cs="Times New Roman"/>
          <w:szCs w:val="28"/>
          <w:lang w:eastAsia="ru-RU"/>
        </w:rPr>
        <w:t xml:space="preserve">500—1000 фунтов стерлингов на 1 кВт </w:t>
      </w:r>
      <w:r w:rsidRPr="00FD303B">
        <w:rPr>
          <w:rFonts w:eastAsia="Times New Roman" w:cs="Times New Roman"/>
          <w:szCs w:val="28"/>
          <w:lang w:eastAsia="ru-RU"/>
        </w:rPr>
        <w:t>[1</w:t>
      </w:r>
      <w:r w:rsidRPr="00706BB4">
        <w:rPr>
          <w:rFonts w:eastAsia="Times New Roman" w:cs="Times New Roman"/>
          <w:szCs w:val="28"/>
          <w:lang w:eastAsia="ru-RU"/>
        </w:rPr>
        <w:t>7].</w:t>
      </w:r>
    </w:p>
    <w:p w:rsidR="0088256E" w:rsidRDefault="0088256E" w:rsidP="0088256E">
      <w:pPr>
        <w:tabs>
          <w:tab w:val="left" w:pos="8320"/>
        </w:tabs>
        <w:ind w:firstLine="709"/>
        <w:contextualSpacing/>
        <w:rPr>
          <w:rFonts w:eastAsia="Times New Roman" w:cs="Times New Roman"/>
          <w:szCs w:val="28"/>
          <w:lang w:eastAsia="ru-RU"/>
        </w:rPr>
      </w:pPr>
      <w:r w:rsidRPr="00706BB4">
        <w:rPr>
          <w:rFonts w:eastAsia="Times New Roman" w:cs="Times New Roman"/>
          <w:szCs w:val="28"/>
          <w:lang w:eastAsia="ru-RU"/>
        </w:rPr>
        <w:lastRenderedPageBreak/>
        <w:t>Расположение Красноярского края на территории России показано на рис</w:t>
      </w:r>
      <w:r>
        <w:rPr>
          <w:rFonts w:eastAsia="Times New Roman" w:cs="Times New Roman"/>
          <w:szCs w:val="28"/>
          <w:lang w:eastAsia="ru-RU"/>
        </w:rPr>
        <w:t xml:space="preserve">унке </w:t>
      </w:r>
      <w:r w:rsidR="0044471E">
        <w:rPr>
          <w:rFonts w:eastAsia="Times New Roman" w:cs="Times New Roman"/>
          <w:szCs w:val="28"/>
          <w:lang w:eastAsia="ru-RU"/>
        </w:rPr>
        <w:t>2</w:t>
      </w:r>
      <w:r>
        <w:rPr>
          <w:rFonts w:eastAsia="Times New Roman" w:cs="Times New Roman"/>
          <w:szCs w:val="28"/>
          <w:lang w:eastAsia="ru-RU"/>
        </w:rPr>
        <w:t>.</w:t>
      </w:r>
      <w:r w:rsidR="006B15D2">
        <w:rPr>
          <w:rFonts w:eastAsia="Times New Roman" w:cs="Times New Roman"/>
          <w:szCs w:val="28"/>
          <w:lang w:eastAsia="ru-RU"/>
        </w:rPr>
        <w:t>13</w:t>
      </w:r>
      <w:r>
        <w:rPr>
          <w:rFonts w:eastAsia="Times New Roman" w:cs="Times New Roman"/>
          <w:szCs w:val="28"/>
          <w:lang w:eastAsia="ru-RU"/>
        </w:rPr>
        <w:t xml:space="preserve">. </w:t>
      </w:r>
      <w:r w:rsidRPr="00706BB4">
        <w:rPr>
          <w:rFonts w:eastAsia="Times New Roman" w:cs="Times New Roman"/>
          <w:szCs w:val="28"/>
          <w:lang w:eastAsia="ru-RU"/>
        </w:rPr>
        <w:t xml:space="preserve">Северные территории края омываются Карским морем и морем Лаптевых. Эти моря находятся за Северным полярным кругом. </w:t>
      </w:r>
    </w:p>
    <w:p w:rsidR="0088256E" w:rsidRDefault="0088256E" w:rsidP="0088256E">
      <w:pPr>
        <w:tabs>
          <w:tab w:val="left" w:pos="8320"/>
        </w:tabs>
        <w:contextualSpacing/>
        <w:rPr>
          <w:rFonts w:eastAsia="Times New Roman" w:cs="Times New Roman"/>
          <w:szCs w:val="28"/>
          <w:lang w:eastAsia="ru-RU"/>
        </w:rPr>
      </w:pPr>
    </w:p>
    <w:p w:rsidR="0088256E" w:rsidRDefault="0088256E" w:rsidP="0088256E">
      <w:pPr>
        <w:tabs>
          <w:tab w:val="left" w:pos="8320"/>
        </w:tabs>
        <w:contextualSpacing/>
        <w:jc w:val="center"/>
        <w:rPr>
          <w:rFonts w:eastAsia="Times New Roman" w:cs="Times New Roman"/>
          <w:szCs w:val="28"/>
          <w:lang w:eastAsia="ru-RU"/>
        </w:rPr>
      </w:pPr>
      <w:r w:rsidRPr="00706BB4">
        <w:rPr>
          <w:rFonts w:eastAsia="Times New Roman" w:cs="Times New Roman"/>
          <w:b/>
          <w:noProof/>
          <w:szCs w:val="28"/>
          <w:lang w:eastAsia="ru-RU"/>
        </w:rPr>
        <w:drawing>
          <wp:inline distT="0" distB="0" distL="0" distR="0">
            <wp:extent cx="4565924" cy="2655518"/>
            <wp:effectExtent l="19050" t="0" r="6076" b="0"/>
            <wp:docPr id="162" name="Рисунок 63" descr="300px-Map_of_Russia_-_Krasnoyarsk_Krai_(2008-03).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00px-Map_of_Russia_-_Krasnoyarsk_Krai_(2008-03).svg.png"/>
                    <pic:cNvPicPr/>
                  </pic:nvPicPr>
                  <pic:blipFill>
                    <a:blip r:embed="rId143" cstate="print"/>
                    <a:stretch>
                      <a:fillRect/>
                    </a:stretch>
                  </pic:blipFill>
                  <pic:spPr>
                    <a:xfrm>
                      <a:off x="0" y="0"/>
                      <a:ext cx="4568775" cy="2657176"/>
                    </a:xfrm>
                    <a:prstGeom prst="rect">
                      <a:avLst/>
                    </a:prstGeom>
                  </pic:spPr>
                </pic:pic>
              </a:graphicData>
            </a:graphic>
          </wp:inline>
        </w:drawing>
      </w:r>
    </w:p>
    <w:p w:rsidR="0088256E" w:rsidRPr="00706BB4" w:rsidRDefault="0088256E" w:rsidP="0088256E">
      <w:pPr>
        <w:tabs>
          <w:tab w:val="left" w:pos="8320"/>
        </w:tabs>
        <w:contextualSpacing/>
        <w:rPr>
          <w:rFonts w:eastAsia="Times New Roman" w:cs="Times New Roman"/>
          <w:b/>
          <w:szCs w:val="28"/>
          <w:lang w:eastAsia="ru-RU"/>
        </w:rPr>
      </w:pPr>
    </w:p>
    <w:p w:rsidR="0088256E" w:rsidRDefault="0088256E" w:rsidP="0088256E">
      <w:pPr>
        <w:tabs>
          <w:tab w:val="left" w:pos="8320"/>
        </w:tabs>
        <w:contextualSpacing/>
        <w:jc w:val="center"/>
        <w:rPr>
          <w:rFonts w:eastAsia="Times New Roman" w:cs="Times New Roman"/>
          <w:sz w:val="24"/>
          <w:szCs w:val="24"/>
          <w:lang w:eastAsia="ru-RU"/>
        </w:rPr>
      </w:pPr>
      <w:r w:rsidRPr="00FD303B">
        <w:rPr>
          <w:rFonts w:eastAsia="Times New Roman" w:cs="Times New Roman"/>
          <w:sz w:val="24"/>
          <w:szCs w:val="24"/>
          <w:lang w:eastAsia="ru-RU"/>
        </w:rPr>
        <w:t xml:space="preserve">Рисунок </w:t>
      </w:r>
      <w:r w:rsidR="0044471E">
        <w:rPr>
          <w:rFonts w:eastAsia="Times New Roman" w:cs="Times New Roman"/>
          <w:sz w:val="24"/>
          <w:szCs w:val="24"/>
          <w:lang w:eastAsia="ru-RU"/>
        </w:rPr>
        <w:t>2</w:t>
      </w:r>
      <w:r>
        <w:rPr>
          <w:rFonts w:eastAsia="Times New Roman" w:cs="Times New Roman"/>
          <w:sz w:val="24"/>
          <w:szCs w:val="24"/>
          <w:lang w:eastAsia="ru-RU"/>
        </w:rPr>
        <w:t>.</w:t>
      </w:r>
      <w:r w:rsidR="006B15D2">
        <w:rPr>
          <w:rFonts w:eastAsia="Times New Roman" w:cs="Times New Roman"/>
          <w:sz w:val="24"/>
          <w:szCs w:val="24"/>
          <w:lang w:eastAsia="ru-RU"/>
        </w:rPr>
        <w:t>13</w:t>
      </w:r>
      <w:r w:rsidRPr="00FD303B">
        <w:rPr>
          <w:rFonts w:eastAsia="Times New Roman" w:cs="Times New Roman"/>
          <w:sz w:val="24"/>
          <w:szCs w:val="24"/>
          <w:lang w:eastAsia="ru-RU"/>
        </w:rPr>
        <w:t xml:space="preserve"> </w:t>
      </w:r>
      <w:r w:rsidR="007136D1">
        <w:rPr>
          <w:rFonts w:eastAsia="Times New Roman" w:cs="Times New Roman"/>
          <w:sz w:val="24"/>
          <w:szCs w:val="24"/>
          <w:lang w:eastAsia="ru-RU"/>
        </w:rPr>
        <w:t xml:space="preserve"> – </w:t>
      </w:r>
      <w:r w:rsidRPr="00FD303B">
        <w:rPr>
          <w:rFonts w:eastAsia="Times New Roman" w:cs="Times New Roman"/>
          <w:sz w:val="24"/>
          <w:szCs w:val="24"/>
          <w:lang w:eastAsia="ru-RU"/>
        </w:rPr>
        <w:t xml:space="preserve"> Территория Красноярского края (красный цвет) и прилегающие моря: </w:t>
      </w:r>
    </w:p>
    <w:p w:rsidR="0088256E" w:rsidRPr="00FD303B" w:rsidRDefault="0088256E" w:rsidP="0088256E">
      <w:pPr>
        <w:tabs>
          <w:tab w:val="left" w:pos="8320"/>
        </w:tabs>
        <w:contextualSpacing/>
        <w:jc w:val="center"/>
        <w:rPr>
          <w:rFonts w:eastAsia="Times New Roman" w:cs="Times New Roman"/>
          <w:sz w:val="24"/>
          <w:szCs w:val="24"/>
          <w:lang w:eastAsia="ru-RU"/>
        </w:rPr>
      </w:pPr>
      <w:r w:rsidRPr="00FD303B">
        <w:rPr>
          <w:rFonts w:eastAsia="Times New Roman" w:cs="Times New Roman"/>
          <w:sz w:val="24"/>
          <w:szCs w:val="24"/>
          <w:lang w:eastAsia="ru-RU"/>
        </w:rPr>
        <w:t xml:space="preserve">1 </w:t>
      </w:r>
      <w:r w:rsidR="007136D1">
        <w:rPr>
          <w:rFonts w:eastAsia="Times New Roman" w:cs="Times New Roman"/>
          <w:sz w:val="24"/>
          <w:szCs w:val="24"/>
          <w:lang w:eastAsia="ru-RU"/>
        </w:rPr>
        <w:t xml:space="preserve"> – </w:t>
      </w:r>
      <w:r w:rsidRPr="00FD303B">
        <w:rPr>
          <w:rFonts w:eastAsia="Times New Roman" w:cs="Times New Roman"/>
          <w:sz w:val="24"/>
          <w:szCs w:val="24"/>
          <w:lang w:eastAsia="ru-RU"/>
        </w:rPr>
        <w:t xml:space="preserve"> Карское море, 2 </w:t>
      </w:r>
      <w:r w:rsidR="007136D1">
        <w:rPr>
          <w:rFonts w:eastAsia="Times New Roman" w:cs="Times New Roman"/>
          <w:sz w:val="24"/>
          <w:szCs w:val="24"/>
          <w:lang w:eastAsia="ru-RU"/>
        </w:rPr>
        <w:t xml:space="preserve"> – </w:t>
      </w:r>
      <w:r w:rsidRPr="00FD303B">
        <w:rPr>
          <w:rFonts w:eastAsia="Times New Roman" w:cs="Times New Roman"/>
          <w:sz w:val="24"/>
          <w:szCs w:val="24"/>
          <w:lang w:eastAsia="ru-RU"/>
        </w:rPr>
        <w:t xml:space="preserve"> море Лаптевых</w:t>
      </w:r>
    </w:p>
    <w:p w:rsidR="0088256E" w:rsidRDefault="0088256E" w:rsidP="0088256E">
      <w:pPr>
        <w:tabs>
          <w:tab w:val="left" w:pos="8320"/>
        </w:tabs>
        <w:contextualSpacing/>
        <w:rPr>
          <w:rFonts w:eastAsia="Times New Roman" w:cs="Times New Roman"/>
          <w:szCs w:val="28"/>
          <w:lang w:eastAsia="ru-RU"/>
        </w:rPr>
      </w:pPr>
    </w:p>
    <w:p w:rsidR="0088256E" w:rsidRDefault="0088256E" w:rsidP="00143461">
      <w:pPr>
        <w:ind w:firstLine="708"/>
        <w:rPr>
          <w:lang w:eastAsia="ru-RU"/>
        </w:rPr>
      </w:pPr>
      <w:r w:rsidRPr="00143461">
        <w:rPr>
          <w:b/>
        </w:rPr>
        <w:t>Карское море</w:t>
      </w:r>
      <w:r w:rsidR="00143461" w:rsidRPr="00143461">
        <w:rPr>
          <w:b/>
        </w:rPr>
        <w:t xml:space="preserve">. </w:t>
      </w:r>
      <w:r w:rsidRPr="00706BB4">
        <w:rPr>
          <w:lang w:eastAsia="ru-RU"/>
        </w:rPr>
        <w:t xml:space="preserve"> Это море относится к окраинным морям Северного Ледовит</w:t>
      </w:r>
      <w:r w:rsidRPr="00706BB4">
        <w:rPr>
          <w:lang w:eastAsia="ru-RU"/>
        </w:rPr>
        <w:t>о</w:t>
      </w:r>
      <w:r w:rsidRPr="00706BB4">
        <w:rPr>
          <w:lang w:eastAsia="ru-RU"/>
        </w:rPr>
        <w:t>го океана и в своей большей части располагается на материковой отмели [</w:t>
      </w:r>
      <w:r w:rsidRPr="00FD303B">
        <w:rPr>
          <w:lang w:eastAsia="ru-RU"/>
        </w:rPr>
        <w:t>1</w:t>
      </w:r>
      <w:r w:rsidRPr="00706BB4">
        <w:rPr>
          <w:lang w:eastAsia="ru-RU"/>
        </w:rPr>
        <w:t>8].</w:t>
      </w:r>
    </w:p>
    <w:p w:rsidR="0088256E" w:rsidRPr="00706BB4" w:rsidRDefault="0088256E" w:rsidP="0088256E">
      <w:pPr>
        <w:tabs>
          <w:tab w:val="left" w:pos="2187"/>
        </w:tabs>
        <w:ind w:firstLine="709"/>
        <w:contextualSpacing/>
        <w:rPr>
          <w:rFonts w:eastAsia="Times New Roman" w:cs="Times New Roman"/>
          <w:iCs/>
          <w:szCs w:val="28"/>
          <w:lang w:eastAsia="ru-RU"/>
        </w:rPr>
      </w:pPr>
      <w:r w:rsidRPr="00706BB4">
        <w:rPr>
          <w:rFonts w:eastAsia="Times New Roman" w:cs="Times New Roman"/>
          <w:iCs/>
          <w:szCs w:val="28"/>
          <w:lang w:eastAsia="ru-RU"/>
        </w:rPr>
        <w:t xml:space="preserve">Его площадь 885,2 тыс. кв. км, средняя глубина около 130 м, максимальная </w:t>
      </w:r>
      <w:r w:rsidR="007136D1">
        <w:rPr>
          <w:rFonts w:eastAsia="Times New Roman" w:cs="Times New Roman"/>
          <w:iCs/>
          <w:szCs w:val="28"/>
          <w:lang w:eastAsia="ru-RU"/>
        </w:rPr>
        <w:t xml:space="preserve"> – </w:t>
      </w:r>
      <w:r w:rsidRPr="00706BB4">
        <w:rPr>
          <w:rFonts w:eastAsia="Times New Roman" w:cs="Times New Roman"/>
          <w:iCs/>
          <w:szCs w:val="28"/>
          <w:lang w:eastAsia="ru-RU"/>
        </w:rPr>
        <w:t xml:space="preserve"> 620 метров. На севере Карское море прилегает к Арктическому бассейну, на западе </w:t>
      </w:r>
      <w:r w:rsidR="007136D1">
        <w:rPr>
          <w:rFonts w:eastAsia="Times New Roman" w:cs="Times New Roman"/>
          <w:iCs/>
          <w:szCs w:val="28"/>
          <w:lang w:eastAsia="ru-RU"/>
        </w:rPr>
        <w:t xml:space="preserve"> – </w:t>
      </w:r>
      <w:r w:rsidRPr="00706BB4">
        <w:rPr>
          <w:rFonts w:eastAsia="Times New Roman" w:cs="Times New Roman"/>
          <w:iCs/>
          <w:szCs w:val="28"/>
          <w:lang w:eastAsia="ru-RU"/>
        </w:rPr>
        <w:t xml:space="preserve"> граничит с Баренцевым морем, на востоке </w:t>
      </w:r>
      <w:r w:rsidR="007136D1">
        <w:rPr>
          <w:rFonts w:eastAsia="Times New Roman" w:cs="Times New Roman"/>
          <w:iCs/>
          <w:szCs w:val="28"/>
          <w:lang w:eastAsia="ru-RU"/>
        </w:rPr>
        <w:t xml:space="preserve"> – </w:t>
      </w:r>
      <w:r w:rsidRPr="00706BB4">
        <w:rPr>
          <w:rFonts w:eastAsia="Times New Roman" w:cs="Times New Roman"/>
          <w:iCs/>
          <w:szCs w:val="28"/>
          <w:lang w:eastAsia="ru-RU"/>
        </w:rPr>
        <w:t xml:space="preserve"> с морем Лаптевых. На его акватории множество островов различной величины, подавляющая часть из них расположена вдоль континентального побережья.</w:t>
      </w:r>
    </w:p>
    <w:p w:rsidR="0088256E" w:rsidRPr="00706BB4" w:rsidRDefault="0088256E" w:rsidP="0088256E">
      <w:pPr>
        <w:ind w:firstLine="709"/>
        <w:contextualSpacing/>
        <w:rPr>
          <w:rFonts w:eastAsia="Times New Roman" w:cs="Times New Roman"/>
          <w:szCs w:val="28"/>
          <w:lang w:eastAsia="ru-RU"/>
        </w:rPr>
      </w:pPr>
      <w:r w:rsidRPr="00706BB4">
        <w:rPr>
          <w:rFonts w:eastAsia="Times New Roman" w:cs="Times New Roman"/>
          <w:szCs w:val="28"/>
          <w:lang w:eastAsia="ru-RU"/>
        </w:rPr>
        <w:t>Береговая линия моря имеет сложные контуры и очертания. Глубоко в сушу вдаются Обская и Байдарацкая губы, между которыми далеко в море выступает п</w:t>
      </w:r>
      <w:r w:rsidRPr="00706BB4">
        <w:rPr>
          <w:rFonts w:eastAsia="Times New Roman" w:cs="Times New Roman"/>
          <w:szCs w:val="28"/>
          <w:lang w:eastAsia="ru-RU"/>
        </w:rPr>
        <w:t>о</w:t>
      </w:r>
      <w:r w:rsidRPr="00706BB4">
        <w:rPr>
          <w:rFonts w:eastAsia="Times New Roman" w:cs="Times New Roman"/>
          <w:szCs w:val="28"/>
          <w:lang w:eastAsia="ru-RU"/>
        </w:rPr>
        <w:t>луостров Ямал. Рельеф дна моря неровный, имеются глубоководные желоба и во</w:t>
      </w:r>
      <w:r w:rsidRPr="00706BB4">
        <w:rPr>
          <w:rFonts w:eastAsia="Times New Roman" w:cs="Times New Roman"/>
          <w:szCs w:val="28"/>
          <w:lang w:eastAsia="ru-RU"/>
        </w:rPr>
        <w:t>з</w:t>
      </w:r>
      <w:r w:rsidRPr="00706BB4">
        <w:rPr>
          <w:rFonts w:eastAsia="Times New Roman" w:cs="Times New Roman"/>
          <w:szCs w:val="28"/>
          <w:lang w:eastAsia="ru-RU"/>
        </w:rPr>
        <w:t>вышения. Южная и восточная части Карского моря менее глубоководны, чем его з</w:t>
      </w:r>
      <w:r w:rsidRPr="00706BB4">
        <w:rPr>
          <w:rFonts w:eastAsia="Times New Roman" w:cs="Times New Roman"/>
          <w:szCs w:val="28"/>
          <w:lang w:eastAsia="ru-RU"/>
        </w:rPr>
        <w:t>а</w:t>
      </w:r>
      <w:r w:rsidRPr="00706BB4">
        <w:rPr>
          <w:rFonts w:eastAsia="Times New Roman" w:cs="Times New Roman"/>
          <w:szCs w:val="28"/>
          <w:lang w:eastAsia="ru-RU"/>
        </w:rPr>
        <w:t>падные и северо</w:t>
      </w:r>
      <w:r w:rsidR="007136D1">
        <w:rPr>
          <w:rFonts w:eastAsia="Times New Roman" w:cs="Times New Roman"/>
          <w:szCs w:val="28"/>
          <w:lang w:eastAsia="ru-RU"/>
        </w:rPr>
        <w:t xml:space="preserve"> – </w:t>
      </w:r>
      <w:r w:rsidRPr="00706BB4">
        <w:rPr>
          <w:rFonts w:eastAsia="Times New Roman" w:cs="Times New Roman"/>
          <w:szCs w:val="28"/>
          <w:lang w:eastAsia="ru-RU"/>
        </w:rPr>
        <w:t>западные стороны. Наиболее глубокий район Карского моря ра</w:t>
      </w:r>
      <w:r w:rsidRPr="00706BB4">
        <w:rPr>
          <w:rFonts w:eastAsia="Times New Roman" w:cs="Times New Roman"/>
          <w:szCs w:val="28"/>
          <w:lang w:eastAsia="ru-RU"/>
        </w:rPr>
        <w:t>с</w:t>
      </w:r>
      <w:r w:rsidRPr="00706BB4">
        <w:rPr>
          <w:rFonts w:eastAsia="Times New Roman" w:cs="Times New Roman"/>
          <w:szCs w:val="28"/>
          <w:lang w:eastAsia="ru-RU"/>
        </w:rPr>
        <w:t>положен южнее Новой Земли, где пролегает Новоземельская впадина с глубинами до 500 метров. Восточнее Новой Земли начинается желоб Св. Анны, уходящий за пределы моря в Арктический бассейн. Центральная часть Карского моря имеет б</w:t>
      </w:r>
      <w:r w:rsidRPr="00706BB4">
        <w:rPr>
          <w:rFonts w:eastAsia="Times New Roman" w:cs="Times New Roman"/>
          <w:szCs w:val="28"/>
          <w:lang w:eastAsia="ru-RU"/>
        </w:rPr>
        <w:t>о</w:t>
      </w:r>
      <w:r w:rsidRPr="00706BB4">
        <w:rPr>
          <w:rFonts w:eastAsia="Times New Roman" w:cs="Times New Roman"/>
          <w:szCs w:val="28"/>
          <w:lang w:eastAsia="ru-RU"/>
        </w:rPr>
        <w:t>лее ровный рельеф. Восточная часть Карского моря, вблизи устьев рек Оби и Ен</w:t>
      </w:r>
      <w:r w:rsidRPr="00706BB4">
        <w:rPr>
          <w:rFonts w:eastAsia="Times New Roman" w:cs="Times New Roman"/>
          <w:szCs w:val="28"/>
          <w:lang w:eastAsia="ru-RU"/>
        </w:rPr>
        <w:t>и</w:t>
      </w:r>
      <w:r w:rsidRPr="00706BB4">
        <w:rPr>
          <w:rFonts w:eastAsia="Times New Roman" w:cs="Times New Roman"/>
          <w:szCs w:val="28"/>
          <w:lang w:eastAsia="ru-RU"/>
        </w:rPr>
        <w:t>сея, очень мелководна (глубины 20</w:t>
      </w:r>
      <w:r w:rsidR="007136D1">
        <w:rPr>
          <w:rFonts w:eastAsia="Times New Roman" w:cs="Times New Roman"/>
          <w:szCs w:val="28"/>
          <w:lang w:eastAsia="ru-RU"/>
        </w:rPr>
        <w:t xml:space="preserve"> – </w:t>
      </w:r>
      <w:r w:rsidRPr="00706BB4">
        <w:rPr>
          <w:rFonts w:eastAsia="Times New Roman" w:cs="Times New Roman"/>
          <w:szCs w:val="28"/>
          <w:lang w:eastAsia="ru-RU"/>
        </w:rPr>
        <w:t xml:space="preserve">50 м) и отличается сильно опресненной водой. </w:t>
      </w:r>
    </w:p>
    <w:p w:rsidR="0088256E" w:rsidRPr="00706BB4" w:rsidRDefault="0088256E" w:rsidP="0088256E">
      <w:pPr>
        <w:ind w:firstLine="709"/>
        <w:contextualSpacing/>
        <w:rPr>
          <w:rFonts w:eastAsia="Times New Roman" w:cs="Times New Roman"/>
          <w:szCs w:val="28"/>
          <w:lang w:eastAsia="ru-RU"/>
        </w:rPr>
      </w:pPr>
      <w:r w:rsidRPr="00706BB4">
        <w:rPr>
          <w:rFonts w:eastAsia="Times New Roman" w:cs="Times New Roman"/>
          <w:szCs w:val="28"/>
          <w:lang w:eastAsia="ru-RU"/>
        </w:rPr>
        <w:t>Климат арктический, суровый [</w:t>
      </w:r>
      <w:r w:rsidRPr="00FD303B">
        <w:rPr>
          <w:rFonts w:eastAsia="Times New Roman" w:cs="Times New Roman"/>
          <w:szCs w:val="28"/>
          <w:lang w:eastAsia="ru-RU"/>
        </w:rPr>
        <w:t>1</w:t>
      </w:r>
      <w:r w:rsidR="00D74CBC">
        <w:rPr>
          <w:rFonts w:eastAsia="Times New Roman" w:cs="Times New Roman"/>
          <w:szCs w:val="28"/>
          <w:lang w:eastAsia="ru-RU"/>
        </w:rPr>
        <w:t>9]: 3-</w:t>
      </w:r>
      <w:r w:rsidRPr="00706BB4">
        <w:rPr>
          <w:rFonts w:eastAsia="Times New Roman" w:cs="Times New Roman"/>
          <w:szCs w:val="28"/>
          <w:lang w:eastAsia="ru-RU"/>
        </w:rPr>
        <w:t xml:space="preserve">4 </w:t>
      </w:r>
      <w:r w:rsidRPr="00706BB4">
        <w:rPr>
          <w:rFonts w:eastAsia="Times New Roman" w:cs="Times New Roman"/>
          <w:iCs/>
          <w:szCs w:val="28"/>
          <w:lang w:eastAsia="ru-RU"/>
        </w:rPr>
        <w:t>мес</w:t>
      </w:r>
      <w:r w:rsidRPr="00706BB4">
        <w:rPr>
          <w:rFonts w:eastAsia="Times New Roman" w:cs="Times New Roman"/>
          <w:i/>
          <w:iCs/>
          <w:szCs w:val="28"/>
          <w:lang w:eastAsia="ru-RU"/>
        </w:rPr>
        <w:t xml:space="preserve">. </w:t>
      </w:r>
      <w:r w:rsidRPr="00706BB4">
        <w:rPr>
          <w:rFonts w:eastAsia="Times New Roman" w:cs="Times New Roman"/>
          <w:szCs w:val="28"/>
          <w:lang w:eastAsia="ru-RU"/>
        </w:rPr>
        <w:t xml:space="preserve">в году длится полярная ночь, 2—3 </w:t>
      </w:r>
      <w:r w:rsidRPr="00706BB4">
        <w:rPr>
          <w:rFonts w:eastAsia="Times New Roman" w:cs="Times New Roman"/>
          <w:iCs/>
          <w:szCs w:val="28"/>
          <w:lang w:eastAsia="ru-RU"/>
        </w:rPr>
        <w:t>мес</w:t>
      </w:r>
      <w:r w:rsidRPr="00706BB4">
        <w:rPr>
          <w:rFonts w:eastAsia="Times New Roman" w:cs="Times New Roman"/>
          <w:i/>
          <w:iCs/>
          <w:szCs w:val="28"/>
          <w:lang w:eastAsia="ru-RU"/>
        </w:rPr>
        <w:t xml:space="preserve">. — </w:t>
      </w:r>
      <w:r w:rsidRPr="00706BB4">
        <w:rPr>
          <w:rFonts w:eastAsia="Times New Roman" w:cs="Times New Roman"/>
          <w:szCs w:val="28"/>
          <w:lang w:eastAsia="ru-RU"/>
        </w:rPr>
        <w:t xml:space="preserve">полярный день. температура воздуха ниже 0°С держится на севере моря 9—10 </w:t>
      </w:r>
      <w:r w:rsidRPr="00706BB4">
        <w:rPr>
          <w:rFonts w:eastAsia="Times New Roman" w:cs="Times New Roman"/>
          <w:iCs/>
          <w:szCs w:val="28"/>
          <w:lang w:eastAsia="ru-RU"/>
        </w:rPr>
        <w:t>мес</w:t>
      </w:r>
      <w:r w:rsidRPr="00706BB4">
        <w:rPr>
          <w:rFonts w:eastAsia="Times New Roman" w:cs="Times New Roman"/>
          <w:i/>
          <w:iCs/>
          <w:szCs w:val="28"/>
          <w:lang w:eastAsia="ru-RU"/>
        </w:rPr>
        <w:t>.</w:t>
      </w:r>
      <w:r w:rsidRPr="00706BB4">
        <w:rPr>
          <w:rFonts w:eastAsia="Times New Roman" w:cs="Times New Roman"/>
          <w:szCs w:val="28"/>
          <w:lang w:eastAsia="ru-RU"/>
        </w:rPr>
        <w:t>,</w:t>
      </w:r>
      <w:r w:rsidRPr="00706BB4">
        <w:rPr>
          <w:rFonts w:eastAsia="Times New Roman" w:cs="Times New Roman"/>
          <w:i/>
          <w:iCs/>
          <w:szCs w:val="28"/>
          <w:lang w:eastAsia="ru-RU"/>
        </w:rPr>
        <w:t xml:space="preserve"> </w:t>
      </w:r>
      <w:r w:rsidR="00D74CBC">
        <w:rPr>
          <w:rFonts w:eastAsia="Times New Roman" w:cs="Times New Roman"/>
          <w:szCs w:val="28"/>
          <w:lang w:eastAsia="ru-RU"/>
        </w:rPr>
        <w:t>на юге — 7-</w:t>
      </w:r>
      <w:r w:rsidRPr="00706BB4">
        <w:rPr>
          <w:rFonts w:eastAsia="Times New Roman" w:cs="Times New Roman"/>
          <w:szCs w:val="28"/>
          <w:lang w:eastAsia="ru-RU"/>
        </w:rPr>
        <w:t xml:space="preserve">8 </w:t>
      </w:r>
      <w:r w:rsidRPr="00706BB4">
        <w:rPr>
          <w:rFonts w:eastAsia="Times New Roman" w:cs="Times New Roman"/>
          <w:iCs/>
          <w:szCs w:val="28"/>
          <w:lang w:eastAsia="ru-RU"/>
        </w:rPr>
        <w:t>мес</w:t>
      </w:r>
      <w:r w:rsidRPr="00706BB4">
        <w:rPr>
          <w:rFonts w:eastAsia="Times New Roman" w:cs="Times New Roman"/>
          <w:i/>
          <w:szCs w:val="28"/>
          <w:lang w:eastAsia="ru-RU"/>
        </w:rPr>
        <w:t>.</w:t>
      </w:r>
      <w:r w:rsidR="00D74CBC">
        <w:rPr>
          <w:rFonts w:eastAsia="Times New Roman" w:cs="Times New Roman"/>
          <w:szCs w:val="28"/>
          <w:lang w:eastAsia="ru-RU"/>
        </w:rPr>
        <w:t xml:space="preserve"> Средняя температура января от -20 до -</w:t>
      </w:r>
      <w:r w:rsidRPr="00706BB4">
        <w:rPr>
          <w:rFonts w:eastAsia="Times New Roman" w:cs="Times New Roman"/>
          <w:szCs w:val="28"/>
          <w:lang w:eastAsia="ru-RU"/>
        </w:rPr>
        <w:t>28 °С (минимал</w:t>
      </w:r>
      <w:r w:rsidRPr="00706BB4">
        <w:rPr>
          <w:rFonts w:eastAsia="Times New Roman" w:cs="Times New Roman"/>
          <w:szCs w:val="28"/>
          <w:lang w:eastAsia="ru-RU"/>
        </w:rPr>
        <w:t>ь</w:t>
      </w:r>
      <w:r w:rsidRPr="00706BB4">
        <w:rPr>
          <w:rFonts w:eastAsia="Times New Roman" w:cs="Times New Roman"/>
          <w:szCs w:val="28"/>
          <w:lang w:eastAsia="ru-RU"/>
        </w:rPr>
        <w:t>ная до</w:t>
      </w:r>
      <w:r w:rsidR="00D74CBC">
        <w:rPr>
          <w:rFonts w:eastAsia="Times New Roman" w:cs="Times New Roman"/>
          <w:szCs w:val="28"/>
          <w:lang w:eastAsia="ru-RU"/>
        </w:rPr>
        <w:t>стигает -46 °С), июля от + 6 до -</w:t>
      </w:r>
      <w:r w:rsidRPr="00706BB4">
        <w:rPr>
          <w:rFonts w:eastAsia="Times New Roman" w:cs="Times New Roman"/>
          <w:szCs w:val="28"/>
          <w:lang w:eastAsia="ru-RU"/>
        </w:rPr>
        <w:t xml:space="preserve">1 °С (максимальная до </w:t>
      </w:r>
      <w:r w:rsidR="00D74CBC">
        <w:rPr>
          <w:rFonts w:eastAsia="Times New Roman" w:cs="Times New Roman"/>
          <w:szCs w:val="28"/>
          <w:lang w:eastAsia="ru-RU"/>
        </w:rPr>
        <w:t>+</w:t>
      </w:r>
      <w:r w:rsidRPr="00706BB4">
        <w:rPr>
          <w:rFonts w:eastAsia="Times New Roman" w:cs="Times New Roman"/>
          <w:szCs w:val="28"/>
          <w:lang w:eastAsia="ru-RU"/>
        </w:rPr>
        <w:t xml:space="preserve">16 °С). Число дней с морозом в июле от 6 на юге до 20 на севере. Зимой часты штормовые ветры, вьюги и метели, летом — снежные заряды и туманы. Большую часть года море покрыто </w:t>
      </w:r>
      <w:r w:rsidRPr="00706BB4">
        <w:rPr>
          <w:rFonts w:eastAsia="Times New Roman" w:cs="Times New Roman"/>
          <w:szCs w:val="28"/>
          <w:lang w:eastAsia="ru-RU"/>
        </w:rPr>
        <w:lastRenderedPageBreak/>
        <w:t>льдом. Ледообразование начинается в сентябре на севере и в октябре на юге. Зимой вблизи берегов и между островами образуется припай, за которым располагаются дрейфующие льды. К лету припай разрушается, а льды на юге и севере моря обр</w:t>
      </w:r>
      <w:r w:rsidRPr="00706BB4">
        <w:rPr>
          <w:rFonts w:eastAsia="Times New Roman" w:cs="Times New Roman"/>
          <w:szCs w:val="28"/>
          <w:lang w:eastAsia="ru-RU"/>
        </w:rPr>
        <w:t>а</w:t>
      </w:r>
      <w:r w:rsidRPr="00706BB4">
        <w:rPr>
          <w:rFonts w:eastAsia="Times New Roman" w:cs="Times New Roman"/>
          <w:szCs w:val="28"/>
          <w:lang w:eastAsia="ru-RU"/>
        </w:rPr>
        <w:t>зуют устойчивые ледяные массивы. В неблагоприятные для судоходства годы льды занимают летом почти всё море, в другие — от льда очищаются значительные пр</w:t>
      </w:r>
      <w:r w:rsidRPr="00706BB4">
        <w:rPr>
          <w:rFonts w:eastAsia="Times New Roman" w:cs="Times New Roman"/>
          <w:szCs w:val="28"/>
          <w:lang w:eastAsia="ru-RU"/>
        </w:rPr>
        <w:t>о</w:t>
      </w:r>
      <w:r w:rsidRPr="00706BB4">
        <w:rPr>
          <w:rFonts w:eastAsia="Times New Roman" w:cs="Times New Roman"/>
          <w:szCs w:val="28"/>
          <w:lang w:eastAsia="ru-RU"/>
        </w:rPr>
        <w:t xml:space="preserve">странства. Имеется два стабильных морских течения </w:t>
      </w:r>
      <w:r w:rsidR="007136D1">
        <w:rPr>
          <w:rFonts w:eastAsia="Times New Roman" w:cs="Times New Roman"/>
          <w:szCs w:val="28"/>
          <w:lang w:eastAsia="ru-RU"/>
        </w:rPr>
        <w:t xml:space="preserve"> – </w:t>
      </w:r>
      <w:r w:rsidRPr="00706BB4">
        <w:rPr>
          <w:rFonts w:eastAsia="Times New Roman" w:cs="Times New Roman"/>
          <w:szCs w:val="28"/>
          <w:lang w:eastAsia="ru-RU"/>
        </w:rPr>
        <w:t xml:space="preserve"> на северо</w:t>
      </w:r>
      <w:r w:rsidR="007136D1">
        <w:rPr>
          <w:rFonts w:eastAsia="Times New Roman" w:cs="Times New Roman"/>
          <w:szCs w:val="28"/>
          <w:lang w:eastAsia="ru-RU"/>
        </w:rPr>
        <w:t xml:space="preserve"> – </w:t>
      </w:r>
      <w:r w:rsidRPr="00706BB4">
        <w:rPr>
          <w:rFonts w:eastAsia="Times New Roman" w:cs="Times New Roman"/>
          <w:szCs w:val="28"/>
          <w:lang w:eastAsia="ru-RU"/>
        </w:rPr>
        <w:t>востоке и юго</w:t>
      </w:r>
      <w:r w:rsidR="007136D1">
        <w:rPr>
          <w:rFonts w:eastAsia="Times New Roman" w:cs="Times New Roman"/>
          <w:szCs w:val="28"/>
          <w:lang w:eastAsia="ru-RU"/>
        </w:rPr>
        <w:t xml:space="preserve"> – </w:t>
      </w:r>
      <w:r w:rsidRPr="00706BB4">
        <w:rPr>
          <w:rFonts w:eastAsia="Times New Roman" w:cs="Times New Roman"/>
          <w:szCs w:val="28"/>
          <w:lang w:eastAsia="ru-RU"/>
        </w:rPr>
        <w:t>западе, которые медленно перемещают водные массы против часовой стрелки.</w:t>
      </w:r>
    </w:p>
    <w:p w:rsidR="0088256E" w:rsidRPr="00706BB4" w:rsidRDefault="0088256E" w:rsidP="0088256E">
      <w:pPr>
        <w:ind w:firstLine="709"/>
        <w:contextualSpacing/>
        <w:rPr>
          <w:rFonts w:eastAsia="Times New Roman" w:cs="Times New Roman"/>
          <w:szCs w:val="28"/>
          <w:lang w:eastAsia="ru-RU"/>
        </w:rPr>
      </w:pPr>
      <w:r w:rsidRPr="00706BB4">
        <w:rPr>
          <w:rFonts w:eastAsia="Times New Roman" w:cs="Times New Roman"/>
          <w:szCs w:val="28"/>
          <w:lang w:eastAsia="ru-RU"/>
        </w:rPr>
        <w:t>Видовой состав животного мира здесь в два раза беднее, чем в соседнем Б</w:t>
      </w:r>
      <w:r w:rsidRPr="00706BB4">
        <w:rPr>
          <w:rFonts w:eastAsia="Times New Roman" w:cs="Times New Roman"/>
          <w:szCs w:val="28"/>
          <w:lang w:eastAsia="ru-RU"/>
        </w:rPr>
        <w:t>а</w:t>
      </w:r>
      <w:r w:rsidRPr="00706BB4">
        <w:rPr>
          <w:rFonts w:eastAsia="Times New Roman" w:cs="Times New Roman"/>
          <w:szCs w:val="28"/>
          <w:lang w:eastAsia="ru-RU"/>
        </w:rPr>
        <w:t>ренцевом. Тем не менее, жизнь здесь, все</w:t>
      </w:r>
      <w:r w:rsidR="007136D1">
        <w:rPr>
          <w:rFonts w:eastAsia="Times New Roman" w:cs="Times New Roman"/>
          <w:szCs w:val="28"/>
          <w:lang w:eastAsia="ru-RU"/>
        </w:rPr>
        <w:t xml:space="preserve"> – </w:t>
      </w:r>
      <w:r w:rsidRPr="00706BB4">
        <w:rPr>
          <w:rFonts w:eastAsia="Times New Roman" w:cs="Times New Roman"/>
          <w:szCs w:val="28"/>
          <w:lang w:eastAsia="ru-RU"/>
        </w:rPr>
        <w:t>таки есть. Приливы не большие, от п</w:t>
      </w:r>
      <w:r w:rsidRPr="00706BB4">
        <w:rPr>
          <w:rFonts w:eastAsia="Times New Roman" w:cs="Times New Roman"/>
          <w:szCs w:val="28"/>
          <w:lang w:eastAsia="ru-RU"/>
        </w:rPr>
        <w:t>о</w:t>
      </w:r>
      <w:r w:rsidRPr="00706BB4">
        <w:rPr>
          <w:rFonts w:eastAsia="Times New Roman" w:cs="Times New Roman"/>
          <w:szCs w:val="28"/>
          <w:lang w:eastAsia="ru-RU"/>
        </w:rPr>
        <w:t>луметра до 80 см.</w:t>
      </w:r>
      <w:r>
        <w:rPr>
          <w:rFonts w:eastAsia="Times New Roman" w:cs="Times New Roman"/>
          <w:szCs w:val="28"/>
          <w:lang w:eastAsia="ru-RU"/>
        </w:rPr>
        <w:t xml:space="preserve"> </w:t>
      </w:r>
      <w:r w:rsidRPr="00706BB4">
        <w:rPr>
          <w:rFonts w:eastAsia="Times New Roman" w:cs="Times New Roman"/>
          <w:szCs w:val="28"/>
          <w:lang w:eastAsia="ru-RU"/>
        </w:rPr>
        <w:t>Суровый климат, холодная вода и мощный ледяной панцирь дел</w:t>
      </w:r>
      <w:r w:rsidRPr="00706BB4">
        <w:rPr>
          <w:rFonts w:eastAsia="Times New Roman" w:cs="Times New Roman"/>
          <w:szCs w:val="28"/>
          <w:lang w:eastAsia="ru-RU"/>
        </w:rPr>
        <w:t>а</w:t>
      </w:r>
      <w:r w:rsidRPr="00706BB4">
        <w:rPr>
          <w:rFonts w:eastAsia="Times New Roman" w:cs="Times New Roman"/>
          <w:szCs w:val="28"/>
          <w:lang w:eastAsia="ru-RU"/>
        </w:rPr>
        <w:t>ет проблематичным использование энергии морских волн.</w:t>
      </w:r>
    </w:p>
    <w:p w:rsidR="0088256E" w:rsidRPr="00706BB4" w:rsidRDefault="0088256E" w:rsidP="00143461">
      <w:pPr>
        <w:ind w:firstLine="708"/>
        <w:rPr>
          <w:lang w:eastAsia="ru-RU"/>
        </w:rPr>
      </w:pPr>
      <w:r w:rsidRPr="00143461">
        <w:rPr>
          <w:b/>
        </w:rPr>
        <w:t>Море Лаптевых</w:t>
      </w:r>
      <w:r w:rsidR="00143461" w:rsidRPr="00143461">
        <w:rPr>
          <w:b/>
        </w:rPr>
        <w:t>.</w:t>
      </w:r>
      <w:r w:rsidR="00143461">
        <w:t xml:space="preserve"> </w:t>
      </w:r>
      <w:r w:rsidRPr="00706BB4">
        <w:rPr>
          <w:lang w:eastAsia="ru-RU"/>
        </w:rPr>
        <w:t>По географическому положению и гидрологическим усл</w:t>
      </w:r>
      <w:r w:rsidRPr="00706BB4">
        <w:rPr>
          <w:lang w:eastAsia="ru-RU"/>
        </w:rPr>
        <w:t>о</w:t>
      </w:r>
      <w:r w:rsidRPr="00706BB4">
        <w:rPr>
          <w:lang w:eastAsia="ru-RU"/>
        </w:rPr>
        <w:t xml:space="preserve">виям, отличным от океана, с которым море свободно сообщается, оно относится </w:t>
      </w:r>
      <w:r w:rsidRPr="00706BB4">
        <w:rPr>
          <w:i/>
          <w:iCs/>
          <w:lang w:eastAsia="ru-RU"/>
        </w:rPr>
        <w:t xml:space="preserve">к </w:t>
      </w:r>
      <w:r w:rsidRPr="00706BB4">
        <w:rPr>
          <w:iCs/>
          <w:lang w:eastAsia="ru-RU"/>
        </w:rPr>
        <w:t>типу материковых окраинных морей [</w:t>
      </w:r>
      <w:r w:rsidRPr="00FD303B">
        <w:rPr>
          <w:iCs/>
          <w:lang w:eastAsia="ru-RU"/>
        </w:rPr>
        <w:t>2</w:t>
      </w:r>
      <w:r w:rsidRPr="00706BB4">
        <w:rPr>
          <w:iCs/>
          <w:lang w:eastAsia="ru-RU"/>
        </w:rPr>
        <w:t>0]</w:t>
      </w:r>
      <w:r w:rsidRPr="00706BB4">
        <w:rPr>
          <w:lang w:eastAsia="ru-RU"/>
        </w:rPr>
        <w:t>. В принятых границах море Лаптевых им</w:t>
      </w:r>
      <w:r w:rsidRPr="00706BB4">
        <w:rPr>
          <w:lang w:eastAsia="ru-RU"/>
        </w:rPr>
        <w:t>е</w:t>
      </w:r>
      <w:r w:rsidRPr="00706BB4">
        <w:rPr>
          <w:lang w:eastAsia="ru-RU"/>
        </w:rPr>
        <w:t>ет следующие размеры: площадь — 662 тыс. км</w:t>
      </w:r>
      <w:r w:rsidRPr="00706BB4">
        <w:rPr>
          <w:vertAlign w:val="superscript"/>
          <w:lang w:eastAsia="ru-RU"/>
        </w:rPr>
        <w:t>2</w:t>
      </w:r>
      <w:r w:rsidRPr="00706BB4">
        <w:rPr>
          <w:lang w:eastAsia="ru-RU"/>
        </w:rPr>
        <w:t>, объем 353 тыс. км</w:t>
      </w:r>
      <w:r w:rsidRPr="00706BB4">
        <w:rPr>
          <w:vertAlign w:val="superscript"/>
          <w:lang w:eastAsia="ru-RU"/>
        </w:rPr>
        <w:t>3</w:t>
      </w:r>
      <w:r w:rsidRPr="00706BB4">
        <w:rPr>
          <w:lang w:eastAsia="ru-RU"/>
        </w:rPr>
        <w:t>, средняя гл</w:t>
      </w:r>
      <w:r w:rsidRPr="00706BB4">
        <w:rPr>
          <w:lang w:eastAsia="ru-RU"/>
        </w:rPr>
        <w:t>у</w:t>
      </w:r>
      <w:r w:rsidRPr="00706BB4">
        <w:rPr>
          <w:lang w:eastAsia="ru-RU"/>
        </w:rPr>
        <w:t>бина 533 м, наибольшая глубина 3385 м. В море Лаптевых насчитывается несколько десятков островов. Большинство из них находится в западной части моря, причем местами они располагаются группами, местами в одиночку. Наиболее значительные группы островов: Комсомольской Правды, Вилькицкого и Фаддея. Среди одино</w:t>
      </w:r>
      <w:r w:rsidRPr="00706BB4">
        <w:rPr>
          <w:lang w:eastAsia="ru-RU"/>
        </w:rPr>
        <w:t>ч</w:t>
      </w:r>
      <w:r w:rsidRPr="00706BB4">
        <w:rPr>
          <w:lang w:eastAsia="ru-RU"/>
        </w:rPr>
        <w:t>ных островов своими размерами выделяются острова Старокадомского, Малый Таймыр, Большой Бегичев, Песчаный, Столбовой и Бельковский. Множество ме</w:t>
      </w:r>
      <w:r w:rsidRPr="00706BB4">
        <w:rPr>
          <w:lang w:eastAsia="ru-RU"/>
        </w:rPr>
        <w:t>л</w:t>
      </w:r>
      <w:r w:rsidRPr="00706BB4">
        <w:rPr>
          <w:lang w:eastAsia="ru-RU"/>
        </w:rPr>
        <w:t>ких островов расположено в дельтах рек. Подавляющая часть моря очень мелково</w:t>
      </w:r>
      <w:r w:rsidRPr="00706BB4">
        <w:rPr>
          <w:lang w:eastAsia="ru-RU"/>
        </w:rPr>
        <w:t>д</w:t>
      </w:r>
      <w:r w:rsidRPr="00706BB4">
        <w:rPr>
          <w:lang w:eastAsia="ru-RU"/>
        </w:rPr>
        <w:t>на. Половину всей его площади занимают глубины до 50 м, а южнее 76° с. ш. они не превышают 25 м. Северная часть моря значительно глубже. В этом районе глубины постепенно увеличиваются от 50 до 100 м, а затем резко возрастают до 2000 м и б</w:t>
      </w:r>
      <w:r w:rsidRPr="00706BB4">
        <w:rPr>
          <w:lang w:eastAsia="ru-RU"/>
        </w:rPr>
        <w:t>о</w:t>
      </w:r>
      <w:r w:rsidRPr="00706BB4">
        <w:rPr>
          <w:lang w:eastAsia="ru-RU"/>
        </w:rPr>
        <w:t>лее. При столь большом контрасте глубин, природные условия моря в, основном, характеризуют глубины, порядка 50—100 м.  Высокоширотное положение, большая удаленность от Атлантического и Тихого океанов, близость азиатского материка и полярных льдов делают море Лаптевых одним из самых суровых среди наших ар</w:t>
      </w:r>
      <w:r w:rsidRPr="00706BB4">
        <w:rPr>
          <w:lang w:eastAsia="ru-RU"/>
        </w:rPr>
        <w:t>к</w:t>
      </w:r>
      <w:r w:rsidRPr="00706BB4">
        <w:rPr>
          <w:lang w:eastAsia="ru-RU"/>
        </w:rPr>
        <w:t>тических морей. Значительная протяженность моря с юго</w:t>
      </w:r>
      <w:r w:rsidR="007136D1">
        <w:rPr>
          <w:lang w:eastAsia="ru-RU"/>
        </w:rPr>
        <w:t xml:space="preserve"> – </w:t>
      </w:r>
      <w:r w:rsidRPr="00706BB4">
        <w:rPr>
          <w:lang w:eastAsia="ru-RU"/>
        </w:rPr>
        <w:t>запада на северо</w:t>
      </w:r>
      <w:r w:rsidR="007136D1">
        <w:rPr>
          <w:lang w:eastAsia="ru-RU"/>
        </w:rPr>
        <w:t xml:space="preserve"> – </w:t>
      </w:r>
      <w:r w:rsidRPr="00706BB4">
        <w:rPr>
          <w:lang w:eastAsia="ru-RU"/>
        </w:rPr>
        <w:t>во</w:t>
      </w:r>
      <w:r w:rsidRPr="00706BB4">
        <w:rPr>
          <w:lang w:eastAsia="ru-RU"/>
        </w:rPr>
        <w:t>с</w:t>
      </w:r>
      <w:r w:rsidRPr="00706BB4">
        <w:rPr>
          <w:lang w:eastAsia="ru-RU"/>
        </w:rPr>
        <w:t>ток создает климатические различия от места к месту, заметно выраженные по сез</w:t>
      </w:r>
      <w:r w:rsidRPr="00706BB4">
        <w:rPr>
          <w:lang w:eastAsia="ru-RU"/>
        </w:rPr>
        <w:t>о</w:t>
      </w:r>
      <w:r w:rsidRPr="00706BB4">
        <w:rPr>
          <w:lang w:eastAsia="ru-RU"/>
        </w:rPr>
        <w:t xml:space="preserve">нам. Большую часть года (с октября по май) все море Лаптевых покрыто </w:t>
      </w:r>
      <w:r w:rsidRPr="00706BB4">
        <w:rPr>
          <w:iCs/>
          <w:lang w:eastAsia="ru-RU"/>
        </w:rPr>
        <w:t>льдами</w:t>
      </w:r>
      <w:r w:rsidRPr="00706BB4">
        <w:rPr>
          <w:lang w:eastAsia="ru-RU"/>
        </w:rPr>
        <w:t xml:space="preserve"> различной толщины и возраста. Льдообразование начинается в конце сентября и проходит одновременно на всем пространстве моря. Зимой в его мелководной во</w:t>
      </w:r>
      <w:r w:rsidRPr="00706BB4">
        <w:rPr>
          <w:lang w:eastAsia="ru-RU"/>
        </w:rPr>
        <w:t>с</w:t>
      </w:r>
      <w:r w:rsidRPr="00706BB4">
        <w:rPr>
          <w:lang w:eastAsia="ru-RU"/>
        </w:rPr>
        <w:t>точной части развит чрезвычайно обширный припай толщиной до 2 м. Границей распространения припая служит глубина 20—25 м, которая в этом районе моря пр</w:t>
      </w:r>
      <w:r w:rsidRPr="00706BB4">
        <w:rPr>
          <w:lang w:eastAsia="ru-RU"/>
        </w:rPr>
        <w:t>о</w:t>
      </w:r>
      <w:r w:rsidRPr="00706BB4">
        <w:rPr>
          <w:lang w:eastAsia="ru-RU"/>
        </w:rPr>
        <w:t>ходит на удалении нескольких сотен километров.  Таяние льда начинается в июне</w:t>
      </w:r>
      <w:r w:rsidR="007136D1">
        <w:rPr>
          <w:lang w:eastAsia="ru-RU"/>
        </w:rPr>
        <w:t xml:space="preserve"> – </w:t>
      </w:r>
      <w:r w:rsidRPr="00706BB4">
        <w:rPr>
          <w:lang w:eastAsia="ru-RU"/>
        </w:rPr>
        <w:t>июле и к августу значительные пространства моря освобождаются ото льдов.</w:t>
      </w:r>
    </w:p>
    <w:p w:rsidR="0088256E" w:rsidRPr="00706BB4" w:rsidRDefault="0088256E" w:rsidP="0088256E">
      <w:pPr>
        <w:ind w:firstLine="709"/>
        <w:contextualSpacing/>
        <w:rPr>
          <w:rFonts w:eastAsia="Times New Roman" w:cs="Times New Roman"/>
          <w:szCs w:val="28"/>
          <w:lang w:eastAsia="ru-RU"/>
        </w:rPr>
      </w:pPr>
      <w:r w:rsidRPr="00706BB4">
        <w:rPr>
          <w:rFonts w:eastAsia="Times New Roman" w:cs="Times New Roman"/>
          <w:szCs w:val="28"/>
          <w:lang w:eastAsia="ru-RU"/>
        </w:rPr>
        <w:t xml:space="preserve">Зимой температура воздуха над морем понижается до </w:t>
      </w:r>
      <w:r w:rsidR="007136D1">
        <w:rPr>
          <w:rFonts w:eastAsia="Times New Roman" w:cs="Times New Roman"/>
          <w:szCs w:val="28"/>
          <w:lang w:eastAsia="ru-RU"/>
        </w:rPr>
        <w:t xml:space="preserve"> – </w:t>
      </w:r>
      <w:r w:rsidRPr="00706BB4">
        <w:rPr>
          <w:rFonts w:eastAsia="Times New Roman" w:cs="Times New Roman"/>
          <w:szCs w:val="28"/>
          <w:lang w:eastAsia="ru-RU"/>
        </w:rPr>
        <w:t>26</w:t>
      </w:r>
      <w:r w:rsidR="007136D1">
        <w:rPr>
          <w:rFonts w:eastAsia="Times New Roman" w:cs="Times New Roman"/>
          <w:szCs w:val="28"/>
          <w:lang w:eastAsia="ru-RU"/>
        </w:rPr>
        <w:t xml:space="preserve"> – </w:t>
      </w:r>
      <w:r w:rsidRPr="00706BB4">
        <w:rPr>
          <w:rFonts w:eastAsia="Times New Roman" w:cs="Times New Roman"/>
          <w:szCs w:val="28"/>
          <w:lang w:eastAsia="ru-RU"/>
        </w:rPr>
        <w:t>29 градусов. Л</w:t>
      </w:r>
      <w:r w:rsidRPr="00706BB4">
        <w:rPr>
          <w:rFonts w:eastAsia="Times New Roman" w:cs="Times New Roman"/>
          <w:szCs w:val="28"/>
          <w:lang w:eastAsia="ru-RU"/>
        </w:rPr>
        <w:t>е</w:t>
      </w:r>
      <w:r w:rsidRPr="00706BB4">
        <w:rPr>
          <w:rFonts w:eastAsia="Times New Roman" w:cs="Times New Roman"/>
          <w:szCs w:val="28"/>
          <w:lang w:eastAsia="ru-RU"/>
        </w:rPr>
        <w:t>том температура воздуха повышается и достигает   (в августе)  +1</w:t>
      </w:r>
      <w:r w:rsidR="007136D1">
        <w:rPr>
          <w:rFonts w:eastAsia="Times New Roman" w:cs="Times New Roman"/>
          <w:szCs w:val="28"/>
          <w:lang w:eastAsia="ru-RU"/>
        </w:rPr>
        <w:t xml:space="preserve"> – </w:t>
      </w:r>
      <w:r w:rsidRPr="00706BB4">
        <w:rPr>
          <w:rFonts w:eastAsia="Times New Roman" w:cs="Times New Roman"/>
          <w:szCs w:val="28"/>
          <w:lang w:eastAsia="ru-RU"/>
        </w:rPr>
        <w:t xml:space="preserve">5 градусов. </w:t>
      </w:r>
    </w:p>
    <w:p w:rsidR="0088256E" w:rsidRPr="00706BB4" w:rsidRDefault="0088256E" w:rsidP="0088256E">
      <w:pPr>
        <w:ind w:firstLine="709"/>
        <w:contextualSpacing/>
        <w:rPr>
          <w:rFonts w:eastAsia="Times New Roman" w:cs="Times New Roman"/>
          <w:szCs w:val="28"/>
          <w:lang w:eastAsia="ru-RU"/>
        </w:rPr>
      </w:pPr>
      <w:r w:rsidRPr="00706BB4">
        <w:rPr>
          <w:rFonts w:eastAsia="Times New Roman" w:cs="Times New Roman"/>
          <w:szCs w:val="28"/>
          <w:lang w:eastAsia="ru-RU"/>
        </w:rPr>
        <w:t>Преобладание слабых ветров, мелководность и постоянные льды обусловл</w:t>
      </w:r>
      <w:r w:rsidRPr="00706BB4">
        <w:rPr>
          <w:rFonts w:eastAsia="Times New Roman" w:cs="Times New Roman"/>
          <w:szCs w:val="28"/>
          <w:lang w:eastAsia="ru-RU"/>
        </w:rPr>
        <w:t>и</w:t>
      </w:r>
      <w:r w:rsidRPr="00706BB4">
        <w:rPr>
          <w:rFonts w:eastAsia="Times New Roman" w:cs="Times New Roman"/>
          <w:szCs w:val="28"/>
          <w:lang w:eastAsia="ru-RU"/>
        </w:rPr>
        <w:t>вают довольно спокойное состояние моря. В среднем здесь превалирует волнение 2—4 балла с высотами волн около 1 м. Летом (июль — август) в западной и це</w:t>
      </w:r>
      <w:r w:rsidRPr="00706BB4">
        <w:rPr>
          <w:rFonts w:eastAsia="Times New Roman" w:cs="Times New Roman"/>
          <w:szCs w:val="28"/>
          <w:lang w:eastAsia="ru-RU"/>
        </w:rPr>
        <w:t>н</w:t>
      </w:r>
      <w:r w:rsidRPr="00706BB4">
        <w:rPr>
          <w:rFonts w:eastAsia="Times New Roman" w:cs="Times New Roman"/>
          <w:szCs w:val="28"/>
          <w:lang w:eastAsia="ru-RU"/>
        </w:rPr>
        <w:t xml:space="preserve">тральной частях моря изредка развиваются штормы 5—7 баллов, во время которых </w:t>
      </w:r>
      <w:r w:rsidRPr="00706BB4">
        <w:rPr>
          <w:rFonts w:eastAsia="Times New Roman" w:cs="Times New Roman"/>
          <w:szCs w:val="28"/>
          <w:lang w:eastAsia="ru-RU"/>
        </w:rPr>
        <w:lastRenderedPageBreak/>
        <w:t>высота волн достигает 4—5 м. Осень — наиболее штормовое время года, когда море бывает наиболее бурным и наблюдаются максимально высокие (до 6 м) волны. О</w:t>
      </w:r>
      <w:r w:rsidRPr="00706BB4">
        <w:rPr>
          <w:rFonts w:eastAsia="Times New Roman" w:cs="Times New Roman"/>
          <w:szCs w:val="28"/>
          <w:lang w:eastAsia="ru-RU"/>
        </w:rPr>
        <w:t>д</w:t>
      </w:r>
      <w:r w:rsidRPr="00706BB4">
        <w:rPr>
          <w:rFonts w:eastAsia="Times New Roman" w:cs="Times New Roman"/>
          <w:szCs w:val="28"/>
          <w:lang w:eastAsia="ru-RU"/>
        </w:rPr>
        <w:t>нако и в этот сезон преобладают волны высотой порядка 4 м, что определяется дл</w:t>
      </w:r>
      <w:r w:rsidRPr="00706BB4">
        <w:rPr>
          <w:rFonts w:eastAsia="Times New Roman" w:cs="Times New Roman"/>
          <w:szCs w:val="28"/>
          <w:lang w:eastAsia="ru-RU"/>
        </w:rPr>
        <w:t>и</w:t>
      </w:r>
      <w:r w:rsidRPr="00706BB4">
        <w:rPr>
          <w:rFonts w:eastAsia="Times New Roman" w:cs="Times New Roman"/>
          <w:szCs w:val="28"/>
          <w:lang w:eastAsia="ru-RU"/>
        </w:rPr>
        <w:t>ной разгона и глубинами.</w:t>
      </w:r>
    </w:p>
    <w:p w:rsidR="0088256E" w:rsidRPr="00706BB4" w:rsidRDefault="0088256E" w:rsidP="0088256E">
      <w:pPr>
        <w:ind w:firstLine="709"/>
        <w:contextualSpacing/>
        <w:rPr>
          <w:rFonts w:eastAsia="Times New Roman" w:cs="Times New Roman"/>
          <w:szCs w:val="28"/>
          <w:lang w:eastAsia="ru-RU"/>
        </w:rPr>
      </w:pPr>
      <w:r w:rsidRPr="00706BB4">
        <w:rPr>
          <w:rFonts w:eastAsia="Times New Roman" w:cs="Times New Roman"/>
          <w:szCs w:val="28"/>
          <w:lang w:eastAsia="ru-RU"/>
        </w:rPr>
        <w:t xml:space="preserve">В море Лаптевых </w:t>
      </w:r>
      <w:r w:rsidRPr="00706BB4">
        <w:rPr>
          <w:rFonts w:eastAsia="Times New Roman" w:cs="Times New Roman"/>
          <w:iCs/>
          <w:szCs w:val="28"/>
          <w:lang w:eastAsia="ru-RU"/>
        </w:rPr>
        <w:t>прилив</w:t>
      </w:r>
      <w:r w:rsidRPr="00706BB4">
        <w:rPr>
          <w:rFonts w:eastAsia="Times New Roman" w:cs="Times New Roman"/>
          <w:szCs w:val="28"/>
          <w:lang w:eastAsia="ru-RU"/>
        </w:rPr>
        <w:t xml:space="preserve"> выражен хорошо, имеет характер неправильной п</w:t>
      </w:r>
      <w:r w:rsidRPr="00706BB4">
        <w:rPr>
          <w:rFonts w:eastAsia="Times New Roman" w:cs="Times New Roman"/>
          <w:szCs w:val="28"/>
          <w:lang w:eastAsia="ru-RU"/>
        </w:rPr>
        <w:t>о</w:t>
      </w:r>
      <w:r w:rsidRPr="00706BB4">
        <w:rPr>
          <w:rFonts w:eastAsia="Times New Roman" w:cs="Times New Roman"/>
          <w:szCs w:val="28"/>
          <w:lang w:eastAsia="ru-RU"/>
        </w:rPr>
        <w:t>лусуточной волны. Приливная волна входит, с севера и распространяется к берегам, затухая и деформируясь по мере продвижения к ним. Величина прилива обычно н</w:t>
      </w:r>
      <w:r w:rsidRPr="00706BB4">
        <w:rPr>
          <w:rFonts w:eastAsia="Times New Roman" w:cs="Times New Roman"/>
          <w:szCs w:val="28"/>
          <w:lang w:eastAsia="ru-RU"/>
        </w:rPr>
        <w:t>е</w:t>
      </w:r>
      <w:r w:rsidRPr="00706BB4">
        <w:rPr>
          <w:rFonts w:eastAsia="Times New Roman" w:cs="Times New Roman"/>
          <w:szCs w:val="28"/>
          <w:lang w:eastAsia="ru-RU"/>
        </w:rPr>
        <w:t>велика, преимущественно около 0,5 м.</w:t>
      </w:r>
    </w:p>
    <w:p w:rsidR="0088256E" w:rsidRDefault="0088256E" w:rsidP="00143461">
      <w:pPr>
        <w:ind w:firstLine="708"/>
        <w:rPr>
          <w:lang w:eastAsia="ru-RU"/>
        </w:rPr>
      </w:pPr>
      <w:r w:rsidRPr="00143461">
        <w:rPr>
          <w:b/>
        </w:rPr>
        <w:t>Выводы</w:t>
      </w:r>
      <w:r w:rsidR="00143461" w:rsidRPr="00143461">
        <w:rPr>
          <w:b/>
        </w:rPr>
        <w:t xml:space="preserve">. </w:t>
      </w:r>
      <w:r w:rsidRPr="00706BB4">
        <w:rPr>
          <w:lang w:eastAsia="ru-RU"/>
        </w:rPr>
        <w:t>Море Лаптевых и Карское море большую часть года покрыты льд</w:t>
      </w:r>
      <w:r w:rsidRPr="00706BB4">
        <w:rPr>
          <w:lang w:eastAsia="ru-RU"/>
        </w:rPr>
        <w:t>а</w:t>
      </w:r>
      <w:r w:rsidRPr="00706BB4">
        <w:rPr>
          <w:lang w:eastAsia="ru-RU"/>
        </w:rPr>
        <w:t>ми, а существующие проекты волновых электростанций требуют открытой воды.</w:t>
      </w:r>
      <w:r w:rsidR="00A523D7">
        <w:rPr>
          <w:lang w:eastAsia="ru-RU"/>
        </w:rPr>
        <w:t xml:space="preserve"> Даже в летний период, когда на поверхности океана </w:t>
      </w:r>
      <w:r w:rsidR="00A523D7" w:rsidRPr="007F1EBC">
        <w:rPr>
          <w:lang w:eastAsia="ru-RU"/>
        </w:rPr>
        <w:t>курсируют ай</w:t>
      </w:r>
      <w:r w:rsidR="00560EAB" w:rsidRPr="007F1EBC">
        <w:rPr>
          <w:lang w:eastAsia="ru-RU"/>
        </w:rPr>
        <w:t>с</w:t>
      </w:r>
      <w:r w:rsidR="00A523D7" w:rsidRPr="007F1EBC">
        <w:rPr>
          <w:lang w:eastAsia="ru-RU"/>
        </w:rPr>
        <w:t>берги, предста</w:t>
      </w:r>
      <w:r w:rsidR="00A523D7" w:rsidRPr="007F1EBC">
        <w:rPr>
          <w:lang w:eastAsia="ru-RU"/>
        </w:rPr>
        <w:t>в</w:t>
      </w:r>
      <w:r w:rsidR="00A523D7" w:rsidRPr="007F1EBC">
        <w:rPr>
          <w:lang w:eastAsia="ru-RU"/>
        </w:rPr>
        <w:t>ляющие</w:t>
      </w:r>
      <w:r w:rsidR="00A523D7">
        <w:rPr>
          <w:lang w:eastAsia="ru-RU"/>
        </w:rPr>
        <w:t xml:space="preserve"> потенциальную угрозу волновым станциям. И</w:t>
      </w:r>
      <w:r w:rsidRPr="00706BB4">
        <w:rPr>
          <w:lang w:eastAsia="ru-RU"/>
        </w:rPr>
        <w:t>спользование волновой эне</w:t>
      </w:r>
      <w:r w:rsidRPr="00706BB4">
        <w:rPr>
          <w:lang w:eastAsia="ru-RU"/>
        </w:rPr>
        <w:t>р</w:t>
      </w:r>
      <w:r w:rsidRPr="00706BB4">
        <w:rPr>
          <w:lang w:eastAsia="ru-RU"/>
        </w:rPr>
        <w:t xml:space="preserve">гии этих морей является малоперспективным. </w:t>
      </w:r>
    </w:p>
    <w:p w:rsidR="00A523D7" w:rsidRDefault="00A523D7" w:rsidP="00CF7FC1">
      <w:pPr>
        <w:pStyle w:val="20"/>
      </w:pPr>
    </w:p>
    <w:p w:rsidR="00CF7FC1" w:rsidRPr="00CF7FC1" w:rsidRDefault="00CF7FC1" w:rsidP="00CF7FC1">
      <w:pPr>
        <w:pStyle w:val="20"/>
      </w:pPr>
      <w:bookmarkStart w:id="37" w:name="_Toc357168074"/>
      <w:r w:rsidRPr="00CF7FC1">
        <w:t>Выводы к разделу 2</w:t>
      </w:r>
      <w:bookmarkEnd w:id="37"/>
    </w:p>
    <w:p w:rsidR="00CF7FC1" w:rsidRDefault="00CF7FC1" w:rsidP="00CF7FC1"/>
    <w:p w:rsidR="00CF7FC1" w:rsidRDefault="00CF7FC1" w:rsidP="00CF7FC1">
      <w:r>
        <w:tab/>
        <w:t xml:space="preserve">Красноярский край </w:t>
      </w:r>
      <w:r w:rsidR="00873233">
        <w:t>–</w:t>
      </w:r>
      <w:r>
        <w:t xml:space="preserve"> обширная</w:t>
      </w:r>
      <w:r w:rsidR="00873233">
        <w:t xml:space="preserve"> </w:t>
      </w:r>
      <w:r>
        <w:t xml:space="preserve">территория, граничащая с Северным </w:t>
      </w:r>
      <w:r w:rsidR="00873233">
        <w:t>Ледов</w:t>
      </w:r>
      <w:r w:rsidR="00873233">
        <w:t>и</w:t>
      </w:r>
      <w:r w:rsidR="00873233">
        <w:t>тым океаном. Как показали предыдущие исследования, территории края обладает высоким ветроэнергетическим, солнечным и гидропотенциалом. В свою очередь, есть типы ВИЭ, которые не перспективны на территории края. Этим типам ВИЭ о</w:t>
      </w:r>
      <w:r w:rsidR="00873233">
        <w:t>т</w:t>
      </w:r>
      <w:r w:rsidR="00873233">
        <w:t xml:space="preserve">носятся: </w:t>
      </w:r>
    </w:p>
    <w:p w:rsidR="00873233" w:rsidRDefault="007136D1" w:rsidP="00873233">
      <w:pPr>
        <w:ind w:firstLine="708"/>
        <w:rPr>
          <w:szCs w:val="28"/>
        </w:rPr>
      </w:pPr>
      <w:r>
        <w:t xml:space="preserve"> – </w:t>
      </w:r>
      <w:r w:rsidR="00873233">
        <w:t xml:space="preserve"> Геотермальная энергетика, т.к. </w:t>
      </w:r>
      <w:r w:rsidR="00873233" w:rsidRPr="000C4906">
        <w:rPr>
          <w:szCs w:val="28"/>
        </w:rPr>
        <w:t>Красноярский край расположен на террит</w:t>
      </w:r>
      <w:r w:rsidR="00873233" w:rsidRPr="000C4906">
        <w:rPr>
          <w:szCs w:val="28"/>
        </w:rPr>
        <w:t>о</w:t>
      </w:r>
      <w:r w:rsidR="00873233" w:rsidRPr="000C4906">
        <w:rPr>
          <w:szCs w:val="28"/>
        </w:rPr>
        <w:t>рии древних складчатостей и Среднесибирской низменности. Геотермальные ресу</w:t>
      </w:r>
      <w:r w:rsidR="00873233" w:rsidRPr="000C4906">
        <w:rPr>
          <w:szCs w:val="28"/>
        </w:rPr>
        <w:t>р</w:t>
      </w:r>
      <w:r w:rsidR="00873233" w:rsidRPr="000C4906">
        <w:rPr>
          <w:szCs w:val="28"/>
        </w:rPr>
        <w:t>сы расположены на большой глубине (более 100 м)</w:t>
      </w:r>
      <w:r w:rsidR="00873233">
        <w:rPr>
          <w:szCs w:val="28"/>
        </w:rPr>
        <w:t xml:space="preserve">. </w:t>
      </w:r>
    </w:p>
    <w:p w:rsidR="006B15D2" w:rsidRDefault="006B15D2" w:rsidP="00873233">
      <w:pPr>
        <w:ind w:firstLine="708"/>
        <w:rPr>
          <w:szCs w:val="28"/>
        </w:rPr>
      </w:pPr>
      <w:r>
        <w:rPr>
          <w:szCs w:val="28"/>
        </w:rPr>
        <w:t xml:space="preserve"> </w:t>
      </w:r>
      <w:r>
        <w:t>– Тепловые насосы, использование которых на территории края технически возможно, но на данный момент не конкурентоспособно с другими видами генер</w:t>
      </w:r>
      <w:r>
        <w:t>а</w:t>
      </w:r>
      <w:r>
        <w:t>ции тепловой энергии.</w:t>
      </w:r>
    </w:p>
    <w:p w:rsidR="00873233" w:rsidRDefault="007136D1" w:rsidP="00873233">
      <w:pPr>
        <w:ind w:firstLine="708"/>
        <w:rPr>
          <w:szCs w:val="28"/>
        </w:rPr>
      </w:pPr>
      <w:r>
        <w:rPr>
          <w:szCs w:val="28"/>
        </w:rPr>
        <w:t xml:space="preserve"> – </w:t>
      </w:r>
      <w:r w:rsidR="00873233">
        <w:rPr>
          <w:szCs w:val="28"/>
        </w:rPr>
        <w:t xml:space="preserve"> Приливная энергетика, т.к. </w:t>
      </w:r>
      <w:r w:rsidR="00873233" w:rsidRPr="00706BB4">
        <w:rPr>
          <w:rFonts w:eastAsia="Times New Roman" w:cs="Times New Roman"/>
          <w:szCs w:val="28"/>
          <w:lang w:eastAsia="ru-RU"/>
        </w:rPr>
        <w:t>Большую часть времени бухты северного лед</w:t>
      </w:r>
      <w:r w:rsidR="00873233" w:rsidRPr="00706BB4">
        <w:rPr>
          <w:rFonts w:eastAsia="Times New Roman" w:cs="Times New Roman"/>
          <w:szCs w:val="28"/>
          <w:lang w:eastAsia="ru-RU"/>
        </w:rPr>
        <w:t>о</w:t>
      </w:r>
      <w:r w:rsidR="00873233" w:rsidRPr="00706BB4">
        <w:rPr>
          <w:rFonts w:eastAsia="Times New Roman" w:cs="Times New Roman"/>
          <w:szCs w:val="28"/>
          <w:lang w:eastAsia="ru-RU"/>
        </w:rPr>
        <w:t>витого океана покрыты толстым льдом, что препятствует работы приливной эле</w:t>
      </w:r>
      <w:r w:rsidR="00873233" w:rsidRPr="00706BB4">
        <w:rPr>
          <w:rFonts w:eastAsia="Times New Roman" w:cs="Times New Roman"/>
          <w:szCs w:val="28"/>
          <w:lang w:eastAsia="ru-RU"/>
        </w:rPr>
        <w:t>к</w:t>
      </w:r>
      <w:r w:rsidR="00873233" w:rsidRPr="00706BB4">
        <w:rPr>
          <w:rFonts w:eastAsia="Times New Roman" w:cs="Times New Roman"/>
          <w:szCs w:val="28"/>
          <w:lang w:eastAsia="ru-RU"/>
        </w:rPr>
        <w:t>трос</w:t>
      </w:r>
      <w:r w:rsidR="00873233">
        <w:rPr>
          <w:rFonts w:eastAsia="Times New Roman" w:cs="Times New Roman"/>
          <w:szCs w:val="28"/>
          <w:lang w:eastAsia="ru-RU"/>
        </w:rPr>
        <w:t>т</w:t>
      </w:r>
      <w:r w:rsidR="00873233" w:rsidRPr="00706BB4">
        <w:rPr>
          <w:rFonts w:eastAsia="Times New Roman" w:cs="Times New Roman"/>
          <w:szCs w:val="28"/>
          <w:lang w:eastAsia="ru-RU"/>
        </w:rPr>
        <w:t>а</w:t>
      </w:r>
      <w:r w:rsidR="00873233">
        <w:rPr>
          <w:rFonts w:eastAsia="Times New Roman" w:cs="Times New Roman"/>
          <w:szCs w:val="28"/>
          <w:lang w:eastAsia="ru-RU"/>
        </w:rPr>
        <w:t>н</w:t>
      </w:r>
      <w:r w:rsidR="00873233" w:rsidRPr="00706BB4">
        <w:rPr>
          <w:rFonts w:eastAsia="Times New Roman" w:cs="Times New Roman"/>
          <w:szCs w:val="28"/>
          <w:lang w:eastAsia="ru-RU"/>
        </w:rPr>
        <w:t>ции.</w:t>
      </w:r>
    </w:p>
    <w:p w:rsidR="00873233" w:rsidRDefault="007136D1" w:rsidP="00873233">
      <w:pPr>
        <w:ind w:firstLine="708"/>
      </w:pPr>
      <w:r>
        <w:rPr>
          <w:szCs w:val="28"/>
        </w:rPr>
        <w:t xml:space="preserve"> – </w:t>
      </w:r>
      <w:r w:rsidR="00873233">
        <w:rPr>
          <w:szCs w:val="28"/>
        </w:rPr>
        <w:t xml:space="preserve"> Энергия морских волн, т.к. </w:t>
      </w:r>
      <w:r w:rsidR="00873233" w:rsidRPr="00706BB4">
        <w:rPr>
          <w:lang w:eastAsia="ru-RU"/>
        </w:rPr>
        <w:t>Море Лаптевых и Карское море большую часть года покрыты льдами, а существующие проекты волновых электростанций требуют открытой воды. Поэтому использование волновой энергии этих морей является м</w:t>
      </w:r>
      <w:r w:rsidR="00873233" w:rsidRPr="00706BB4">
        <w:rPr>
          <w:lang w:eastAsia="ru-RU"/>
        </w:rPr>
        <w:t>а</w:t>
      </w:r>
      <w:r w:rsidR="00873233" w:rsidRPr="00706BB4">
        <w:rPr>
          <w:lang w:eastAsia="ru-RU"/>
        </w:rPr>
        <w:t>лоперспективным.</w:t>
      </w:r>
    </w:p>
    <w:p w:rsidR="008A1998" w:rsidRDefault="008A1998" w:rsidP="00BC34E7">
      <w:pPr>
        <w:ind w:firstLine="709"/>
        <w:contextualSpacing/>
        <w:rPr>
          <w:rFonts w:eastAsia="Times New Roman" w:cs="Times New Roman"/>
          <w:szCs w:val="28"/>
          <w:lang w:eastAsia="ru-RU"/>
        </w:rPr>
      </w:pPr>
      <w:r>
        <w:rPr>
          <w:rFonts w:eastAsia="Times New Roman" w:cs="Times New Roman"/>
          <w:szCs w:val="28"/>
          <w:lang w:eastAsia="ru-RU"/>
        </w:rPr>
        <w:br w:type="page"/>
      </w:r>
    </w:p>
    <w:p w:rsidR="008A1998" w:rsidRPr="00BC34E7" w:rsidRDefault="008A1998" w:rsidP="00BC34E7">
      <w:pPr>
        <w:pStyle w:val="1"/>
      </w:pPr>
      <w:bookmarkStart w:id="38" w:name="_Toc357168075"/>
      <w:r w:rsidRPr="00BC34E7">
        <w:lastRenderedPageBreak/>
        <w:t>РАЗДЕЛ 3. ЗАКОНОДАТЕЛЬНЫЕ АСПЕКТЫ РАЗВИТИЯ ВИЭ</w:t>
      </w:r>
      <w:bookmarkEnd w:id="38"/>
    </w:p>
    <w:p w:rsidR="008A1998" w:rsidRPr="00B74698" w:rsidRDefault="008A1998" w:rsidP="008A1998">
      <w:pPr>
        <w:contextualSpacing/>
        <w:rPr>
          <w:rFonts w:cs="Times New Roman"/>
          <w:szCs w:val="28"/>
        </w:rPr>
      </w:pPr>
    </w:p>
    <w:p w:rsidR="008A1998" w:rsidRPr="00BC34E7" w:rsidRDefault="00143461" w:rsidP="00BC34E7">
      <w:pPr>
        <w:pStyle w:val="20"/>
      </w:pPr>
      <w:bookmarkStart w:id="39" w:name="_Toc357168076"/>
      <w:r>
        <w:t>3</w:t>
      </w:r>
      <w:r w:rsidR="008A1998" w:rsidRPr="00BC34E7">
        <w:t>.1 Анализ проблем использования ВИЭ на территории Красноярского края</w:t>
      </w:r>
      <w:bookmarkEnd w:id="39"/>
      <w:r w:rsidR="008A1998" w:rsidRPr="00BC34E7">
        <w:t xml:space="preserve"> </w:t>
      </w:r>
    </w:p>
    <w:p w:rsidR="008A1998" w:rsidRPr="00B74698" w:rsidRDefault="008A1998" w:rsidP="008A1998">
      <w:pPr>
        <w:pStyle w:val="1"/>
        <w:contextualSpacing/>
      </w:pPr>
    </w:p>
    <w:p w:rsidR="008A1998" w:rsidRPr="00BC34E7" w:rsidRDefault="00143461" w:rsidP="00BC34E7">
      <w:pPr>
        <w:pStyle w:val="20"/>
      </w:pPr>
      <w:bookmarkStart w:id="40" w:name="_Toc357168077"/>
      <w:r>
        <w:t>3</w:t>
      </w:r>
      <w:r w:rsidR="008A1998" w:rsidRPr="00BC34E7">
        <w:t>.1.1 Анализ общих</w:t>
      </w:r>
      <w:r w:rsidR="00C45C3A" w:rsidRPr="00C45C3A">
        <w:t xml:space="preserve"> </w:t>
      </w:r>
      <w:r w:rsidR="00C45C3A">
        <w:t>рисков и</w:t>
      </w:r>
      <w:r w:rsidR="008A1998" w:rsidRPr="00BC34E7">
        <w:t xml:space="preserve"> проблем использования ВИЭ</w:t>
      </w:r>
      <w:bookmarkEnd w:id="40"/>
      <w:r w:rsidR="008A1998" w:rsidRPr="00BC34E7">
        <w:t xml:space="preserve"> </w:t>
      </w:r>
    </w:p>
    <w:p w:rsidR="008A1998" w:rsidRPr="00B74698" w:rsidRDefault="008A1998" w:rsidP="00BC34E7">
      <w:pPr>
        <w:ind w:firstLine="709"/>
        <w:contextualSpacing/>
        <w:rPr>
          <w:rFonts w:cs="Times New Roman"/>
          <w:szCs w:val="28"/>
        </w:rPr>
      </w:pPr>
    </w:p>
    <w:p w:rsidR="00633B58" w:rsidRDefault="00C45C3A" w:rsidP="00BC34E7">
      <w:pPr>
        <w:ind w:firstLine="709"/>
        <w:contextualSpacing/>
        <w:rPr>
          <w:rFonts w:cs="Times New Roman"/>
          <w:szCs w:val="28"/>
        </w:rPr>
      </w:pPr>
      <w:r>
        <w:rPr>
          <w:rFonts w:cs="Times New Roman"/>
          <w:szCs w:val="28"/>
        </w:rPr>
        <w:t>При разработке проектов генерирующих объектов на базе ВИЭ инвестор ста</w:t>
      </w:r>
      <w:r>
        <w:rPr>
          <w:rFonts w:cs="Times New Roman"/>
          <w:szCs w:val="28"/>
        </w:rPr>
        <w:t>л</w:t>
      </w:r>
      <w:r>
        <w:rPr>
          <w:rFonts w:cs="Times New Roman"/>
          <w:szCs w:val="28"/>
        </w:rPr>
        <w:t>кивается с рядом рисков</w:t>
      </w:r>
      <w:r w:rsidR="00633B58">
        <w:rPr>
          <w:rFonts w:cs="Times New Roman"/>
          <w:szCs w:val="28"/>
        </w:rPr>
        <w:t xml:space="preserve">. Для всех видов ВИЭ можно классифицировать следующие основные наиболее вероятные риски: </w:t>
      </w:r>
    </w:p>
    <w:p w:rsidR="00C45C3A" w:rsidRDefault="00633B58" w:rsidP="00BC34E7">
      <w:pPr>
        <w:ind w:firstLine="709"/>
        <w:contextualSpacing/>
        <w:rPr>
          <w:rFonts w:cs="Times New Roman"/>
          <w:szCs w:val="28"/>
        </w:rPr>
      </w:pPr>
      <w:r>
        <w:rPr>
          <w:rFonts w:cs="Times New Roman"/>
          <w:szCs w:val="28"/>
        </w:rPr>
        <w:t xml:space="preserve"> 1) Климатическое исполнение генерирующих объектов на базе ВИЭ. Все г</w:t>
      </w:r>
      <w:r>
        <w:rPr>
          <w:rFonts w:cs="Times New Roman"/>
          <w:szCs w:val="28"/>
        </w:rPr>
        <w:t>е</w:t>
      </w:r>
      <w:r>
        <w:rPr>
          <w:rFonts w:cs="Times New Roman"/>
          <w:szCs w:val="28"/>
        </w:rPr>
        <w:t>нерирующие объекты должны быть адаптированы к климатическим условиям сур</w:t>
      </w:r>
      <w:r>
        <w:rPr>
          <w:rFonts w:cs="Times New Roman"/>
          <w:szCs w:val="28"/>
        </w:rPr>
        <w:t>о</w:t>
      </w:r>
      <w:r>
        <w:rPr>
          <w:rFonts w:cs="Times New Roman"/>
          <w:szCs w:val="28"/>
        </w:rPr>
        <w:t>вой зимы и достаточно жаркого лета. Наибольшую опасность представляют зимы. Низкие температуры увеличивают хрупкость деталей, что приводит к их прежд</w:t>
      </w:r>
      <w:r>
        <w:rPr>
          <w:rFonts w:cs="Times New Roman"/>
          <w:szCs w:val="28"/>
        </w:rPr>
        <w:t>е</w:t>
      </w:r>
      <w:r>
        <w:rPr>
          <w:rFonts w:cs="Times New Roman"/>
          <w:szCs w:val="28"/>
        </w:rPr>
        <w:t xml:space="preserve">временному износу.  Возможность противостоять холодным зимам определяется климатическим исполнением генерирующего объекта. </w:t>
      </w:r>
    </w:p>
    <w:p w:rsidR="00633B58" w:rsidRDefault="00633B58" w:rsidP="00BC34E7">
      <w:pPr>
        <w:ind w:firstLine="709"/>
        <w:contextualSpacing/>
        <w:rPr>
          <w:rFonts w:cs="Times New Roman"/>
          <w:szCs w:val="28"/>
        </w:rPr>
      </w:pPr>
      <w:r>
        <w:rPr>
          <w:rFonts w:cs="Times New Roman"/>
          <w:szCs w:val="28"/>
        </w:rPr>
        <w:t>2) Риски связанные с возвратом инвестиций. Инвестор, производящий стро</w:t>
      </w:r>
      <w:r>
        <w:rPr>
          <w:rFonts w:cs="Times New Roman"/>
          <w:szCs w:val="28"/>
        </w:rPr>
        <w:t>и</w:t>
      </w:r>
      <w:r>
        <w:rPr>
          <w:rFonts w:cs="Times New Roman"/>
          <w:szCs w:val="28"/>
        </w:rPr>
        <w:t xml:space="preserve">тельство за свой счет должен иметь гарантии в виде предварительных договоров, многосторонних соглашений или других документов, подтверждающие намерение другой стороны покупать электрическую энергию, выработанную генератором ВИЭ по заранее оговоренному тарифу. </w:t>
      </w:r>
    </w:p>
    <w:p w:rsidR="00633B58" w:rsidRDefault="00633B58" w:rsidP="00BC34E7">
      <w:pPr>
        <w:ind w:firstLine="709"/>
        <w:contextualSpacing/>
        <w:rPr>
          <w:rFonts w:cs="Times New Roman"/>
          <w:szCs w:val="28"/>
        </w:rPr>
      </w:pPr>
      <w:r>
        <w:rPr>
          <w:rFonts w:cs="Times New Roman"/>
          <w:szCs w:val="28"/>
        </w:rPr>
        <w:t>3) Риск отсутствия подготовленных специалистов осуществляющих обслуж</w:t>
      </w:r>
      <w:r>
        <w:rPr>
          <w:rFonts w:cs="Times New Roman"/>
          <w:szCs w:val="28"/>
        </w:rPr>
        <w:t>и</w:t>
      </w:r>
      <w:r>
        <w:rPr>
          <w:rFonts w:cs="Times New Roman"/>
          <w:szCs w:val="28"/>
        </w:rPr>
        <w:t xml:space="preserve">вание генерирующих объектов ВИЭ. </w:t>
      </w:r>
      <w:r w:rsidR="003B48C1">
        <w:rPr>
          <w:rFonts w:cs="Times New Roman"/>
          <w:szCs w:val="28"/>
        </w:rPr>
        <w:t>Для обслуживания генераторов ВИЭ требую</w:t>
      </w:r>
      <w:r w:rsidR="003B48C1">
        <w:rPr>
          <w:rFonts w:cs="Times New Roman"/>
          <w:szCs w:val="28"/>
        </w:rPr>
        <w:t>т</w:t>
      </w:r>
      <w:r w:rsidR="003B48C1">
        <w:rPr>
          <w:rFonts w:cs="Times New Roman"/>
          <w:szCs w:val="28"/>
        </w:rPr>
        <w:t>ся специалисты, имеющие базовое энергетическое образование и имеющие навыки работы с генерирующим оборудованием конкретного производителя. При разрабо</w:t>
      </w:r>
      <w:r w:rsidR="003B48C1">
        <w:rPr>
          <w:rFonts w:cs="Times New Roman"/>
          <w:szCs w:val="28"/>
        </w:rPr>
        <w:t>т</w:t>
      </w:r>
      <w:r w:rsidR="003B48C1">
        <w:rPr>
          <w:rFonts w:cs="Times New Roman"/>
          <w:szCs w:val="28"/>
        </w:rPr>
        <w:t>ке комплексной программы развития ВИЭ на территории края появится возмо</w:t>
      </w:r>
      <w:r w:rsidR="003B48C1">
        <w:rPr>
          <w:rFonts w:cs="Times New Roman"/>
          <w:szCs w:val="28"/>
        </w:rPr>
        <w:t>ж</w:t>
      </w:r>
      <w:r w:rsidR="003B48C1">
        <w:rPr>
          <w:rFonts w:cs="Times New Roman"/>
          <w:szCs w:val="28"/>
        </w:rPr>
        <w:t>ность создать учебные лаборатории и специальности в ведущих вузах Красноярск</w:t>
      </w:r>
      <w:r w:rsidR="003B48C1">
        <w:rPr>
          <w:rFonts w:cs="Times New Roman"/>
          <w:szCs w:val="28"/>
        </w:rPr>
        <w:t>о</w:t>
      </w:r>
      <w:r w:rsidR="003B48C1">
        <w:rPr>
          <w:rFonts w:cs="Times New Roman"/>
          <w:szCs w:val="28"/>
        </w:rPr>
        <w:t>го края, направленные на подготовку специалистов в данном направлении. Первым шагом в подготовке специалистов данного профиля станет строительство демонс</w:t>
      </w:r>
      <w:r w:rsidR="003B48C1">
        <w:rPr>
          <w:rFonts w:cs="Times New Roman"/>
          <w:szCs w:val="28"/>
        </w:rPr>
        <w:t>т</w:t>
      </w:r>
      <w:r w:rsidR="003B48C1">
        <w:rPr>
          <w:rFonts w:cs="Times New Roman"/>
          <w:szCs w:val="28"/>
        </w:rPr>
        <w:t>рационной зоны возобновляемых источников энергии на базе Сибирского фед</w:t>
      </w:r>
      <w:r w:rsidR="003B48C1">
        <w:rPr>
          <w:rFonts w:cs="Times New Roman"/>
          <w:szCs w:val="28"/>
        </w:rPr>
        <w:t>е</w:t>
      </w:r>
      <w:r w:rsidR="003B48C1">
        <w:rPr>
          <w:rFonts w:cs="Times New Roman"/>
          <w:szCs w:val="28"/>
        </w:rPr>
        <w:t xml:space="preserve">рального университета. </w:t>
      </w:r>
    </w:p>
    <w:p w:rsidR="008A1998" w:rsidRPr="00B74698" w:rsidRDefault="008A1998" w:rsidP="00BC34E7">
      <w:pPr>
        <w:ind w:firstLine="709"/>
        <w:contextualSpacing/>
        <w:rPr>
          <w:rFonts w:cs="Times New Roman"/>
          <w:szCs w:val="28"/>
        </w:rPr>
      </w:pPr>
      <w:r w:rsidRPr="00B74698">
        <w:rPr>
          <w:rFonts w:cs="Times New Roman"/>
          <w:szCs w:val="28"/>
        </w:rPr>
        <w:t>К серьезным техническим и технологическим недостаткам ВИЭ, огранич</w:t>
      </w:r>
      <w:r w:rsidRPr="00B74698">
        <w:rPr>
          <w:rFonts w:cs="Times New Roman"/>
          <w:szCs w:val="28"/>
        </w:rPr>
        <w:t>и</w:t>
      </w:r>
      <w:r w:rsidRPr="00B74698">
        <w:rPr>
          <w:rFonts w:cs="Times New Roman"/>
          <w:szCs w:val="28"/>
        </w:rPr>
        <w:t>вающим их широкое практическое применение, относятся невысокая плотность энергетических потоков и их непостоянство во времени и, как следствие этого, н</w:t>
      </w:r>
      <w:r w:rsidRPr="00B74698">
        <w:rPr>
          <w:rFonts w:cs="Times New Roman"/>
          <w:szCs w:val="28"/>
        </w:rPr>
        <w:t>е</w:t>
      </w:r>
      <w:r w:rsidRPr="00B74698">
        <w:rPr>
          <w:rFonts w:cs="Times New Roman"/>
          <w:szCs w:val="28"/>
        </w:rPr>
        <w:t>обходимость значительных затрат на оборудование, обеспечивающее сбор, аккум</w:t>
      </w:r>
      <w:r w:rsidRPr="00B74698">
        <w:rPr>
          <w:rFonts w:cs="Times New Roman"/>
          <w:szCs w:val="28"/>
        </w:rPr>
        <w:t>у</w:t>
      </w:r>
      <w:r w:rsidRPr="00B74698">
        <w:rPr>
          <w:rFonts w:cs="Times New Roman"/>
          <w:szCs w:val="28"/>
        </w:rPr>
        <w:t>лирование и преобразование энергии [</w:t>
      </w:r>
      <w:r>
        <w:rPr>
          <w:rFonts w:cs="Times New Roman"/>
          <w:szCs w:val="28"/>
        </w:rPr>
        <w:t>2</w:t>
      </w:r>
      <w:r w:rsidRPr="00B74698">
        <w:rPr>
          <w:rFonts w:cs="Times New Roman"/>
          <w:szCs w:val="28"/>
        </w:rPr>
        <w:t xml:space="preserve">1]. </w:t>
      </w:r>
    </w:p>
    <w:p w:rsidR="008A1998" w:rsidRPr="00B74698" w:rsidRDefault="008A1998" w:rsidP="00BC34E7">
      <w:pPr>
        <w:ind w:firstLine="709"/>
        <w:contextualSpacing/>
        <w:rPr>
          <w:rFonts w:cs="Times New Roman"/>
          <w:szCs w:val="28"/>
        </w:rPr>
      </w:pPr>
      <w:r w:rsidRPr="00B74698">
        <w:rPr>
          <w:rFonts w:cs="Times New Roman"/>
          <w:szCs w:val="28"/>
        </w:rPr>
        <w:t>Проблемы внедрения ВИЭ проанализированы многократно, как на уровне  о</w:t>
      </w:r>
      <w:r w:rsidRPr="00B74698">
        <w:rPr>
          <w:rFonts w:cs="Times New Roman"/>
          <w:szCs w:val="28"/>
        </w:rPr>
        <w:t>т</w:t>
      </w:r>
      <w:r w:rsidRPr="00B74698">
        <w:rPr>
          <w:rFonts w:cs="Times New Roman"/>
          <w:szCs w:val="28"/>
        </w:rPr>
        <w:t>дельных регионов, так и на общероссийском уровне. В качестве основных препятс</w:t>
      </w:r>
      <w:r w:rsidRPr="00B74698">
        <w:rPr>
          <w:rFonts w:cs="Times New Roman"/>
          <w:szCs w:val="28"/>
        </w:rPr>
        <w:t>т</w:t>
      </w:r>
      <w:r w:rsidRPr="00B74698">
        <w:rPr>
          <w:rFonts w:cs="Times New Roman"/>
          <w:szCs w:val="28"/>
        </w:rPr>
        <w:t>вующих факторов выделены следующие:</w:t>
      </w:r>
    </w:p>
    <w:p w:rsidR="008A1998" w:rsidRPr="00B74698" w:rsidRDefault="008A1998" w:rsidP="002B37F6">
      <w:pPr>
        <w:pStyle w:val="af9"/>
        <w:numPr>
          <w:ilvl w:val="0"/>
          <w:numId w:val="10"/>
        </w:numPr>
        <w:tabs>
          <w:tab w:val="left" w:pos="1134"/>
        </w:tabs>
        <w:ind w:left="0" w:firstLine="709"/>
        <w:jc w:val="both"/>
        <w:rPr>
          <w:sz w:val="28"/>
          <w:szCs w:val="28"/>
        </w:rPr>
      </w:pPr>
      <w:r w:rsidRPr="00B74698">
        <w:rPr>
          <w:sz w:val="28"/>
          <w:szCs w:val="28"/>
        </w:rPr>
        <w:t>«изобилие углеводородных ресурсов;</w:t>
      </w:r>
    </w:p>
    <w:p w:rsidR="008A1998" w:rsidRPr="00B74698" w:rsidRDefault="008A1998" w:rsidP="002B37F6">
      <w:pPr>
        <w:pStyle w:val="af9"/>
        <w:numPr>
          <w:ilvl w:val="0"/>
          <w:numId w:val="10"/>
        </w:numPr>
        <w:tabs>
          <w:tab w:val="left" w:pos="1134"/>
        </w:tabs>
        <w:ind w:left="0" w:firstLine="709"/>
        <w:jc w:val="both"/>
        <w:rPr>
          <w:sz w:val="28"/>
          <w:szCs w:val="28"/>
        </w:rPr>
      </w:pPr>
      <w:r w:rsidRPr="00B74698">
        <w:rPr>
          <w:sz w:val="28"/>
          <w:szCs w:val="28"/>
        </w:rPr>
        <w:t>отсутствие поддержки ВИЭ на государственном уровне;</w:t>
      </w:r>
    </w:p>
    <w:p w:rsidR="008A1998" w:rsidRPr="00B74698" w:rsidRDefault="008A1998" w:rsidP="002B37F6">
      <w:pPr>
        <w:pStyle w:val="af9"/>
        <w:numPr>
          <w:ilvl w:val="0"/>
          <w:numId w:val="10"/>
        </w:numPr>
        <w:tabs>
          <w:tab w:val="left" w:pos="1134"/>
        </w:tabs>
        <w:ind w:left="0" w:firstLine="709"/>
        <w:jc w:val="both"/>
        <w:rPr>
          <w:sz w:val="28"/>
          <w:szCs w:val="28"/>
        </w:rPr>
      </w:pPr>
      <w:r w:rsidRPr="00B74698">
        <w:rPr>
          <w:sz w:val="28"/>
          <w:szCs w:val="28"/>
        </w:rPr>
        <w:t>отсутствие законодательной базы по альтернативной энергетике;</w:t>
      </w:r>
    </w:p>
    <w:p w:rsidR="008A1998" w:rsidRPr="00B74698" w:rsidRDefault="008A1998" w:rsidP="002B37F6">
      <w:pPr>
        <w:pStyle w:val="af9"/>
        <w:numPr>
          <w:ilvl w:val="0"/>
          <w:numId w:val="10"/>
        </w:numPr>
        <w:tabs>
          <w:tab w:val="left" w:pos="1134"/>
        </w:tabs>
        <w:ind w:left="0" w:firstLine="709"/>
        <w:jc w:val="both"/>
        <w:rPr>
          <w:sz w:val="28"/>
          <w:szCs w:val="28"/>
        </w:rPr>
      </w:pPr>
      <w:r w:rsidRPr="00B74698">
        <w:rPr>
          <w:sz w:val="28"/>
          <w:szCs w:val="28"/>
        </w:rPr>
        <w:t>низкая обеспокоенность общества экологическими проблемами и отсутс</w:t>
      </w:r>
      <w:r w:rsidRPr="00B74698">
        <w:rPr>
          <w:sz w:val="28"/>
          <w:szCs w:val="28"/>
        </w:rPr>
        <w:t>т</w:t>
      </w:r>
      <w:r w:rsidRPr="00B74698">
        <w:rPr>
          <w:sz w:val="28"/>
          <w:szCs w:val="28"/>
        </w:rPr>
        <w:t>вие желания и/или возможности платить за экологический ущерб»[</w:t>
      </w:r>
      <w:r>
        <w:rPr>
          <w:sz w:val="28"/>
          <w:szCs w:val="28"/>
        </w:rPr>
        <w:t>22</w:t>
      </w:r>
      <w:r w:rsidRPr="00B74698">
        <w:rPr>
          <w:sz w:val="28"/>
          <w:szCs w:val="28"/>
        </w:rPr>
        <w:t>].</w:t>
      </w:r>
    </w:p>
    <w:p w:rsidR="008A1998" w:rsidRPr="00B74698" w:rsidRDefault="008A1998" w:rsidP="00BC34E7">
      <w:pPr>
        <w:ind w:firstLine="709"/>
        <w:contextualSpacing/>
        <w:rPr>
          <w:rFonts w:cs="Times New Roman"/>
          <w:szCs w:val="28"/>
        </w:rPr>
      </w:pPr>
      <w:r w:rsidRPr="00B74698">
        <w:rPr>
          <w:rFonts w:cs="Times New Roman"/>
          <w:szCs w:val="28"/>
        </w:rPr>
        <w:lastRenderedPageBreak/>
        <w:t>Препятствия в виде недостаточного финансирования, отсутствия экономич</w:t>
      </w:r>
      <w:r w:rsidRPr="00B74698">
        <w:rPr>
          <w:rFonts w:cs="Times New Roman"/>
          <w:szCs w:val="28"/>
        </w:rPr>
        <w:t>е</w:t>
      </w:r>
      <w:r w:rsidRPr="00B74698">
        <w:rPr>
          <w:rFonts w:cs="Times New Roman"/>
          <w:szCs w:val="28"/>
        </w:rPr>
        <w:t>ских и законодательных механизмов, отсутствия общественной заинтересованности и т.п. действительно существуют, но, как уже было отмечено, они неизбежны. О</w:t>
      </w:r>
      <w:r w:rsidRPr="00B74698">
        <w:rPr>
          <w:rFonts w:cs="Times New Roman"/>
          <w:szCs w:val="28"/>
        </w:rPr>
        <w:t>б</w:t>
      </w:r>
      <w:r w:rsidRPr="00B74698">
        <w:rPr>
          <w:rFonts w:cs="Times New Roman"/>
          <w:szCs w:val="28"/>
        </w:rPr>
        <w:t>надеживающим моментом является поддержка со стороны администрации края. В этом случае, когда имеет место сотрудничество научной общественности и влас</w:t>
      </w:r>
      <w:r w:rsidRPr="00B74698">
        <w:rPr>
          <w:rFonts w:cs="Times New Roman"/>
          <w:szCs w:val="28"/>
        </w:rPr>
        <w:t>т</w:t>
      </w:r>
      <w:r w:rsidRPr="00B74698">
        <w:rPr>
          <w:rFonts w:cs="Times New Roman"/>
          <w:szCs w:val="28"/>
        </w:rPr>
        <w:t>ных структур, вопросы, связанные с нормативным обеспечением внедрения ВИЭ, вполне могут быть решены положительно.</w:t>
      </w:r>
    </w:p>
    <w:p w:rsidR="008A1998" w:rsidRPr="00B74698" w:rsidRDefault="008A1998" w:rsidP="00BC34E7">
      <w:pPr>
        <w:ind w:firstLine="709"/>
        <w:contextualSpacing/>
        <w:rPr>
          <w:rFonts w:cs="Times New Roman"/>
          <w:szCs w:val="28"/>
        </w:rPr>
      </w:pPr>
      <w:r w:rsidRPr="00B74698">
        <w:rPr>
          <w:rFonts w:cs="Times New Roman"/>
          <w:szCs w:val="28"/>
        </w:rPr>
        <w:t>Опыт успешного внедрения ВИЭ на экспериментальном уровне имеется в ра</w:t>
      </w:r>
      <w:r w:rsidRPr="00B74698">
        <w:rPr>
          <w:rFonts w:cs="Times New Roman"/>
          <w:szCs w:val="28"/>
        </w:rPr>
        <w:t>з</w:t>
      </w:r>
      <w:r w:rsidRPr="00B74698">
        <w:rPr>
          <w:rFonts w:cs="Times New Roman"/>
          <w:szCs w:val="28"/>
        </w:rPr>
        <w:t>ных регионах страны, например, в Карелии, на Камчатке. Этот опыт связан с эне</w:t>
      </w:r>
      <w:r w:rsidRPr="00B74698">
        <w:rPr>
          <w:rFonts w:cs="Times New Roman"/>
          <w:szCs w:val="28"/>
        </w:rPr>
        <w:t>р</w:t>
      </w:r>
      <w:r w:rsidRPr="00B74698">
        <w:rPr>
          <w:rFonts w:cs="Times New Roman"/>
          <w:szCs w:val="28"/>
        </w:rPr>
        <w:t>гообеспечением районов, изолированных от линий электропередач, где из</w:t>
      </w:r>
      <w:r w:rsidR="007136D1">
        <w:rPr>
          <w:rFonts w:cs="Times New Roman"/>
          <w:szCs w:val="28"/>
        </w:rPr>
        <w:t xml:space="preserve"> – </w:t>
      </w:r>
      <w:r w:rsidRPr="00B74698">
        <w:rPr>
          <w:rFonts w:cs="Times New Roman"/>
          <w:szCs w:val="28"/>
        </w:rPr>
        <w:t>за дор</w:t>
      </w:r>
      <w:r w:rsidRPr="00B74698">
        <w:rPr>
          <w:rFonts w:cs="Times New Roman"/>
          <w:szCs w:val="28"/>
        </w:rPr>
        <w:t>о</w:t>
      </w:r>
      <w:r w:rsidRPr="00B74698">
        <w:rPr>
          <w:rFonts w:cs="Times New Roman"/>
          <w:szCs w:val="28"/>
        </w:rPr>
        <w:t>говизны завозного топлива и проблем с его доставкой ВИЭ оказываются конкуре</w:t>
      </w:r>
      <w:r w:rsidRPr="00B74698">
        <w:rPr>
          <w:rFonts w:cs="Times New Roman"/>
          <w:szCs w:val="28"/>
        </w:rPr>
        <w:t>н</w:t>
      </w:r>
      <w:r w:rsidRPr="00B74698">
        <w:rPr>
          <w:rFonts w:cs="Times New Roman"/>
          <w:szCs w:val="28"/>
        </w:rPr>
        <w:t>тоспособными, а также энергодефицитных районов.</w:t>
      </w:r>
    </w:p>
    <w:p w:rsidR="008A1998" w:rsidRPr="00B74698" w:rsidRDefault="008A1998" w:rsidP="00BC34E7">
      <w:pPr>
        <w:ind w:firstLine="709"/>
        <w:contextualSpacing/>
        <w:rPr>
          <w:rFonts w:cs="Times New Roman"/>
          <w:szCs w:val="28"/>
        </w:rPr>
      </w:pPr>
      <w:r w:rsidRPr="00B74698">
        <w:rPr>
          <w:rFonts w:cs="Times New Roman"/>
          <w:szCs w:val="28"/>
        </w:rPr>
        <w:t>На территории Красноярского края развитие ВИЭ затрудняется наличием у</w:t>
      </w:r>
      <w:r w:rsidRPr="00B74698">
        <w:rPr>
          <w:rFonts w:cs="Times New Roman"/>
          <w:szCs w:val="28"/>
        </w:rPr>
        <w:t>с</w:t>
      </w:r>
      <w:r w:rsidRPr="00B74698">
        <w:rPr>
          <w:rFonts w:cs="Times New Roman"/>
          <w:szCs w:val="28"/>
        </w:rPr>
        <w:t>тановившейся системы генерирования электрической мощности (как в централиз</w:t>
      </w:r>
      <w:r w:rsidRPr="00B74698">
        <w:rPr>
          <w:rFonts w:cs="Times New Roman"/>
          <w:szCs w:val="28"/>
        </w:rPr>
        <w:t>о</w:t>
      </w:r>
      <w:r w:rsidRPr="00B74698">
        <w:rPr>
          <w:rFonts w:cs="Times New Roman"/>
          <w:szCs w:val="28"/>
        </w:rPr>
        <w:t>ванных сетях, так и в децентрализованных). Руководители администраций муниц</w:t>
      </w:r>
      <w:r w:rsidRPr="00B74698">
        <w:rPr>
          <w:rFonts w:cs="Times New Roman"/>
          <w:szCs w:val="28"/>
        </w:rPr>
        <w:t>и</w:t>
      </w:r>
      <w:r w:rsidRPr="00B74698">
        <w:rPr>
          <w:rFonts w:cs="Times New Roman"/>
          <w:szCs w:val="28"/>
        </w:rPr>
        <w:t>пальных образований часто не проявляют должного интереса к ВИЭ, т.к. это прив</w:t>
      </w:r>
      <w:r w:rsidRPr="00B74698">
        <w:rPr>
          <w:rFonts w:cs="Times New Roman"/>
          <w:szCs w:val="28"/>
        </w:rPr>
        <w:t>е</w:t>
      </w:r>
      <w:r w:rsidRPr="00B74698">
        <w:rPr>
          <w:rFonts w:cs="Times New Roman"/>
          <w:szCs w:val="28"/>
        </w:rPr>
        <w:t xml:space="preserve">дет к определенной доле реформирования существующего уклада. Введение ВИЭ в системы электроснабжения сопряжено с определенными рисками как технического, так и законодательного плана. Но развитие сети генераторов ВИЭ позволит решить ряд вопросов децентрализованного электроснабжения. </w:t>
      </w:r>
    </w:p>
    <w:p w:rsidR="008A1998" w:rsidRDefault="008A1998" w:rsidP="00BC34E7">
      <w:pPr>
        <w:ind w:firstLine="709"/>
        <w:contextualSpacing/>
        <w:rPr>
          <w:rFonts w:cs="Times New Roman"/>
          <w:szCs w:val="28"/>
        </w:rPr>
      </w:pPr>
    </w:p>
    <w:p w:rsidR="008A1998" w:rsidRPr="00B74698" w:rsidRDefault="00143461" w:rsidP="00BC34E7">
      <w:pPr>
        <w:pStyle w:val="20"/>
      </w:pPr>
      <w:bookmarkStart w:id="41" w:name="_Toc357168078"/>
      <w:r>
        <w:t>3</w:t>
      </w:r>
      <w:r w:rsidR="008A1998" w:rsidRPr="00B74698">
        <w:t>.1.2 Ветроэнергетика</w:t>
      </w:r>
      <w:bookmarkEnd w:id="41"/>
      <w:r w:rsidR="008A1998" w:rsidRPr="00B74698">
        <w:t xml:space="preserve"> </w:t>
      </w:r>
    </w:p>
    <w:p w:rsidR="008A1998" w:rsidRPr="00B74698" w:rsidRDefault="008A1998" w:rsidP="008A1998">
      <w:pPr>
        <w:contextualSpacing/>
        <w:rPr>
          <w:rFonts w:cs="Times New Roman"/>
          <w:szCs w:val="28"/>
        </w:rPr>
      </w:pPr>
    </w:p>
    <w:p w:rsidR="008A1998" w:rsidRPr="00BC34E7" w:rsidRDefault="008A1998" w:rsidP="00BC34E7">
      <w:pPr>
        <w:ind w:firstLine="709"/>
        <w:contextualSpacing/>
        <w:rPr>
          <w:rFonts w:cs="Times New Roman"/>
          <w:szCs w:val="28"/>
        </w:rPr>
      </w:pPr>
      <w:r w:rsidRPr="00BC34E7">
        <w:rPr>
          <w:rFonts w:cs="Times New Roman"/>
          <w:szCs w:val="28"/>
        </w:rPr>
        <w:t>Перспективы ветроэнергетики на территории Красноярского края в основном связаны с развитием электроснабжения северных территорий (Таймырского, Эве</w:t>
      </w:r>
      <w:r w:rsidRPr="00BC34E7">
        <w:rPr>
          <w:rFonts w:cs="Times New Roman"/>
          <w:szCs w:val="28"/>
        </w:rPr>
        <w:t>н</w:t>
      </w:r>
      <w:r w:rsidRPr="00BC34E7">
        <w:rPr>
          <w:rFonts w:cs="Times New Roman"/>
          <w:szCs w:val="28"/>
        </w:rPr>
        <w:t>кийского и Туруханского муниципальных районов). Населенные пункты подразд</w:t>
      </w:r>
      <w:r w:rsidRPr="00BC34E7">
        <w:rPr>
          <w:rFonts w:cs="Times New Roman"/>
          <w:szCs w:val="28"/>
        </w:rPr>
        <w:t>е</w:t>
      </w:r>
      <w:r w:rsidRPr="00BC34E7">
        <w:rPr>
          <w:rFonts w:cs="Times New Roman"/>
          <w:szCs w:val="28"/>
        </w:rPr>
        <w:t>ляются на поселки и городского типа. В поселках преобладает местное этническое население (эвенки, ненцы и др.). В поселках развиты этнические неэнергоемкие производства (оленеводство, рукоделие, рыболовство, охота и др.). Таких населе</w:t>
      </w:r>
      <w:r w:rsidRPr="00BC34E7">
        <w:rPr>
          <w:rFonts w:cs="Times New Roman"/>
          <w:szCs w:val="28"/>
        </w:rPr>
        <w:t>н</w:t>
      </w:r>
      <w:r w:rsidRPr="00BC34E7">
        <w:rPr>
          <w:rFonts w:cs="Times New Roman"/>
          <w:szCs w:val="28"/>
        </w:rPr>
        <w:t>ных пунктов на территории указанных населенных пунктов большинство и к ним относятся Ессей, Носок, Хета, Левинские пески, Каяк, Волочанка и др.</w:t>
      </w:r>
    </w:p>
    <w:p w:rsidR="008A1998" w:rsidRPr="00BC34E7" w:rsidRDefault="008A1998" w:rsidP="00BC34E7">
      <w:pPr>
        <w:ind w:firstLine="709"/>
        <w:contextualSpacing/>
        <w:rPr>
          <w:rFonts w:cs="Times New Roman"/>
          <w:szCs w:val="28"/>
        </w:rPr>
      </w:pPr>
      <w:r w:rsidRPr="00BC34E7">
        <w:rPr>
          <w:rFonts w:cs="Times New Roman"/>
          <w:szCs w:val="28"/>
        </w:rPr>
        <w:t>В поселках городского типа имеются развитые энергоемкие предприятия. М</w:t>
      </w:r>
      <w:r w:rsidRPr="00BC34E7">
        <w:rPr>
          <w:rFonts w:cs="Times New Roman"/>
          <w:szCs w:val="28"/>
        </w:rPr>
        <w:t>е</w:t>
      </w:r>
      <w:r w:rsidRPr="00BC34E7">
        <w:rPr>
          <w:rFonts w:cs="Times New Roman"/>
          <w:szCs w:val="28"/>
        </w:rPr>
        <w:t>стного населения в таких населенных пунктах минимум. Наиболее крупными посе</w:t>
      </w:r>
      <w:r w:rsidRPr="00BC34E7">
        <w:rPr>
          <w:rFonts w:cs="Times New Roman"/>
          <w:szCs w:val="28"/>
        </w:rPr>
        <w:t>л</w:t>
      </w:r>
      <w:r w:rsidRPr="00BC34E7">
        <w:rPr>
          <w:rFonts w:cs="Times New Roman"/>
          <w:szCs w:val="28"/>
        </w:rPr>
        <w:t>ками городского типа являются Диксон и Хатанга. В Диксоне расположен морской порт, осуществляющий обслуживание кораблей, проходящих по Северному мо</w:t>
      </w:r>
      <w:r w:rsidRPr="00BC34E7">
        <w:rPr>
          <w:rFonts w:cs="Times New Roman"/>
          <w:szCs w:val="28"/>
        </w:rPr>
        <w:t>р</w:t>
      </w:r>
      <w:r w:rsidRPr="00BC34E7">
        <w:rPr>
          <w:rFonts w:cs="Times New Roman"/>
          <w:szCs w:val="28"/>
        </w:rPr>
        <w:t>скому пути. В Хатанге имеется крупный речной порт и постоянно действующий а</w:t>
      </w:r>
      <w:r w:rsidRPr="00BC34E7">
        <w:rPr>
          <w:rFonts w:cs="Times New Roman"/>
          <w:szCs w:val="28"/>
        </w:rPr>
        <w:t>э</w:t>
      </w:r>
      <w:r w:rsidRPr="00BC34E7">
        <w:rPr>
          <w:rFonts w:cs="Times New Roman"/>
          <w:szCs w:val="28"/>
        </w:rPr>
        <w:t xml:space="preserve">ропорт. В поселках также имеются метеостанции, геологические службы. </w:t>
      </w:r>
    </w:p>
    <w:p w:rsidR="008A1998" w:rsidRPr="00BC34E7" w:rsidRDefault="008A1998" w:rsidP="00BC34E7">
      <w:pPr>
        <w:ind w:firstLine="709"/>
        <w:contextualSpacing/>
        <w:rPr>
          <w:rFonts w:cs="Times New Roman"/>
          <w:szCs w:val="28"/>
        </w:rPr>
      </w:pPr>
      <w:r w:rsidRPr="00BC34E7">
        <w:rPr>
          <w:rFonts w:cs="Times New Roman"/>
          <w:szCs w:val="28"/>
        </w:rPr>
        <w:t>Электроснабжение населенных пунктов осуществляют частные компании. На территории Таймырского Долгано</w:t>
      </w:r>
      <w:r w:rsidR="007136D1">
        <w:rPr>
          <w:rFonts w:cs="Times New Roman"/>
          <w:szCs w:val="28"/>
        </w:rPr>
        <w:t xml:space="preserve"> – </w:t>
      </w:r>
      <w:r w:rsidRPr="00BC34E7">
        <w:rPr>
          <w:rFonts w:cs="Times New Roman"/>
          <w:szCs w:val="28"/>
        </w:rPr>
        <w:t>Ненецкого муниципального района действуют следующие энергетические частные компании: ООО «Таймырэнергоком», ООО «Потапово», ОАО «Хантайское», МУП «ЖКХ сп. Хатанга», ОАО «Полярная ГРЭ», МУП «Хатанга</w:t>
      </w:r>
      <w:r w:rsidR="007136D1">
        <w:rPr>
          <w:rFonts w:cs="Times New Roman"/>
          <w:szCs w:val="28"/>
        </w:rPr>
        <w:t xml:space="preserve"> – </w:t>
      </w:r>
      <w:r w:rsidRPr="00BC34E7">
        <w:rPr>
          <w:rFonts w:cs="Times New Roman"/>
          <w:szCs w:val="28"/>
        </w:rPr>
        <w:t xml:space="preserve">Энергия», МУП «Коммунальщик», ОАО «НорильскГазпром», ТПП ОАО «Туруханскэнерго». </w:t>
      </w:r>
    </w:p>
    <w:p w:rsidR="008A1998" w:rsidRPr="00BC34E7" w:rsidRDefault="008A1998" w:rsidP="00BC34E7">
      <w:pPr>
        <w:ind w:firstLine="709"/>
        <w:contextualSpacing/>
        <w:rPr>
          <w:rFonts w:cs="Times New Roman"/>
          <w:szCs w:val="28"/>
        </w:rPr>
      </w:pPr>
      <w:r w:rsidRPr="00BC34E7">
        <w:rPr>
          <w:rFonts w:cs="Times New Roman"/>
          <w:szCs w:val="28"/>
        </w:rPr>
        <w:lastRenderedPageBreak/>
        <w:t>На сегодняшний день государственный бюджет компенсирует частным ко</w:t>
      </w:r>
      <w:r w:rsidRPr="00BC34E7">
        <w:rPr>
          <w:rFonts w:cs="Times New Roman"/>
          <w:szCs w:val="28"/>
        </w:rPr>
        <w:t>м</w:t>
      </w:r>
      <w:r w:rsidRPr="00BC34E7">
        <w:rPr>
          <w:rFonts w:cs="Times New Roman"/>
          <w:szCs w:val="28"/>
        </w:rPr>
        <w:t>паниям затраты на выработку электрической энергии для муниципальных учрежд</w:t>
      </w:r>
      <w:r w:rsidRPr="00BC34E7">
        <w:rPr>
          <w:rFonts w:cs="Times New Roman"/>
          <w:szCs w:val="28"/>
        </w:rPr>
        <w:t>е</w:t>
      </w:r>
      <w:r w:rsidRPr="00BC34E7">
        <w:rPr>
          <w:rFonts w:cs="Times New Roman"/>
          <w:szCs w:val="28"/>
        </w:rPr>
        <w:t>ний и местных жителей. Так, например, отпускной тариф в ООО «Таймырэнерг</w:t>
      </w:r>
      <w:r w:rsidRPr="00BC34E7">
        <w:rPr>
          <w:rFonts w:cs="Times New Roman"/>
          <w:szCs w:val="28"/>
        </w:rPr>
        <w:t>о</w:t>
      </w:r>
      <w:r w:rsidRPr="00BC34E7">
        <w:rPr>
          <w:rFonts w:cs="Times New Roman"/>
          <w:szCs w:val="28"/>
        </w:rPr>
        <w:t>ком» на начало 2013 года составляет 24,21 руб./кВт*ч. При этом тариф для местных жителей и муниципальных учреждений составляет 2</w:t>
      </w:r>
      <w:r w:rsidR="007136D1">
        <w:rPr>
          <w:rFonts w:cs="Times New Roman"/>
          <w:szCs w:val="28"/>
        </w:rPr>
        <w:t xml:space="preserve"> – </w:t>
      </w:r>
      <w:r w:rsidRPr="00BC34E7">
        <w:rPr>
          <w:rFonts w:cs="Times New Roman"/>
          <w:szCs w:val="28"/>
        </w:rPr>
        <w:t>3 руб./кВт*ч. Разницу ко</w:t>
      </w:r>
      <w:r w:rsidRPr="00BC34E7">
        <w:rPr>
          <w:rFonts w:cs="Times New Roman"/>
          <w:szCs w:val="28"/>
        </w:rPr>
        <w:t>м</w:t>
      </w:r>
      <w:r w:rsidRPr="00BC34E7">
        <w:rPr>
          <w:rFonts w:cs="Times New Roman"/>
          <w:szCs w:val="28"/>
        </w:rPr>
        <w:t>пенсирует государственный бюджет. Отпускные тарифы на электрическую энергию увеличиваются на 15</w:t>
      </w:r>
      <w:r w:rsidR="007136D1">
        <w:rPr>
          <w:rFonts w:cs="Times New Roman"/>
          <w:szCs w:val="28"/>
        </w:rPr>
        <w:t xml:space="preserve"> – </w:t>
      </w:r>
      <w:r w:rsidRPr="00BC34E7">
        <w:rPr>
          <w:rFonts w:cs="Times New Roman"/>
          <w:szCs w:val="28"/>
        </w:rPr>
        <w:t>20% в год (на начало 2012 года отпускной тариф в пос. Ди</w:t>
      </w:r>
      <w:r w:rsidRPr="00BC34E7">
        <w:rPr>
          <w:rFonts w:cs="Times New Roman"/>
          <w:szCs w:val="28"/>
        </w:rPr>
        <w:t>к</w:t>
      </w:r>
      <w:r w:rsidRPr="00BC34E7">
        <w:rPr>
          <w:rFonts w:cs="Times New Roman"/>
          <w:szCs w:val="28"/>
        </w:rPr>
        <w:t>сон составлял 18,5 руб./кВт*ч), что обосновывается местными генерирующими компаниями повышением цен на горюче</w:t>
      </w:r>
      <w:r w:rsidR="007136D1">
        <w:rPr>
          <w:rFonts w:cs="Times New Roman"/>
          <w:szCs w:val="28"/>
        </w:rPr>
        <w:t xml:space="preserve"> – </w:t>
      </w:r>
      <w:r w:rsidRPr="00BC34E7">
        <w:rPr>
          <w:rFonts w:cs="Times New Roman"/>
          <w:szCs w:val="28"/>
        </w:rPr>
        <w:t>смазочные материалы (ГСМ). Такая сх</w:t>
      </w:r>
      <w:r w:rsidRPr="00BC34E7">
        <w:rPr>
          <w:rFonts w:cs="Times New Roman"/>
          <w:szCs w:val="28"/>
        </w:rPr>
        <w:t>е</w:t>
      </w:r>
      <w:r w:rsidRPr="00BC34E7">
        <w:rPr>
          <w:rFonts w:cs="Times New Roman"/>
          <w:szCs w:val="28"/>
        </w:rPr>
        <w:t xml:space="preserve">ма выгодна генерирующим компаниям и поставщикам дизельного топлива. </w:t>
      </w:r>
    </w:p>
    <w:p w:rsidR="008A1998" w:rsidRPr="00BC34E7" w:rsidRDefault="008A1998" w:rsidP="00BC34E7">
      <w:pPr>
        <w:ind w:firstLine="709"/>
        <w:contextualSpacing/>
        <w:rPr>
          <w:rFonts w:cs="Times New Roman"/>
          <w:szCs w:val="28"/>
        </w:rPr>
      </w:pPr>
      <w:r w:rsidRPr="00BC34E7">
        <w:rPr>
          <w:rFonts w:cs="Times New Roman"/>
          <w:szCs w:val="28"/>
        </w:rPr>
        <w:t>Развитие промышленной ветроэнергетики рекомендуется начинать с вахтовых поселков, где имеются энергоемкие производства. Основные проблемы ветроэне</w:t>
      </w:r>
      <w:r w:rsidRPr="00BC34E7">
        <w:rPr>
          <w:rFonts w:cs="Times New Roman"/>
          <w:szCs w:val="28"/>
        </w:rPr>
        <w:t>р</w:t>
      </w:r>
      <w:r w:rsidRPr="00BC34E7">
        <w:rPr>
          <w:rFonts w:cs="Times New Roman"/>
          <w:szCs w:val="28"/>
        </w:rPr>
        <w:t>гетики на территории Красноярского края можно сформулировать в виде следу</w:t>
      </w:r>
      <w:r w:rsidRPr="00BC34E7">
        <w:rPr>
          <w:rFonts w:cs="Times New Roman"/>
          <w:szCs w:val="28"/>
        </w:rPr>
        <w:t>ю</w:t>
      </w:r>
      <w:r w:rsidRPr="00BC34E7">
        <w:rPr>
          <w:rFonts w:cs="Times New Roman"/>
          <w:szCs w:val="28"/>
        </w:rPr>
        <w:t xml:space="preserve">щих тезисов: </w:t>
      </w:r>
    </w:p>
    <w:p w:rsidR="008A1998" w:rsidRPr="00BC34E7" w:rsidRDefault="008A1998" w:rsidP="00BC34E7">
      <w:pPr>
        <w:ind w:firstLine="709"/>
        <w:contextualSpacing/>
        <w:rPr>
          <w:rFonts w:cs="Times New Roman"/>
          <w:szCs w:val="28"/>
        </w:rPr>
      </w:pPr>
      <w:r w:rsidRPr="00BC34E7">
        <w:rPr>
          <w:rFonts w:cs="Times New Roman"/>
          <w:szCs w:val="28"/>
        </w:rPr>
        <w:t>1) Нежелание местных генерирующих компаний заниматься развитием ВИЭ (ветроэнергетики), т.к. существующая нормативно</w:t>
      </w:r>
      <w:r w:rsidR="007136D1">
        <w:rPr>
          <w:rFonts w:cs="Times New Roman"/>
          <w:szCs w:val="28"/>
        </w:rPr>
        <w:t xml:space="preserve"> – </w:t>
      </w:r>
      <w:r w:rsidRPr="00BC34E7">
        <w:rPr>
          <w:rFonts w:cs="Times New Roman"/>
          <w:szCs w:val="28"/>
        </w:rPr>
        <w:t>правовая база позволяет ко</w:t>
      </w:r>
      <w:r w:rsidRPr="00BC34E7">
        <w:rPr>
          <w:rFonts w:cs="Times New Roman"/>
          <w:szCs w:val="28"/>
        </w:rPr>
        <w:t>м</w:t>
      </w:r>
      <w:r w:rsidRPr="00BC34E7">
        <w:rPr>
          <w:rFonts w:cs="Times New Roman"/>
          <w:szCs w:val="28"/>
        </w:rPr>
        <w:t>пенсировать высокие затраты на ГСМ из государственного бюджета, что выгодно местным генерирующим компаниям.</w:t>
      </w:r>
    </w:p>
    <w:p w:rsidR="008A1998" w:rsidRPr="00BC34E7" w:rsidRDefault="008A1998" w:rsidP="00BC34E7">
      <w:pPr>
        <w:ind w:firstLine="709"/>
        <w:contextualSpacing/>
        <w:rPr>
          <w:rFonts w:cs="Times New Roman"/>
          <w:szCs w:val="28"/>
        </w:rPr>
      </w:pPr>
      <w:r w:rsidRPr="00BC34E7">
        <w:rPr>
          <w:rFonts w:cs="Times New Roman"/>
          <w:szCs w:val="28"/>
        </w:rPr>
        <w:t xml:space="preserve">2) Развитие ветроэнергетики на территории края приведет к постепенному снижению отпускного тарифа на электрическую энергию, что в свою очередь может снизить денежный оборот существующих генерирующих компаний. </w:t>
      </w:r>
    </w:p>
    <w:p w:rsidR="008A1998" w:rsidRPr="00BC34E7" w:rsidRDefault="008A1998" w:rsidP="00BC34E7">
      <w:pPr>
        <w:ind w:firstLine="709"/>
        <w:contextualSpacing/>
        <w:rPr>
          <w:rFonts w:cs="Times New Roman"/>
          <w:szCs w:val="28"/>
        </w:rPr>
      </w:pPr>
      <w:r w:rsidRPr="00BC34E7">
        <w:rPr>
          <w:rFonts w:cs="Times New Roman"/>
          <w:szCs w:val="28"/>
        </w:rPr>
        <w:t xml:space="preserve">3) Строительство ВЭС приведет к снижению объемов завозимого топлива, что не выгодно существующим поставщикам ГСМ. </w:t>
      </w:r>
    </w:p>
    <w:p w:rsidR="008A1998" w:rsidRPr="00BC34E7" w:rsidRDefault="008A1998" w:rsidP="00BC34E7">
      <w:pPr>
        <w:ind w:firstLine="709"/>
        <w:contextualSpacing/>
        <w:rPr>
          <w:rFonts w:cs="Times New Roman"/>
          <w:szCs w:val="28"/>
        </w:rPr>
      </w:pPr>
      <w:r w:rsidRPr="00BC34E7">
        <w:rPr>
          <w:rFonts w:cs="Times New Roman"/>
          <w:szCs w:val="28"/>
        </w:rPr>
        <w:t>4) Администрация Таймырского Долгано</w:t>
      </w:r>
      <w:r w:rsidR="00A523D7">
        <w:rPr>
          <w:rFonts w:cs="Times New Roman"/>
          <w:szCs w:val="28"/>
        </w:rPr>
        <w:t>-</w:t>
      </w:r>
      <w:r w:rsidRPr="00BC34E7">
        <w:rPr>
          <w:rFonts w:cs="Times New Roman"/>
          <w:szCs w:val="28"/>
        </w:rPr>
        <w:t xml:space="preserve">Ненецкого муниципального района не выражает готовности способствовать развитию ветроэнергетики на территории Таймыра, обосновывая свою позицию негативным опытом строительства ВЭС в пос. Левинские пески в 1999 году. </w:t>
      </w:r>
    </w:p>
    <w:p w:rsidR="008A1998" w:rsidRPr="00BC34E7" w:rsidRDefault="008A1998" w:rsidP="00BC34E7">
      <w:pPr>
        <w:ind w:firstLine="709"/>
        <w:contextualSpacing/>
        <w:rPr>
          <w:rFonts w:cs="Times New Roman"/>
          <w:szCs w:val="28"/>
        </w:rPr>
      </w:pPr>
      <w:r w:rsidRPr="00BC34E7">
        <w:rPr>
          <w:rFonts w:cs="Times New Roman"/>
          <w:szCs w:val="28"/>
        </w:rPr>
        <w:t>5) Отсутствие нормативно</w:t>
      </w:r>
      <w:r w:rsidR="00A523D7">
        <w:rPr>
          <w:rFonts w:cs="Times New Roman"/>
          <w:szCs w:val="28"/>
        </w:rPr>
        <w:t>-</w:t>
      </w:r>
      <w:r w:rsidRPr="00BC34E7">
        <w:rPr>
          <w:rFonts w:cs="Times New Roman"/>
          <w:szCs w:val="28"/>
        </w:rPr>
        <w:t>правовой базы, обязывающей энергетические ко</w:t>
      </w:r>
      <w:r w:rsidRPr="00BC34E7">
        <w:rPr>
          <w:rFonts w:cs="Times New Roman"/>
          <w:szCs w:val="28"/>
        </w:rPr>
        <w:t>м</w:t>
      </w:r>
      <w:r w:rsidRPr="00BC34E7">
        <w:rPr>
          <w:rFonts w:cs="Times New Roman"/>
          <w:szCs w:val="28"/>
        </w:rPr>
        <w:t>пании покупать электрическую энергию от генераторов ВИЭ (ветроэнергетических установок)</w:t>
      </w:r>
      <w:r w:rsidR="00A523D7">
        <w:rPr>
          <w:rFonts w:cs="Times New Roman"/>
          <w:szCs w:val="28"/>
        </w:rPr>
        <w:t xml:space="preserve">, или накладывающей штрафные санкции на генерирующие станции, не </w:t>
      </w:r>
      <w:r w:rsidR="00D74CBC">
        <w:rPr>
          <w:rFonts w:cs="Times New Roman"/>
          <w:szCs w:val="28"/>
        </w:rPr>
        <w:t xml:space="preserve">использующие ресурсы ВИЭ (ветроэнергетики) в местах с высоким потенциалом ВИЭ. </w:t>
      </w:r>
    </w:p>
    <w:p w:rsidR="008A1998" w:rsidRPr="00BC34E7" w:rsidRDefault="008A1998" w:rsidP="00BC34E7">
      <w:pPr>
        <w:ind w:firstLine="709"/>
        <w:contextualSpacing/>
        <w:rPr>
          <w:rFonts w:cs="Times New Roman"/>
          <w:szCs w:val="28"/>
        </w:rPr>
      </w:pPr>
      <w:r w:rsidRPr="00BC34E7">
        <w:rPr>
          <w:rFonts w:cs="Times New Roman"/>
          <w:szCs w:val="28"/>
        </w:rPr>
        <w:t>6) Отсутствие нормативно</w:t>
      </w:r>
      <w:r w:rsidR="00A523D7">
        <w:rPr>
          <w:rFonts w:cs="Times New Roman"/>
          <w:szCs w:val="28"/>
        </w:rPr>
        <w:t>-</w:t>
      </w:r>
      <w:r w:rsidRPr="00BC34E7">
        <w:rPr>
          <w:rFonts w:cs="Times New Roman"/>
          <w:szCs w:val="28"/>
        </w:rPr>
        <w:t xml:space="preserve">правовой базы, гарантирующей инвестору возврат инвестиций за счет продажи электрической энергии от ВЭС. </w:t>
      </w:r>
    </w:p>
    <w:p w:rsidR="008A1998" w:rsidRPr="00BC34E7" w:rsidRDefault="008A1998" w:rsidP="00BC34E7">
      <w:pPr>
        <w:ind w:firstLine="709"/>
        <w:contextualSpacing/>
        <w:rPr>
          <w:rFonts w:cs="Times New Roman"/>
          <w:szCs w:val="28"/>
        </w:rPr>
      </w:pPr>
      <w:r w:rsidRPr="00BC34E7">
        <w:rPr>
          <w:rFonts w:cs="Times New Roman"/>
          <w:szCs w:val="28"/>
        </w:rPr>
        <w:t>Решение данных проблем даст существенный скачок в развитии ветроэнерг</w:t>
      </w:r>
      <w:r w:rsidRPr="00BC34E7">
        <w:rPr>
          <w:rFonts w:cs="Times New Roman"/>
          <w:szCs w:val="28"/>
        </w:rPr>
        <w:t>е</w:t>
      </w:r>
      <w:r w:rsidRPr="00BC34E7">
        <w:rPr>
          <w:rFonts w:cs="Times New Roman"/>
          <w:szCs w:val="28"/>
        </w:rPr>
        <w:t xml:space="preserve">тики на территории Красноярского края. </w:t>
      </w:r>
    </w:p>
    <w:p w:rsidR="008A1998" w:rsidRPr="00BC34E7" w:rsidRDefault="008A1998" w:rsidP="00BC34E7">
      <w:pPr>
        <w:ind w:firstLine="709"/>
        <w:contextualSpacing/>
        <w:rPr>
          <w:rFonts w:cs="Times New Roman"/>
          <w:szCs w:val="28"/>
        </w:rPr>
      </w:pPr>
    </w:p>
    <w:p w:rsidR="008A1998" w:rsidRPr="00BC34E7" w:rsidRDefault="00143461" w:rsidP="00BC34E7">
      <w:pPr>
        <w:pStyle w:val="20"/>
      </w:pPr>
      <w:bookmarkStart w:id="42" w:name="_Toc357168079"/>
      <w:r>
        <w:t>3</w:t>
      </w:r>
      <w:r w:rsidR="008A1998" w:rsidRPr="00BC34E7">
        <w:t>.1.3 Солнечная энергетика</w:t>
      </w:r>
      <w:bookmarkEnd w:id="42"/>
    </w:p>
    <w:p w:rsidR="008A1998" w:rsidRPr="00B74698" w:rsidRDefault="008A1998" w:rsidP="00BC34E7">
      <w:pPr>
        <w:ind w:firstLine="709"/>
        <w:contextualSpacing/>
        <w:rPr>
          <w:rFonts w:cs="Times New Roman"/>
          <w:szCs w:val="28"/>
          <w:highlight w:val="yellow"/>
        </w:rPr>
      </w:pPr>
    </w:p>
    <w:p w:rsidR="008A1998" w:rsidRPr="00B74698" w:rsidRDefault="008A1998" w:rsidP="00BC34E7">
      <w:pPr>
        <w:ind w:firstLine="709"/>
        <w:contextualSpacing/>
        <w:rPr>
          <w:rFonts w:cs="Times New Roman"/>
          <w:szCs w:val="28"/>
        </w:rPr>
      </w:pPr>
      <w:r w:rsidRPr="00B74698">
        <w:rPr>
          <w:rFonts w:cs="Times New Roman"/>
          <w:szCs w:val="28"/>
        </w:rPr>
        <w:t>В отличии от ветрового потенциала, солнечный потенциал сосредоточен в о</w:t>
      </w:r>
      <w:r w:rsidRPr="00B74698">
        <w:rPr>
          <w:rFonts w:cs="Times New Roman"/>
          <w:szCs w:val="28"/>
        </w:rPr>
        <w:t>с</w:t>
      </w:r>
      <w:r w:rsidRPr="00B74698">
        <w:rPr>
          <w:rFonts w:cs="Times New Roman"/>
          <w:szCs w:val="28"/>
        </w:rPr>
        <w:t>новном в южной части Красноярского края. В центральных и южных районах пр</w:t>
      </w:r>
      <w:r w:rsidRPr="00B74698">
        <w:rPr>
          <w:rFonts w:cs="Times New Roman"/>
          <w:szCs w:val="28"/>
        </w:rPr>
        <w:t>е</w:t>
      </w:r>
      <w:r w:rsidRPr="00B74698">
        <w:rPr>
          <w:rFonts w:cs="Times New Roman"/>
          <w:szCs w:val="28"/>
        </w:rPr>
        <w:t>обладает централизованное электроснабжение. Себестоимость производства эле</w:t>
      </w:r>
      <w:r w:rsidRPr="00B74698">
        <w:rPr>
          <w:rFonts w:cs="Times New Roman"/>
          <w:szCs w:val="28"/>
        </w:rPr>
        <w:t>к</w:t>
      </w:r>
      <w:r w:rsidRPr="00B74698">
        <w:rPr>
          <w:rFonts w:cs="Times New Roman"/>
          <w:szCs w:val="28"/>
        </w:rPr>
        <w:t>трической энергии от солнечных батарей соизмерима с отпускным тарифом на эле</w:t>
      </w:r>
      <w:r w:rsidRPr="00B74698">
        <w:rPr>
          <w:rFonts w:cs="Times New Roman"/>
          <w:szCs w:val="28"/>
        </w:rPr>
        <w:t>к</w:t>
      </w:r>
      <w:r w:rsidRPr="00B74698">
        <w:rPr>
          <w:rFonts w:cs="Times New Roman"/>
          <w:szCs w:val="28"/>
        </w:rPr>
        <w:lastRenderedPageBreak/>
        <w:t>трическую энергию в энергосистеме и часто превышает его. Использование солне</w:t>
      </w:r>
      <w:r w:rsidRPr="00B74698">
        <w:rPr>
          <w:rFonts w:cs="Times New Roman"/>
          <w:szCs w:val="28"/>
        </w:rPr>
        <w:t>ч</w:t>
      </w:r>
      <w:r w:rsidRPr="00B74698">
        <w:rPr>
          <w:rFonts w:cs="Times New Roman"/>
          <w:szCs w:val="28"/>
        </w:rPr>
        <w:t xml:space="preserve">ной энергии перспективно: </w:t>
      </w:r>
    </w:p>
    <w:p w:rsidR="008A1998" w:rsidRPr="00B74698" w:rsidRDefault="007136D1" w:rsidP="00BC34E7">
      <w:pPr>
        <w:ind w:firstLine="709"/>
        <w:contextualSpacing/>
        <w:rPr>
          <w:rFonts w:cs="Times New Roman"/>
          <w:szCs w:val="28"/>
        </w:rPr>
      </w:pPr>
      <w:r>
        <w:rPr>
          <w:rFonts w:cs="Times New Roman"/>
          <w:szCs w:val="28"/>
        </w:rPr>
        <w:t xml:space="preserve"> – </w:t>
      </w:r>
      <w:r w:rsidR="008A1998" w:rsidRPr="00B74698">
        <w:rPr>
          <w:rFonts w:cs="Times New Roman"/>
          <w:szCs w:val="28"/>
        </w:rPr>
        <w:t xml:space="preserve"> для удаленных децентрализованных потребителей (дачных поселков, нас</w:t>
      </w:r>
      <w:r w:rsidR="008A1998" w:rsidRPr="00B74698">
        <w:rPr>
          <w:rFonts w:cs="Times New Roman"/>
          <w:szCs w:val="28"/>
        </w:rPr>
        <w:t>е</w:t>
      </w:r>
      <w:r w:rsidR="008A1998" w:rsidRPr="00B74698">
        <w:rPr>
          <w:rFonts w:cs="Times New Roman"/>
          <w:szCs w:val="28"/>
        </w:rPr>
        <w:t>ленных пунктов, станций сотовой связи и др.);</w:t>
      </w:r>
    </w:p>
    <w:p w:rsidR="008A1998" w:rsidRPr="00B74698" w:rsidRDefault="007136D1" w:rsidP="00BC34E7">
      <w:pPr>
        <w:ind w:firstLine="709"/>
        <w:contextualSpacing/>
        <w:rPr>
          <w:rFonts w:cs="Times New Roman"/>
          <w:szCs w:val="28"/>
        </w:rPr>
      </w:pPr>
      <w:r>
        <w:rPr>
          <w:rFonts w:cs="Times New Roman"/>
          <w:szCs w:val="28"/>
        </w:rPr>
        <w:t xml:space="preserve"> – </w:t>
      </w:r>
      <w:r w:rsidR="008A1998" w:rsidRPr="00B74698">
        <w:rPr>
          <w:rFonts w:cs="Times New Roman"/>
          <w:szCs w:val="28"/>
        </w:rPr>
        <w:t xml:space="preserve"> для потребителей, имеющих доступ к централизованной энергосистеме, но выражающих инициативу в наличии собственной системе генерации электрической энергии;</w:t>
      </w:r>
    </w:p>
    <w:p w:rsidR="008A1998" w:rsidRPr="00B74698" w:rsidRDefault="007136D1" w:rsidP="00BC34E7">
      <w:pPr>
        <w:ind w:firstLine="709"/>
        <w:contextualSpacing/>
        <w:rPr>
          <w:rFonts w:cs="Times New Roman"/>
          <w:szCs w:val="28"/>
        </w:rPr>
      </w:pPr>
      <w:r>
        <w:rPr>
          <w:rFonts w:cs="Times New Roman"/>
          <w:szCs w:val="28"/>
        </w:rPr>
        <w:t xml:space="preserve"> – </w:t>
      </w:r>
      <w:r w:rsidR="008A1998" w:rsidRPr="00B74698">
        <w:rPr>
          <w:rFonts w:cs="Times New Roman"/>
          <w:szCs w:val="28"/>
        </w:rPr>
        <w:t xml:space="preserve"> для централизованных и децентрализованных населенных пунктов для п</w:t>
      </w:r>
      <w:r w:rsidR="008A1998" w:rsidRPr="00B74698">
        <w:rPr>
          <w:rFonts w:cs="Times New Roman"/>
          <w:szCs w:val="28"/>
        </w:rPr>
        <w:t>о</w:t>
      </w:r>
      <w:r w:rsidR="008A1998" w:rsidRPr="00B74698">
        <w:rPr>
          <w:rFonts w:cs="Times New Roman"/>
          <w:szCs w:val="28"/>
        </w:rPr>
        <w:t xml:space="preserve">лучения тепловой энергии за счет солнечных коллекторов. </w:t>
      </w:r>
    </w:p>
    <w:p w:rsidR="008A1998" w:rsidRPr="00B74698" w:rsidRDefault="008A1998" w:rsidP="00BC34E7">
      <w:pPr>
        <w:ind w:firstLine="709"/>
        <w:contextualSpacing/>
        <w:rPr>
          <w:rFonts w:cs="Times New Roman"/>
          <w:szCs w:val="28"/>
        </w:rPr>
      </w:pPr>
      <w:r w:rsidRPr="00B74698">
        <w:rPr>
          <w:rFonts w:cs="Times New Roman"/>
          <w:szCs w:val="28"/>
        </w:rPr>
        <w:t xml:space="preserve">Развитие солнечной энергетики сопровождается следующими основными проблемами: </w:t>
      </w:r>
    </w:p>
    <w:p w:rsidR="008A1998" w:rsidRPr="00B74698" w:rsidRDefault="007136D1" w:rsidP="00BC34E7">
      <w:pPr>
        <w:ind w:firstLine="709"/>
        <w:contextualSpacing/>
        <w:rPr>
          <w:rFonts w:cs="Times New Roman"/>
          <w:szCs w:val="28"/>
        </w:rPr>
      </w:pPr>
      <w:r>
        <w:rPr>
          <w:rFonts w:cs="Times New Roman"/>
          <w:szCs w:val="28"/>
        </w:rPr>
        <w:t xml:space="preserve"> – </w:t>
      </w:r>
      <w:r w:rsidR="008A1998" w:rsidRPr="00B74698">
        <w:rPr>
          <w:rFonts w:cs="Times New Roman"/>
          <w:szCs w:val="28"/>
        </w:rPr>
        <w:t xml:space="preserve"> для солнечных батарей большой мощности требуется отчуждение больших земельных участков;</w:t>
      </w:r>
    </w:p>
    <w:p w:rsidR="008A1998" w:rsidRPr="00B74698" w:rsidRDefault="007136D1" w:rsidP="00BC34E7">
      <w:pPr>
        <w:ind w:firstLine="709"/>
        <w:contextualSpacing/>
        <w:rPr>
          <w:rFonts w:cs="Times New Roman"/>
          <w:szCs w:val="28"/>
        </w:rPr>
      </w:pPr>
      <w:r>
        <w:rPr>
          <w:rFonts w:cs="Times New Roman"/>
          <w:szCs w:val="28"/>
        </w:rPr>
        <w:t xml:space="preserve"> – </w:t>
      </w:r>
      <w:r w:rsidR="008A1998" w:rsidRPr="00B74698">
        <w:rPr>
          <w:rFonts w:cs="Times New Roman"/>
          <w:szCs w:val="28"/>
        </w:rPr>
        <w:t xml:space="preserve"> отчуждение земельных участков связано с большими налогами на землю; </w:t>
      </w:r>
    </w:p>
    <w:p w:rsidR="008A1998" w:rsidRPr="00B74698" w:rsidRDefault="007136D1" w:rsidP="00BC34E7">
      <w:pPr>
        <w:ind w:firstLine="709"/>
        <w:contextualSpacing/>
        <w:rPr>
          <w:rFonts w:cs="Times New Roman"/>
          <w:szCs w:val="28"/>
        </w:rPr>
      </w:pPr>
      <w:r>
        <w:rPr>
          <w:rFonts w:cs="Times New Roman"/>
          <w:szCs w:val="28"/>
        </w:rPr>
        <w:t xml:space="preserve"> – </w:t>
      </w:r>
      <w:r w:rsidR="008A1998" w:rsidRPr="00B74698">
        <w:rPr>
          <w:rFonts w:cs="Times New Roman"/>
          <w:szCs w:val="28"/>
        </w:rPr>
        <w:t xml:space="preserve"> отсутствие квалифицированного персонала в удаленных населенных пун</w:t>
      </w:r>
      <w:r w:rsidR="008A1998" w:rsidRPr="00B74698">
        <w:rPr>
          <w:rFonts w:cs="Times New Roman"/>
          <w:szCs w:val="28"/>
        </w:rPr>
        <w:t>к</w:t>
      </w:r>
      <w:r w:rsidR="008A1998" w:rsidRPr="00B74698">
        <w:rPr>
          <w:rFonts w:cs="Times New Roman"/>
          <w:szCs w:val="28"/>
        </w:rPr>
        <w:t xml:space="preserve">тах. </w:t>
      </w:r>
    </w:p>
    <w:p w:rsidR="008A1998" w:rsidRPr="00B74698" w:rsidRDefault="008A1998" w:rsidP="00BC34E7">
      <w:pPr>
        <w:ind w:firstLine="709"/>
        <w:contextualSpacing/>
        <w:rPr>
          <w:rFonts w:cs="Times New Roman"/>
          <w:szCs w:val="28"/>
        </w:rPr>
      </w:pPr>
      <w:r w:rsidRPr="00B74698">
        <w:rPr>
          <w:rFonts w:cs="Times New Roman"/>
          <w:szCs w:val="28"/>
        </w:rPr>
        <w:t>Использование солнечной энергетики может быть перспективно в сельскох</w:t>
      </w:r>
      <w:r w:rsidRPr="00B74698">
        <w:rPr>
          <w:rFonts w:cs="Times New Roman"/>
          <w:szCs w:val="28"/>
        </w:rPr>
        <w:t>о</w:t>
      </w:r>
      <w:r w:rsidRPr="00B74698">
        <w:rPr>
          <w:rFonts w:cs="Times New Roman"/>
          <w:szCs w:val="28"/>
        </w:rPr>
        <w:t>зяйственных угодьях для электроснабжения малых изолированных потребителей. Перспективно рассмотреть использование экологически чистой солнечной энерг</w:t>
      </w:r>
      <w:r w:rsidRPr="00B74698">
        <w:rPr>
          <w:rFonts w:cs="Times New Roman"/>
          <w:szCs w:val="28"/>
        </w:rPr>
        <w:t>е</w:t>
      </w:r>
      <w:r w:rsidRPr="00B74698">
        <w:rPr>
          <w:rFonts w:cs="Times New Roman"/>
          <w:szCs w:val="28"/>
        </w:rPr>
        <w:t xml:space="preserve">тики в заповедных зонах. </w:t>
      </w:r>
    </w:p>
    <w:p w:rsidR="00841D8E" w:rsidRPr="000B2B8F" w:rsidRDefault="00841D8E" w:rsidP="008A1998">
      <w:pPr>
        <w:contextualSpacing/>
        <w:rPr>
          <w:rFonts w:cs="Times New Roman"/>
          <w:szCs w:val="28"/>
        </w:rPr>
      </w:pPr>
    </w:p>
    <w:p w:rsidR="008A1998" w:rsidRPr="000B2B8F" w:rsidRDefault="00143461" w:rsidP="00BC34E7">
      <w:pPr>
        <w:pStyle w:val="20"/>
      </w:pPr>
      <w:bookmarkStart w:id="43" w:name="_Toc357168080"/>
      <w:r>
        <w:t>3</w:t>
      </w:r>
      <w:r w:rsidR="008A1998" w:rsidRPr="000B2B8F">
        <w:t>.1.4 Гидроэнергетика</w:t>
      </w:r>
      <w:bookmarkEnd w:id="43"/>
    </w:p>
    <w:p w:rsidR="008A1998" w:rsidRPr="000B2B8F" w:rsidRDefault="008A1998" w:rsidP="003040BA">
      <w:pPr>
        <w:ind w:firstLine="709"/>
        <w:contextualSpacing/>
        <w:rPr>
          <w:rFonts w:cs="Times New Roman"/>
          <w:szCs w:val="28"/>
        </w:rPr>
      </w:pPr>
    </w:p>
    <w:p w:rsidR="000B2B8F" w:rsidRPr="003040BA" w:rsidRDefault="000B2B8F" w:rsidP="003040BA">
      <w:pPr>
        <w:ind w:firstLine="709"/>
        <w:contextualSpacing/>
      </w:pPr>
      <w:r w:rsidRPr="003040BA">
        <w:t>Гидроэлектростанции входят в число основных производителей электроэне</w:t>
      </w:r>
      <w:r w:rsidRPr="003040BA">
        <w:t>р</w:t>
      </w:r>
      <w:r w:rsidRPr="003040BA">
        <w:t>гии Красноярского края. Имеющихся на данный момент ГЭС достаточно для обе</w:t>
      </w:r>
      <w:r w:rsidRPr="003040BA">
        <w:t>с</w:t>
      </w:r>
      <w:r w:rsidRPr="003040BA">
        <w:t>печения потребности края в электричестве. Строительство новых ГЭС плотинного типа связано с программой промышленного развития отдельных территорий, а та</w:t>
      </w:r>
      <w:r w:rsidRPr="003040BA">
        <w:t>к</w:t>
      </w:r>
      <w:r w:rsidRPr="003040BA">
        <w:t>же с освоением внешнего энергетического рынка, в качестве поставщика.</w:t>
      </w:r>
    </w:p>
    <w:p w:rsidR="003040BA" w:rsidRDefault="003040BA" w:rsidP="00724731">
      <w:pPr>
        <w:ind w:firstLine="708"/>
        <w:rPr>
          <w:b/>
          <w:szCs w:val="28"/>
        </w:rPr>
      </w:pPr>
      <w:bookmarkStart w:id="44" w:name="_Toc352753088"/>
      <w:bookmarkStart w:id="45" w:name="_Toc352754847"/>
      <w:bookmarkStart w:id="46" w:name="_Toc352771745"/>
      <w:bookmarkStart w:id="47" w:name="_Toc353198074"/>
      <w:bookmarkStart w:id="48" w:name="_Toc353199501"/>
      <w:bookmarkStart w:id="49" w:name="_Toc353431394"/>
      <w:bookmarkStart w:id="50" w:name="_Toc353438665"/>
      <w:bookmarkStart w:id="51" w:name="_Toc355602540"/>
      <w:r w:rsidRPr="003040BA">
        <w:t>М</w:t>
      </w:r>
      <w:r w:rsidR="000B2B8F" w:rsidRPr="003040BA">
        <w:t>алая энергетика, о которой идет речь в данной работе,  является отраслью, новой для нашего края. При помощи мини</w:t>
      </w:r>
      <w:r w:rsidR="007136D1">
        <w:t xml:space="preserve"> – </w:t>
      </w:r>
      <w:r w:rsidR="000B2B8F" w:rsidRPr="003040BA">
        <w:t xml:space="preserve"> и микроГЭС проблема энергообесп</w:t>
      </w:r>
      <w:r w:rsidR="000B2B8F" w:rsidRPr="003040BA">
        <w:t>е</w:t>
      </w:r>
      <w:r w:rsidR="000B2B8F" w:rsidRPr="003040BA">
        <w:t>чения может быть решена, когда речь идет об удаленных или труднодоступных н</w:t>
      </w:r>
      <w:r w:rsidR="000B2B8F" w:rsidRPr="003040BA">
        <w:t>а</w:t>
      </w:r>
      <w:r w:rsidR="000B2B8F" w:rsidRPr="003040BA">
        <w:t>селенных пунктах. Свободнопоточные погружные микроГЭС могут обеспечивать электроэнергией в случаях, когда достаточно малой мощности и при этом потре</w:t>
      </w:r>
      <w:r w:rsidR="000B2B8F" w:rsidRPr="003040BA">
        <w:t>б</w:t>
      </w:r>
      <w:r w:rsidR="000B2B8F" w:rsidRPr="003040BA">
        <w:t>ность носит временный (сезонный) характер.</w:t>
      </w:r>
      <w:r w:rsidRPr="003040BA">
        <w:t xml:space="preserve"> </w:t>
      </w:r>
      <w:r w:rsidRPr="003040BA">
        <w:rPr>
          <w:szCs w:val="28"/>
        </w:rPr>
        <w:t>А учитывая серьезную нагрузку на экологию региона от крупных гидроэлектростанций Ангарского каскада и крупне</w:t>
      </w:r>
      <w:r w:rsidRPr="003040BA">
        <w:rPr>
          <w:szCs w:val="28"/>
        </w:rPr>
        <w:t>й</w:t>
      </w:r>
      <w:r w:rsidRPr="003040BA">
        <w:rPr>
          <w:szCs w:val="28"/>
        </w:rPr>
        <w:t>ших ГЭС на Енисее, большие энергодефицитные территории с низкой плотностью населения, следует немедленно заняться строительством малых ГЭС на реках Анг</w:t>
      </w:r>
      <w:r w:rsidRPr="003040BA">
        <w:rPr>
          <w:szCs w:val="28"/>
        </w:rPr>
        <w:t>а</w:t>
      </w:r>
      <w:r w:rsidRPr="003040BA">
        <w:rPr>
          <w:szCs w:val="28"/>
        </w:rPr>
        <w:t>ро</w:t>
      </w:r>
      <w:r w:rsidR="007136D1">
        <w:rPr>
          <w:szCs w:val="28"/>
        </w:rPr>
        <w:t xml:space="preserve"> – </w:t>
      </w:r>
      <w:r w:rsidRPr="003040BA">
        <w:rPr>
          <w:szCs w:val="28"/>
        </w:rPr>
        <w:t xml:space="preserve"> Енисейского бассейна (Казыр, Кизир, Бирюса, Туба, Тасеева</w:t>
      </w:r>
      <w:r>
        <w:rPr>
          <w:szCs w:val="28"/>
        </w:rPr>
        <w:t>, Абан и многие другие), наносящих несоизмеримо меньший урон экологии.</w:t>
      </w:r>
      <w:bookmarkEnd w:id="44"/>
      <w:bookmarkEnd w:id="45"/>
      <w:bookmarkEnd w:id="46"/>
      <w:bookmarkEnd w:id="47"/>
      <w:bookmarkEnd w:id="48"/>
      <w:bookmarkEnd w:id="49"/>
      <w:bookmarkEnd w:id="50"/>
      <w:bookmarkEnd w:id="51"/>
    </w:p>
    <w:p w:rsidR="003040BA" w:rsidRDefault="003040BA" w:rsidP="00724731">
      <w:pPr>
        <w:ind w:firstLine="708"/>
        <w:rPr>
          <w:b/>
        </w:rPr>
      </w:pPr>
      <w:bookmarkStart w:id="52" w:name="_Toc352753089"/>
      <w:bookmarkStart w:id="53" w:name="_Toc352754848"/>
      <w:bookmarkStart w:id="54" w:name="_Toc352771746"/>
      <w:bookmarkStart w:id="55" w:name="_Toc353198075"/>
      <w:bookmarkStart w:id="56" w:name="_Toc353199502"/>
      <w:bookmarkStart w:id="57" w:name="_Toc353431395"/>
      <w:bookmarkStart w:id="58" w:name="_Toc353438666"/>
      <w:bookmarkStart w:id="59" w:name="_Toc355602541"/>
      <w:r>
        <w:t>Основными проблемами развития малой гидроэнергетики являются:</w:t>
      </w:r>
      <w:bookmarkEnd w:id="52"/>
      <w:bookmarkEnd w:id="53"/>
      <w:bookmarkEnd w:id="54"/>
      <w:bookmarkEnd w:id="55"/>
      <w:bookmarkEnd w:id="56"/>
      <w:bookmarkEnd w:id="57"/>
      <w:bookmarkEnd w:id="58"/>
      <w:bookmarkEnd w:id="59"/>
    </w:p>
    <w:p w:rsidR="003040BA" w:rsidRPr="003040BA" w:rsidRDefault="00724731" w:rsidP="00724731">
      <w:pPr>
        <w:ind w:firstLine="708"/>
        <w:rPr>
          <w:b/>
        </w:rPr>
      </w:pPr>
      <w:bookmarkStart w:id="60" w:name="_Toc352753090"/>
      <w:bookmarkStart w:id="61" w:name="_Toc352754849"/>
      <w:bookmarkStart w:id="62" w:name="_Toc352771747"/>
      <w:bookmarkStart w:id="63" w:name="_Toc353198076"/>
      <w:bookmarkStart w:id="64" w:name="_Toc353199503"/>
      <w:bookmarkStart w:id="65" w:name="_Toc353431396"/>
      <w:bookmarkStart w:id="66" w:name="_Toc353438667"/>
      <w:bookmarkStart w:id="67" w:name="_Toc355602542"/>
      <w:r w:rsidRPr="00724731">
        <w:t xml:space="preserve">- </w:t>
      </w:r>
      <w:r w:rsidR="003040BA" w:rsidRPr="003040BA">
        <w:t>Слабая изученность  гидрологического режима малых рек  региона: измен</w:t>
      </w:r>
      <w:r w:rsidR="003040BA" w:rsidRPr="003040BA">
        <w:t>е</w:t>
      </w:r>
      <w:r w:rsidR="003040BA" w:rsidRPr="003040BA">
        <w:t>ния их скорости и расхода воды, зимнего промерзания, сложности ледостава и лед</w:t>
      </w:r>
      <w:r w:rsidR="003040BA" w:rsidRPr="003040BA">
        <w:t>о</w:t>
      </w:r>
      <w:r w:rsidR="003040BA" w:rsidRPr="003040BA">
        <w:t>хода;</w:t>
      </w:r>
      <w:bookmarkEnd w:id="60"/>
      <w:bookmarkEnd w:id="61"/>
      <w:bookmarkEnd w:id="62"/>
      <w:bookmarkEnd w:id="63"/>
      <w:bookmarkEnd w:id="64"/>
      <w:bookmarkEnd w:id="65"/>
      <w:bookmarkEnd w:id="66"/>
      <w:bookmarkEnd w:id="67"/>
    </w:p>
    <w:p w:rsidR="003040BA" w:rsidRPr="003040BA" w:rsidRDefault="00724731" w:rsidP="00724731">
      <w:pPr>
        <w:ind w:firstLine="708"/>
      </w:pPr>
      <w:r w:rsidRPr="00724731">
        <w:lastRenderedPageBreak/>
        <w:t xml:space="preserve">- </w:t>
      </w:r>
      <w:r w:rsidR="003040BA" w:rsidRPr="003040BA">
        <w:t>Отсутствие стимулов развития мелких производств в малонаселенных пун</w:t>
      </w:r>
      <w:r w:rsidR="003040BA" w:rsidRPr="003040BA">
        <w:t>к</w:t>
      </w:r>
      <w:r w:rsidR="003040BA" w:rsidRPr="003040BA">
        <w:t>тах;</w:t>
      </w:r>
    </w:p>
    <w:p w:rsidR="003040BA" w:rsidRPr="003040BA" w:rsidRDefault="00724731" w:rsidP="00724731">
      <w:pPr>
        <w:ind w:firstLine="708"/>
      </w:pPr>
      <w:r w:rsidRPr="00724731">
        <w:t xml:space="preserve">- </w:t>
      </w:r>
      <w:r w:rsidR="003040BA" w:rsidRPr="003040BA">
        <w:t xml:space="preserve">Отсутствие </w:t>
      </w:r>
      <w:r w:rsidR="00D74CBC">
        <w:t>законодательной</w:t>
      </w:r>
      <w:r w:rsidR="003040BA" w:rsidRPr="003040BA">
        <w:t xml:space="preserve"> базы, обязывающей энергетические компании</w:t>
      </w:r>
      <w:r w:rsidR="00D74CBC">
        <w:t>, использующие генерацию электроэнергии на органическом топливе,</w:t>
      </w:r>
      <w:r w:rsidR="003040BA" w:rsidRPr="003040BA">
        <w:t xml:space="preserve"> покупать эле</w:t>
      </w:r>
      <w:r w:rsidR="003040BA" w:rsidRPr="003040BA">
        <w:t>к</w:t>
      </w:r>
      <w:r w:rsidR="003040BA" w:rsidRPr="003040BA">
        <w:t>трическую энергию от генераторов малых ГЭС или создавать комбинированные (с дизель</w:t>
      </w:r>
      <w:r w:rsidR="00D74CBC">
        <w:t>-</w:t>
      </w:r>
      <w:r w:rsidR="003040BA" w:rsidRPr="003040BA">
        <w:t>генераторными установками) локальные системы электроснабжения;</w:t>
      </w:r>
    </w:p>
    <w:p w:rsidR="003040BA" w:rsidRPr="003040BA" w:rsidRDefault="00724731" w:rsidP="00724731">
      <w:pPr>
        <w:ind w:firstLine="708"/>
      </w:pPr>
      <w:r w:rsidRPr="00724731">
        <w:t xml:space="preserve">- </w:t>
      </w:r>
      <w:r w:rsidR="003040BA" w:rsidRPr="003040BA">
        <w:t>Нежелание</w:t>
      </w:r>
      <w:r w:rsidR="00D74CBC">
        <w:t xml:space="preserve"> руководства муниципальных образований переходить на иннов</w:t>
      </w:r>
      <w:r w:rsidR="00D74CBC">
        <w:t>а</w:t>
      </w:r>
      <w:r w:rsidR="00D74CBC">
        <w:t>ционные технологии, в том числе и генерацию электрической энергии на базе ВИЭ</w:t>
      </w:r>
      <w:r w:rsidR="003040BA" w:rsidRPr="003040BA">
        <w:t>.</w:t>
      </w:r>
    </w:p>
    <w:p w:rsidR="003040BA" w:rsidRPr="00A23EB5" w:rsidRDefault="003040BA" w:rsidP="003040BA">
      <w:pPr>
        <w:ind w:firstLine="709"/>
        <w:contextualSpacing/>
      </w:pPr>
      <w:r w:rsidRPr="003040BA">
        <w:rPr>
          <w:szCs w:val="28"/>
        </w:rPr>
        <w:t>Преодоление этих (на наш взгляд вполне решаемых) проблем создало большое количество рабочих мест в малонаселенных пунктах (а, может, сделало бы их мн</w:t>
      </w:r>
      <w:r w:rsidRPr="003040BA">
        <w:rPr>
          <w:szCs w:val="28"/>
        </w:rPr>
        <w:t>о</w:t>
      </w:r>
      <w:r w:rsidRPr="003040BA">
        <w:rPr>
          <w:szCs w:val="28"/>
        </w:rPr>
        <w:t>гонаселенными!) за счет создания малых перерабатывающих таежные богатства предприятий. Создание соответствующей инфраструктуры позволит по</w:t>
      </w:r>
      <w:r w:rsidR="007136D1">
        <w:rPr>
          <w:szCs w:val="28"/>
        </w:rPr>
        <w:t xml:space="preserve"> – </w:t>
      </w:r>
      <w:r w:rsidRPr="003040BA">
        <w:rPr>
          <w:szCs w:val="28"/>
        </w:rPr>
        <w:t>настоящ</w:t>
      </w:r>
      <w:r w:rsidRPr="003040BA">
        <w:rPr>
          <w:szCs w:val="28"/>
        </w:rPr>
        <w:t>е</w:t>
      </w:r>
      <w:r w:rsidRPr="003040BA">
        <w:rPr>
          <w:szCs w:val="28"/>
        </w:rPr>
        <w:t>му развить туризм в крае ( в том числе и для иностранных туристов).</w:t>
      </w:r>
    </w:p>
    <w:p w:rsidR="008A1998" w:rsidRPr="00B74698" w:rsidRDefault="008A1998" w:rsidP="003040BA">
      <w:pPr>
        <w:ind w:firstLine="709"/>
        <w:contextualSpacing/>
        <w:rPr>
          <w:rFonts w:cs="Times New Roman"/>
          <w:szCs w:val="28"/>
        </w:rPr>
      </w:pPr>
    </w:p>
    <w:p w:rsidR="008A1998" w:rsidRPr="00BC34E7" w:rsidRDefault="00143461" w:rsidP="00BC34E7">
      <w:pPr>
        <w:pStyle w:val="20"/>
      </w:pPr>
      <w:bookmarkStart w:id="68" w:name="_Toc357168081"/>
      <w:r>
        <w:t>3</w:t>
      </w:r>
      <w:r w:rsidR="008A1998" w:rsidRPr="00BC34E7">
        <w:t>.1.5 Биоэнергетика</w:t>
      </w:r>
      <w:bookmarkEnd w:id="68"/>
    </w:p>
    <w:p w:rsidR="008A1998" w:rsidRPr="00B74698" w:rsidRDefault="008A1998" w:rsidP="008A1998">
      <w:pPr>
        <w:contextualSpacing/>
        <w:rPr>
          <w:rFonts w:cs="Times New Roman"/>
          <w:szCs w:val="28"/>
        </w:rPr>
      </w:pPr>
    </w:p>
    <w:p w:rsidR="008A1998" w:rsidRPr="00B74698" w:rsidRDefault="008A1998" w:rsidP="00BC34E7">
      <w:pPr>
        <w:ind w:firstLine="709"/>
        <w:contextualSpacing/>
        <w:rPr>
          <w:rFonts w:cs="Times New Roman"/>
          <w:szCs w:val="28"/>
        </w:rPr>
      </w:pPr>
      <w:r w:rsidRPr="00B74698">
        <w:rPr>
          <w:rFonts w:cs="Times New Roman"/>
          <w:szCs w:val="28"/>
        </w:rPr>
        <w:t>Биоэнергетика в Красноярском крае географически может быть привязана только к конкретным предприятиям или месторождениям. Биоэнергетическое сырье является существенно менее энергоемким, по сравнению с углем или ГСМ. Тран</w:t>
      </w:r>
      <w:r w:rsidRPr="00B74698">
        <w:rPr>
          <w:rFonts w:cs="Times New Roman"/>
          <w:szCs w:val="28"/>
        </w:rPr>
        <w:t>с</w:t>
      </w:r>
      <w:r w:rsidRPr="00B74698">
        <w:rPr>
          <w:rFonts w:cs="Times New Roman"/>
          <w:szCs w:val="28"/>
        </w:rPr>
        <w:t>портировки сырья на большие расстояния в данном направлении приведет к сущ</w:t>
      </w:r>
      <w:r w:rsidRPr="00B74698">
        <w:rPr>
          <w:rFonts w:cs="Times New Roman"/>
          <w:szCs w:val="28"/>
        </w:rPr>
        <w:t>е</w:t>
      </w:r>
      <w:r w:rsidRPr="00B74698">
        <w:rPr>
          <w:rFonts w:cs="Times New Roman"/>
          <w:szCs w:val="28"/>
        </w:rPr>
        <w:t>ственному удорожанию произведенной электрической энергии. Биогазовая энерг</w:t>
      </w:r>
      <w:r w:rsidRPr="00B74698">
        <w:rPr>
          <w:rFonts w:cs="Times New Roman"/>
          <w:szCs w:val="28"/>
        </w:rPr>
        <w:t>е</w:t>
      </w:r>
      <w:r w:rsidRPr="00B74698">
        <w:rPr>
          <w:rFonts w:cs="Times New Roman"/>
          <w:szCs w:val="28"/>
        </w:rPr>
        <w:t>тика напрямую завязана с животноводческими хозяйствами, которые являются сырьевой базой для биогазового оборудования. Генерирующие станции, работа</w:t>
      </w:r>
      <w:r w:rsidRPr="00B74698">
        <w:rPr>
          <w:rFonts w:cs="Times New Roman"/>
          <w:szCs w:val="28"/>
        </w:rPr>
        <w:t>ю</w:t>
      </w:r>
      <w:r w:rsidRPr="00B74698">
        <w:rPr>
          <w:rFonts w:cs="Times New Roman"/>
          <w:szCs w:val="28"/>
        </w:rPr>
        <w:t>щие на отходах деревообрабатывающей промышленности географически привязаны к предприятиям деревообрабатывающей промышленности. В свою очередь, торф</w:t>
      </w:r>
      <w:r w:rsidRPr="00B74698">
        <w:rPr>
          <w:rFonts w:cs="Times New Roman"/>
          <w:szCs w:val="28"/>
        </w:rPr>
        <w:t>я</w:t>
      </w:r>
      <w:r w:rsidRPr="00B74698">
        <w:rPr>
          <w:rFonts w:cs="Times New Roman"/>
          <w:szCs w:val="28"/>
        </w:rPr>
        <w:t xml:space="preserve">ные электростанции должны быть расположены в районе торфяных месторождений.  </w:t>
      </w:r>
    </w:p>
    <w:p w:rsidR="008A1998" w:rsidRPr="00B74698" w:rsidRDefault="008A1998" w:rsidP="00BC34E7">
      <w:pPr>
        <w:ind w:firstLine="709"/>
        <w:contextualSpacing/>
        <w:rPr>
          <w:rFonts w:cs="Times New Roman"/>
          <w:szCs w:val="28"/>
        </w:rPr>
      </w:pPr>
      <w:r w:rsidRPr="00B74698">
        <w:rPr>
          <w:rFonts w:cs="Times New Roman"/>
          <w:szCs w:val="28"/>
        </w:rPr>
        <w:t>1) Отсутствие промышленного опыта эксплуатации биогазовых станций на территории Сибири и Дальнего Востока.</w:t>
      </w:r>
    </w:p>
    <w:p w:rsidR="008A1998" w:rsidRPr="00B74698" w:rsidRDefault="008A1998" w:rsidP="00BC34E7">
      <w:pPr>
        <w:ind w:firstLine="709"/>
        <w:contextualSpacing/>
        <w:rPr>
          <w:rFonts w:cs="Times New Roman"/>
          <w:szCs w:val="28"/>
        </w:rPr>
      </w:pPr>
      <w:r w:rsidRPr="00B74698">
        <w:rPr>
          <w:rFonts w:cs="Times New Roman"/>
          <w:szCs w:val="28"/>
        </w:rPr>
        <w:t>2) Отсутствие законодательных актов, позволяющих малым генераторам эле</w:t>
      </w:r>
      <w:r w:rsidRPr="00B74698">
        <w:rPr>
          <w:rFonts w:cs="Times New Roman"/>
          <w:szCs w:val="28"/>
        </w:rPr>
        <w:t>к</w:t>
      </w:r>
      <w:r w:rsidRPr="00B74698">
        <w:rPr>
          <w:rFonts w:cs="Times New Roman"/>
          <w:szCs w:val="28"/>
        </w:rPr>
        <w:t>трической энергии участвовать торгах оптового рынка электрической энергии или законодательных актов, обязывающих поставщиков электрической энергии пок</w:t>
      </w:r>
      <w:r w:rsidRPr="00B74698">
        <w:rPr>
          <w:rFonts w:cs="Times New Roman"/>
          <w:szCs w:val="28"/>
        </w:rPr>
        <w:t>у</w:t>
      </w:r>
      <w:r w:rsidRPr="00B74698">
        <w:rPr>
          <w:rFonts w:cs="Times New Roman"/>
          <w:szCs w:val="28"/>
        </w:rPr>
        <w:t xml:space="preserve">пать электроэнергию от генераторов на базе ВИЭ. </w:t>
      </w:r>
    </w:p>
    <w:p w:rsidR="008A1998" w:rsidRPr="00B74698" w:rsidRDefault="008A1998" w:rsidP="00BC34E7">
      <w:pPr>
        <w:ind w:firstLine="709"/>
        <w:contextualSpacing/>
        <w:rPr>
          <w:rFonts w:cs="Times New Roman"/>
          <w:szCs w:val="28"/>
        </w:rPr>
      </w:pPr>
      <w:r w:rsidRPr="00B74698">
        <w:rPr>
          <w:rFonts w:cs="Times New Roman"/>
          <w:szCs w:val="28"/>
        </w:rPr>
        <w:t>3) Отсутствие законодательных актов, поддерживающих и стимулирующих развитие биогазовой энергетики (налоговых льгот, фиксированных (гарантирова</w:t>
      </w:r>
      <w:r w:rsidRPr="00B74698">
        <w:rPr>
          <w:rFonts w:cs="Times New Roman"/>
          <w:szCs w:val="28"/>
        </w:rPr>
        <w:t>н</w:t>
      </w:r>
      <w:r w:rsidRPr="00B74698">
        <w:rPr>
          <w:rFonts w:cs="Times New Roman"/>
          <w:szCs w:val="28"/>
        </w:rPr>
        <w:t>ных) тарифов, компенсации из государственного бюджета и др.).</w:t>
      </w:r>
    </w:p>
    <w:p w:rsidR="008A1998" w:rsidRPr="00B74698" w:rsidRDefault="008A1998" w:rsidP="00BC34E7">
      <w:pPr>
        <w:ind w:firstLine="709"/>
        <w:contextualSpacing/>
        <w:rPr>
          <w:rFonts w:cs="Times New Roman"/>
          <w:szCs w:val="28"/>
        </w:rPr>
      </w:pPr>
      <w:r w:rsidRPr="00B74698">
        <w:rPr>
          <w:rFonts w:cs="Times New Roman"/>
          <w:szCs w:val="28"/>
        </w:rPr>
        <w:t>Стимулирование биоэнергетики позволит создать на территории Красноярск</w:t>
      </w:r>
      <w:r w:rsidRPr="00B74698">
        <w:rPr>
          <w:rFonts w:cs="Times New Roman"/>
          <w:szCs w:val="28"/>
        </w:rPr>
        <w:t>о</w:t>
      </w:r>
      <w:r w:rsidRPr="00B74698">
        <w:rPr>
          <w:rFonts w:cs="Times New Roman"/>
          <w:szCs w:val="28"/>
        </w:rPr>
        <w:t xml:space="preserve">го края около десятка малых биоэнергетических объектов. </w:t>
      </w:r>
    </w:p>
    <w:p w:rsidR="006F75FC" w:rsidRPr="00B74698" w:rsidRDefault="006F75FC" w:rsidP="008A1998">
      <w:pPr>
        <w:contextualSpacing/>
        <w:rPr>
          <w:rFonts w:cs="Times New Roman"/>
          <w:szCs w:val="28"/>
        </w:rPr>
      </w:pPr>
    </w:p>
    <w:p w:rsidR="008A1998" w:rsidRPr="00B74698" w:rsidRDefault="00143461" w:rsidP="00BC34E7">
      <w:pPr>
        <w:pStyle w:val="20"/>
      </w:pPr>
      <w:bookmarkStart w:id="69" w:name="_Toc357168082"/>
      <w:r>
        <w:t>3</w:t>
      </w:r>
      <w:r w:rsidR="008A1998" w:rsidRPr="00B74698">
        <w:t>.2 Анализ политики иностранных государств и субъектов Российской Федерации по поддержке и развитию применения ВИЭ</w:t>
      </w:r>
      <w:bookmarkEnd w:id="69"/>
    </w:p>
    <w:p w:rsidR="008A1998" w:rsidRPr="00B74698" w:rsidRDefault="008A1998" w:rsidP="008A1998">
      <w:pPr>
        <w:contextualSpacing/>
        <w:rPr>
          <w:rFonts w:cs="Times New Roman"/>
          <w:szCs w:val="28"/>
        </w:rPr>
      </w:pPr>
    </w:p>
    <w:p w:rsidR="008A1998" w:rsidRPr="00B74698" w:rsidRDefault="00143461" w:rsidP="00BC34E7">
      <w:pPr>
        <w:pStyle w:val="20"/>
      </w:pPr>
      <w:bookmarkStart w:id="70" w:name="_Toc357168083"/>
      <w:r>
        <w:t>3</w:t>
      </w:r>
      <w:r w:rsidR="008A1998" w:rsidRPr="00B74698">
        <w:t>.2.1 Анализ политики иностранных государств по поддержке и развитию применения ВИЭ</w:t>
      </w:r>
      <w:bookmarkEnd w:id="70"/>
    </w:p>
    <w:p w:rsidR="008A1998" w:rsidRPr="00B74698" w:rsidRDefault="008A1998" w:rsidP="008A1998">
      <w:pPr>
        <w:contextualSpacing/>
        <w:rPr>
          <w:rFonts w:cs="Times New Roman"/>
          <w:b/>
          <w:szCs w:val="28"/>
        </w:rPr>
      </w:pPr>
    </w:p>
    <w:p w:rsidR="008A1998" w:rsidRPr="00B74698" w:rsidRDefault="008A1998" w:rsidP="00BC34E7">
      <w:pPr>
        <w:ind w:firstLine="709"/>
        <w:contextualSpacing/>
        <w:rPr>
          <w:rFonts w:eastAsia="Times New Roman" w:cs="Times New Roman"/>
          <w:szCs w:val="28"/>
          <w:lang w:eastAsia="ru-RU"/>
        </w:rPr>
      </w:pPr>
      <w:r w:rsidRPr="00B74698">
        <w:rPr>
          <w:rFonts w:eastAsia="Times New Roman" w:cs="Times New Roman"/>
          <w:szCs w:val="28"/>
          <w:lang w:eastAsia="ru-RU"/>
        </w:rPr>
        <w:lastRenderedPageBreak/>
        <w:t>В современной мировой практике и согласно классификации ООН к «возо</w:t>
      </w:r>
      <w:r w:rsidRPr="00B74698">
        <w:rPr>
          <w:rFonts w:eastAsia="Times New Roman" w:cs="Times New Roman"/>
          <w:szCs w:val="28"/>
          <w:lang w:eastAsia="ru-RU"/>
        </w:rPr>
        <w:t>б</w:t>
      </w:r>
      <w:r w:rsidRPr="00B74698">
        <w:rPr>
          <w:rFonts w:eastAsia="Times New Roman" w:cs="Times New Roman"/>
          <w:szCs w:val="28"/>
          <w:lang w:eastAsia="ru-RU"/>
        </w:rPr>
        <w:t>новляемым источникам энергии» (ВИЭ) относят: малую гидроэнергетику, солне</w:t>
      </w:r>
      <w:r w:rsidRPr="00B74698">
        <w:rPr>
          <w:rFonts w:eastAsia="Times New Roman" w:cs="Times New Roman"/>
          <w:szCs w:val="28"/>
          <w:lang w:eastAsia="ru-RU"/>
        </w:rPr>
        <w:t>ч</w:t>
      </w:r>
      <w:r w:rsidRPr="00B74698">
        <w:rPr>
          <w:rFonts w:eastAsia="Times New Roman" w:cs="Times New Roman"/>
          <w:szCs w:val="28"/>
          <w:lang w:eastAsia="ru-RU"/>
        </w:rPr>
        <w:t>ную энергетику, ве</w:t>
      </w:r>
      <w:r w:rsidRPr="00B74698">
        <w:rPr>
          <w:rFonts w:eastAsia="Times New Roman" w:cs="Times New Roman"/>
          <w:szCs w:val="28"/>
          <w:lang w:eastAsia="ru-RU"/>
        </w:rPr>
        <w:softHyphen/>
        <w:t>троэнергетику, геотермальную энергетику, энергетику морских течений, волн, приливов, температурного градиента морской воды, разности темп</w:t>
      </w:r>
      <w:r w:rsidRPr="00B74698">
        <w:rPr>
          <w:rFonts w:eastAsia="Times New Roman" w:cs="Times New Roman"/>
          <w:szCs w:val="28"/>
          <w:lang w:eastAsia="ru-RU"/>
        </w:rPr>
        <w:t>е</w:t>
      </w:r>
      <w:r w:rsidRPr="00B74698">
        <w:rPr>
          <w:rFonts w:eastAsia="Times New Roman" w:cs="Times New Roman"/>
          <w:szCs w:val="28"/>
          <w:lang w:eastAsia="ru-RU"/>
        </w:rPr>
        <w:t>ра</w:t>
      </w:r>
      <w:r w:rsidRPr="00B74698">
        <w:rPr>
          <w:rFonts w:eastAsia="Times New Roman" w:cs="Times New Roman"/>
          <w:szCs w:val="28"/>
          <w:lang w:eastAsia="ru-RU"/>
        </w:rPr>
        <w:softHyphen/>
        <w:t>тур между воздушной массой и океаном, тепла Земли, биомассу животного и ра</w:t>
      </w:r>
      <w:r w:rsidRPr="00B74698">
        <w:rPr>
          <w:rFonts w:eastAsia="Times New Roman" w:cs="Times New Roman"/>
          <w:szCs w:val="28"/>
          <w:lang w:eastAsia="ru-RU"/>
        </w:rPr>
        <w:t>с</w:t>
      </w:r>
      <w:r w:rsidRPr="00B74698">
        <w:rPr>
          <w:rFonts w:eastAsia="Times New Roman" w:cs="Times New Roman"/>
          <w:szCs w:val="28"/>
          <w:lang w:eastAsia="ru-RU"/>
        </w:rPr>
        <w:t>тительного происхождения.</w:t>
      </w:r>
    </w:p>
    <w:p w:rsidR="008A1998" w:rsidRPr="00B74698" w:rsidRDefault="008A1998" w:rsidP="00BC34E7">
      <w:pPr>
        <w:ind w:firstLine="709"/>
        <w:contextualSpacing/>
        <w:rPr>
          <w:rFonts w:eastAsia="Times New Roman" w:cs="Times New Roman"/>
          <w:szCs w:val="28"/>
          <w:lang w:eastAsia="ru-RU"/>
        </w:rPr>
      </w:pPr>
      <w:r w:rsidRPr="00B74698">
        <w:rPr>
          <w:rFonts w:eastAsia="Times New Roman" w:cs="Times New Roman"/>
          <w:szCs w:val="28"/>
          <w:lang w:eastAsia="ru-RU"/>
        </w:rPr>
        <w:t>В поддержку уменьшения выбросов продуктов сгорания углеводородов и ра</w:t>
      </w:r>
      <w:r w:rsidRPr="00B74698">
        <w:rPr>
          <w:rFonts w:eastAsia="Times New Roman" w:cs="Times New Roman"/>
          <w:szCs w:val="28"/>
          <w:lang w:eastAsia="ru-RU"/>
        </w:rPr>
        <w:t>з</w:t>
      </w:r>
      <w:r w:rsidRPr="00B74698">
        <w:rPr>
          <w:rFonts w:eastAsia="Times New Roman" w:cs="Times New Roman"/>
          <w:szCs w:val="28"/>
          <w:lang w:eastAsia="ru-RU"/>
        </w:rPr>
        <w:t>вития ВИЭ, ведущими зарубежными странами мира были приняты следующие ме</w:t>
      </w:r>
      <w:r w:rsidRPr="00B74698">
        <w:rPr>
          <w:rFonts w:eastAsia="Times New Roman" w:cs="Times New Roman"/>
          <w:szCs w:val="28"/>
          <w:lang w:eastAsia="ru-RU"/>
        </w:rPr>
        <w:t>ж</w:t>
      </w:r>
      <w:r w:rsidRPr="00B74698">
        <w:rPr>
          <w:rFonts w:eastAsia="Times New Roman" w:cs="Times New Roman"/>
          <w:szCs w:val="28"/>
          <w:lang w:eastAsia="ru-RU"/>
        </w:rPr>
        <w:t>дународные соглашения:</w:t>
      </w:r>
    </w:p>
    <w:p w:rsidR="008A1998" w:rsidRPr="00B74698" w:rsidRDefault="007136D1" w:rsidP="00BC34E7">
      <w:pPr>
        <w:ind w:firstLine="709"/>
        <w:contextualSpacing/>
        <w:rPr>
          <w:rFonts w:cs="Times New Roman"/>
          <w:szCs w:val="28"/>
        </w:rPr>
      </w:pPr>
      <w:r>
        <w:rPr>
          <w:rFonts w:cs="Times New Roman"/>
          <w:szCs w:val="28"/>
        </w:rPr>
        <w:t xml:space="preserve"> – </w:t>
      </w:r>
      <w:r w:rsidR="008A1998" w:rsidRPr="00B74698">
        <w:rPr>
          <w:rFonts w:cs="Times New Roman"/>
          <w:szCs w:val="28"/>
        </w:rPr>
        <w:t xml:space="preserve"> </w:t>
      </w:r>
      <w:r w:rsidR="008A1998" w:rsidRPr="00B74698">
        <w:rPr>
          <w:rFonts w:cs="Times New Roman"/>
          <w:b/>
          <w:szCs w:val="28"/>
        </w:rPr>
        <w:t>Венская Конвенция</w:t>
      </w:r>
      <w:r w:rsidR="008A1998" w:rsidRPr="00B74698">
        <w:rPr>
          <w:rFonts w:cs="Times New Roman"/>
          <w:szCs w:val="28"/>
        </w:rPr>
        <w:t xml:space="preserve"> об охране озонового слоя (Вена, 22 марта 1985 г.); </w:t>
      </w:r>
    </w:p>
    <w:p w:rsidR="008A1998" w:rsidRPr="00B74698" w:rsidRDefault="007136D1" w:rsidP="00BC34E7">
      <w:pPr>
        <w:ind w:firstLine="709"/>
        <w:contextualSpacing/>
        <w:rPr>
          <w:rFonts w:cs="Times New Roman"/>
          <w:szCs w:val="28"/>
        </w:rPr>
      </w:pPr>
      <w:r>
        <w:rPr>
          <w:rFonts w:cs="Times New Roman"/>
          <w:szCs w:val="28"/>
        </w:rPr>
        <w:t xml:space="preserve"> – </w:t>
      </w:r>
      <w:r w:rsidR="008A1998" w:rsidRPr="00B74698">
        <w:rPr>
          <w:rFonts w:cs="Times New Roman"/>
          <w:szCs w:val="28"/>
        </w:rPr>
        <w:t xml:space="preserve"> </w:t>
      </w:r>
      <w:r w:rsidR="008A1998" w:rsidRPr="00B74698">
        <w:rPr>
          <w:rFonts w:cs="Times New Roman"/>
          <w:b/>
          <w:szCs w:val="28"/>
        </w:rPr>
        <w:t>Монреальский протокол</w:t>
      </w:r>
      <w:r w:rsidR="008A1998" w:rsidRPr="00B74698">
        <w:rPr>
          <w:rFonts w:cs="Times New Roman"/>
          <w:szCs w:val="28"/>
        </w:rPr>
        <w:t xml:space="preserve"> по веществам, разрушающим озоновый слой (Монреаль, 16 сентября 1987 г.); </w:t>
      </w:r>
    </w:p>
    <w:p w:rsidR="008A1998" w:rsidRPr="00B74698" w:rsidRDefault="007136D1" w:rsidP="00BC34E7">
      <w:pPr>
        <w:ind w:firstLine="709"/>
        <w:contextualSpacing/>
        <w:rPr>
          <w:rFonts w:cs="Times New Roman"/>
          <w:szCs w:val="28"/>
        </w:rPr>
      </w:pPr>
      <w:r>
        <w:rPr>
          <w:rFonts w:cs="Times New Roman"/>
          <w:szCs w:val="28"/>
        </w:rPr>
        <w:t xml:space="preserve"> – </w:t>
      </w:r>
      <w:r w:rsidR="008A1998" w:rsidRPr="00B74698">
        <w:rPr>
          <w:rFonts w:cs="Times New Roman"/>
          <w:szCs w:val="28"/>
        </w:rPr>
        <w:t xml:space="preserve"> </w:t>
      </w:r>
      <w:r w:rsidR="008A1998" w:rsidRPr="00B74698">
        <w:rPr>
          <w:rFonts w:cs="Times New Roman"/>
          <w:b/>
          <w:szCs w:val="28"/>
        </w:rPr>
        <w:t>Рамочная конвенция Организации Объединенных Наций</w:t>
      </w:r>
      <w:r w:rsidR="008A1998" w:rsidRPr="00B74698">
        <w:rPr>
          <w:rFonts w:cs="Times New Roman"/>
          <w:szCs w:val="28"/>
        </w:rPr>
        <w:t xml:space="preserve"> об изменении климата (Нью</w:t>
      </w:r>
      <w:r>
        <w:rPr>
          <w:rFonts w:cs="Times New Roman"/>
          <w:szCs w:val="28"/>
        </w:rPr>
        <w:t xml:space="preserve"> – </w:t>
      </w:r>
      <w:r w:rsidR="008A1998" w:rsidRPr="00B74698">
        <w:rPr>
          <w:rFonts w:cs="Times New Roman"/>
          <w:szCs w:val="28"/>
        </w:rPr>
        <w:t xml:space="preserve">Йорк, 9 мая 1992 г.); </w:t>
      </w:r>
    </w:p>
    <w:p w:rsidR="008A1998" w:rsidRPr="00B74698" w:rsidRDefault="007136D1" w:rsidP="00BC34E7">
      <w:pPr>
        <w:ind w:firstLine="709"/>
        <w:contextualSpacing/>
        <w:rPr>
          <w:rFonts w:cs="Times New Roman"/>
          <w:szCs w:val="28"/>
        </w:rPr>
      </w:pPr>
      <w:r>
        <w:rPr>
          <w:rFonts w:cs="Times New Roman"/>
          <w:szCs w:val="28"/>
        </w:rPr>
        <w:t xml:space="preserve"> – </w:t>
      </w:r>
      <w:r w:rsidR="008A1998" w:rsidRPr="00B74698">
        <w:rPr>
          <w:rFonts w:cs="Times New Roman"/>
          <w:szCs w:val="28"/>
        </w:rPr>
        <w:t xml:space="preserve"> </w:t>
      </w:r>
      <w:r w:rsidR="008A1998" w:rsidRPr="00B74698">
        <w:rPr>
          <w:rFonts w:cs="Times New Roman"/>
          <w:b/>
          <w:szCs w:val="28"/>
        </w:rPr>
        <w:t>Киотский протокол</w:t>
      </w:r>
      <w:r w:rsidR="008A1998" w:rsidRPr="00B74698">
        <w:rPr>
          <w:rFonts w:cs="Times New Roman"/>
          <w:szCs w:val="28"/>
        </w:rPr>
        <w:t xml:space="preserve"> к Рамочной конвенции Организации Объединенных Наций об изменении климата (Киото, 11 декабря 1997 г.); </w:t>
      </w:r>
    </w:p>
    <w:p w:rsidR="008A1998" w:rsidRPr="00B74698" w:rsidRDefault="007136D1" w:rsidP="00BC34E7">
      <w:pPr>
        <w:ind w:firstLine="709"/>
        <w:contextualSpacing/>
        <w:rPr>
          <w:rFonts w:cs="Times New Roman"/>
          <w:szCs w:val="28"/>
        </w:rPr>
      </w:pPr>
      <w:r>
        <w:rPr>
          <w:rFonts w:cs="Times New Roman"/>
          <w:szCs w:val="28"/>
        </w:rPr>
        <w:t xml:space="preserve"> – </w:t>
      </w:r>
      <w:r w:rsidR="008A1998" w:rsidRPr="00B74698">
        <w:rPr>
          <w:rFonts w:cs="Times New Roman"/>
          <w:szCs w:val="28"/>
        </w:rPr>
        <w:t xml:space="preserve"> </w:t>
      </w:r>
      <w:r w:rsidR="008A1998" w:rsidRPr="00B74698">
        <w:rPr>
          <w:rFonts w:cs="Times New Roman"/>
          <w:b/>
          <w:szCs w:val="28"/>
        </w:rPr>
        <w:t>Международная инициатива 3R</w:t>
      </w:r>
      <w:r w:rsidR="008A1998" w:rsidRPr="00B74698">
        <w:rPr>
          <w:rFonts w:cs="Times New Roman"/>
          <w:szCs w:val="28"/>
        </w:rPr>
        <w:t xml:space="preserve"> экспертного совета «большой восьме</w:t>
      </w:r>
      <w:r w:rsidR="008A1998" w:rsidRPr="00B74698">
        <w:rPr>
          <w:rFonts w:cs="Times New Roman"/>
          <w:szCs w:val="28"/>
        </w:rPr>
        <w:t>р</w:t>
      </w:r>
      <w:r w:rsidR="008A1998" w:rsidRPr="00B74698">
        <w:rPr>
          <w:rFonts w:cs="Times New Roman"/>
          <w:szCs w:val="28"/>
        </w:rPr>
        <w:t xml:space="preserve">ки» в Японии по комплексному использованию отходов (2004 г.); </w:t>
      </w:r>
    </w:p>
    <w:p w:rsidR="008A1998" w:rsidRDefault="007136D1" w:rsidP="00BC34E7">
      <w:pPr>
        <w:ind w:firstLine="709"/>
        <w:contextualSpacing/>
        <w:rPr>
          <w:rFonts w:cs="Times New Roman"/>
          <w:szCs w:val="28"/>
        </w:rPr>
      </w:pPr>
      <w:r>
        <w:rPr>
          <w:rFonts w:cs="Times New Roman"/>
          <w:szCs w:val="28"/>
        </w:rPr>
        <w:t xml:space="preserve"> – </w:t>
      </w:r>
      <w:r w:rsidR="008A1998" w:rsidRPr="00B74698">
        <w:rPr>
          <w:rFonts w:cs="Times New Roman"/>
          <w:szCs w:val="28"/>
        </w:rPr>
        <w:t xml:space="preserve"> </w:t>
      </w:r>
      <w:r w:rsidR="008A1998" w:rsidRPr="00B74698">
        <w:rPr>
          <w:rFonts w:cs="Times New Roman"/>
          <w:b/>
          <w:szCs w:val="28"/>
        </w:rPr>
        <w:t>План действий «Группы восьми»</w:t>
      </w:r>
      <w:r w:rsidR="002C504A">
        <w:rPr>
          <w:rFonts w:cs="Times New Roman"/>
          <w:b/>
          <w:szCs w:val="28"/>
        </w:rPr>
        <w:t xml:space="preserve"> </w:t>
      </w:r>
      <w:r w:rsidR="008A1998" w:rsidRPr="00B74698">
        <w:rPr>
          <w:rFonts w:cs="Times New Roman"/>
          <w:szCs w:val="28"/>
        </w:rPr>
        <w:t xml:space="preserve">«Изменение климата, экологически чистая энергетика и устойчивое развитие» (Глениглс, 8 июля 2005 г.) Глобальная энергетическая безопасность (принято лидерами </w:t>
      </w:r>
      <w:r w:rsidR="002C504A">
        <w:rPr>
          <w:rFonts w:cs="Times New Roman"/>
          <w:szCs w:val="28"/>
        </w:rPr>
        <w:t>«</w:t>
      </w:r>
      <w:r w:rsidR="008A1998" w:rsidRPr="00B74698">
        <w:rPr>
          <w:rFonts w:cs="Times New Roman"/>
          <w:szCs w:val="28"/>
        </w:rPr>
        <w:t>Группы восьми</w:t>
      </w:r>
      <w:r w:rsidR="002C504A">
        <w:rPr>
          <w:rFonts w:cs="Times New Roman"/>
          <w:szCs w:val="28"/>
        </w:rPr>
        <w:t>»</w:t>
      </w:r>
      <w:r w:rsidR="008A1998" w:rsidRPr="00B74698">
        <w:rPr>
          <w:rFonts w:cs="Times New Roman"/>
          <w:szCs w:val="28"/>
        </w:rPr>
        <w:t xml:space="preserve"> в Санкт</w:t>
      </w:r>
      <w:r>
        <w:rPr>
          <w:rFonts w:cs="Times New Roman"/>
          <w:szCs w:val="28"/>
        </w:rPr>
        <w:t xml:space="preserve"> – </w:t>
      </w:r>
      <w:r w:rsidR="008A1998" w:rsidRPr="00B74698">
        <w:rPr>
          <w:rFonts w:cs="Times New Roman"/>
          <w:szCs w:val="28"/>
        </w:rPr>
        <w:t>Пете</w:t>
      </w:r>
      <w:r w:rsidR="008A1998" w:rsidRPr="00B74698">
        <w:rPr>
          <w:rFonts w:cs="Times New Roman"/>
          <w:szCs w:val="28"/>
        </w:rPr>
        <w:t>р</w:t>
      </w:r>
      <w:r w:rsidR="008A1998" w:rsidRPr="00B74698">
        <w:rPr>
          <w:rFonts w:cs="Times New Roman"/>
          <w:szCs w:val="28"/>
        </w:rPr>
        <w:t>бурге по итогам саммита 16 июля 2006 г.).</w:t>
      </w:r>
    </w:p>
    <w:p w:rsidR="006F75FC" w:rsidRPr="00B74698" w:rsidRDefault="006F75FC" w:rsidP="00BC34E7">
      <w:pPr>
        <w:ind w:firstLine="709"/>
        <w:contextualSpacing/>
        <w:rPr>
          <w:rFonts w:cs="Times New Roman"/>
          <w:b/>
          <w:szCs w:val="28"/>
        </w:rPr>
      </w:pPr>
      <w:r>
        <w:rPr>
          <w:rFonts w:cs="Times New Roman"/>
          <w:szCs w:val="28"/>
        </w:rPr>
        <w:t xml:space="preserve">Проведен анализ политики стран </w:t>
      </w:r>
      <w:r w:rsidRPr="00B74698">
        <w:rPr>
          <w:rFonts w:eastAsia="Times New Roman" w:cs="Times New Roman"/>
          <w:szCs w:val="28"/>
          <w:lang w:eastAsia="ru-RU"/>
        </w:rPr>
        <w:t>Европейского Союза (ЕС)</w:t>
      </w:r>
      <w:r>
        <w:rPr>
          <w:rFonts w:eastAsia="Times New Roman" w:cs="Times New Roman"/>
          <w:szCs w:val="28"/>
          <w:lang w:eastAsia="ru-RU"/>
        </w:rPr>
        <w:t xml:space="preserve"> в области по</w:t>
      </w:r>
      <w:r>
        <w:rPr>
          <w:rFonts w:eastAsia="Times New Roman" w:cs="Times New Roman"/>
          <w:szCs w:val="28"/>
          <w:lang w:eastAsia="ru-RU"/>
        </w:rPr>
        <w:t>д</w:t>
      </w:r>
      <w:r>
        <w:rPr>
          <w:rFonts w:eastAsia="Times New Roman" w:cs="Times New Roman"/>
          <w:szCs w:val="28"/>
          <w:lang w:eastAsia="ru-RU"/>
        </w:rPr>
        <w:t>держки ВИЭ. ЕС включает в себя 27 стран. Практически все страны ЕС придерж</w:t>
      </w:r>
      <w:r>
        <w:rPr>
          <w:rFonts w:eastAsia="Times New Roman" w:cs="Times New Roman"/>
          <w:szCs w:val="28"/>
          <w:lang w:eastAsia="ru-RU"/>
        </w:rPr>
        <w:t>и</w:t>
      </w:r>
      <w:r>
        <w:rPr>
          <w:rFonts w:eastAsia="Times New Roman" w:cs="Times New Roman"/>
          <w:szCs w:val="28"/>
          <w:lang w:eastAsia="ru-RU"/>
        </w:rPr>
        <w:t>ваются политики государственной поддержки ВИЭ и используют единые механи</w:t>
      </w:r>
      <w:r>
        <w:rPr>
          <w:rFonts w:eastAsia="Times New Roman" w:cs="Times New Roman"/>
          <w:szCs w:val="28"/>
          <w:lang w:eastAsia="ru-RU"/>
        </w:rPr>
        <w:t>з</w:t>
      </w:r>
      <w:r>
        <w:rPr>
          <w:rFonts w:eastAsia="Times New Roman" w:cs="Times New Roman"/>
          <w:szCs w:val="28"/>
          <w:lang w:eastAsia="ru-RU"/>
        </w:rPr>
        <w:t xml:space="preserve">мы поддержки. </w:t>
      </w:r>
    </w:p>
    <w:p w:rsidR="008A1998" w:rsidRPr="00B74698" w:rsidRDefault="008A1998" w:rsidP="00BC34E7">
      <w:pPr>
        <w:ind w:firstLine="709"/>
        <w:contextualSpacing/>
        <w:rPr>
          <w:rFonts w:eastAsia="Times New Roman" w:cs="Times New Roman"/>
          <w:szCs w:val="28"/>
          <w:lang w:eastAsia="ru-RU"/>
        </w:rPr>
      </w:pPr>
      <w:r w:rsidRPr="00B74698">
        <w:rPr>
          <w:rFonts w:eastAsia="Times New Roman" w:cs="Times New Roman"/>
          <w:szCs w:val="28"/>
          <w:lang w:eastAsia="ru-RU"/>
        </w:rPr>
        <w:t>В 2005 году в странах Европейского Союза доля ВИЭ в выработке электрич</w:t>
      </w:r>
      <w:r w:rsidRPr="00B74698">
        <w:rPr>
          <w:rFonts w:eastAsia="Times New Roman" w:cs="Times New Roman"/>
          <w:szCs w:val="28"/>
          <w:lang w:eastAsia="ru-RU"/>
        </w:rPr>
        <w:t>е</w:t>
      </w:r>
      <w:r w:rsidRPr="00B74698">
        <w:rPr>
          <w:rFonts w:eastAsia="Times New Roman" w:cs="Times New Roman"/>
          <w:szCs w:val="28"/>
          <w:lang w:eastAsia="ru-RU"/>
        </w:rPr>
        <w:t>ской энергии составила 8,5% их совокупного конеч</w:t>
      </w:r>
      <w:r w:rsidRPr="00B74698">
        <w:rPr>
          <w:rFonts w:eastAsia="Times New Roman" w:cs="Times New Roman"/>
          <w:szCs w:val="28"/>
          <w:lang w:eastAsia="ru-RU"/>
        </w:rPr>
        <w:softHyphen/>
        <w:t>ного потребления энергии, и при этом прослеживалась сильная тенденция к росту этого показателя.</w:t>
      </w:r>
    </w:p>
    <w:p w:rsidR="008A1998" w:rsidRPr="00B74698" w:rsidRDefault="008A1998" w:rsidP="00BC34E7">
      <w:pPr>
        <w:ind w:firstLine="709"/>
        <w:contextualSpacing/>
        <w:rPr>
          <w:rFonts w:eastAsia="Times New Roman" w:cs="Times New Roman"/>
          <w:szCs w:val="28"/>
          <w:lang w:eastAsia="ru-RU"/>
        </w:rPr>
      </w:pPr>
      <w:r w:rsidRPr="00B74698">
        <w:rPr>
          <w:rFonts w:eastAsia="Times New Roman" w:cs="Times New Roman"/>
          <w:szCs w:val="28"/>
          <w:lang w:eastAsia="ru-RU"/>
        </w:rPr>
        <w:t>В марте 2007 года руководители стран ЕС приняли обязательные для испо</w:t>
      </w:r>
      <w:r w:rsidRPr="00B74698">
        <w:rPr>
          <w:rFonts w:eastAsia="Times New Roman" w:cs="Times New Roman"/>
          <w:szCs w:val="28"/>
          <w:lang w:eastAsia="ru-RU"/>
        </w:rPr>
        <w:t>л</w:t>
      </w:r>
      <w:r w:rsidRPr="00B74698">
        <w:rPr>
          <w:rFonts w:eastAsia="Times New Roman" w:cs="Times New Roman"/>
          <w:szCs w:val="28"/>
          <w:lang w:eastAsia="ru-RU"/>
        </w:rPr>
        <w:t>нения обязательства по доведению к 2020 году доли ВИЭ до 20% от общего объема вырабатываемой электрической энергии (программа «20/20»).</w:t>
      </w:r>
    </w:p>
    <w:p w:rsidR="008A1998" w:rsidRPr="00B74698" w:rsidRDefault="008A1998" w:rsidP="00BC34E7">
      <w:pPr>
        <w:ind w:firstLine="709"/>
        <w:contextualSpacing/>
        <w:rPr>
          <w:rFonts w:eastAsia="Times New Roman" w:cs="Times New Roman"/>
          <w:szCs w:val="28"/>
          <w:lang w:eastAsia="ru-RU"/>
        </w:rPr>
      </w:pPr>
      <w:r w:rsidRPr="00B74698">
        <w:rPr>
          <w:rFonts w:eastAsia="Times New Roman" w:cs="Times New Roman"/>
          <w:szCs w:val="28"/>
          <w:lang w:eastAsia="ru-RU"/>
        </w:rPr>
        <w:t>В 2005 году доля ВИЭ энергобалансе превышала 20% только у таких стран, как Швеция, Латвия, Финляндия, Австрия, Португалия. К 2020 этот показатель та</w:t>
      </w:r>
      <w:r w:rsidRPr="00B74698">
        <w:rPr>
          <w:rFonts w:eastAsia="Times New Roman" w:cs="Times New Roman"/>
          <w:szCs w:val="28"/>
          <w:lang w:eastAsia="ru-RU"/>
        </w:rPr>
        <w:t>к</w:t>
      </w:r>
      <w:r w:rsidRPr="00B74698">
        <w:rPr>
          <w:rFonts w:eastAsia="Times New Roman" w:cs="Times New Roman"/>
          <w:szCs w:val="28"/>
          <w:lang w:eastAsia="ru-RU"/>
        </w:rPr>
        <w:t>же превысит 20% в Дании, Испании, Литве, Румынии, Франции. В Швеции и Ла</w:t>
      </w:r>
      <w:r w:rsidRPr="00B74698">
        <w:rPr>
          <w:rFonts w:eastAsia="Times New Roman" w:cs="Times New Roman"/>
          <w:szCs w:val="28"/>
          <w:lang w:eastAsia="ru-RU"/>
        </w:rPr>
        <w:t>т</w:t>
      </w:r>
      <w:r w:rsidRPr="00B74698">
        <w:rPr>
          <w:rFonts w:eastAsia="Times New Roman" w:cs="Times New Roman"/>
          <w:szCs w:val="28"/>
          <w:lang w:eastAsia="ru-RU"/>
        </w:rPr>
        <w:t>вии он должен</w:t>
      </w:r>
      <w:r>
        <w:rPr>
          <w:rFonts w:eastAsia="Times New Roman" w:cs="Times New Roman"/>
          <w:szCs w:val="28"/>
          <w:lang w:eastAsia="ru-RU"/>
        </w:rPr>
        <w:t xml:space="preserve"> составить 49% и 42% (таблица. 3</w:t>
      </w:r>
      <w:r w:rsidRPr="00B74698">
        <w:rPr>
          <w:rFonts w:eastAsia="Times New Roman" w:cs="Times New Roman"/>
          <w:szCs w:val="28"/>
          <w:lang w:eastAsia="ru-RU"/>
        </w:rPr>
        <w:t>.1).</w:t>
      </w:r>
    </w:p>
    <w:p w:rsidR="008A1998" w:rsidRPr="00B74698" w:rsidRDefault="008A1998" w:rsidP="00BC34E7">
      <w:pPr>
        <w:ind w:firstLine="709"/>
        <w:contextualSpacing/>
        <w:rPr>
          <w:rFonts w:eastAsia="Times New Roman" w:cs="Times New Roman"/>
          <w:szCs w:val="28"/>
          <w:lang w:eastAsia="ru-RU"/>
        </w:rPr>
      </w:pPr>
      <w:r w:rsidRPr="00B74698">
        <w:rPr>
          <w:rFonts w:eastAsia="Times New Roman" w:cs="Times New Roman"/>
          <w:szCs w:val="28"/>
          <w:lang w:eastAsia="ru-RU"/>
        </w:rPr>
        <w:t>В Германии в 2008 году доля ВИЭ в общем энергопотреблении оставила 7%, при этом на долю в электроэнергетике пришелся максимальный показа</w:t>
      </w:r>
      <w:r w:rsidRPr="00B74698">
        <w:rPr>
          <w:rFonts w:eastAsia="Times New Roman" w:cs="Times New Roman"/>
          <w:szCs w:val="28"/>
          <w:lang w:eastAsia="ru-RU"/>
        </w:rPr>
        <w:softHyphen/>
        <w:t xml:space="preserve">тель </w:t>
      </w:r>
      <w:r w:rsidR="007136D1">
        <w:rPr>
          <w:rFonts w:eastAsia="Times New Roman" w:cs="Times New Roman"/>
          <w:szCs w:val="28"/>
          <w:lang w:eastAsia="ru-RU"/>
        </w:rPr>
        <w:t xml:space="preserve"> – </w:t>
      </w:r>
      <w:r w:rsidRPr="00B74698">
        <w:rPr>
          <w:rFonts w:eastAsia="Times New Roman" w:cs="Times New Roman"/>
          <w:szCs w:val="28"/>
          <w:lang w:eastAsia="ru-RU"/>
        </w:rPr>
        <w:t xml:space="preserve"> 15,1%, который по прогнозам возраст</w:t>
      </w:r>
      <w:r>
        <w:rPr>
          <w:rFonts w:eastAsia="Times New Roman" w:cs="Times New Roman"/>
          <w:szCs w:val="28"/>
          <w:lang w:eastAsia="ru-RU"/>
        </w:rPr>
        <w:t>ет до 30% к 2020 году (рисунок 3</w:t>
      </w:r>
      <w:r w:rsidRPr="00B74698">
        <w:rPr>
          <w:rFonts w:eastAsia="Times New Roman" w:cs="Times New Roman"/>
          <w:szCs w:val="28"/>
          <w:lang w:eastAsia="ru-RU"/>
        </w:rPr>
        <w:t>.1).</w:t>
      </w:r>
    </w:p>
    <w:p w:rsidR="009D2BDF" w:rsidRDefault="009D2BDF">
      <w:pPr>
        <w:spacing w:after="200" w:line="276" w:lineRule="auto"/>
        <w:jc w:val="left"/>
        <w:rPr>
          <w:rFonts w:eastAsia="Times New Roman" w:cs="Times New Roman"/>
          <w:szCs w:val="28"/>
          <w:lang w:eastAsia="ru-RU"/>
        </w:rPr>
      </w:pPr>
      <w:r>
        <w:rPr>
          <w:rFonts w:eastAsia="Times New Roman" w:cs="Times New Roman"/>
          <w:szCs w:val="28"/>
          <w:lang w:eastAsia="ru-RU"/>
        </w:rPr>
        <w:br w:type="page"/>
      </w:r>
    </w:p>
    <w:p w:rsidR="008A1998" w:rsidRPr="00B74698" w:rsidRDefault="008A1998" w:rsidP="00BC34E7">
      <w:pPr>
        <w:contextualSpacing/>
        <w:rPr>
          <w:rFonts w:eastAsia="Times New Roman" w:cs="Times New Roman"/>
          <w:sz w:val="24"/>
          <w:szCs w:val="24"/>
          <w:lang w:eastAsia="ru-RU"/>
        </w:rPr>
      </w:pPr>
      <w:r w:rsidRPr="00B74698">
        <w:rPr>
          <w:rFonts w:eastAsia="Times New Roman" w:cs="Times New Roman"/>
          <w:sz w:val="24"/>
          <w:szCs w:val="24"/>
          <w:lang w:eastAsia="ru-RU"/>
        </w:rPr>
        <w:lastRenderedPageBreak/>
        <w:t xml:space="preserve">Таблица 3.1 </w:t>
      </w:r>
      <w:r w:rsidR="007136D1">
        <w:rPr>
          <w:rFonts w:eastAsia="Times New Roman" w:cs="Times New Roman"/>
          <w:sz w:val="24"/>
          <w:szCs w:val="24"/>
          <w:lang w:eastAsia="ru-RU"/>
        </w:rPr>
        <w:t xml:space="preserve"> – </w:t>
      </w:r>
      <w:r w:rsidRPr="00B74698">
        <w:rPr>
          <w:rFonts w:eastAsia="Times New Roman" w:cs="Times New Roman"/>
          <w:sz w:val="24"/>
          <w:szCs w:val="24"/>
          <w:lang w:eastAsia="ru-RU"/>
        </w:rPr>
        <w:t xml:space="preserve">  Доля ВИЭ в энергобалансе европейских стран, %</w:t>
      </w:r>
    </w:p>
    <w:tbl>
      <w:tblPr>
        <w:tblW w:w="5000" w:type="pct"/>
        <w:tblCellMar>
          <w:left w:w="0" w:type="dxa"/>
          <w:right w:w="0" w:type="dxa"/>
        </w:tblCellMar>
        <w:tblLook w:val="0000"/>
      </w:tblPr>
      <w:tblGrid>
        <w:gridCol w:w="2326"/>
        <w:gridCol w:w="1445"/>
        <w:gridCol w:w="1602"/>
        <w:gridCol w:w="1900"/>
        <w:gridCol w:w="1340"/>
        <w:gridCol w:w="1602"/>
      </w:tblGrid>
      <w:tr w:rsidR="008A1998" w:rsidRPr="00B74698" w:rsidTr="008A1998">
        <w:trPr>
          <w:trHeight w:hRule="exact" w:val="331"/>
        </w:trPr>
        <w:tc>
          <w:tcPr>
            <w:tcW w:w="1138" w:type="pct"/>
            <w:tcBorders>
              <w:top w:val="single" w:sz="4" w:space="0" w:color="auto"/>
              <w:left w:val="single" w:sz="4" w:space="0" w:color="auto"/>
              <w:bottom w:val="nil"/>
              <w:right w:val="nil"/>
            </w:tcBorders>
            <w:shd w:val="clear" w:color="auto" w:fill="FFFFFF"/>
            <w:vAlign w:val="center"/>
          </w:tcPr>
          <w:p w:rsidR="008A1998" w:rsidRPr="00B74698" w:rsidRDefault="008A1998" w:rsidP="008A1998">
            <w:pPr>
              <w:contextualSpacing/>
              <w:jc w:val="center"/>
              <w:rPr>
                <w:rFonts w:eastAsia="Times New Roman" w:cs="Times New Roman"/>
                <w:sz w:val="24"/>
                <w:szCs w:val="24"/>
                <w:lang w:eastAsia="ru-RU"/>
              </w:rPr>
            </w:pPr>
            <w:r w:rsidRPr="00B74698">
              <w:rPr>
                <w:rFonts w:eastAsia="Times New Roman" w:cs="Times New Roman"/>
                <w:sz w:val="24"/>
                <w:szCs w:val="24"/>
                <w:lang w:eastAsia="ru-RU"/>
              </w:rPr>
              <w:t>Страна</w:t>
            </w:r>
          </w:p>
        </w:tc>
        <w:tc>
          <w:tcPr>
            <w:tcW w:w="707" w:type="pct"/>
            <w:tcBorders>
              <w:top w:val="single" w:sz="4" w:space="0" w:color="auto"/>
              <w:left w:val="single" w:sz="4" w:space="0" w:color="auto"/>
              <w:bottom w:val="nil"/>
              <w:right w:val="nil"/>
            </w:tcBorders>
            <w:shd w:val="clear" w:color="auto" w:fill="FFFFFF"/>
            <w:vAlign w:val="center"/>
          </w:tcPr>
          <w:p w:rsidR="008A1998" w:rsidRPr="00B74698" w:rsidRDefault="008A1998" w:rsidP="008A1998">
            <w:pPr>
              <w:contextualSpacing/>
              <w:jc w:val="center"/>
              <w:rPr>
                <w:rFonts w:eastAsia="Times New Roman" w:cs="Times New Roman"/>
                <w:sz w:val="24"/>
                <w:szCs w:val="24"/>
                <w:lang w:eastAsia="ru-RU"/>
              </w:rPr>
            </w:pPr>
            <w:r w:rsidRPr="00B74698">
              <w:rPr>
                <w:rFonts w:eastAsia="Times New Roman" w:cs="Times New Roman"/>
                <w:sz w:val="24"/>
                <w:szCs w:val="24"/>
                <w:lang w:eastAsia="ru-RU"/>
              </w:rPr>
              <w:t>2005 год</w:t>
            </w:r>
          </w:p>
        </w:tc>
        <w:tc>
          <w:tcPr>
            <w:tcW w:w="784" w:type="pct"/>
            <w:tcBorders>
              <w:top w:val="single" w:sz="4" w:space="0" w:color="auto"/>
              <w:left w:val="single" w:sz="4" w:space="0" w:color="auto"/>
              <w:bottom w:val="nil"/>
              <w:right w:val="nil"/>
            </w:tcBorders>
            <w:shd w:val="clear" w:color="auto" w:fill="FFFFFF"/>
            <w:vAlign w:val="center"/>
          </w:tcPr>
          <w:p w:rsidR="008A1998" w:rsidRPr="00B74698" w:rsidRDefault="008A1998" w:rsidP="008A1998">
            <w:pPr>
              <w:contextualSpacing/>
              <w:jc w:val="center"/>
              <w:rPr>
                <w:rFonts w:eastAsia="Times New Roman" w:cs="Times New Roman"/>
                <w:sz w:val="24"/>
                <w:szCs w:val="24"/>
                <w:lang w:eastAsia="ru-RU"/>
              </w:rPr>
            </w:pPr>
            <w:r w:rsidRPr="00B74698">
              <w:rPr>
                <w:rFonts w:eastAsia="Times New Roman" w:cs="Times New Roman"/>
                <w:sz w:val="24"/>
                <w:szCs w:val="24"/>
                <w:lang w:eastAsia="ru-RU"/>
              </w:rPr>
              <w:t>2020 год</w:t>
            </w:r>
          </w:p>
        </w:tc>
        <w:tc>
          <w:tcPr>
            <w:tcW w:w="930" w:type="pct"/>
            <w:tcBorders>
              <w:top w:val="single" w:sz="4" w:space="0" w:color="auto"/>
              <w:left w:val="single" w:sz="4" w:space="0" w:color="auto"/>
              <w:bottom w:val="nil"/>
              <w:right w:val="nil"/>
            </w:tcBorders>
            <w:shd w:val="clear" w:color="auto" w:fill="FFFFFF"/>
            <w:vAlign w:val="center"/>
          </w:tcPr>
          <w:p w:rsidR="008A1998" w:rsidRPr="00B74698" w:rsidRDefault="008A1998" w:rsidP="008A1998">
            <w:pPr>
              <w:contextualSpacing/>
              <w:jc w:val="center"/>
              <w:rPr>
                <w:rFonts w:eastAsia="Times New Roman" w:cs="Times New Roman"/>
                <w:sz w:val="24"/>
                <w:szCs w:val="24"/>
                <w:lang w:eastAsia="ru-RU"/>
              </w:rPr>
            </w:pPr>
            <w:r w:rsidRPr="00B74698">
              <w:rPr>
                <w:rFonts w:eastAsia="Times New Roman" w:cs="Times New Roman"/>
                <w:sz w:val="24"/>
                <w:szCs w:val="24"/>
                <w:lang w:eastAsia="ru-RU"/>
              </w:rPr>
              <w:t>Страна</w:t>
            </w:r>
          </w:p>
        </w:tc>
        <w:tc>
          <w:tcPr>
            <w:tcW w:w="656" w:type="pct"/>
            <w:tcBorders>
              <w:top w:val="single" w:sz="4" w:space="0" w:color="auto"/>
              <w:left w:val="single" w:sz="4" w:space="0" w:color="auto"/>
              <w:bottom w:val="nil"/>
              <w:right w:val="nil"/>
            </w:tcBorders>
            <w:shd w:val="clear" w:color="auto" w:fill="FFFFFF"/>
            <w:vAlign w:val="center"/>
          </w:tcPr>
          <w:p w:rsidR="008A1998" w:rsidRPr="00B74698" w:rsidRDefault="008A1998" w:rsidP="008A1998">
            <w:pPr>
              <w:contextualSpacing/>
              <w:jc w:val="center"/>
              <w:rPr>
                <w:rFonts w:eastAsia="Times New Roman" w:cs="Times New Roman"/>
                <w:sz w:val="24"/>
                <w:szCs w:val="24"/>
                <w:lang w:eastAsia="ru-RU"/>
              </w:rPr>
            </w:pPr>
            <w:r w:rsidRPr="00B74698">
              <w:rPr>
                <w:rFonts w:eastAsia="Times New Roman" w:cs="Times New Roman"/>
                <w:sz w:val="24"/>
                <w:szCs w:val="24"/>
                <w:lang w:eastAsia="ru-RU"/>
              </w:rPr>
              <w:t>2005 год</w:t>
            </w:r>
          </w:p>
        </w:tc>
        <w:tc>
          <w:tcPr>
            <w:tcW w:w="784" w:type="pct"/>
            <w:tcBorders>
              <w:top w:val="single" w:sz="4" w:space="0" w:color="auto"/>
              <w:left w:val="single" w:sz="4" w:space="0" w:color="auto"/>
              <w:bottom w:val="nil"/>
              <w:right w:val="single" w:sz="4" w:space="0" w:color="auto"/>
            </w:tcBorders>
            <w:shd w:val="clear" w:color="auto" w:fill="FFFFFF"/>
            <w:vAlign w:val="center"/>
          </w:tcPr>
          <w:p w:rsidR="008A1998" w:rsidRPr="00B74698" w:rsidRDefault="008A1998" w:rsidP="008A1998">
            <w:pPr>
              <w:contextualSpacing/>
              <w:jc w:val="center"/>
              <w:rPr>
                <w:rFonts w:eastAsia="Times New Roman" w:cs="Times New Roman"/>
                <w:sz w:val="24"/>
                <w:szCs w:val="24"/>
                <w:lang w:eastAsia="ru-RU"/>
              </w:rPr>
            </w:pPr>
            <w:r w:rsidRPr="00B74698">
              <w:rPr>
                <w:rFonts w:eastAsia="Times New Roman" w:cs="Times New Roman"/>
                <w:sz w:val="24"/>
                <w:szCs w:val="24"/>
                <w:lang w:eastAsia="ru-RU"/>
              </w:rPr>
              <w:t>2020 год</w:t>
            </w:r>
          </w:p>
        </w:tc>
      </w:tr>
      <w:tr w:rsidR="008A1998" w:rsidRPr="00B74698" w:rsidTr="008A1998">
        <w:trPr>
          <w:trHeight w:hRule="exact" w:val="322"/>
        </w:trPr>
        <w:tc>
          <w:tcPr>
            <w:tcW w:w="1138" w:type="pct"/>
            <w:tcBorders>
              <w:top w:val="single" w:sz="4" w:space="0" w:color="auto"/>
              <w:left w:val="single" w:sz="4" w:space="0" w:color="auto"/>
              <w:bottom w:val="nil"/>
              <w:right w:val="nil"/>
            </w:tcBorders>
            <w:shd w:val="clear" w:color="auto" w:fill="FFFFFF"/>
            <w:vAlign w:val="center"/>
          </w:tcPr>
          <w:p w:rsidR="008A1998" w:rsidRPr="00B74698" w:rsidRDefault="008A1998" w:rsidP="008A1998">
            <w:pPr>
              <w:contextualSpacing/>
              <w:rPr>
                <w:rFonts w:eastAsia="Times New Roman" w:cs="Times New Roman"/>
                <w:sz w:val="24"/>
                <w:szCs w:val="24"/>
                <w:lang w:eastAsia="ru-RU"/>
              </w:rPr>
            </w:pPr>
            <w:r w:rsidRPr="00B74698">
              <w:rPr>
                <w:rFonts w:eastAsia="Times New Roman" w:cs="Times New Roman"/>
                <w:sz w:val="24"/>
                <w:szCs w:val="24"/>
                <w:lang w:eastAsia="ru-RU"/>
              </w:rPr>
              <w:t>Австрия</w:t>
            </w:r>
          </w:p>
        </w:tc>
        <w:tc>
          <w:tcPr>
            <w:tcW w:w="707" w:type="pct"/>
            <w:tcBorders>
              <w:top w:val="single" w:sz="4" w:space="0" w:color="auto"/>
              <w:left w:val="single" w:sz="4" w:space="0" w:color="auto"/>
              <w:bottom w:val="nil"/>
              <w:right w:val="nil"/>
            </w:tcBorders>
            <w:shd w:val="clear" w:color="auto" w:fill="FFFFFF"/>
            <w:vAlign w:val="center"/>
          </w:tcPr>
          <w:p w:rsidR="008A1998" w:rsidRPr="00B74698" w:rsidRDefault="008A1998" w:rsidP="008A1998">
            <w:pPr>
              <w:contextualSpacing/>
              <w:jc w:val="center"/>
              <w:rPr>
                <w:rFonts w:eastAsia="Times New Roman" w:cs="Times New Roman"/>
                <w:sz w:val="24"/>
                <w:szCs w:val="24"/>
                <w:lang w:eastAsia="ru-RU"/>
              </w:rPr>
            </w:pPr>
            <w:r w:rsidRPr="00B74698">
              <w:rPr>
                <w:rFonts w:eastAsia="Times New Roman" w:cs="Times New Roman"/>
                <w:sz w:val="24"/>
                <w:szCs w:val="24"/>
                <w:lang w:eastAsia="ru-RU"/>
              </w:rPr>
              <w:t>23,3</w:t>
            </w:r>
          </w:p>
        </w:tc>
        <w:tc>
          <w:tcPr>
            <w:tcW w:w="784" w:type="pct"/>
            <w:tcBorders>
              <w:top w:val="single" w:sz="4" w:space="0" w:color="auto"/>
              <w:left w:val="single" w:sz="4" w:space="0" w:color="auto"/>
              <w:bottom w:val="nil"/>
              <w:right w:val="nil"/>
            </w:tcBorders>
            <w:shd w:val="clear" w:color="auto" w:fill="FFFFFF"/>
            <w:vAlign w:val="center"/>
          </w:tcPr>
          <w:p w:rsidR="008A1998" w:rsidRPr="00B74698" w:rsidRDefault="008A1998" w:rsidP="008A1998">
            <w:pPr>
              <w:contextualSpacing/>
              <w:jc w:val="center"/>
              <w:rPr>
                <w:rFonts w:eastAsia="Times New Roman" w:cs="Times New Roman"/>
                <w:sz w:val="24"/>
                <w:szCs w:val="24"/>
                <w:lang w:eastAsia="ru-RU"/>
              </w:rPr>
            </w:pPr>
            <w:r w:rsidRPr="00B74698">
              <w:rPr>
                <w:rFonts w:eastAsia="Times New Roman" w:cs="Times New Roman"/>
                <w:sz w:val="24"/>
                <w:szCs w:val="24"/>
                <w:lang w:eastAsia="ru-RU"/>
              </w:rPr>
              <w:t>34,0</w:t>
            </w:r>
          </w:p>
        </w:tc>
        <w:tc>
          <w:tcPr>
            <w:tcW w:w="930" w:type="pct"/>
            <w:tcBorders>
              <w:top w:val="single" w:sz="4" w:space="0" w:color="auto"/>
              <w:left w:val="single" w:sz="4" w:space="0" w:color="auto"/>
              <w:bottom w:val="nil"/>
              <w:right w:val="nil"/>
            </w:tcBorders>
            <w:shd w:val="clear" w:color="auto" w:fill="FFFFFF"/>
            <w:vAlign w:val="center"/>
          </w:tcPr>
          <w:p w:rsidR="008A1998" w:rsidRPr="00B74698" w:rsidRDefault="008A1998" w:rsidP="008A1998">
            <w:pPr>
              <w:contextualSpacing/>
              <w:rPr>
                <w:rFonts w:eastAsia="Times New Roman" w:cs="Times New Roman"/>
                <w:sz w:val="24"/>
                <w:szCs w:val="24"/>
                <w:lang w:eastAsia="ru-RU"/>
              </w:rPr>
            </w:pPr>
            <w:r w:rsidRPr="00B74698">
              <w:rPr>
                <w:rFonts w:eastAsia="Times New Roman" w:cs="Times New Roman"/>
                <w:sz w:val="24"/>
                <w:szCs w:val="24"/>
                <w:lang w:eastAsia="ru-RU"/>
              </w:rPr>
              <w:t>Литва</w:t>
            </w:r>
          </w:p>
        </w:tc>
        <w:tc>
          <w:tcPr>
            <w:tcW w:w="656" w:type="pct"/>
            <w:tcBorders>
              <w:top w:val="single" w:sz="4" w:space="0" w:color="auto"/>
              <w:left w:val="single" w:sz="4" w:space="0" w:color="auto"/>
              <w:bottom w:val="nil"/>
              <w:right w:val="nil"/>
            </w:tcBorders>
            <w:shd w:val="clear" w:color="auto" w:fill="FFFFFF"/>
            <w:vAlign w:val="center"/>
          </w:tcPr>
          <w:p w:rsidR="008A1998" w:rsidRPr="00B74698" w:rsidRDefault="008A1998" w:rsidP="008A1998">
            <w:pPr>
              <w:contextualSpacing/>
              <w:jc w:val="center"/>
              <w:rPr>
                <w:rFonts w:eastAsia="Times New Roman" w:cs="Times New Roman"/>
                <w:sz w:val="24"/>
                <w:szCs w:val="24"/>
                <w:lang w:eastAsia="ru-RU"/>
              </w:rPr>
            </w:pPr>
            <w:r w:rsidRPr="00B74698">
              <w:rPr>
                <w:rFonts w:eastAsia="Times New Roman" w:cs="Times New Roman"/>
                <w:sz w:val="24"/>
                <w:szCs w:val="24"/>
                <w:lang w:eastAsia="ru-RU"/>
              </w:rPr>
              <w:t>15,0</w:t>
            </w:r>
          </w:p>
        </w:tc>
        <w:tc>
          <w:tcPr>
            <w:tcW w:w="784" w:type="pct"/>
            <w:tcBorders>
              <w:top w:val="single" w:sz="4" w:space="0" w:color="auto"/>
              <w:left w:val="single" w:sz="4" w:space="0" w:color="auto"/>
              <w:bottom w:val="nil"/>
              <w:right w:val="single" w:sz="4" w:space="0" w:color="auto"/>
            </w:tcBorders>
            <w:shd w:val="clear" w:color="auto" w:fill="FFFFFF"/>
            <w:vAlign w:val="center"/>
          </w:tcPr>
          <w:p w:rsidR="008A1998" w:rsidRPr="00B74698" w:rsidRDefault="008A1998" w:rsidP="008A1998">
            <w:pPr>
              <w:contextualSpacing/>
              <w:jc w:val="center"/>
              <w:rPr>
                <w:rFonts w:eastAsia="Times New Roman" w:cs="Times New Roman"/>
                <w:sz w:val="24"/>
                <w:szCs w:val="24"/>
                <w:lang w:eastAsia="ru-RU"/>
              </w:rPr>
            </w:pPr>
            <w:r w:rsidRPr="00B74698">
              <w:rPr>
                <w:rFonts w:eastAsia="Times New Roman" w:cs="Times New Roman"/>
                <w:sz w:val="24"/>
                <w:szCs w:val="24"/>
                <w:lang w:eastAsia="ru-RU"/>
              </w:rPr>
              <w:t>23,0</w:t>
            </w:r>
          </w:p>
        </w:tc>
      </w:tr>
      <w:tr w:rsidR="008A1998" w:rsidRPr="00B74698" w:rsidTr="008A1998">
        <w:trPr>
          <w:trHeight w:hRule="exact" w:val="322"/>
        </w:trPr>
        <w:tc>
          <w:tcPr>
            <w:tcW w:w="1138" w:type="pct"/>
            <w:tcBorders>
              <w:top w:val="single" w:sz="4" w:space="0" w:color="auto"/>
              <w:left w:val="single" w:sz="4" w:space="0" w:color="auto"/>
              <w:bottom w:val="nil"/>
              <w:right w:val="nil"/>
            </w:tcBorders>
            <w:shd w:val="clear" w:color="auto" w:fill="FFFFFF"/>
            <w:vAlign w:val="center"/>
          </w:tcPr>
          <w:p w:rsidR="008A1998" w:rsidRPr="00B74698" w:rsidRDefault="008A1998" w:rsidP="008A1998">
            <w:pPr>
              <w:contextualSpacing/>
              <w:rPr>
                <w:rFonts w:eastAsia="Times New Roman" w:cs="Times New Roman"/>
                <w:sz w:val="24"/>
                <w:szCs w:val="24"/>
                <w:lang w:eastAsia="ru-RU"/>
              </w:rPr>
            </w:pPr>
            <w:r w:rsidRPr="00B74698">
              <w:rPr>
                <w:rFonts w:eastAsia="Times New Roman" w:cs="Times New Roman"/>
                <w:sz w:val="24"/>
                <w:szCs w:val="24"/>
                <w:lang w:eastAsia="ru-RU"/>
              </w:rPr>
              <w:t>Бельгия</w:t>
            </w:r>
          </w:p>
        </w:tc>
        <w:tc>
          <w:tcPr>
            <w:tcW w:w="707" w:type="pct"/>
            <w:tcBorders>
              <w:top w:val="single" w:sz="4" w:space="0" w:color="auto"/>
              <w:left w:val="single" w:sz="4" w:space="0" w:color="auto"/>
              <w:bottom w:val="nil"/>
              <w:right w:val="nil"/>
            </w:tcBorders>
            <w:shd w:val="clear" w:color="auto" w:fill="FFFFFF"/>
            <w:vAlign w:val="center"/>
          </w:tcPr>
          <w:p w:rsidR="008A1998" w:rsidRPr="00B74698" w:rsidRDefault="008A1998" w:rsidP="008A1998">
            <w:pPr>
              <w:contextualSpacing/>
              <w:jc w:val="center"/>
              <w:rPr>
                <w:rFonts w:eastAsia="Times New Roman" w:cs="Times New Roman"/>
                <w:sz w:val="24"/>
                <w:szCs w:val="24"/>
                <w:lang w:eastAsia="ru-RU"/>
              </w:rPr>
            </w:pPr>
            <w:r w:rsidRPr="00B74698">
              <w:rPr>
                <w:rFonts w:eastAsia="Times New Roman" w:cs="Times New Roman"/>
                <w:sz w:val="24"/>
                <w:szCs w:val="24"/>
                <w:lang w:eastAsia="ru-RU"/>
              </w:rPr>
              <w:t>2,2</w:t>
            </w:r>
          </w:p>
        </w:tc>
        <w:tc>
          <w:tcPr>
            <w:tcW w:w="784" w:type="pct"/>
            <w:tcBorders>
              <w:top w:val="single" w:sz="4" w:space="0" w:color="auto"/>
              <w:left w:val="single" w:sz="4" w:space="0" w:color="auto"/>
              <w:bottom w:val="nil"/>
              <w:right w:val="nil"/>
            </w:tcBorders>
            <w:shd w:val="clear" w:color="auto" w:fill="FFFFFF"/>
            <w:vAlign w:val="center"/>
          </w:tcPr>
          <w:p w:rsidR="008A1998" w:rsidRPr="00B74698" w:rsidRDefault="008A1998" w:rsidP="008A1998">
            <w:pPr>
              <w:contextualSpacing/>
              <w:jc w:val="center"/>
              <w:rPr>
                <w:rFonts w:eastAsia="Times New Roman" w:cs="Times New Roman"/>
                <w:sz w:val="24"/>
                <w:szCs w:val="24"/>
                <w:lang w:eastAsia="ru-RU"/>
              </w:rPr>
            </w:pPr>
            <w:r w:rsidRPr="00B74698">
              <w:rPr>
                <w:rFonts w:eastAsia="Times New Roman" w:cs="Times New Roman"/>
                <w:sz w:val="24"/>
                <w:szCs w:val="24"/>
                <w:lang w:eastAsia="ru-RU"/>
              </w:rPr>
              <w:t>13,0</w:t>
            </w:r>
          </w:p>
        </w:tc>
        <w:tc>
          <w:tcPr>
            <w:tcW w:w="930" w:type="pct"/>
            <w:tcBorders>
              <w:top w:val="single" w:sz="4" w:space="0" w:color="auto"/>
              <w:left w:val="single" w:sz="4" w:space="0" w:color="auto"/>
              <w:bottom w:val="nil"/>
              <w:right w:val="nil"/>
            </w:tcBorders>
            <w:shd w:val="clear" w:color="auto" w:fill="FFFFFF"/>
            <w:vAlign w:val="center"/>
          </w:tcPr>
          <w:p w:rsidR="008A1998" w:rsidRPr="00B74698" w:rsidRDefault="008A1998" w:rsidP="008A1998">
            <w:pPr>
              <w:contextualSpacing/>
              <w:rPr>
                <w:rFonts w:eastAsia="Times New Roman" w:cs="Times New Roman"/>
                <w:sz w:val="24"/>
                <w:szCs w:val="24"/>
                <w:lang w:eastAsia="ru-RU"/>
              </w:rPr>
            </w:pPr>
            <w:r w:rsidRPr="00B74698">
              <w:rPr>
                <w:rFonts w:eastAsia="Times New Roman" w:cs="Times New Roman"/>
                <w:sz w:val="24"/>
                <w:szCs w:val="24"/>
                <w:lang w:eastAsia="ru-RU"/>
              </w:rPr>
              <w:t>Люксембург</w:t>
            </w:r>
          </w:p>
        </w:tc>
        <w:tc>
          <w:tcPr>
            <w:tcW w:w="656" w:type="pct"/>
            <w:tcBorders>
              <w:top w:val="single" w:sz="4" w:space="0" w:color="auto"/>
              <w:left w:val="single" w:sz="4" w:space="0" w:color="auto"/>
              <w:bottom w:val="nil"/>
              <w:right w:val="nil"/>
            </w:tcBorders>
            <w:shd w:val="clear" w:color="auto" w:fill="FFFFFF"/>
            <w:vAlign w:val="center"/>
          </w:tcPr>
          <w:p w:rsidR="008A1998" w:rsidRPr="00B74698" w:rsidRDefault="008A1998" w:rsidP="008A1998">
            <w:pPr>
              <w:contextualSpacing/>
              <w:jc w:val="center"/>
              <w:rPr>
                <w:rFonts w:eastAsia="Times New Roman" w:cs="Times New Roman"/>
                <w:sz w:val="24"/>
                <w:szCs w:val="24"/>
                <w:lang w:eastAsia="ru-RU"/>
              </w:rPr>
            </w:pPr>
            <w:r w:rsidRPr="00B74698">
              <w:rPr>
                <w:rFonts w:eastAsia="Times New Roman" w:cs="Times New Roman"/>
                <w:sz w:val="24"/>
                <w:szCs w:val="24"/>
                <w:lang w:eastAsia="ru-RU"/>
              </w:rPr>
              <w:t>0,9</w:t>
            </w:r>
          </w:p>
        </w:tc>
        <w:tc>
          <w:tcPr>
            <w:tcW w:w="784" w:type="pct"/>
            <w:tcBorders>
              <w:top w:val="single" w:sz="4" w:space="0" w:color="auto"/>
              <w:left w:val="single" w:sz="4" w:space="0" w:color="auto"/>
              <w:bottom w:val="nil"/>
              <w:right w:val="single" w:sz="4" w:space="0" w:color="auto"/>
            </w:tcBorders>
            <w:shd w:val="clear" w:color="auto" w:fill="FFFFFF"/>
            <w:vAlign w:val="center"/>
          </w:tcPr>
          <w:p w:rsidR="008A1998" w:rsidRPr="00B74698" w:rsidRDefault="008A1998" w:rsidP="008A1998">
            <w:pPr>
              <w:contextualSpacing/>
              <w:jc w:val="center"/>
              <w:rPr>
                <w:rFonts w:eastAsia="Times New Roman" w:cs="Times New Roman"/>
                <w:sz w:val="24"/>
                <w:szCs w:val="24"/>
                <w:lang w:eastAsia="ru-RU"/>
              </w:rPr>
            </w:pPr>
            <w:r w:rsidRPr="00B74698">
              <w:rPr>
                <w:rFonts w:eastAsia="Times New Roman" w:cs="Times New Roman"/>
                <w:sz w:val="24"/>
                <w:szCs w:val="24"/>
                <w:lang w:eastAsia="ru-RU"/>
              </w:rPr>
              <w:t>11,0</w:t>
            </w:r>
          </w:p>
        </w:tc>
      </w:tr>
      <w:tr w:rsidR="008A1998" w:rsidRPr="00B74698" w:rsidTr="008A1998">
        <w:trPr>
          <w:trHeight w:hRule="exact" w:val="322"/>
        </w:trPr>
        <w:tc>
          <w:tcPr>
            <w:tcW w:w="1138" w:type="pct"/>
            <w:tcBorders>
              <w:top w:val="single" w:sz="4" w:space="0" w:color="auto"/>
              <w:left w:val="single" w:sz="4" w:space="0" w:color="auto"/>
              <w:bottom w:val="nil"/>
              <w:right w:val="nil"/>
            </w:tcBorders>
            <w:shd w:val="clear" w:color="auto" w:fill="FFFFFF"/>
            <w:vAlign w:val="center"/>
          </w:tcPr>
          <w:p w:rsidR="008A1998" w:rsidRPr="00B74698" w:rsidRDefault="008A1998" w:rsidP="008A1998">
            <w:pPr>
              <w:contextualSpacing/>
              <w:rPr>
                <w:rFonts w:eastAsia="Times New Roman" w:cs="Times New Roman"/>
                <w:sz w:val="24"/>
                <w:szCs w:val="24"/>
                <w:lang w:eastAsia="ru-RU"/>
              </w:rPr>
            </w:pPr>
            <w:r w:rsidRPr="00B74698">
              <w:rPr>
                <w:rFonts w:eastAsia="Times New Roman" w:cs="Times New Roman"/>
                <w:sz w:val="24"/>
                <w:szCs w:val="24"/>
                <w:lang w:eastAsia="ru-RU"/>
              </w:rPr>
              <w:t>Болгария</w:t>
            </w:r>
          </w:p>
        </w:tc>
        <w:tc>
          <w:tcPr>
            <w:tcW w:w="707" w:type="pct"/>
            <w:tcBorders>
              <w:top w:val="single" w:sz="4" w:space="0" w:color="auto"/>
              <w:left w:val="single" w:sz="4" w:space="0" w:color="auto"/>
              <w:bottom w:val="nil"/>
              <w:right w:val="nil"/>
            </w:tcBorders>
            <w:shd w:val="clear" w:color="auto" w:fill="FFFFFF"/>
            <w:vAlign w:val="center"/>
          </w:tcPr>
          <w:p w:rsidR="008A1998" w:rsidRPr="00B74698" w:rsidRDefault="008A1998" w:rsidP="008A1998">
            <w:pPr>
              <w:contextualSpacing/>
              <w:jc w:val="center"/>
              <w:rPr>
                <w:rFonts w:eastAsia="Times New Roman" w:cs="Times New Roman"/>
                <w:sz w:val="24"/>
                <w:szCs w:val="24"/>
                <w:lang w:eastAsia="ru-RU"/>
              </w:rPr>
            </w:pPr>
            <w:r w:rsidRPr="00B74698">
              <w:rPr>
                <w:rFonts w:eastAsia="Times New Roman" w:cs="Times New Roman"/>
                <w:sz w:val="24"/>
                <w:szCs w:val="24"/>
                <w:lang w:eastAsia="ru-RU"/>
              </w:rPr>
              <w:t>9,4</w:t>
            </w:r>
          </w:p>
        </w:tc>
        <w:tc>
          <w:tcPr>
            <w:tcW w:w="784" w:type="pct"/>
            <w:tcBorders>
              <w:top w:val="single" w:sz="4" w:space="0" w:color="auto"/>
              <w:left w:val="single" w:sz="4" w:space="0" w:color="auto"/>
              <w:bottom w:val="nil"/>
              <w:right w:val="nil"/>
            </w:tcBorders>
            <w:shd w:val="clear" w:color="auto" w:fill="FFFFFF"/>
            <w:vAlign w:val="center"/>
          </w:tcPr>
          <w:p w:rsidR="008A1998" w:rsidRPr="00B74698" w:rsidRDefault="008A1998" w:rsidP="008A1998">
            <w:pPr>
              <w:contextualSpacing/>
              <w:jc w:val="center"/>
              <w:rPr>
                <w:rFonts w:eastAsia="Times New Roman" w:cs="Times New Roman"/>
                <w:sz w:val="24"/>
                <w:szCs w:val="24"/>
                <w:lang w:eastAsia="ru-RU"/>
              </w:rPr>
            </w:pPr>
            <w:r w:rsidRPr="00B74698">
              <w:rPr>
                <w:rFonts w:eastAsia="Times New Roman" w:cs="Times New Roman"/>
                <w:sz w:val="24"/>
                <w:szCs w:val="24"/>
                <w:lang w:eastAsia="ru-RU"/>
              </w:rPr>
              <w:t>16,0</w:t>
            </w:r>
          </w:p>
        </w:tc>
        <w:tc>
          <w:tcPr>
            <w:tcW w:w="930" w:type="pct"/>
            <w:tcBorders>
              <w:top w:val="single" w:sz="4" w:space="0" w:color="auto"/>
              <w:left w:val="single" w:sz="4" w:space="0" w:color="auto"/>
              <w:bottom w:val="nil"/>
              <w:right w:val="nil"/>
            </w:tcBorders>
            <w:shd w:val="clear" w:color="auto" w:fill="FFFFFF"/>
            <w:vAlign w:val="center"/>
          </w:tcPr>
          <w:p w:rsidR="008A1998" w:rsidRPr="00B74698" w:rsidRDefault="008A1998" w:rsidP="008A1998">
            <w:pPr>
              <w:contextualSpacing/>
              <w:rPr>
                <w:rFonts w:eastAsia="Times New Roman" w:cs="Times New Roman"/>
                <w:sz w:val="24"/>
                <w:szCs w:val="24"/>
                <w:lang w:eastAsia="ru-RU"/>
              </w:rPr>
            </w:pPr>
            <w:r w:rsidRPr="00B74698">
              <w:rPr>
                <w:rFonts w:eastAsia="Times New Roman" w:cs="Times New Roman"/>
                <w:sz w:val="24"/>
                <w:szCs w:val="24"/>
                <w:lang w:eastAsia="ru-RU"/>
              </w:rPr>
              <w:t>Мальта</w:t>
            </w:r>
          </w:p>
        </w:tc>
        <w:tc>
          <w:tcPr>
            <w:tcW w:w="656" w:type="pct"/>
            <w:tcBorders>
              <w:top w:val="single" w:sz="4" w:space="0" w:color="auto"/>
              <w:left w:val="single" w:sz="4" w:space="0" w:color="auto"/>
              <w:bottom w:val="nil"/>
              <w:right w:val="nil"/>
            </w:tcBorders>
            <w:shd w:val="clear" w:color="auto" w:fill="FFFFFF"/>
            <w:vAlign w:val="center"/>
          </w:tcPr>
          <w:p w:rsidR="008A1998" w:rsidRPr="00B74698" w:rsidRDefault="008A1998" w:rsidP="008A1998">
            <w:pPr>
              <w:contextualSpacing/>
              <w:jc w:val="center"/>
              <w:rPr>
                <w:rFonts w:eastAsia="Times New Roman" w:cs="Times New Roman"/>
                <w:sz w:val="24"/>
                <w:szCs w:val="24"/>
                <w:lang w:eastAsia="ru-RU"/>
              </w:rPr>
            </w:pPr>
            <w:r w:rsidRPr="00B74698">
              <w:rPr>
                <w:rFonts w:eastAsia="Times New Roman" w:cs="Times New Roman"/>
                <w:sz w:val="24"/>
                <w:szCs w:val="24"/>
                <w:lang w:eastAsia="ru-RU"/>
              </w:rPr>
              <w:t>0,0</w:t>
            </w:r>
          </w:p>
        </w:tc>
        <w:tc>
          <w:tcPr>
            <w:tcW w:w="784" w:type="pct"/>
            <w:tcBorders>
              <w:top w:val="single" w:sz="4" w:space="0" w:color="auto"/>
              <w:left w:val="single" w:sz="4" w:space="0" w:color="auto"/>
              <w:bottom w:val="nil"/>
              <w:right w:val="single" w:sz="4" w:space="0" w:color="auto"/>
            </w:tcBorders>
            <w:shd w:val="clear" w:color="auto" w:fill="FFFFFF"/>
            <w:vAlign w:val="center"/>
          </w:tcPr>
          <w:p w:rsidR="008A1998" w:rsidRPr="00B74698" w:rsidRDefault="008A1998" w:rsidP="008A1998">
            <w:pPr>
              <w:contextualSpacing/>
              <w:jc w:val="center"/>
              <w:rPr>
                <w:rFonts w:eastAsia="Times New Roman" w:cs="Times New Roman"/>
                <w:sz w:val="24"/>
                <w:szCs w:val="24"/>
                <w:lang w:eastAsia="ru-RU"/>
              </w:rPr>
            </w:pPr>
            <w:r w:rsidRPr="00B74698">
              <w:rPr>
                <w:rFonts w:eastAsia="Times New Roman" w:cs="Times New Roman"/>
                <w:sz w:val="24"/>
                <w:szCs w:val="24"/>
                <w:lang w:eastAsia="ru-RU"/>
              </w:rPr>
              <w:t>10,0</w:t>
            </w:r>
          </w:p>
        </w:tc>
      </w:tr>
      <w:tr w:rsidR="008A1998" w:rsidRPr="00B74698" w:rsidTr="008A1998">
        <w:trPr>
          <w:trHeight w:hRule="exact" w:val="322"/>
        </w:trPr>
        <w:tc>
          <w:tcPr>
            <w:tcW w:w="1138" w:type="pct"/>
            <w:tcBorders>
              <w:top w:val="single" w:sz="4" w:space="0" w:color="auto"/>
              <w:left w:val="single" w:sz="4" w:space="0" w:color="auto"/>
              <w:bottom w:val="nil"/>
              <w:right w:val="nil"/>
            </w:tcBorders>
            <w:shd w:val="clear" w:color="auto" w:fill="FFFFFF"/>
            <w:vAlign w:val="center"/>
          </w:tcPr>
          <w:p w:rsidR="008A1998" w:rsidRPr="00B74698" w:rsidRDefault="008A1998" w:rsidP="008A1998">
            <w:pPr>
              <w:contextualSpacing/>
              <w:rPr>
                <w:rFonts w:eastAsia="Times New Roman" w:cs="Times New Roman"/>
                <w:sz w:val="24"/>
                <w:szCs w:val="24"/>
                <w:lang w:eastAsia="ru-RU"/>
              </w:rPr>
            </w:pPr>
            <w:r w:rsidRPr="00B74698">
              <w:rPr>
                <w:rFonts w:eastAsia="Times New Roman" w:cs="Times New Roman"/>
                <w:sz w:val="24"/>
                <w:szCs w:val="24"/>
                <w:lang w:eastAsia="ru-RU"/>
              </w:rPr>
              <w:t>Великобритания</w:t>
            </w:r>
          </w:p>
        </w:tc>
        <w:tc>
          <w:tcPr>
            <w:tcW w:w="707" w:type="pct"/>
            <w:tcBorders>
              <w:top w:val="single" w:sz="4" w:space="0" w:color="auto"/>
              <w:left w:val="single" w:sz="4" w:space="0" w:color="auto"/>
              <w:bottom w:val="nil"/>
              <w:right w:val="nil"/>
            </w:tcBorders>
            <w:shd w:val="clear" w:color="auto" w:fill="FFFFFF"/>
            <w:vAlign w:val="center"/>
          </w:tcPr>
          <w:p w:rsidR="008A1998" w:rsidRPr="00B74698" w:rsidRDefault="008A1998" w:rsidP="008A1998">
            <w:pPr>
              <w:contextualSpacing/>
              <w:jc w:val="center"/>
              <w:rPr>
                <w:rFonts w:eastAsia="Times New Roman" w:cs="Times New Roman"/>
                <w:sz w:val="24"/>
                <w:szCs w:val="24"/>
                <w:lang w:eastAsia="ru-RU"/>
              </w:rPr>
            </w:pPr>
            <w:r w:rsidRPr="00B74698">
              <w:rPr>
                <w:rFonts w:eastAsia="Times New Roman" w:cs="Times New Roman"/>
                <w:sz w:val="24"/>
                <w:szCs w:val="24"/>
                <w:lang w:eastAsia="ru-RU"/>
              </w:rPr>
              <w:t>1,3</w:t>
            </w:r>
          </w:p>
        </w:tc>
        <w:tc>
          <w:tcPr>
            <w:tcW w:w="784" w:type="pct"/>
            <w:tcBorders>
              <w:top w:val="single" w:sz="4" w:space="0" w:color="auto"/>
              <w:left w:val="single" w:sz="4" w:space="0" w:color="auto"/>
              <w:bottom w:val="nil"/>
              <w:right w:val="nil"/>
            </w:tcBorders>
            <w:shd w:val="clear" w:color="auto" w:fill="FFFFFF"/>
            <w:vAlign w:val="center"/>
          </w:tcPr>
          <w:p w:rsidR="008A1998" w:rsidRPr="00B74698" w:rsidRDefault="008A1998" w:rsidP="008A1998">
            <w:pPr>
              <w:contextualSpacing/>
              <w:jc w:val="center"/>
              <w:rPr>
                <w:rFonts w:eastAsia="Times New Roman" w:cs="Times New Roman"/>
                <w:sz w:val="24"/>
                <w:szCs w:val="24"/>
                <w:lang w:eastAsia="ru-RU"/>
              </w:rPr>
            </w:pPr>
            <w:r w:rsidRPr="00B74698">
              <w:rPr>
                <w:rFonts w:eastAsia="Times New Roman" w:cs="Times New Roman"/>
                <w:sz w:val="24"/>
                <w:szCs w:val="24"/>
                <w:lang w:eastAsia="ru-RU"/>
              </w:rPr>
              <w:t>15,0</w:t>
            </w:r>
          </w:p>
        </w:tc>
        <w:tc>
          <w:tcPr>
            <w:tcW w:w="930" w:type="pct"/>
            <w:tcBorders>
              <w:top w:val="single" w:sz="4" w:space="0" w:color="auto"/>
              <w:left w:val="single" w:sz="4" w:space="0" w:color="auto"/>
              <w:bottom w:val="nil"/>
              <w:right w:val="nil"/>
            </w:tcBorders>
            <w:shd w:val="clear" w:color="auto" w:fill="FFFFFF"/>
            <w:vAlign w:val="center"/>
          </w:tcPr>
          <w:p w:rsidR="008A1998" w:rsidRPr="00B74698" w:rsidRDefault="008A1998" w:rsidP="008A1998">
            <w:pPr>
              <w:contextualSpacing/>
              <w:rPr>
                <w:rFonts w:eastAsia="Times New Roman" w:cs="Times New Roman"/>
                <w:sz w:val="24"/>
                <w:szCs w:val="24"/>
                <w:lang w:eastAsia="ru-RU"/>
              </w:rPr>
            </w:pPr>
            <w:r w:rsidRPr="00B74698">
              <w:rPr>
                <w:rFonts w:eastAsia="Times New Roman" w:cs="Times New Roman"/>
                <w:sz w:val="24"/>
                <w:szCs w:val="24"/>
                <w:lang w:eastAsia="ru-RU"/>
              </w:rPr>
              <w:t>Нидерланды</w:t>
            </w:r>
          </w:p>
        </w:tc>
        <w:tc>
          <w:tcPr>
            <w:tcW w:w="656" w:type="pct"/>
            <w:tcBorders>
              <w:top w:val="single" w:sz="4" w:space="0" w:color="auto"/>
              <w:left w:val="single" w:sz="4" w:space="0" w:color="auto"/>
              <w:bottom w:val="nil"/>
              <w:right w:val="nil"/>
            </w:tcBorders>
            <w:shd w:val="clear" w:color="auto" w:fill="FFFFFF"/>
            <w:vAlign w:val="center"/>
          </w:tcPr>
          <w:p w:rsidR="008A1998" w:rsidRPr="00B74698" w:rsidRDefault="008A1998" w:rsidP="008A1998">
            <w:pPr>
              <w:contextualSpacing/>
              <w:jc w:val="center"/>
              <w:rPr>
                <w:rFonts w:eastAsia="Times New Roman" w:cs="Times New Roman"/>
                <w:sz w:val="24"/>
                <w:szCs w:val="24"/>
                <w:lang w:eastAsia="ru-RU"/>
              </w:rPr>
            </w:pPr>
            <w:r w:rsidRPr="00B74698">
              <w:rPr>
                <w:rFonts w:eastAsia="Times New Roman" w:cs="Times New Roman"/>
                <w:sz w:val="24"/>
                <w:szCs w:val="24"/>
                <w:lang w:eastAsia="ru-RU"/>
              </w:rPr>
              <w:t>2,4</w:t>
            </w:r>
          </w:p>
        </w:tc>
        <w:tc>
          <w:tcPr>
            <w:tcW w:w="784" w:type="pct"/>
            <w:tcBorders>
              <w:top w:val="single" w:sz="4" w:space="0" w:color="auto"/>
              <w:left w:val="single" w:sz="4" w:space="0" w:color="auto"/>
              <w:bottom w:val="nil"/>
              <w:right w:val="single" w:sz="4" w:space="0" w:color="auto"/>
            </w:tcBorders>
            <w:shd w:val="clear" w:color="auto" w:fill="FFFFFF"/>
            <w:vAlign w:val="center"/>
          </w:tcPr>
          <w:p w:rsidR="008A1998" w:rsidRPr="00B74698" w:rsidRDefault="008A1998" w:rsidP="008A1998">
            <w:pPr>
              <w:contextualSpacing/>
              <w:jc w:val="center"/>
              <w:rPr>
                <w:rFonts w:eastAsia="Times New Roman" w:cs="Times New Roman"/>
                <w:sz w:val="24"/>
                <w:szCs w:val="24"/>
                <w:lang w:eastAsia="ru-RU"/>
              </w:rPr>
            </w:pPr>
            <w:r w:rsidRPr="00B74698">
              <w:rPr>
                <w:rFonts w:eastAsia="Times New Roman" w:cs="Times New Roman"/>
                <w:sz w:val="24"/>
                <w:szCs w:val="24"/>
                <w:lang w:eastAsia="ru-RU"/>
              </w:rPr>
              <w:t>14,0</w:t>
            </w:r>
          </w:p>
        </w:tc>
      </w:tr>
      <w:tr w:rsidR="008A1998" w:rsidRPr="00B74698" w:rsidTr="008A1998">
        <w:trPr>
          <w:trHeight w:hRule="exact" w:val="326"/>
        </w:trPr>
        <w:tc>
          <w:tcPr>
            <w:tcW w:w="1138" w:type="pct"/>
            <w:tcBorders>
              <w:top w:val="single" w:sz="4" w:space="0" w:color="auto"/>
              <w:left w:val="single" w:sz="4" w:space="0" w:color="auto"/>
              <w:bottom w:val="nil"/>
              <w:right w:val="nil"/>
            </w:tcBorders>
            <w:shd w:val="clear" w:color="auto" w:fill="FFFFFF"/>
            <w:vAlign w:val="center"/>
          </w:tcPr>
          <w:p w:rsidR="008A1998" w:rsidRPr="00B74698" w:rsidRDefault="008A1998" w:rsidP="008A1998">
            <w:pPr>
              <w:contextualSpacing/>
              <w:rPr>
                <w:rFonts w:eastAsia="Times New Roman" w:cs="Times New Roman"/>
                <w:sz w:val="24"/>
                <w:szCs w:val="24"/>
                <w:lang w:eastAsia="ru-RU"/>
              </w:rPr>
            </w:pPr>
            <w:r w:rsidRPr="00B74698">
              <w:rPr>
                <w:rFonts w:eastAsia="Times New Roman" w:cs="Times New Roman"/>
                <w:sz w:val="24"/>
                <w:szCs w:val="24"/>
                <w:lang w:eastAsia="ru-RU"/>
              </w:rPr>
              <w:t>Венгрия</w:t>
            </w:r>
          </w:p>
        </w:tc>
        <w:tc>
          <w:tcPr>
            <w:tcW w:w="707" w:type="pct"/>
            <w:tcBorders>
              <w:top w:val="single" w:sz="4" w:space="0" w:color="auto"/>
              <w:left w:val="single" w:sz="4" w:space="0" w:color="auto"/>
              <w:bottom w:val="nil"/>
              <w:right w:val="nil"/>
            </w:tcBorders>
            <w:shd w:val="clear" w:color="auto" w:fill="FFFFFF"/>
            <w:vAlign w:val="center"/>
          </w:tcPr>
          <w:p w:rsidR="008A1998" w:rsidRPr="00B74698" w:rsidRDefault="008A1998" w:rsidP="008A1998">
            <w:pPr>
              <w:contextualSpacing/>
              <w:jc w:val="center"/>
              <w:rPr>
                <w:rFonts w:eastAsia="Times New Roman" w:cs="Times New Roman"/>
                <w:sz w:val="24"/>
                <w:szCs w:val="24"/>
                <w:lang w:eastAsia="ru-RU"/>
              </w:rPr>
            </w:pPr>
            <w:r w:rsidRPr="00B74698">
              <w:rPr>
                <w:rFonts w:eastAsia="Times New Roman" w:cs="Times New Roman"/>
                <w:sz w:val="24"/>
                <w:szCs w:val="24"/>
                <w:lang w:eastAsia="ru-RU"/>
              </w:rPr>
              <w:t>4,3</w:t>
            </w:r>
          </w:p>
        </w:tc>
        <w:tc>
          <w:tcPr>
            <w:tcW w:w="784" w:type="pct"/>
            <w:tcBorders>
              <w:top w:val="single" w:sz="4" w:space="0" w:color="auto"/>
              <w:left w:val="single" w:sz="4" w:space="0" w:color="auto"/>
              <w:bottom w:val="nil"/>
              <w:right w:val="nil"/>
            </w:tcBorders>
            <w:shd w:val="clear" w:color="auto" w:fill="FFFFFF"/>
            <w:vAlign w:val="center"/>
          </w:tcPr>
          <w:p w:rsidR="008A1998" w:rsidRPr="00B74698" w:rsidRDefault="008A1998" w:rsidP="008A1998">
            <w:pPr>
              <w:contextualSpacing/>
              <w:jc w:val="center"/>
              <w:rPr>
                <w:rFonts w:eastAsia="Times New Roman" w:cs="Times New Roman"/>
                <w:sz w:val="24"/>
                <w:szCs w:val="24"/>
                <w:lang w:eastAsia="ru-RU"/>
              </w:rPr>
            </w:pPr>
            <w:r w:rsidRPr="00B74698">
              <w:rPr>
                <w:rFonts w:eastAsia="Times New Roman" w:cs="Times New Roman"/>
                <w:sz w:val="24"/>
                <w:szCs w:val="24"/>
                <w:lang w:eastAsia="ru-RU"/>
              </w:rPr>
              <w:t>13,0</w:t>
            </w:r>
          </w:p>
        </w:tc>
        <w:tc>
          <w:tcPr>
            <w:tcW w:w="930" w:type="pct"/>
            <w:tcBorders>
              <w:top w:val="single" w:sz="4" w:space="0" w:color="auto"/>
              <w:left w:val="single" w:sz="4" w:space="0" w:color="auto"/>
              <w:bottom w:val="nil"/>
              <w:right w:val="nil"/>
            </w:tcBorders>
            <w:shd w:val="clear" w:color="auto" w:fill="FFFFFF"/>
            <w:vAlign w:val="center"/>
          </w:tcPr>
          <w:p w:rsidR="008A1998" w:rsidRPr="00B74698" w:rsidRDefault="008A1998" w:rsidP="008A1998">
            <w:pPr>
              <w:contextualSpacing/>
              <w:rPr>
                <w:rFonts w:eastAsia="Times New Roman" w:cs="Times New Roman"/>
                <w:sz w:val="24"/>
                <w:szCs w:val="24"/>
                <w:lang w:eastAsia="ru-RU"/>
              </w:rPr>
            </w:pPr>
            <w:r w:rsidRPr="00B74698">
              <w:rPr>
                <w:rFonts w:eastAsia="Times New Roman" w:cs="Times New Roman"/>
                <w:sz w:val="24"/>
                <w:szCs w:val="24"/>
                <w:lang w:eastAsia="ru-RU"/>
              </w:rPr>
              <w:t>Польша</w:t>
            </w:r>
          </w:p>
        </w:tc>
        <w:tc>
          <w:tcPr>
            <w:tcW w:w="656" w:type="pct"/>
            <w:tcBorders>
              <w:top w:val="single" w:sz="4" w:space="0" w:color="auto"/>
              <w:left w:val="single" w:sz="4" w:space="0" w:color="auto"/>
              <w:bottom w:val="nil"/>
              <w:right w:val="nil"/>
            </w:tcBorders>
            <w:shd w:val="clear" w:color="auto" w:fill="FFFFFF"/>
            <w:vAlign w:val="center"/>
          </w:tcPr>
          <w:p w:rsidR="008A1998" w:rsidRPr="00B74698" w:rsidRDefault="008A1998" w:rsidP="008A1998">
            <w:pPr>
              <w:contextualSpacing/>
              <w:jc w:val="center"/>
              <w:rPr>
                <w:rFonts w:eastAsia="Times New Roman" w:cs="Times New Roman"/>
                <w:sz w:val="24"/>
                <w:szCs w:val="24"/>
                <w:lang w:eastAsia="ru-RU"/>
              </w:rPr>
            </w:pPr>
            <w:r w:rsidRPr="00B74698">
              <w:rPr>
                <w:rFonts w:eastAsia="Times New Roman" w:cs="Times New Roman"/>
                <w:sz w:val="24"/>
                <w:szCs w:val="24"/>
                <w:lang w:eastAsia="ru-RU"/>
              </w:rPr>
              <w:t>7,2</w:t>
            </w:r>
          </w:p>
        </w:tc>
        <w:tc>
          <w:tcPr>
            <w:tcW w:w="784" w:type="pct"/>
            <w:tcBorders>
              <w:top w:val="single" w:sz="4" w:space="0" w:color="auto"/>
              <w:left w:val="single" w:sz="4" w:space="0" w:color="auto"/>
              <w:bottom w:val="nil"/>
              <w:right w:val="single" w:sz="4" w:space="0" w:color="auto"/>
            </w:tcBorders>
            <w:shd w:val="clear" w:color="auto" w:fill="FFFFFF"/>
            <w:vAlign w:val="center"/>
          </w:tcPr>
          <w:p w:rsidR="008A1998" w:rsidRPr="00B74698" w:rsidRDefault="008A1998" w:rsidP="008A1998">
            <w:pPr>
              <w:contextualSpacing/>
              <w:jc w:val="center"/>
              <w:rPr>
                <w:rFonts w:eastAsia="Times New Roman" w:cs="Times New Roman"/>
                <w:sz w:val="24"/>
                <w:szCs w:val="24"/>
                <w:lang w:eastAsia="ru-RU"/>
              </w:rPr>
            </w:pPr>
            <w:r w:rsidRPr="00B74698">
              <w:rPr>
                <w:rFonts w:eastAsia="Times New Roman" w:cs="Times New Roman"/>
                <w:sz w:val="24"/>
                <w:szCs w:val="24"/>
                <w:lang w:eastAsia="ru-RU"/>
              </w:rPr>
              <w:t>15,5</w:t>
            </w:r>
          </w:p>
        </w:tc>
      </w:tr>
      <w:tr w:rsidR="008A1998" w:rsidRPr="00B74698" w:rsidTr="008A1998">
        <w:trPr>
          <w:trHeight w:hRule="exact" w:val="322"/>
        </w:trPr>
        <w:tc>
          <w:tcPr>
            <w:tcW w:w="1138" w:type="pct"/>
            <w:tcBorders>
              <w:top w:val="single" w:sz="4" w:space="0" w:color="auto"/>
              <w:left w:val="single" w:sz="4" w:space="0" w:color="auto"/>
              <w:bottom w:val="nil"/>
              <w:right w:val="nil"/>
            </w:tcBorders>
            <w:shd w:val="clear" w:color="auto" w:fill="FFFFFF"/>
            <w:vAlign w:val="center"/>
          </w:tcPr>
          <w:p w:rsidR="008A1998" w:rsidRPr="00B74698" w:rsidRDefault="008A1998" w:rsidP="008A1998">
            <w:pPr>
              <w:contextualSpacing/>
              <w:rPr>
                <w:rFonts w:eastAsia="Times New Roman" w:cs="Times New Roman"/>
                <w:sz w:val="24"/>
                <w:szCs w:val="24"/>
                <w:lang w:eastAsia="ru-RU"/>
              </w:rPr>
            </w:pPr>
            <w:r w:rsidRPr="00B74698">
              <w:rPr>
                <w:rFonts w:eastAsia="Times New Roman" w:cs="Times New Roman"/>
                <w:sz w:val="24"/>
                <w:szCs w:val="24"/>
                <w:lang w:eastAsia="ru-RU"/>
              </w:rPr>
              <w:t>Германия</w:t>
            </w:r>
          </w:p>
        </w:tc>
        <w:tc>
          <w:tcPr>
            <w:tcW w:w="707" w:type="pct"/>
            <w:tcBorders>
              <w:top w:val="single" w:sz="4" w:space="0" w:color="auto"/>
              <w:left w:val="single" w:sz="4" w:space="0" w:color="auto"/>
              <w:bottom w:val="nil"/>
              <w:right w:val="nil"/>
            </w:tcBorders>
            <w:shd w:val="clear" w:color="auto" w:fill="FFFFFF"/>
            <w:vAlign w:val="center"/>
          </w:tcPr>
          <w:p w:rsidR="008A1998" w:rsidRPr="00B74698" w:rsidRDefault="008A1998" w:rsidP="008A1998">
            <w:pPr>
              <w:contextualSpacing/>
              <w:jc w:val="center"/>
              <w:rPr>
                <w:rFonts w:eastAsia="Times New Roman" w:cs="Times New Roman"/>
                <w:sz w:val="24"/>
                <w:szCs w:val="24"/>
                <w:lang w:eastAsia="ru-RU"/>
              </w:rPr>
            </w:pPr>
            <w:r w:rsidRPr="00B74698">
              <w:rPr>
                <w:rFonts w:eastAsia="Times New Roman" w:cs="Times New Roman"/>
                <w:sz w:val="24"/>
                <w:szCs w:val="24"/>
                <w:lang w:eastAsia="ru-RU"/>
              </w:rPr>
              <w:t>5,8</w:t>
            </w:r>
          </w:p>
        </w:tc>
        <w:tc>
          <w:tcPr>
            <w:tcW w:w="784" w:type="pct"/>
            <w:tcBorders>
              <w:top w:val="single" w:sz="4" w:space="0" w:color="auto"/>
              <w:left w:val="single" w:sz="4" w:space="0" w:color="auto"/>
              <w:bottom w:val="nil"/>
              <w:right w:val="nil"/>
            </w:tcBorders>
            <w:shd w:val="clear" w:color="auto" w:fill="FFFFFF"/>
            <w:vAlign w:val="center"/>
          </w:tcPr>
          <w:p w:rsidR="008A1998" w:rsidRPr="00B74698" w:rsidRDefault="008A1998" w:rsidP="008A1998">
            <w:pPr>
              <w:contextualSpacing/>
              <w:jc w:val="center"/>
              <w:rPr>
                <w:rFonts w:eastAsia="Times New Roman" w:cs="Times New Roman"/>
                <w:sz w:val="24"/>
                <w:szCs w:val="24"/>
                <w:lang w:eastAsia="ru-RU"/>
              </w:rPr>
            </w:pPr>
            <w:r w:rsidRPr="00B74698">
              <w:rPr>
                <w:rFonts w:eastAsia="Times New Roman" w:cs="Times New Roman"/>
                <w:sz w:val="24"/>
                <w:szCs w:val="24"/>
                <w:lang w:eastAsia="ru-RU"/>
              </w:rPr>
              <w:t>18,0</w:t>
            </w:r>
          </w:p>
        </w:tc>
        <w:tc>
          <w:tcPr>
            <w:tcW w:w="930" w:type="pct"/>
            <w:tcBorders>
              <w:top w:val="single" w:sz="4" w:space="0" w:color="auto"/>
              <w:left w:val="single" w:sz="4" w:space="0" w:color="auto"/>
              <w:bottom w:val="nil"/>
              <w:right w:val="nil"/>
            </w:tcBorders>
            <w:shd w:val="clear" w:color="auto" w:fill="FFFFFF"/>
            <w:vAlign w:val="center"/>
          </w:tcPr>
          <w:p w:rsidR="008A1998" w:rsidRPr="00B74698" w:rsidRDefault="008A1998" w:rsidP="008A1998">
            <w:pPr>
              <w:contextualSpacing/>
              <w:rPr>
                <w:rFonts w:eastAsia="Times New Roman" w:cs="Times New Roman"/>
                <w:sz w:val="24"/>
                <w:szCs w:val="24"/>
                <w:lang w:eastAsia="ru-RU"/>
              </w:rPr>
            </w:pPr>
            <w:r w:rsidRPr="00B74698">
              <w:rPr>
                <w:rFonts w:eastAsia="Times New Roman" w:cs="Times New Roman"/>
                <w:sz w:val="24"/>
                <w:szCs w:val="24"/>
                <w:lang w:eastAsia="ru-RU"/>
              </w:rPr>
              <w:t>Португалия</w:t>
            </w:r>
          </w:p>
        </w:tc>
        <w:tc>
          <w:tcPr>
            <w:tcW w:w="656" w:type="pct"/>
            <w:tcBorders>
              <w:top w:val="single" w:sz="4" w:space="0" w:color="auto"/>
              <w:left w:val="single" w:sz="4" w:space="0" w:color="auto"/>
              <w:bottom w:val="nil"/>
              <w:right w:val="nil"/>
            </w:tcBorders>
            <w:shd w:val="clear" w:color="auto" w:fill="FFFFFF"/>
            <w:vAlign w:val="center"/>
          </w:tcPr>
          <w:p w:rsidR="008A1998" w:rsidRPr="00B74698" w:rsidRDefault="008A1998" w:rsidP="008A1998">
            <w:pPr>
              <w:contextualSpacing/>
              <w:jc w:val="center"/>
              <w:rPr>
                <w:rFonts w:eastAsia="Times New Roman" w:cs="Times New Roman"/>
                <w:sz w:val="24"/>
                <w:szCs w:val="24"/>
                <w:lang w:eastAsia="ru-RU"/>
              </w:rPr>
            </w:pPr>
            <w:r w:rsidRPr="00B74698">
              <w:rPr>
                <w:rFonts w:eastAsia="Times New Roman" w:cs="Times New Roman"/>
                <w:sz w:val="24"/>
                <w:szCs w:val="24"/>
                <w:lang w:eastAsia="ru-RU"/>
              </w:rPr>
              <w:t>20,5</w:t>
            </w:r>
          </w:p>
        </w:tc>
        <w:tc>
          <w:tcPr>
            <w:tcW w:w="784" w:type="pct"/>
            <w:tcBorders>
              <w:top w:val="single" w:sz="4" w:space="0" w:color="auto"/>
              <w:left w:val="single" w:sz="4" w:space="0" w:color="auto"/>
              <w:bottom w:val="nil"/>
              <w:right w:val="single" w:sz="4" w:space="0" w:color="auto"/>
            </w:tcBorders>
            <w:shd w:val="clear" w:color="auto" w:fill="FFFFFF"/>
            <w:vAlign w:val="center"/>
          </w:tcPr>
          <w:p w:rsidR="008A1998" w:rsidRPr="00B74698" w:rsidRDefault="008A1998" w:rsidP="008A1998">
            <w:pPr>
              <w:contextualSpacing/>
              <w:jc w:val="center"/>
              <w:rPr>
                <w:rFonts w:eastAsia="Times New Roman" w:cs="Times New Roman"/>
                <w:sz w:val="24"/>
                <w:szCs w:val="24"/>
                <w:lang w:eastAsia="ru-RU"/>
              </w:rPr>
            </w:pPr>
            <w:r w:rsidRPr="00B74698">
              <w:rPr>
                <w:rFonts w:eastAsia="Times New Roman" w:cs="Times New Roman"/>
                <w:sz w:val="24"/>
                <w:szCs w:val="24"/>
                <w:lang w:eastAsia="ru-RU"/>
              </w:rPr>
              <w:t>31,0</w:t>
            </w:r>
          </w:p>
        </w:tc>
      </w:tr>
      <w:tr w:rsidR="008A1998" w:rsidRPr="00B74698" w:rsidTr="008A1998">
        <w:trPr>
          <w:trHeight w:hRule="exact" w:val="322"/>
        </w:trPr>
        <w:tc>
          <w:tcPr>
            <w:tcW w:w="1138" w:type="pct"/>
            <w:tcBorders>
              <w:top w:val="single" w:sz="4" w:space="0" w:color="auto"/>
              <w:left w:val="single" w:sz="4" w:space="0" w:color="auto"/>
              <w:bottom w:val="nil"/>
              <w:right w:val="nil"/>
            </w:tcBorders>
            <w:shd w:val="clear" w:color="auto" w:fill="FFFFFF"/>
            <w:vAlign w:val="center"/>
          </w:tcPr>
          <w:p w:rsidR="008A1998" w:rsidRPr="00B74698" w:rsidRDefault="008A1998" w:rsidP="008A1998">
            <w:pPr>
              <w:contextualSpacing/>
              <w:rPr>
                <w:rFonts w:eastAsia="Times New Roman" w:cs="Times New Roman"/>
                <w:sz w:val="24"/>
                <w:szCs w:val="24"/>
                <w:lang w:eastAsia="ru-RU"/>
              </w:rPr>
            </w:pPr>
            <w:r w:rsidRPr="00B74698">
              <w:rPr>
                <w:rFonts w:eastAsia="Times New Roman" w:cs="Times New Roman"/>
                <w:sz w:val="24"/>
                <w:szCs w:val="24"/>
                <w:lang w:eastAsia="ru-RU"/>
              </w:rPr>
              <w:t>Греция</w:t>
            </w:r>
          </w:p>
        </w:tc>
        <w:tc>
          <w:tcPr>
            <w:tcW w:w="707" w:type="pct"/>
            <w:tcBorders>
              <w:top w:val="single" w:sz="4" w:space="0" w:color="auto"/>
              <w:left w:val="single" w:sz="4" w:space="0" w:color="auto"/>
              <w:bottom w:val="nil"/>
              <w:right w:val="nil"/>
            </w:tcBorders>
            <w:shd w:val="clear" w:color="auto" w:fill="FFFFFF"/>
            <w:vAlign w:val="center"/>
          </w:tcPr>
          <w:p w:rsidR="008A1998" w:rsidRPr="00B74698" w:rsidRDefault="008A1998" w:rsidP="008A1998">
            <w:pPr>
              <w:contextualSpacing/>
              <w:jc w:val="center"/>
              <w:rPr>
                <w:rFonts w:eastAsia="Times New Roman" w:cs="Times New Roman"/>
                <w:sz w:val="24"/>
                <w:szCs w:val="24"/>
                <w:lang w:eastAsia="ru-RU"/>
              </w:rPr>
            </w:pPr>
            <w:r w:rsidRPr="00B74698">
              <w:rPr>
                <w:rFonts w:eastAsia="Times New Roman" w:cs="Times New Roman"/>
                <w:sz w:val="24"/>
                <w:szCs w:val="24"/>
                <w:lang w:eastAsia="ru-RU"/>
              </w:rPr>
              <w:t>6,9</w:t>
            </w:r>
          </w:p>
        </w:tc>
        <w:tc>
          <w:tcPr>
            <w:tcW w:w="784" w:type="pct"/>
            <w:tcBorders>
              <w:top w:val="single" w:sz="4" w:space="0" w:color="auto"/>
              <w:left w:val="single" w:sz="4" w:space="0" w:color="auto"/>
              <w:bottom w:val="nil"/>
              <w:right w:val="nil"/>
            </w:tcBorders>
            <w:shd w:val="clear" w:color="auto" w:fill="FFFFFF"/>
            <w:vAlign w:val="center"/>
          </w:tcPr>
          <w:p w:rsidR="008A1998" w:rsidRPr="00B74698" w:rsidRDefault="008A1998" w:rsidP="008A1998">
            <w:pPr>
              <w:contextualSpacing/>
              <w:jc w:val="center"/>
              <w:rPr>
                <w:rFonts w:eastAsia="Times New Roman" w:cs="Times New Roman"/>
                <w:sz w:val="24"/>
                <w:szCs w:val="24"/>
                <w:lang w:eastAsia="ru-RU"/>
              </w:rPr>
            </w:pPr>
            <w:r w:rsidRPr="00B74698">
              <w:rPr>
                <w:rFonts w:eastAsia="Times New Roman" w:cs="Times New Roman"/>
                <w:sz w:val="24"/>
                <w:szCs w:val="24"/>
                <w:lang w:eastAsia="ru-RU"/>
              </w:rPr>
              <w:t>18,0</w:t>
            </w:r>
          </w:p>
        </w:tc>
        <w:tc>
          <w:tcPr>
            <w:tcW w:w="930" w:type="pct"/>
            <w:tcBorders>
              <w:top w:val="single" w:sz="4" w:space="0" w:color="auto"/>
              <w:left w:val="single" w:sz="4" w:space="0" w:color="auto"/>
              <w:bottom w:val="nil"/>
              <w:right w:val="nil"/>
            </w:tcBorders>
            <w:shd w:val="clear" w:color="auto" w:fill="FFFFFF"/>
            <w:vAlign w:val="center"/>
          </w:tcPr>
          <w:p w:rsidR="008A1998" w:rsidRPr="00B74698" w:rsidRDefault="008A1998" w:rsidP="008A1998">
            <w:pPr>
              <w:contextualSpacing/>
              <w:rPr>
                <w:rFonts w:eastAsia="Times New Roman" w:cs="Times New Roman"/>
                <w:sz w:val="24"/>
                <w:szCs w:val="24"/>
                <w:lang w:eastAsia="ru-RU"/>
              </w:rPr>
            </w:pPr>
            <w:r w:rsidRPr="00B74698">
              <w:rPr>
                <w:rFonts w:eastAsia="Times New Roman" w:cs="Times New Roman"/>
                <w:sz w:val="24"/>
                <w:szCs w:val="24"/>
                <w:lang w:eastAsia="ru-RU"/>
              </w:rPr>
              <w:t>Румыния</w:t>
            </w:r>
          </w:p>
        </w:tc>
        <w:tc>
          <w:tcPr>
            <w:tcW w:w="656" w:type="pct"/>
            <w:tcBorders>
              <w:top w:val="single" w:sz="4" w:space="0" w:color="auto"/>
              <w:left w:val="single" w:sz="4" w:space="0" w:color="auto"/>
              <w:bottom w:val="nil"/>
              <w:right w:val="nil"/>
            </w:tcBorders>
            <w:shd w:val="clear" w:color="auto" w:fill="FFFFFF"/>
            <w:vAlign w:val="center"/>
          </w:tcPr>
          <w:p w:rsidR="008A1998" w:rsidRPr="00B74698" w:rsidRDefault="008A1998" w:rsidP="008A1998">
            <w:pPr>
              <w:contextualSpacing/>
              <w:jc w:val="center"/>
              <w:rPr>
                <w:rFonts w:eastAsia="Times New Roman" w:cs="Times New Roman"/>
                <w:sz w:val="24"/>
                <w:szCs w:val="24"/>
                <w:lang w:eastAsia="ru-RU"/>
              </w:rPr>
            </w:pPr>
            <w:r w:rsidRPr="00B74698">
              <w:rPr>
                <w:rFonts w:eastAsia="Times New Roman" w:cs="Times New Roman"/>
                <w:sz w:val="24"/>
                <w:szCs w:val="24"/>
                <w:lang w:eastAsia="ru-RU"/>
              </w:rPr>
              <w:t>17,8</w:t>
            </w:r>
          </w:p>
        </w:tc>
        <w:tc>
          <w:tcPr>
            <w:tcW w:w="784" w:type="pct"/>
            <w:tcBorders>
              <w:top w:val="single" w:sz="4" w:space="0" w:color="auto"/>
              <w:left w:val="single" w:sz="4" w:space="0" w:color="auto"/>
              <w:bottom w:val="nil"/>
              <w:right w:val="single" w:sz="4" w:space="0" w:color="auto"/>
            </w:tcBorders>
            <w:shd w:val="clear" w:color="auto" w:fill="FFFFFF"/>
            <w:vAlign w:val="center"/>
          </w:tcPr>
          <w:p w:rsidR="008A1998" w:rsidRPr="00B74698" w:rsidRDefault="008A1998" w:rsidP="008A1998">
            <w:pPr>
              <w:contextualSpacing/>
              <w:jc w:val="center"/>
              <w:rPr>
                <w:rFonts w:eastAsia="Times New Roman" w:cs="Times New Roman"/>
                <w:sz w:val="24"/>
                <w:szCs w:val="24"/>
                <w:lang w:eastAsia="ru-RU"/>
              </w:rPr>
            </w:pPr>
            <w:r w:rsidRPr="00B74698">
              <w:rPr>
                <w:rFonts w:eastAsia="Times New Roman" w:cs="Times New Roman"/>
                <w:sz w:val="24"/>
                <w:szCs w:val="24"/>
                <w:lang w:eastAsia="ru-RU"/>
              </w:rPr>
              <w:t>24,0</w:t>
            </w:r>
          </w:p>
        </w:tc>
      </w:tr>
      <w:tr w:rsidR="008A1998" w:rsidRPr="00B74698" w:rsidTr="008A1998">
        <w:trPr>
          <w:trHeight w:hRule="exact" w:val="322"/>
        </w:trPr>
        <w:tc>
          <w:tcPr>
            <w:tcW w:w="1138" w:type="pct"/>
            <w:tcBorders>
              <w:top w:val="single" w:sz="4" w:space="0" w:color="auto"/>
              <w:left w:val="single" w:sz="4" w:space="0" w:color="auto"/>
              <w:bottom w:val="nil"/>
              <w:right w:val="nil"/>
            </w:tcBorders>
            <w:shd w:val="clear" w:color="auto" w:fill="FFFFFF"/>
            <w:vAlign w:val="center"/>
          </w:tcPr>
          <w:p w:rsidR="008A1998" w:rsidRPr="00B74698" w:rsidRDefault="008A1998" w:rsidP="008A1998">
            <w:pPr>
              <w:contextualSpacing/>
              <w:rPr>
                <w:rFonts w:eastAsia="Times New Roman" w:cs="Times New Roman"/>
                <w:sz w:val="24"/>
                <w:szCs w:val="24"/>
                <w:lang w:eastAsia="ru-RU"/>
              </w:rPr>
            </w:pPr>
            <w:r w:rsidRPr="00B74698">
              <w:rPr>
                <w:rFonts w:eastAsia="Times New Roman" w:cs="Times New Roman"/>
                <w:sz w:val="24"/>
                <w:szCs w:val="24"/>
                <w:lang w:eastAsia="ru-RU"/>
              </w:rPr>
              <w:t>Дания</w:t>
            </w:r>
          </w:p>
        </w:tc>
        <w:tc>
          <w:tcPr>
            <w:tcW w:w="707" w:type="pct"/>
            <w:tcBorders>
              <w:top w:val="single" w:sz="4" w:space="0" w:color="auto"/>
              <w:left w:val="single" w:sz="4" w:space="0" w:color="auto"/>
              <w:bottom w:val="nil"/>
              <w:right w:val="nil"/>
            </w:tcBorders>
            <w:shd w:val="clear" w:color="auto" w:fill="FFFFFF"/>
            <w:vAlign w:val="center"/>
          </w:tcPr>
          <w:p w:rsidR="008A1998" w:rsidRPr="00B74698" w:rsidRDefault="008A1998" w:rsidP="008A1998">
            <w:pPr>
              <w:contextualSpacing/>
              <w:jc w:val="center"/>
              <w:rPr>
                <w:rFonts w:eastAsia="Times New Roman" w:cs="Times New Roman"/>
                <w:sz w:val="24"/>
                <w:szCs w:val="24"/>
                <w:lang w:eastAsia="ru-RU"/>
              </w:rPr>
            </w:pPr>
            <w:r w:rsidRPr="00B74698">
              <w:rPr>
                <w:rFonts w:eastAsia="Times New Roman" w:cs="Times New Roman"/>
                <w:sz w:val="24"/>
                <w:szCs w:val="24"/>
                <w:lang w:eastAsia="ru-RU"/>
              </w:rPr>
              <w:t>17,0</w:t>
            </w:r>
          </w:p>
        </w:tc>
        <w:tc>
          <w:tcPr>
            <w:tcW w:w="784" w:type="pct"/>
            <w:tcBorders>
              <w:top w:val="single" w:sz="4" w:space="0" w:color="auto"/>
              <w:left w:val="single" w:sz="4" w:space="0" w:color="auto"/>
              <w:bottom w:val="nil"/>
              <w:right w:val="nil"/>
            </w:tcBorders>
            <w:shd w:val="clear" w:color="auto" w:fill="FFFFFF"/>
            <w:vAlign w:val="center"/>
          </w:tcPr>
          <w:p w:rsidR="008A1998" w:rsidRPr="00B74698" w:rsidRDefault="008A1998" w:rsidP="008A1998">
            <w:pPr>
              <w:contextualSpacing/>
              <w:jc w:val="center"/>
              <w:rPr>
                <w:rFonts w:eastAsia="Times New Roman" w:cs="Times New Roman"/>
                <w:sz w:val="24"/>
                <w:szCs w:val="24"/>
                <w:lang w:eastAsia="ru-RU"/>
              </w:rPr>
            </w:pPr>
            <w:r w:rsidRPr="00B74698">
              <w:rPr>
                <w:rFonts w:eastAsia="Times New Roman" w:cs="Times New Roman"/>
                <w:sz w:val="24"/>
                <w:szCs w:val="24"/>
                <w:lang w:eastAsia="ru-RU"/>
              </w:rPr>
              <w:t>30,0</w:t>
            </w:r>
          </w:p>
        </w:tc>
        <w:tc>
          <w:tcPr>
            <w:tcW w:w="930" w:type="pct"/>
            <w:tcBorders>
              <w:top w:val="single" w:sz="4" w:space="0" w:color="auto"/>
              <w:left w:val="single" w:sz="4" w:space="0" w:color="auto"/>
              <w:bottom w:val="nil"/>
              <w:right w:val="nil"/>
            </w:tcBorders>
            <w:shd w:val="clear" w:color="auto" w:fill="FFFFFF"/>
            <w:vAlign w:val="center"/>
          </w:tcPr>
          <w:p w:rsidR="008A1998" w:rsidRPr="00B74698" w:rsidRDefault="008A1998" w:rsidP="008A1998">
            <w:pPr>
              <w:contextualSpacing/>
              <w:rPr>
                <w:rFonts w:eastAsia="Times New Roman" w:cs="Times New Roman"/>
                <w:sz w:val="24"/>
                <w:szCs w:val="24"/>
                <w:lang w:eastAsia="ru-RU"/>
              </w:rPr>
            </w:pPr>
            <w:r w:rsidRPr="00B74698">
              <w:rPr>
                <w:rFonts w:eastAsia="Times New Roman" w:cs="Times New Roman"/>
                <w:sz w:val="24"/>
                <w:szCs w:val="24"/>
                <w:lang w:eastAsia="ru-RU"/>
              </w:rPr>
              <w:t>Словакия</w:t>
            </w:r>
          </w:p>
        </w:tc>
        <w:tc>
          <w:tcPr>
            <w:tcW w:w="656" w:type="pct"/>
            <w:tcBorders>
              <w:top w:val="single" w:sz="4" w:space="0" w:color="auto"/>
              <w:left w:val="single" w:sz="4" w:space="0" w:color="auto"/>
              <w:bottom w:val="nil"/>
              <w:right w:val="nil"/>
            </w:tcBorders>
            <w:shd w:val="clear" w:color="auto" w:fill="FFFFFF"/>
            <w:vAlign w:val="center"/>
          </w:tcPr>
          <w:p w:rsidR="008A1998" w:rsidRPr="00B74698" w:rsidRDefault="008A1998" w:rsidP="008A1998">
            <w:pPr>
              <w:contextualSpacing/>
              <w:jc w:val="center"/>
              <w:rPr>
                <w:rFonts w:eastAsia="Times New Roman" w:cs="Times New Roman"/>
                <w:sz w:val="24"/>
                <w:szCs w:val="24"/>
                <w:lang w:eastAsia="ru-RU"/>
              </w:rPr>
            </w:pPr>
            <w:r w:rsidRPr="00B74698">
              <w:rPr>
                <w:rFonts w:eastAsia="Times New Roman" w:cs="Times New Roman"/>
                <w:sz w:val="24"/>
                <w:szCs w:val="24"/>
                <w:lang w:eastAsia="ru-RU"/>
              </w:rPr>
              <w:t>6,7</w:t>
            </w:r>
          </w:p>
        </w:tc>
        <w:tc>
          <w:tcPr>
            <w:tcW w:w="784" w:type="pct"/>
            <w:tcBorders>
              <w:top w:val="single" w:sz="4" w:space="0" w:color="auto"/>
              <w:left w:val="single" w:sz="4" w:space="0" w:color="auto"/>
              <w:bottom w:val="nil"/>
              <w:right w:val="single" w:sz="4" w:space="0" w:color="auto"/>
            </w:tcBorders>
            <w:shd w:val="clear" w:color="auto" w:fill="FFFFFF"/>
            <w:vAlign w:val="center"/>
          </w:tcPr>
          <w:p w:rsidR="008A1998" w:rsidRPr="00B74698" w:rsidRDefault="008A1998" w:rsidP="008A1998">
            <w:pPr>
              <w:contextualSpacing/>
              <w:jc w:val="center"/>
              <w:rPr>
                <w:rFonts w:eastAsia="Times New Roman" w:cs="Times New Roman"/>
                <w:sz w:val="24"/>
                <w:szCs w:val="24"/>
                <w:lang w:eastAsia="ru-RU"/>
              </w:rPr>
            </w:pPr>
            <w:r w:rsidRPr="00B74698">
              <w:rPr>
                <w:rFonts w:eastAsia="Times New Roman" w:cs="Times New Roman"/>
                <w:sz w:val="24"/>
                <w:szCs w:val="24"/>
                <w:lang w:eastAsia="ru-RU"/>
              </w:rPr>
              <w:t>14,0</w:t>
            </w:r>
          </w:p>
        </w:tc>
      </w:tr>
      <w:tr w:rsidR="008A1998" w:rsidRPr="00B74698" w:rsidTr="008A1998">
        <w:trPr>
          <w:trHeight w:hRule="exact" w:val="322"/>
        </w:trPr>
        <w:tc>
          <w:tcPr>
            <w:tcW w:w="1138" w:type="pct"/>
            <w:tcBorders>
              <w:top w:val="single" w:sz="4" w:space="0" w:color="auto"/>
              <w:left w:val="single" w:sz="4" w:space="0" w:color="auto"/>
              <w:bottom w:val="nil"/>
              <w:right w:val="nil"/>
            </w:tcBorders>
            <w:shd w:val="clear" w:color="auto" w:fill="FFFFFF"/>
            <w:vAlign w:val="center"/>
          </w:tcPr>
          <w:p w:rsidR="008A1998" w:rsidRPr="00B74698" w:rsidRDefault="008A1998" w:rsidP="008A1998">
            <w:pPr>
              <w:contextualSpacing/>
              <w:rPr>
                <w:rFonts w:eastAsia="Times New Roman" w:cs="Times New Roman"/>
                <w:sz w:val="24"/>
                <w:szCs w:val="24"/>
                <w:lang w:eastAsia="ru-RU"/>
              </w:rPr>
            </w:pPr>
            <w:r w:rsidRPr="00B74698">
              <w:rPr>
                <w:rFonts w:eastAsia="Times New Roman" w:cs="Times New Roman"/>
                <w:sz w:val="24"/>
                <w:szCs w:val="24"/>
                <w:lang w:eastAsia="ru-RU"/>
              </w:rPr>
              <w:t>Ирландия</w:t>
            </w:r>
          </w:p>
        </w:tc>
        <w:tc>
          <w:tcPr>
            <w:tcW w:w="707" w:type="pct"/>
            <w:tcBorders>
              <w:top w:val="single" w:sz="4" w:space="0" w:color="auto"/>
              <w:left w:val="single" w:sz="4" w:space="0" w:color="auto"/>
              <w:bottom w:val="nil"/>
              <w:right w:val="nil"/>
            </w:tcBorders>
            <w:shd w:val="clear" w:color="auto" w:fill="FFFFFF"/>
            <w:vAlign w:val="center"/>
          </w:tcPr>
          <w:p w:rsidR="008A1998" w:rsidRPr="00B74698" w:rsidRDefault="008A1998" w:rsidP="008A1998">
            <w:pPr>
              <w:contextualSpacing/>
              <w:jc w:val="center"/>
              <w:rPr>
                <w:rFonts w:eastAsia="Times New Roman" w:cs="Times New Roman"/>
                <w:sz w:val="24"/>
                <w:szCs w:val="24"/>
                <w:lang w:eastAsia="ru-RU"/>
              </w:rPr>
            </w:pPr>
            <w:r w:rsidRPr="00B74698">
              <w:rPr>
                <w:rFonts w:eastAsia="Times New Roman" w:cs="Times New Roman"/>
                <w:sz w:val="24"/>
                <w:szCs w:val="24"/>
                <w:lang w:eastAsia="ru-RU"/>
              </w:rPr>
              <w:t>3,1</w:t>
            </w:r>
          </w:p>
        </w:tc>
        <w:tc>
          <w:tcPr>
            <w:tcW w:w="784" w:type="pct"/>
            <w:tcBorders>
              <w:top w:val="single" w:sz="4" w:space="0" w:color="auto"/>
              <w:left w:val="single" w:sz="4" w:space="0" w:color="auto"/>
              <w:bottom w:val="nil"/>
              <w:right w:val="nil"/>
            </w:tcBorders>
            <w:shd w:val="clear" w:color="auto" w:fill="FFFFFF"/>
            <w:vAlign w:val="center"/>
          </w:tcPr>
          <w:p w:rsidR="008A1998" w:rsidRPr="00B74698" w:rsidRDefault="008A1998" w:rsidP="008A1998">
            <w:pPr>
              <w:contextualSpacing/>
              <w:jc w:val="center"/>
              <w:rPr>
                <w:rFonts w:eastAsia="Times New Roman" w:cs="Times New Roman"/>
                <w:sz w:val="24"/>
                <w:szCs w:val="24"/>
                <w:lang w:eastAsia="ru-RU"/>
              </w:rPr>
            </w:pPr>
            <w:r w:rsidRPr="00B74698">
              <w:rPr>
                <w:rFonts w:eastAsia="Times New Roman" w:cs="Times New Roman"/>
                <w:sz w:val="24"/>
                <w:szCs w:val="24"/>
                <w:lang w:eastAsia="ru-RU"/>
              </w:rPr>
              <w:t>16,0</w:t>
            </w:r>
          </w:p>
        </w:tc>
        <w:tc>
          <w:tcPr>
            <w:tcW w:w="930" w:type="pct"/>
            <w:tcBorders>
              <w:top w:val="single" w:sz="4" w:space="0" w:color="auto"/>
              <w:left w:val="single" w:sz="4" w:space="0" w:color="auto"/>
              <w:bottom w:val="nil"/>
              <w:right w:val="nil"/>
            </w:tcBorders>
            <w:shd w:val="clear" w:color="auto" w:fill="FFFFFF"/>
            <w:vAlign w:val="center"/>
          </w:tcPr>
          <w:p w:rsidR="008A1998" w:rsidRPr="00B74698" w:rsidRDefault="008A1998" w:rsidP="008A1998">
            <w:pPr>
              <w:contextualSpacing/>
              <w:rPr>
                <w:rFonts w:eastAsia="Times New Roman" w:cs="Times New Roman"/>
                <w:sz w:val="24"/>
                <w:szCs w:val="24"/>
                <w:lang w:eastAsia="ru-RU"/>
              </w:rPr>
            </w:pPr>
            <w:r w:rsidRPr="00B74698">
              <w:rPr>
                <w:rFonts w:eastAsia="Times New Roman" w:cs="Times New Roman"/>
                <w:sz w:val="24"/>
                <w:szCs w:val="24"/>
                <w:lang w:eastAsia="ru-RU"/>
              </w:rPr>
              <w:t>Словения</w:t>
            </w:r>
          </w:p>
        </w:tc>
        <w:tc>
          <w:tcPr>
            <w:tcW w:w="656" w:type="pct"/>
            <w:tcBorders>
              <w:top w:val="single" w:sz="4" w:space="0" w:color="auto"/>
              <w:left w:val="single" w:sz="4" w:space="0" w:color="auto"/>
              <w:bottom w:val="nil"/>
              <w:right w:val="nil"/>
            </w:tcBorders>
            <w:shd w:val="clear" w:color="auto" w:fill="FFFFFF"/>
            <w:vAlign w:val="center"/>
          </w:tcPr>
          <w:p w:rsidR="008A1998" w:rsidRPr="00B74698" w:rsidRDefault="008A1998" w:rsidP="008A1998">
            <w:pPr>
              <w:contextualSpacing/>
              <w:jc w:val="center"/>
              <w:rPr>
                <w:rFonts w:eastAsia="Times New Roman" w:cs="Times New Roman"/>
                <w:sz w:val="24"/>
                <w:szCs w:val="24"/>
                <w:lang w:eastAsia="ru-RU"/>
              </w:rPr>
            </w:pPr>
            <w:r w:rsidRPr="00B74698">
              <w:rPr>
                <w:rFonts w:eastAsia="Times New Roman" w:cs="Times New Roman"/>
                <w:sz w:val="24"/>
                <w:szCs w:val="24"/>
                <w:lang w:eastAsia="ru-RU"/>
              </w:rPr>
              <w:t>16,0</w:t>
            </w:r>
          </w:p>
        </w:tc>
        <w:tc>
          <w:tcPr>
            <w:tcW w:w="784" w:type="pct"/>
            <w:tcBorders>
              <w:top w:val="single" w:sz="4" w:space="0" w:color="auto"/>
              <w:left w:val="single" w:sz="4" w:space="0" w:color="auto"/>
              <w:bottom w:val="nil"/>
              <w:right w:val="single" w:sz="4" w:space="0" w:color="auto"/>
            </w:tcBorders>
            <w:shd w:val="clear" w:color="auto" w:fill="FFFFFF"/>
            <w:vAlign w:val="center"/>
          </w:tcPr>
          <w:p w:rsidR="008A1998" w:rsidRPr="00B74698" w:rsidRDefault="008A1998" w:rsidP="008A1998">
            <w:pPr>
              <w:contextualSpacing/>
              <w:jc w:val="center"/>
              <w:rPr>
                <w:rFonts w:eastAsia="Times New Roman" w:cs="Times New Roman"/>
                <w:sz w:val="24"/>
                <w:szCs w:val="24"/>
                <w:lang w:eastAsia="ru-RU"/>
              </w:rPr>
            </w:pPr>
            <w:r w:rsidRPr="00B74698">
              <w:rPr>
                <w:rFonts w:eastAsia="Times New Roman" w:cs="Times New Roman"/>
                <w:sz w:val="24"/>
                <w:szCs w:val="24"/>
                <w:lang w:eastAsia="ru-RU"/>
              </w:rPr>
              <w:t>25,0</w:t>
            </w:r>
          </w:p>
        </w:tc>
      </w:tr>
      <w:tr w:rsidR="008A1998" w:rsidRPr="00B74698" w:rsidTr="008A1998">
        <w:trPr>
          <w:trHeight w:hRule="exact" w:val="326"/>
        </w:trPr>
        <w:tc>
          <w:tcPr>
            <w:tcW w:w="1138" w:type="pct"/>
            <w:tcBorders>
              <w:top w:val="single" w:sz="4" w:space="0" w:color="auto"/>
              <w:left w:val="single" w:sz="4" w:space="0" w:color="auto"/>
              <w:bottom w:val="nil"/>
              <w:right w:val="nil"/>
            </w:tcBorders>
            <w:shd w:val="clear" w:color="auto" w:fill="FFFFFF"/>
            <w:vAlign w:val="center"/>
          </w:tcPr>
          <w:p w:rsidR="008A1998" w:rsidRPr="00B74698" w:rsidRDefault="008A1998" w:rsidP="008A1998">
            <w:pPr>
              <w:contextualSpacing/>
              <w:rPr>
                <w:rFonts w:eastAsia="Times New Roman" w:cs="Times New Roman"/>
                <w:sz w:val="24"/>
                <w:szCs w:val="24"/>
                <w:lang w:eastAsia="ru-RU"/>
              </w:rPr>
            </w:pPr>
            <w:r w:rsidRPr="00B74698">
              <w:rPr>
                <w:rFonts w:eastAsia="Times New Roman" w:cs="Times New Roman"/>
                <w:sz w:val="24"/>
                <w:szCs w:val="24"/>
                <w:lang w:eastAsia="ru-RU"/>
              </w:rPr>
              <w:t>Испания</w:t>
            </w:r>
          </w:p>
        </w:tc>
        <w:tc>
          <w:tcPr>
            <w:tcW w:w="707" w:type="pct"/>
            <w:tcBorders>
              <w:top w:val="single" w:sz="4" w:space="0" w:color="auto"/>
              <w:left w:val="single" w:sz="4" w:space="0" w:color="auto"/>
              <w:bottom w:val="nil"/>
              <w:right w:val="nil"/>
            </w:tcBorders>
            <w:shd w:val="clear" w:color="auto" w:fill="FFFFFF"/>
            <w:vAlign w:val="center"/>
          </w:tcPr>
          <w:p w:rsidR="008A1998" w:rsidRPr="00B74698" w:rsidRDefault="008A1998" w:rsidP="008A1998">
            <w:pPr>
              <w:contextualSpacing/>
              <w:jc w:val="center"/>
              <w:rPr>
                <w:rFonts w:eastAsia="Times New Roman" w:cs="Times New Roman"/>
                <w:sz w:val="24"/>
                <w:szCs w:val="24"/>
                <w:lang w:eastAsia="ru-RU"/>
              </w:rPr>
            </w:pPr>
            <w:r w:rsidRPr="00B74698">
              <w:rPr>
                <w:rFonts w:eastAsia="Times New Roman" w:cs="Times New Roman"/>
                <w:sz w:val="24"/>
                <w:szCs w:val="24"/>
                <w:lang w:eastAsia="ru-RU"/>
              </w:rPr>
              <w:t>8,7</w:t>
            </w:r>
          </w:p>
        </w:tc>
        <w:tc>
          <w:tcPr>
            <w:tcW w:w="784" w:type="pct"/>
            <w:tcBorders>
              <w:top w:val="single" w:sz="4" w:space="0" w:color="auto"/>
              <w:left w:val="single" w:sz="4" w:space="0" w:color="auto"/>
              <w:bottom w:val="nil"/>
              <w:right w:val="nil"/>
            </w:tcBorders>
            <w:shd w:val="clear" w:color="auto" w:fill="FFFFFF"/>
            <w:vAlign w:val="center"/>
          </w:tcPr>
          <w:p w:rsidR="008A1998" w:rsidRPr="00B74698" w:rsidRDefault="008A1998" w:rsidP="008A1998">
            <w:pPr>
              <w:contextualSpacing/>
              <w:jc w:val="center"/>
              <w:rPr>
                <w:rFonts w:eastAsia="Times New Roman" w:cs="Times New Roman"/>
                <w:sz w:val="24"/>
                <w:szCs w:val="24"/>
                <w:lang w:eastAsia="ru-RU"/>
              </w:rPr>
            </w:pPr>
            <w:r w:rsidRPr="00B74698">
              <w:rPr>
                <w:rFonts w:eastAsia="Times New Roman" w:cs="Times New Roman"/>
                <w:sz w:val="24"/>
                <w:szCs w:val="24"/>
                <w:lang w:eastAsia="ru-RU"/>
              </w:rPr>
              <w:t>20,0</w:t>
            </w:r>
          </w:p>
        </w:tc>
        <w:tc>
          <w:tcPr>
            <w:tcW w:w="930" w:type="pct"/>
            <w:tcBorders>
              <w:top w:val="single" w:sz="4" w:space="0" w:color="auto"/>
              <w:left w:val="single" w:sz="4" w:space="0" w:color="auto"/>
              <w:bottom w:val="nil"/>
              <w:right w:val="nil"/>
            </w:tcBorders>
            <w:shd w:val="clear" w:color="auto" w:fill="FFFFFF"/>
            <w:vAlign w:val="center"/>
          </w:tcPr>
          <w:p w:rsidR="008A1998" w:rsidRPr="00B74698" w:rsidRDefault="008A1998" w:rsidP="008A1998">
            <w:pPr>
              <w:contextualSpacing/>
              <w:rPr>
                <w:rFonts w:eastAsia="Times New Roman" w:cs="Times New Roman"/>
                <w:sz w:val="24"/>
                <w:szCs w:val="24"/>
                <w:lang w:eastAsia="ru-RU"/>
              </w:rPr>
            </w:pPr>
            <w:r w:rsidRPr="00B74698">
              <w:rPr>
                <w:rFonts w:eastAsia="Times New Roman" w:cs="Times New Roman"/>
                <w:sz w:val="24"/>
                <w:szCs w:val="24"/>
                <w:lang w:eastAsia="ru-RU"/>
              </w:rPr>
              <w:t>Финляндия</w:t>
            </w:r>
          </w:p>
        </w:tc>
        <w:tc>
          <w:tcPr>
            <w:tcW w:w="656" w:type="pct"/>
            <w:tcBorders>
              <w:top w:val="single" w:sz="4" w:space="0" w:color="auto"/>
              <w:left w:val="single" w:sz="4" w:space="0" w:color="auto"/>
              <w:bottom w:val="nil"/>
              <w:right w:val="nil"/>
            </w:tcBorders>
            <w:shd w:val="clear" w:color="auto" w:fill="FFFFFF"/>
            <w:vAlign w:val="center"/>
          </w:tcPr>
          <w:p w:rsidR="008A1998" w:rsidRPr="00B74698" w:rsidRDefault="008A1998" w:rsidP="008A1998">
            <w:pPr>
              <w:contextualSpacing/>
              <w:jc w:val="center"/>
              <w:rPr>
                <w:rFonts w:eastAsia="Times New Roman" w:cs="Times New Roman"/>
                <w:sz w:val="24"/>
                <w:szCs w:val="24"/>
                <w:lang w:eastAsia="ru-RU"/>
              </w:rPr>
            </w:pPr>
            <w:r w:rsidRPr="00B74698">
              <w:rPr>
                <w:rFonts w:eastAsia="Times New Roman" w:cs="Times New Roman"/>
                <w:sz w:val="24"/>
                <w:szCs w:val="24"/>
                <w:lang w:eastAsia="ru-RU"/>
              </w:rPr>
              <w:t>28,5</w:t>
            </w:r>
          </w:p>
        </w:tc>
        <w:tc>
          <w:tcPr>
            <w:tcW w:w="784" w:type="pct"/>
            <w:tcBorders>
              <w:top w:val="single" w:sz="4" w:space="0" w:color="auto"/>
              <w:left w:val="single" w:sz="4" w:space="0" w:color="auto"/>
              <w:bottom w:val="nil"/>
              <w:right w:val="single" w:sz="4" w:space="0" w:color="auto"/>
            </w:tcBorders>
            <w:shd w:val="clear" w:color="auto" w:fill="FFFFFF"/>
            <w:vAlign w:val="center"/>
          </w:tcPr>
          <w:p w:rsidR="008A1998" w:rsidRPr="00B74698" w:rsidRDefault="008A1998" w:rsidP="008A1998">
            <w:pPr>
              <w:contextualSpacing/>
              <w:jc w:val="center"/>
              <w:rPr>
                <w:rFonts w:eastAsia="Times New Roman" w:cs="Times New Roman"/>
                <w:sz w:val="24"/>
                <w:szCs w:val="24"/>
                <w:lang w:eastAsia="ru-RU"/>
              </w:rPr>
            </w:pPr>
            <w:r w:rsidRPr="00B74698">
              <w:rPr>
                <w:rFonts w:eastAsia="Times New Roman" w:cs="Times New Roman"/>
                <w:sz w:val="24"/>
                <w:szCs w:val="24"/>
                <w:lang w:eastAsia="ru-RU"/>
              </w:rPr>
              <w:t>38,0</w:t>
            </w:r>
          </w:p>
        </w:tc>
      </w:tr>
      <w:tr w:rsidR="008A1998" w:rsidRPr="00B74698" w:rsidTr="008A1998">
        <w:trPr>
          <w:trHeight w:hRule="exact" w:val="322"/>
        </w:trPr>
        <w:tc>
          <w:tcPr>
            <w:tcW w:w="1138" w:type="pct"/>
            <w:tcBorders>
              <w:top w:val="single" w:sz="4" w:space="0" w:color="auto"/>
              <w:left w:val="single" w:sz="4" w:space="0" w:color="auto"/>
              <w:bottom w:val="nil"/>
              <w:right w:val="nil"/>
            </w:tcBorders>
            <w:shd w:val="clear" w:color="auto" w:fill="FFFFFF"/>
            <w:vAlign w:val="center"/>
          </w:tcPr>
          <w:p w:rsidR="008A1998" w:rsidRPr="00B74698" w:rsidRDefault="008A1998" w:rsidP="008A1998">
            <w:pPr>
              <w:contextualSpacing/>
              <w:rPr>
                <w:rFonts w:eastAsia="Times New Roman" w:cs="Times New Roman"/>
                <w:sz w:val="24"/>
                <w:szCs w:val="24"/>
                <w:lang w:eastAsia="ru-RU"/>
              </w:rPr>
            </w:pPr>
            <w:r w:rsidRPr="00B74698">
              <w:rPr>
                <w:rFonts w:eastAsia="Times New Roman" w:cs="Times New Roman"/>
                <w:sz w:val="24"/>
                <w:szCs w:val="24"/>
                <w:lang w:eastAsia="ru-RU"/>
              </w:rPr>
              <w:t>Италия</w:t>
            </w:r>
          </w:p>
        </w:tc>
        <w:tc>
          <w:tcPr>
            <w:tcW w:w="707" w:type="pct"/>
            <w:tcBorders>
              <w:top w:val="single" w:sz="4" w:space="0" w:color="auto"/>
              <w:left w:val="single" w:sz="4" w:space="0" w:color="auto"/>
              <w:bottom w:val="nil"/>
              <w:right w:val="nil"/>
            </w:tcBorders>
            <w:shd w:val="clear" w:color="auto" w:fill="FFFFFF"/>
            <w:vAlign w:val="center"/>
          </w:tcPr>
          <w:p w:rsidR="008A1998" w:rsidRPr="00B74698" w:rsidRDefault="008A1998" w:rsidP="008A1998">
            <w:pPr>
              <w:contextualSpacing/>
              <w:jc w:val="center"/>
              <w:rPr>
                <w:rFonts w:eastAsia="Times New Roman" w:cs="Times New Roman"/>
                <w:sz w:val="24"/>
                <w:szCs w:val="24"/>
                <w:lang w:eastAsia="ru-RU"/>
              </w:rPr>
            </w:pPr>
            <w:r w:rsidRPr="00B74698">
              <w:rPr>
                <w:rFonts w:eastAsia="Times New Roman" w:cs="Times New Roman"/>
                <w:sz w:val="24"/>
                <w:szCs w:val="24"/>
                <w:lang w:eastAsia="ru-RU"/>
              </w:rPr>
              <w:t>5,2</w:t>
            </w:r>
          </w:p>
        </w:tc>
        <w:tc>
          <w:tcPr>
            <w:tcW w:w="784" w:type="pct"/>
            <w:tcBorders>
              <w:top w:val="single" w:sz="4" w:space="0" w:color="auto"/>
              <w:left w:val="single" w:sz="4" w:space="0" w:color="auto"/>
              <w:bottom w:val="nil"/>
              <w:right w:val="nil"/>
            </w:tcBorders>
            <w:shd w:val="clear" w:color="auto" w:fill="FFFFFF"/>
            <w:vAlign w:val="center"/>
          </w:tcPr>
          <w:p w:rsidR="008A1998" w:rsidRPr="00B74698" w:rsidRDefault="008A1998" w:rsidP="008A1998">
            <w:pPr>
              <w:contextualSpacing/>
              <w:jc w:val="center"/>
              <w:rPr>
                <w:rFonts w:eastAsia="Times New Roman" w:cs="Times New Roman"/>
                <w:sz w:val="24"/>
                <w:szCs w:val="24"/>
                <w:lang w:eastAsia="ru-RU"/>
              </w:rPr>
            </w:pPr>
            <w:r w:rsidRPr="00B74698">
              <w:rPr>
                <w:rFonts w:eastAsia="Times New Roman" w:cs="Times New Roman"/>
                <w:sz w:val="24"/>
                <w:szCs w:val="24"/>
                <w:lang w:eastAsia="ru-RU"/>
              </w:rPr>
              <w:t>17,0</w:t>
            </w:r>
          </w:p>
        </w:tc>
        <w:tc>
          <w:tcPr>
            <w:tcW w:w="930" w:type="pct"/>
            <w:tcBorders>
              <w:top w:val="single" w:sz="4" w:space="0" w:color="auto"/>
              <w:left w:val="single" w:sz="4" w:space="0" w:color="auto"/>
              <w:bottom w:val="nil"/>
              <w:right w:val="nil"/>
            </w:tcBorders>
            <w:shd w:val="clear" w:color="auto" w:fill="FFFFFF"/>
            <w:vAlign w:val="center"/>
          </w:tcPr>
          <w:p w:rsidR="008A1998" w:rsidRPr="00B74698" w:rsidRDefault="008A1998" w:rsidP="008A1998">
            <w:pPr>
              <w:contextualSpacing/>
              <w:rPr>
                <w:rFonts w:eastAsia="Times New Roman" w:cs="Times New Roman"/>
                <w:sz w:val="24"/>
                <w:szCs w:val="24"/>
                <w:lang w:eastAsia="ru-RU"/>
              </w:rPr>
            </w:pPr>
            <w:r w:rsidRPr="00B74698">
              <w:rPr>
                <w:rFonts w:eastAsia="Times New Roman" w:cs="Times New Roman"/>
                <w:sz w:val="24"/>
                <w:szCs w:val="24"/>
                <w:lang w:eastAsia="ru-RU"/>
              </w:rPr>
              <w:t>Франция</w:t>
            </w:r>
          </w:p>
        </w:tc>
        <w:tc>
          <w:tcPr>
            <w:tcW w:w="656" w:type="pct"/>
            <w:tcBorders>
              <w:top w:val="single" w:sz="4" w:space="0" w:color="auto"/>
              <w:left w:val="single" w:sz="4" w:space="0" w:color="auto"/>
              <w:bottom w:val="nil"/>
              <w:right w:val="nil"/>
            </w:tcBorders>
            <w:shd w:val="clear" w:color="auto" w:fill="FFFFFF"/>
            <w:vAlign w:val="center"/>
          </w:tcPr>
          <w:p w:rsidR="008A1998" w:rsidRPr="00B74698" w:rsidRDefault="008A1998" w:rsidP="008A1998">
            <w:pPr>
              <w:contextualSpacing/>
              <w:jc w:val="center"/>
              <w:rPr>
                <w:rFonts w:eastAsia="Times New Roman" w:cs="Times New Roman"/>
                <w:sz w:val="24"/>
                <w:szCs w:val="24"/>
                <w:lang w:eastAsia="ru-RU"/>
              </w:rPr>
            </w:pPr>
            <w:r w:rsidRPr="00B74698">
              <w:rPr>
                <w:rFonts w:eastAsia="Times New Roman" w:cs="Times New Roman"/>
                <w:sz w:val="24"/>
                <w:szCs w:val="24"/>
                <w:lang w:eastAsia="ru-RU"/>
              </w:rPr>
              <w:t>10,3</w:t>
            </w:r>
          </w:p>
        </w:tc>
        <w:tc>
          <w:tcPr>
            <w:tcW w:w="784" w:type="pct"/>
            <w:tcBorders>
              <w:top w:val="single" w:sz="4" w:space="0" w:color="auto"/>
              <w:left w:val="single" w:sz="4" w:space="0" w:color="auto"/>
              <w:bottom w:val="nil"/>
              <w:right w:val="single" w:sz="4" w:space="0" w:color="auto"/>
            </w:tcBorders>
            <w:shd w:val="clear" w:color="auto" w:fill="FFFFFF"/>
            <w:vAlign w:val="center"/>
          </w:tcPr>
          <w:p w:rsidR="008A1998" w:rsidRPr="00B74698" w:rsidRDefault="008A1998" w:rsidP="008A1998">
            <w:pPr>
              <w:contextualSpacing/>
              <w:jc w:val="center"/>
              <w:rPr>
                <w:rFonts w:eastAsia="Times New Roman" w:cs="Times New Roman"/>
                <w:sz w:val="24"/>
                <w:szCs w:val="24"/>
                <w:lang w:eastAsia="ru-RU"/>
              </w:rPr>
            </w:pPr>
            <w:r w:rsidRPr="00B74698">
              <w:rPr>
                <w:rFonts w:eastAsia="Times New Roman" w:cs="Times New Roman"/>
                <w:sz w:val="24"/>
                <w:szCs w:val="24"/>
                <w:lang w:eastAsia="ru-RU"/>
              </w:rPr>
              <w:t>23,0</w:t>
            </w:r>
          </w:p>
        </w:tc>
      </w:tr>
      <w:tr w:rsidR="008A1998" w:rsidRPr="00B74698" w:rsidTr="008A1998">
        <w:trPr>
          <w:trHeight w:hRule="exact" w:val="322"/>
        </w:trPr>
        <w:tc>
          <w:tcPr>
            <w:tcW w:w="1138" w:type="pct"/>
            <w:tcBorders>
              <w:top w:val="single" w:sz="4" w:space="0" w:color="auto"/>
              <w:left w:val="single" w:sz="4" w:space="0" w:color="auto"/>
              <w:bottom w:val="nil"/>
              <w:right w:val="nil"/>
            </w:tcBorders>
            <w:shd w:val="clear" w:color="auto" w:fill="FFFFFF"/>
            <w:vAlign w:val="center"/>
          </w:tcPr>
          <w:p w:rsidR="008A1998" w:rsidRPr="00B74698" w:rsidRDefault="008A1998" w:rsidP="008A1998">
            <w:pPr>
              <w:contextualSpacing/>
              <w:rPr>
                <w:rFonts w:eastAsia="Times New Roman" w:cs="Times New Roman"/>
                <w:sz w:val="24"/>
                <w:szCs w:val="24"/>
                <w:lang w:eastAsia="ru-RU"/>
              </w:rPr>
            </w:pPr>
            <w:r w:rsidRPr="00B74698">
              <w:rPr>
                <w:rFonts w:eastAsia="Times New Roman" w:cs="Times New Roman"/>
                <w:sz w:val="24"/>
                <w:szCs w:val="24"/>
                <w:lang w:eastAsia="ru-RU"/>
              </w:rPr>
              <w:t>Кипр</w:t>
            </w:r>
          </w:p>
        </w:tc>
        <w:tc>
          <w:tcPr>
            <w:tcW w:w="707" w:type="pct"/>
            <w:tcBorders>
              <w:top w:val="single" w:sz="4" w:space="0" w:color="auto"/>
              <w:left w:val="single" w:sz="4" w:space="0" w:color="auto"/>
              <w:bottom w:val="nil"/>
              <w:right w:val="nil"/>
            </w:tcBorders>
            <w:shd w:val="clear" w:color="auto" w:fill="FFFFFF"/>
            <w:vAlign w:val="center"/>
          </w:tcPr>
          <w:p w:rsidR="008A1998" w:rsidRPr="00B74698" w:rsidRDefault="008A1998" w:rsidP="008A1998">
            <w:pPr>
              <w:contextualSpacing/>
              <w:jc w:val="center"/>
              <w:rPr>
                <w:rFonts w:eastAsia="Times New Roman" w:cs="Times New Roman"/>
                <w:sz w:val="24"/>
                <w:szCs w:val="24"/>
                <w:lang w:eastAsia="ru-RU"/>
              </w:rPr>
            </w:pPr>
            <w:r w:rsidRPr="00B74698">
              <w:rPr>
                <w:rFonts w:eastAsia="Times New Roman" w:cs="Times New Roman"/>
                <w:sz w:val="24"/>
                <w:szCs w:val="24"/>
                <w:lang w:eastAsia="ru-RU"/>
              </w:rPr>
              <w:t>2,9</w:t>
            </w:r>
          </w:p>
        </w:tc>
        <w:tc>
          <w:tcPr>
            <w:tcW w:w="784" w:type="pct"/>
            <w:tcBorders>
              <w:top w:val="single" w:sz="4" w:space="0" w:color="auto"/>
              <w:left w:val="single" w:sz="4" w:space="0" w:color="auto"/>
              <w:bottom w:val="nil"/>
              <w:right w:val="nil"/>
            </w:tcBorders>
            <w:shd w:val="clear" w:color="auto" w:fill="FFFFFF"/>
            <w:vAlign w:val="center"/>
          </w:tcPr>
          <w:p w:rsidR="008A1998" w:rsidRPr="00B74698" w:rsidRDefault="008A1998" w:rsidP="008A1998">
            <w:pPr>
              <w:contextualSpacing/>
              <w:jc w:val="center"/>
              <w:rPr>
                <w:rFonts w:eastAsia="Times New Roman" w:cs="Times New Roman"/>
                <w:sz w:val="24"/>
                <w:szCs w:val="24"/>
                <w:lang w:eastAsia="ru-RU"/>
              </w:rPr>
            </w:pPr>
            <w:r w:rsidRPr="00B74698">
              <w:rPr>
                <w:rFonts w:eastAsia="Times New Roman" w:cs="Times New Roman"/>
                <w:sz w:val="24"/>
                <w:szCs w:val="24"/>
                <w:lang w:eastAsia="ru-RU"/>
              </w:rPr>
              <w:t>13,0</w:t>
            </w:r>
          </w:p>
        </w:tc>
        <w:tc>
          <w:tcPr>
            <w:tcW w:w="930" w:type="pct"/>
            <w:tcBorders>
              <w:top w:val="single" w:sz="4" w:space="0" w:color="auto"/>
              <w:left w:val="single" w:sz="4" w:space="0" w:color="auto"/>
              <w:bottom w:val="nil"/>
              <w:right w:val="nil"/>
            </w:tcBorders>
            <w:shd w:val="clear" w:color="auto" w:fill="FFFFFF"/>
            <w:vAlign w:val="center"/>
          </w:tcPr>
          <w:p w:rsidR="008A1998" w:rsidRPr="00B74698" w:rsidRDefault="008A1998" w:rsidP="008A1998">
            <w:pPr>
              <w:contextualSpacing/>
              <w:rPr>
                <w:rFonts w:eastAsia="Times New Roman" w:cs="Times New Roman"/>
                <w:sz w:val="24"/>
                <w:szCs w:val="24"/>
                <w:lang w:eastAsia="ru-RU"/>
              </w:rPr>
            </w:pPr>
            <w:r w:rsidRPr="00B74698">
              <w:rPr>
                <w:rFonts w:eastAsia="Times New Roman" w:cs="Times New Roman"/>
                <w:sz w:val="24"/>
                <w:szCs w:val="24"/>
                <w:lang w:eastAsia="ru-RU"/>
              </w:rPr>
              <w:t>Чехия</w:t>
            </w:r>
          </w:p>
        </w:tc>
        <w:tc>
          <w:tcPr>
            <w:tcW w:w="656" w:type="pct"/>
            <w:tcBorders>
              <w:top w:val="single" w:sz="4" w:space="0" w:color="auto"/>
              <w:left w:val="single" w:sz="4" w:space="0" w:color="auto"/>
              <w:bottom w:val="nil"/>
              <w:right w:val="nil"/>
            </w:tcBorders>
            <w:shd w:val="clear" w:color="auto" w:fill="FFFFFF"/>
            <w:vAlign w:val="center"/>
          </w:tcPr>
          <w:p w:rsidR="008A1998" w:rsidRPr="00B74698" w:rsidRDefault="008A1998" w:rsidP="008A1998">
            <w:pPr>
              <w:contextualSpacing/>
              <w:jc w:val="center"/>
              <w:rPr>
                <w:rFonts w:eastAsia="Times New Roman" w:cs="Times New Roman"/>
                <w:sz w:val="24"/>
                <w:szCs w:val="24"/>
                <w:lang w:eastAsia="ru-RU"/>
              </w:rPr>
            </w:pPr>
            <w:r w:rsidRPr="00B74698">
              <w:rPr>
                <w:rFonts w:eastAsia="Times New Roman" w:cs="Times New Roman"/>
                <w:sz w:val="24"/>
                <w:szCs w:val="24"/>
                <w:lang w:eastAsia="ru-RU"/>
              </w:rPr>
              <w:t>6,1</w:t>
            </w:r>
          </w:p>
        </w:tc>
        <w:tc>
          <w:tcPr>
            <w:tcW w:w="784" w:type="pct"/>
            <w:tcBorders>
              <w:top w:val="single" w:sz="4" w:space="0" w:color="auto"/>
              <w:left w:val="single" w:sz="4" w:space="0" w:color="auto"/>
              <w:bottom w:val="nil"/>
              <w:right w:val="single" w:sz="4" w:space="0" w:color="auto"/>
            </w:tcBorders>
            <w:shd w:val="clear" w:color="auto" w:fill="FFFFFF"/>
            <w:vAlign w:val="center"/>
          </w:tcPr>
          <w:p w:rsidR="008A1998" w:rsidRPr="00B74698" w:rsidRDefault="008A1998" w:rsidP="008A1998">
            <w:pPr>
              <w:contextualSpacing/>
              <w:jc w:val="center"/>
              <w:rPr>
                <w:rFonts w:eastAsia="Times New Roman" w:cs="Times New Roman"/>
                <w:sz w:val="24"/>
                <w:szCs w:val="24"/>
                <w:lang w:eastAsia="ru-RU"/>
              </w:rPr>
            </w:pPr>
            <w:r w:rsidRPr="00B74698">
              <w:rPr>
                <w:rFonts w:eastAsia="Times New Roman" w:cs="Times New Roman"/>
                <w:sz w:val="24"/>
                <w:szCs w:val="24"/>
                <w:lang w:eastAsia="ru-RU"/>
              </w:rPr>
              <w:t>13,0</w:t>
            </w:r>
          </w:p>
        </w:tc>
      </w:tr>
      <w:tr w:rsidR="008A1998" w:rsidRPr="00B74698" w:rsidTr="008A1998">
        <w:trPr>
          <w:trHeight w:hRule="exact" w:val="331"/>
        </w:trPr>
        <w:tc>
          <w:tcPr>
            <w:tcW w:w="1138" w:type="pct"/>
            <w:tcBorders>
              <w:top w:val="single" w:sz="4" w:space="0" w:color="auto"/>
              <w:left w:val="single" w:sz="4" w:space="0" w:color="auto"/>
              <w:bottom w:val="single" w:sz="4" w:space="0" w:color="auto"/>
              <w:right w:val="nil"/>
            </w:tcBorders>
            <w:shd w:val="clear" w:color="auto" w:fill="FFFFFF"/>
            <w:vAlign w:val="center"/>
          </w:tcPr>
          <w:p w:rsidR="008A1998" w:rsidRPr="00B74698" w:rsidRDefault="008A1998" w:rsidP="008A1998">
            <w:pPr>
              <w:contextualSpacing/>
              <w:rPr>
                <w:rFonts w:eastAsia="Times New Roman" w:cs="Times New Roman"/>
                <w:sz w:val="24"/>
                <w:szCs w:val="24"/>
                <w:lang w:eastAsia="ru-RU"/>
              </w:rPr>
            </w:pPr>
            <w:r w:rsidRPr="00B74698">
              <w:rPr>
                <w:rFonts w:eastAsia="Times New Roman" w:cs="Times New Roman"/>
                <w:sz w:val="24"/>
                <w:szCs w:val="24"/>
                <w:lang w:eastAsia="ru-RU"/>
              </w:rPr>
              <w:t>Латвия</w:t>
            </w:r>
          </w:p>
        </w:tc>
        <w:tc>
          <w:tcPr>
            <w:tcW w:w="707" w:type="pct"/>
            <w:tcBorders>
              <w:top w:val="single" w:sz="4" w:space="0" w:color="auto"/>
              <w:left w:val="single" w:sz="4" w:space="0" w:color="auto"/>
              <w:bottom w:val="single" w:sz="4" w:space="0" w:color="auto"/>
              <w:right w:val="nil"/>
            </w:tcBorders>
            <w:shd w:val="clear" w:color="auto" w:fill="FFFFFF"/>
            <w:vAlign w:val="center"/>
          </w:tcPr>
          <w:p w:rsidR="008A1998" w:rsidRPr="00B74698" w:rsidRDefault="008A1998" w:rsidP="008A1998">
            <w:pPr>
              <w:contextualSpacing/>
              <w:jc w:val="center"/>
              <w:rPr>
                <w:rFonts w:eastAsia="Times New Roman" w:cs="Times New Roman"/>
                <w:sz w:val="24"/>
                <w:szCs w:val="24"/>
                <w:lang w:eastAsia="ru-RU"/>
              </w:rPr>
            </w:pPr>
            <w:r w:rsidRPr="00B74698">
              <w:rPr>
                <w:rFonts w:eastAsia="Times New Roman" w:cs="Times New Roman"/>
                <w:sz w:val="24"/>
                <w:szCs w:val="24"/>
                <w:lang w:eastAsia="ru-RU"/>
              </w:rPr>
              <w:t>34,9</w:t>
            </w:r>
          </w:p>
        </w:tc>
        <w:tc>
          <w:tcPr>
            <w:tcW w:w="784" w:type="pct"/>
            <w:tcBorders>
              <w:top w:val="single" w:sz="4" w:space="0" w:color="auto"/>
              <w:left w:val="single" w:sz="4" w:space="0" w:color="auto"/>
              <w:bottom w:val="single" w:sz="4" w:space="0" w:color="auto"/>
              <w:right w:val="nil"/>
            </w:tcBorders>
            <w:shd w:val="clear" w:color="auto" w:fill="FFFFFF"/>
            <w:vAlign w:val="center"/>
          </w:tcPr>
          <w:p w:rsidR="008A1998" w:rsidRPr="00B74698" w:rsidRDefault="008A1998" w:rsidP="008A1998">
            <w:pPr>
              <w:contextualSpacing/>
              <w:jc w:val="center"/>
              <w:rPr>
                <w:rFonts w:eastAsia="Times New Roman" w:cs="Times New Roman"/>
                <w:sz w:val="24"/>
                <w:szCs w:val="24"/>
                <w:lang w:eastAsia="ru-RU"/>
              </w:rPr>
            </w:pPr>
            <w:r w:rsidRPr="00B74698">
              <w:rPr>
                <w:rFonts w:eastAsia="Times New Roman" w:cs="Times New Roman"/>
                <w:sz w:val="24"/>
                <w:szCs w:val="24"/>
                <w:lang w:eastAsia="ru-RU"/>
              </w:rPr>
              <w:t>42,0</w:t>
            </w:r>
          </w:p>
        </w:tc>
        <w:tc>
          <w:tcPr>
            <w:tcW w:w="930" w:type="pct"/>
            <w:tcBorders>
              <w:top w:val="single" w:sz="4" w:space="0" w:color="auto"/>
              <w:left w:val="single" w:sz="4" w:space="0" w:color="auto"/>
              <w:bottom w:val="single" w:sz="4" w:space="0" w:color="auto"/>
              <w:right w:val="nil"/>
            </w:tcBorders>
            <w:shd w:val="clear" w:color="auto" w:fill="FFFFFF"/>
            <w:vAlign w:val="center"/>
          </w:tcPr>
          <w:p w:rsidR="008A1998" w:rsidRPr="00B74698" w:rsidRDefault="008A1998" w:rsidP="008A1998">
            <w:pPr>
              <w:contextualSpacing/>
              <w:rPr>
                <w:rFonts w:eastAsia="Times New Roman" w:cs="Times New Roman"/>
                <w:sz w:val="24"/>
                <w:szCs w:val="24"/>
                <w:lang w:eastAsia="ru-RU"/>
              </w:rPr>
            </w:pPr>
            <w:r w:rsidRPr="00B74698">
              <w:rPr>
                <w:rFonts w:eastAsia="Times New Roman" w:cs="Times New Roman"/>
                <w:sz w:val="24"/>
                <w:szCs w:val="24"/>
                <w:lang w:eastAsia="ru-RU"/>
              </w:rPr>
              <w:t>Швеция</w:t>
            </w:r>
          </w:p>
        </w:tc>
        <w:tc>
          <w:tcPr>
            <w:tcW w:w="656" w:type="pct"/>
            <w:tcBorders>
              <w:top w:val="single" w:sz="4" w:space="0" w:color="auto"/>
              <w:left w:val="single" w:sz="4" w:space="0" w:color="auto"/>
              <w:bottom w:val="single" w:sz="4" w:space="0" w:color="auto"/>
              <w:right w:val="nil"/>
            </w:tcBorders>
            <w:shd w:val="clear" w:color="auto" w:fill="FFFFFF"/>
            <w:vAlign w:val="center"/>
          </w:tcPr>
          <w:p w:rsidR="008A1998" w:rsidRPr="00B74698" w:rsidRDefault="008A1998" w:rsidP="008A1998">
            <w:pPr>
              <w:contextualSpacing/>
              <w:jc w:val="center"/>
              <w:rPr>
                <w:rFonts w:eastAsia="Times New Roman" w:cs="Times New Roman"/>
                <w:sz w:val="24"/>
                <w:szCs w:val="24"/>
                <w:lang w:eastAsia="ru-RU"/>
              </w:rPr>
            </w:pPr>
            <w:r w:rsidRPr="00B74698">
              <w:rPr>
                <w:rFonts w:eastAsia="Times New Roman" w:cs="Times New Roman"/>
                <w:sz w:val="24"/>
                <w:szCs w:val="24"/>
                <w:lang w:eastAsia="ru-RU"/>
              </w:rPr>
              <w:t>39,8</w:t>
            </w:r>
          </w:p>
        </w:tc>
        <w:tc>
          <w:tcPr>
            <w:tcW w:w="784" w:type="pct"/>
            <w:tcBorders>
              <w:top w:val="single" w:sz="4" w:space="0" w:color="auto"/>
              <w:left w:val="single" w:sz="4" w:space="0" w:color="auto"/>
              <w:bottom w:val="single" w:sz="4" w:space="0" w:color="auto"/>
              <w:right w:val="single" w:sz="4" w:space="0" w:color="auto"/>
            </w:tcBorders>
            <w:shd w:val="clear" w:color="auto" w:fill="FFFFFF"/>
            <w:vAlign w:val="center"/>
          </w:tcPr>
          <w:p w:rsidR="008A1998" w:rsidRPr="00B74698" w:rsidRDefault="008A1998" w:rsidP="008A1998">
            <w:pPr>
              <w:contextualSpacing/>
              <w:jc w:val="center"/>
              <w:rPr>
                <w:rFonts w:eastAsia="Times New Roman" w:cs="Times New Roman"/>
                <w:sz w:val="24"/>
                <w:szCs w:val="24"/>
                <w:lang w:eastAsia="ru-RU"/>
              </w:rPr>
            </w:pPr>
            <w:r w:rsidRPr="00B74698">
              <w:rPr>
                <w:rFonts w:eastAsia="Times New Roman" w:cs="Times New Roman"/>
                <w:sz w:val="24"/>
                <w:szCs w:val="24"/>
                <w:lang w:eastAsia="ru-RU"/>
              </w:rPr>
              <w:t>49,0</w:t>
            </w:r>
          </w:p>
        </w:tc>
      </w:tr>
    </w:tbl>
    <w:p w:rsidR="008A1998" w:rsidRPr="00B74698" w:rsidRDefault="008A1998" w:rsidP="008A1998">
      <w:pPr>
        <w:contextualSpacing/>
        <w:rPr>
          <w:rFonts w:cs="Times New Roman"/>
          <w:b/>
          <w:sz w:val="24"/>
          <w:szCs w:val="24"/>
        </w:rPr>
      </w:pPr>
    </w:p>
    <w:p w:rsidR="008A1998" w:rsidRPr="00B74698" w:rsidRDefault="008A1998" w:rsidP="008A1998">
      <w:pPr>
        <w:contextualSpacing/>
        <w:jc w:val="center"/>
        <w:rPr>
          <w:rFonts w:eastAsia="Times New Roman" w:cs="Times New Roman"/>
          <w:szCs w:val="28"/>
          <w:lang w:eastAsia="ru-RU"/>
        </w:rPr>
      </w:pPr>
      <w:r w:rsidRPr="00B74698">
        <w:rPr>
          <w:rFonts w:eastAsia="Times New Roman" w:cs="Times New Roman"/>
          <w:noProof/>
          <w:szCs w:val="28"/>
          <w:lang w:eastAsia="ru-RU"/>
        </w:rPr>
        <w:drawing>
          <wp:inline distT="0" distB="0" distL="0" distR="0">
            <wp:extent cx="5246286" cy="3004457"/>
            <wp:effectExtent l="0" t="0" r="0" b="0"/>
            <wp:docPr id="164" name="Диаграмма 3"/>
            <wp:cNvGraphicFramePr/>
            <a:graphic xmlns:a="http://schemas.openxmlformats.org/drawingml/2006/main">
              <a:graphicData uri="http://schemas.openxmlformats.org/drawingml/2006/chart">
                <c:chart xmlns:c="http://schemas.openxmlformats.org/drawingml/2006/chart" xmlns:r="http://schemas.openxmlformats.org/officeDocument/2006/relationships" r:id="rId144"/>
              </a:graphicData>
            </a:graphic>
          </wp:inline>
        </w:drawing>
      </w:r>
    </w:p>
    <w:p w:rsidR="008A1998" w:rsidRPr="00B74698" w:rsidRDefault="008A1998" w:rsidP="008A1998">
      <w:pPr>
        <w:contextualSpacing/>
        <w:jc w:val="center"/>
        <w:rPr>
          <w:rFonts w:eastAsia="Times New Roman" w:cs="Times New Roman"/>
          <w:sz w:val="24"/>
          <w:szCs w:val="24"/>
          <w:lang w:eastAsia="ru-RU"/>
        </w:rPr>
      </w:pPr>
      <w:r w:rsidRPr="00B74698">
        <w:rPr>
          <w:rFonts w:eastAsia="Times New Roman" w:cs="Times New Roman"/>
          <w:sz w:val="24"/>
          <w:szCs w:val="24"/>
          <w:lang w:eastAsia="ru-RU"/>
        </w:rPr>
        <w:t xml:space="preserve">Рисунок 3.1 </w:t>
      </w:r>
      <w:r w:rsidR="007136D1">
        <w:rPr>
          <w:rFonts w:eastAsia="Times New Roman" w:cs="Times New Roman"/>
          <w:sz w:val="24"/>
          <w:szCs w:val="24"/>
          <w:lang w:eastAsia="ru-RU"/>
        </w:rPr>
        <w:t xml:space="preserve"> – </w:t>
      </w:r>
      <w:r w:rsidRPr="00B74698">
        <w:rPr>
          <w:rFonts w:eastAsia="Times New Roman" w:cs="Times New Roman"/>
          <w:sz w:val="24"/>
          <w:szCs w:val="24"/>
          <w:lang w:eastAsia="ru-RU"/>
        </w:rPr>
        <w:t xml:space="preserve"> Доля ВИЭ в генерации электроэнергии Германии и план на 2020 г.</w:t>
      </w:r>
    </w:p>
    <w:p w:rsidR="008A1998" w:rsidRPr="00B74698" w:rsidRDefault="008A1998" w:rsidP="008A1998">
      <w:pPr>
        <w:contextualSpacing/>
        <w:jc w:val="center"/>
        <w:rPr>
          <w:rFonts w:eastAsia="Times New Roman" w:cs="Times New Roman"/>
          <w:szCs w:val="28"/>
          <w:lang w:eastAsia="ru-RU"/>
        </w:rPr>
      </w:pPr>
    </w:p>
    <w:p w:rsidR="008A1998" w:rsidRPr="00B74698" w:rsidRDefault="008A1998" w:rsidP="00BC34E7">
      <w:pPr>
        <w:ind w:firstLine="709"/>
        <w:contextualSpacing/>
        <w:rPr>
          <w:rFonts w:eastAsia="Times New Roman" w:cs="Times New Roman"/>
          <w:szCs w:val="28"/>
          <w:lang w:eastAsia="ru-RU"/>
        </w:rPr>
      </w:pPr>
      <w:r w:rsidRPr="00B74698">
        <w:rPr>
          <w:rFonts w:eastAsia="Times New Roman" w:cs="Times New Roman"/>
          <w:szCs w:val="28"/>
          <w:lang w:eastAsia="ru-RU"/>
        </w:rPr>
        <w:t>К настоящему времени более 40 государств разработали национальные планы климатических действий, в основном в энергетике.</w:t>
      </w:r>
    </w:p>
    <w:p w:rsidR="008A1998" w:rsidRPr="00B74698" w:rsidRDefault="008A1998" w:rsidP="00BC34E7">
      <w:pPr>
        <w:ind w:firstLine="709"/>
        <w:contextualSpacing/>
        <w:rPr>
          <w:rFonts w:eastAsia="Times New Roman" w:cs="Times New Roman"/>
          <w:szCs w:val="28"/>
          <w:lang w:eastAsia="ru-RU"/>
        </w:rPr>
      </w:pPr>
      <w:r w:rsidRPr="00B74698">
        <w:rPr>
          <w:rFonts w:eastAsia="Times New Roman" w:cs="Times New Roman"/>
          <w:szCs w:val="28"/>
          <w:lang w:eastAsia="ru-RU"/>
        </w:rPr>
        <w:t>Правительство Швеции обнародовало свой план по переводу страны на новую стратегию, направленную на повышение энергоэффективности и сни</w:t>
      </w:r>
      <w:r w:rsidRPr="00B74698">
        <w:rPr>
          <w:rFonts w:eastAsia="Times New Roman" w:cs="Times New Roman"/>
          <w:szCs w:val="28"/>
          <w:lang w:eastAsia="ru-RU"/>
        </w:rPr>
        <w:softHyphen/>
        <w:t>жение объемов выбросов углекислого газа. Шведское правительство наме</w:t>
      </w:r>
      <w:r w:rsidRPr="00B74698">
        <w:rPr>
          <w:rFonts w:eastAsia="Times New Roman" w:cs="Times New Roman"/>
          <w:szCs w:val="28"/>
          <w:lang w:eastAsia="ru-RU"/>
        </w:rPr>
        <w:softHyphen/>
        <w:t>рено довести долю возо</w:t>
      </w:r>
      <w:r w:rsidRPr="00B74698">
        <w:rPr>
          <w:rFonts w:eastAsia="Times New Roman" w:cs="Times New Roman"/>
          <w:szCs w:val="28"/>
          <w:lang w:eastAsia="ru-RU"/>
        </w:rPr>
        <w:t>б</w:t>
      </w:r>
      <w:r w:rsidRPr="00B74698">
        <w:rPr>
          <w:rFonts w:eastAsia="Times New Roman" w:cs="Times New Roman"/>
          <w:szCs w:val="28"/>
          <w:lang w:eastAsia="ru-RU"/>
        </w:rPr>
        <w:t>новляемой энергетики до 50% к 2020 году в общем удельном весе энергобаланса страны и сократить выбросы СО</w:t>
      </w:r>
      <w:r w:rsidRPr="00B74698">
        <w:rPr>
          <w:rFonts w:eastAsia="Times New Roman" w:cs="Times New Roman"/>
          <w:szCs w:val="28"/>
          <w:vertAlign w:val="subscript"/>
          <w:lang w:eastAsia="ru-RU"/>
        </w:rPr>
        <w:t>2</w:t>
      </w:r>
      <w:r w:rsidRPr="00B74698">
        <w:rPr>
          <w:rFonts w:eastAsia="Times New Roman" w:cs="Times New Roman"/>
          <w:szCs w:val="28"/>
          <w:lang w:eastAsia="ru-RU"/>
        </w:rPr>
        <w:t xml:space="preserve"> на 40% от уровня 1990 года. Увеличены будут и</w:t>
      </w:r>
      <w:r w:rsidRPr="00B74698">
        <w:rPr>
          <w:rFonts w:eastAsia="Times New Roman" w:cs="Times New Roman"/>
          <w:szCs w:val="28"/>
          <w:lang w:eastAsia="ru-RU"/>
        </w:rPr>
        <w:t>н</w:t>
      </w:r>
      <w:r w:rsidRPr="00B74698">
        <w:rPr>
          <w:rFonts w:eastAsia="Times New Roman" w:cs="Times New Roman"/>
          <w:szCs w:val="28"/>
          <w:lang w:eastAsia="ru-RU"/>
        </w:rPr>
        <w:t>вестиции в разработку перспективных «зеленых» технологий. За 5 лет с 2010 до 2014 года правительство удвоит размеры финансирования энергосберегающей п</w:t>
      </w:r>
      <w:r w:rsidRPr="00B74698">
        <w:rPr>
          <w:rFonts w:eastAsia="Times New Roman" w:cs="Times New Roman"/>
          <w:szCs w:val="28"/>
          <w:lang w:eastAsia="ru-RU"/>
        </w:rPr>
        <w:t>о</w:t>
      </w:r>
      <w:r w:rsidRPr="00B74698">
        <w:rPr>
          <w:rFonts w:eastAsia="Times New Roman" w:cs="Times New Roman"/>
          <w:szCs w:val="28"/>
          <w:lang w:eastAsia="ru-RU"/>
        </w:rPr>
        <w:t>литики до 300 млн. крон (27 млн. евро). Цели, озвученные в Швеции, превышают те, что заплани</w:t>
      </w:r>
      <w:r w:rsidRPr="00B74698">
        <w:rPr>
          <w:rFonts w:eastAsia="Times New Roman" w:cs="Times New Roman"/>
          <w:szCs w:val="28"/>
          <w:lang w:eastAsia="ru-RU"/>
        </w:rPr>
        <w:softHyphen/>
        <w:t>ровала Европейская Комиссия для 27 стран, входящих в ЕС. Здесь гов</w:t>
      </w:r>
      <w:r w:rsidRPr="00B74698">
        <w:rPr>
          <w:rFonts w:eastAsia="Times New Roman" w:cs="Times New Roman"/>
          <w:szCs w:val="28"/>
          <w:lang w:eastAsia="ru-RU"/>
        </w:rPr>
        <w:t>о</w:t>
      </w:r>
      <w:r w:rsidRPr="00B74698">
        <w:rPr>
          <w:rFonts w:eastAsia="Times New Roman" w:cs="Times New Roman"/>
          <w:szCs w:val="28"/>
          <w:lang w:eastAsia="ru-RU"/>
        </w:rPr>
        <w:lastRenderedPageBreak/>
        <w:t>рят, что лишь 20% энергетики к 2020 году будет получаться из возобновляемых и</w:t>
      </w:r>
      <w:r w:rsidRPr="00B74698">
        <w:rPr>
          <w:rFonts w:eastAsia="Times New Roman" w:cs="Times New Roman"/>
          <w:szCs w:val="28"/>
          <w:lang w:eastAsia="ru-RU"/>
        </w:rPr>
        <w:t>с</w:t>
      </w:r>
      <w:r w:rsidRPr="00B74698">
        <w:rPr>
          <w:rFonts w:eastAsia="Times New Roman" w:cs="Times New Roman"/>
          <w:szCs w:val="28"/>
          <w:lang w:eastAsia="ru-RU"/>
        </w:rPr>
        <w:t>точников.</w:t>
      </w:r>
    </w:p>
    <w:p w:rsidR="008A1998" w:rsidRPr="00B74698" w:rsidRDefault="008A1998" w:rsidP="00BC34E7">
      <w:pPr>
        <w:ind w:firstLine="709"/>
        <w:contextualSpacing/>
        <w:rPr>
          <w:rFonts w:eastAsia="Times New Roman" w:cs="Times New Roman"/>
          <w:szCs w:val="28"/>
          <w:lang w:eastAsia="ru-RU"/>
        </w:rPr>
      </w:pPr>
      <w:r w:rsidRPr="00B74698">
        <w:rPr>
          <w:rFonts w:eastAsia="Times New Roman" w:cs="Times New Roman"/>
          <w:szCs w:val="28"/>
          <w:shd w:val="clear" w:color="auto" w:fill="FFFFFF"/>
          <w:lang w:eastAsia="ru-RU"/>
        </w:rPr>
        <w:t xml:space="preserve">В целях обеспечения постоянного и бесперебойного энергоснабжения Европы, страны решили объединить различные источники возобновляемой энергии в рамках одной электросети. </w:t>
      </w:r>
      <w:r w:rsidRPr="00B74698">
        <w:rPr>
          <w:rFonts w:eastAsia="Times New Roman" w:cs="Times New Roman"/>
          <w:szCs w:val="28"/>
          <w:lang w:eastAsia="ru-RU"/>
        </w:rPr>
        <w:t> Данная инициатива получила воплощение в создании европе</w:t>
      </w:r>
      <w:r w:rsidRPr="00B74698">
        <w:rPr>
          <w:rFonts w:eastAsia="Times New Roman" w:cs="Times New Roman"/>
          <w:szCs w:val="28"/>
          <w:lang w:eastAsia="ru-RU"/>
        </w:rPr>
        <w:t>й</w:t>
      </w:r>
      <w:r w:rsidRPr="00B74698">
        <w:rPr>
          <w:rFonts w:eastAsia="Times New Roman" w:cs="Times New Roman"/>
          <w:szCs w:val="28"/>
          <w:lang w:eastAsia="ru-RU"/>
        </w:rPr>
        <w:t xml:space="preserve">ского проекта «Supergrid» («Суперсеть»), который поможет стимулировать развитие зеленой энергетики путем объединения огромного массива источников энергии </w:t>
      </w:r>
      <w:r w:rsidR="007136D1">
        <w:rPr>
          <w:rFonts w:eastAsia="Times New Roman" w:cs="Times New Roman"/>
          <w:szCs w:val="28"/>
          <w:lang w:eastAsia="ru-RU"/>
        </w:rPr>
        <w:t xml:space="preserve"> – </w:t>
      </w:r>
      <w:r w:rsidRPr="00B74698">
        <w:rPr>
          <w:rFonts w:eastAsia="Times New Roman" w:cs="Times New Roman"/>
          <w:szCs w:val="28"/>
          <w:lang w:eastAsia="ru-RU"/>
        </w:rPr>
        <w:t xml:space="preserve"> от ветряных электростанций в Шотландии до солнечных батарей в Северной Афр</w:t>
      </w:r>
      <w:r w:rsidRPr="00B74698">
        <w:rPr>
          <w:rFonts w:eastAsia="Times New Roman" w:cs="Times New Roman"/>
          <w:szCs w:val="28"/>
          <w:lang w:eastAsia="ru-RU"/>
        </w:rPr>
        <w:t>и</w:t>
      </w:r>
      <w:r w:rsidRPr="00B74698">
        <w:rPr>
          <w:rFonts w:eastAsia="Times New Roman" w:cs="Times New Roman"/>
          <w:szCs w:val="28"/>
          <w:lang w:eastAsia="ru-RU"/>
        </w:rPr>
        <w:t>ке. Все это должно удовлетворить энергетические потребности центральной Евр</w:t>
      </w:r>
      <w:r w:rsidRPr="00B74698">
        <w:rPr>
          <w:rFonts w:eastAsia="Times New Roman" w:cs="Times New Roman"/>
          <w:szCs w:val="28"/>
          <w:lang w:eastAsia="ru-RU"/>
        </w:rPr>
        <w:t>о</w:t>
      </w:r>
      <w:r w:rsidRPr="00B74698">
        <w:rPr>
          <w:rFonts w:eastAsia="Times New Roman" w:cs="Times New Roman"/>
          <w:szCs w:val="28"/>
          <w:lang w:eastAsia="ru-RU"/>
        </w:rPr>
        <w:t>пы. 30 октября 2009 г. двенадцать компаний подписали документы о создании пр</w:t>
      </w:r>
      <w:r w:rsidRPr="00B74698">
        <w:rPr>
          <w:rFonts w:eastAsia="Times New Roman" w:cs="Times New Roman"/>
          <w:szCs w:val="28"/>
          <w:lang w:eastAsia="ru-RU"/>
        </w:rPr>
        <w:t>о</w:t>
      </w:r>
      <w:r w:rsidRPr="00B74698">
        <w:rPr>
          <w:rFonts w:eastAsia="Times New Roman" w:cs="Times New Roman"/>
          <w:szCs w:val="28"/>
          <w:lang w:eastAsia="ru-RU"/>
        </w:rPr>
        <w:t xml:space="preserve">мышленной инициативы </w:t>
      </w:r>
      <w:r w:rsidRPr="00B74698">
        <w:rPr>
          <w:rFonts w:eastAsia="Times New Roman" w:cs="Times New Roman"/>
          <w:szCs w:val="28"/>
          <w:lang w:val="en-US"/>
        </w:rPr>
        <w:t>DESERTEC</w:t>
      </w:r>
      <w:r w:rsidRPr="00B74698">
        <w:rPr>
          <w:rFonts w:eastAsia="Times New Roman" w:cs="Times New Roman"/>
          <w:szCs w:val="28"/>
        </w:rPr>
        <w:t xml:space="preserve"> «</w:t>
      </w:r>
      <w:r w:rsidRPr="00B74698">
        <w:rPr>
          <w:rFonts w:eastAsia="Times New Roman" w:cs="Times New Roman"/>
          <w:szCs w:val="28"/>
          <w:lang w:val="en-US"/>
        </w:rPr>
        <w:t>DiiGmbH</w:t>
      </w:r>
      <w:r w:rsidRPr="00B74698">
        <w:rPr>
          <w:rFonts w:eastAsia="Times New Roman" w:cs="Times New Roman"/>
          <w:szCs w:val="28"/>
        </w:rPr>
        <w:t xml:space="preserve">». </w:t>
      </w:r>
      <w:r w:rsidRPr="00B74698">
        <w:rPr>
          <w:rFonts w:eastAsia="Times New Roman" w:cs="Times New Roman"/>
          <w:szCs w:val="28"/>
          <w:lang w:eastAsia="ru-RU"/>
        </w:rPr>
        <w:t>Этот проект позво</w:t>
      </w:r>
      <w:r w:rsidRPr="00B74698">
        <w:rPr>
          <w:rFonts w:eastAsia="Times New Roman" w:cs="Times New Roman"/>
          <w:szCs w:val="28"/>
          <w:lang w:eastAsia="ru-RU"/>
        </w:rPr>
        <w:softHyphen/>
        <w:t>лит перера</w:t>
      </w:r>
      <w:r w:rsidRPr="00B74698">
        <w:rPr>
          <w:rFonts w:eastAsia="Times New Roman" w:cs="Times New Roman"/>
          <w:szCs w:val="28"/>
          <w:lang w:eastAsia="ru-RU"/>
        </w:rPr>
        <w:t>с</w:t>
      </w:r>
      <w:r w:rsidRPr="00B74698">
        <w:rPr>
          <w:rFonts w:eastAsia="Times New Roman" w:cs="Times New Roman"/>
          <w:szCs w:val="28"/>
          <w:lang w:eastAsia="ru-RU"/>
        </w:rPr>
        <w:t>пределять между потребителями солнечную и ветровую энергию с территории, о</w:t>
      </w:r>
      <w:r w:rsidRPr="00B74698">
        <w:rPr>
          <w:rFonts w:eastAsia="Times New Roman" w:cs="Times New Roman"/>
          <w:szCs w:val="28"/>
          <w:lang w:eastAsia="ru-RU"/>
        </w:rPr>
        <w:t>х</w:t>
      </w:r>
      <w:r w:rsidRPr="00B74698">
        <w:rPr>
          <w:rFonts w:eastAsia="Times New Roman" w:cs="Times New Roman"/>
          <w:szCs w:val="28"/>
          <w:lang w:eastAsia="ru-RU"/>
        </w:rPr>
        <w:t>ватывающей 4 часовых пояса [</w:t>
      </w:r>
      <w:r>
        <w:rPr>
          <w:rFonts w:eastAsia="Times New Roman" w:cs="Times New Roman"/>
          <w:szCs w:val="28"/>
          <w:lang w:eastAsia="ru-RU"/>
        </w:rPr>
        <w:t>23</w:t>
      </w:r>
      <w:r w:rsidRPr="00B74698">
        <w:rPr>
          <w:rFonts w:eastAsia="Times New Roman" w:cs="Times New Roman"/>
          <w:szCs w:val="28"/>
          <w:lang w:eastAsia="ru-RU"/>
        </w:rPr>
        <w:t>].</w:t>
      </w:r>
    </w:p>
    <w:p w:rsidR="008A1998" w:rsidRPr="00B74698" w:rsidRDefault="008A1998" w:rsidP="00BC34E7">
      <w:pPr>
        <w:ind w:firstLine="709"/>
        <w:contextualSpacing/>
        <w:rPr>
          <w:rFonts w:eastAsia="Times New Roman" w:cs="Times New Roman"/>
          <w:szCs w:val="28"/>
          <w:lang w:eastAsia="ru-RU"/>
        </w:rPr>
      </w:pPr>
      <w:r w:rsidRPr="00B74698">
        <w:rPr>
          <w:rFonts w:eastAsia="Times New Roman" w:cs="Times New Roman"/>
          <w:szCs w:val="28"/>
          <w:lang w:eastAsia="ru-RU"/>
        </w:rPr>
        <w:t>Быстрого роста генерации на ВИЭ возможно добиться благодаря активной г</w:t>
      </w:r>
      <w:r w:rsidRPr="00B74698">
        <w:rPr>
          <w:rFonts w:eastAsia="Times New Roman" w:cs="Times New Roman"/>
          <w:szCs w:val="28"/>
          <w:lang w:eastAsia="ru-RU"/>
        </w:rPr>
        <w:t>о</w:t>
      </w:r>
      <w:r w:rsidRPr="00B74698">
        <w:rPr>
          <w:rFonts w:eastAsia="Times New Roman" w:cs="Times New Roman"/>
          <w:szCs w:val="28"/>
          <w:lang w:eastAsia="ru-RU"/>
        </w:rPr>
        <w:t>сударственной структурной политике, используя следующие механизмы поддержки ВИЭ:</w:t>
      </w:r>
    </w:p>
    <w:p w:rsidR="008A1998" w:rsidRPr="00B74698" w:rsidRDefault="008A1998" w:rsidP="002B37F6">
      <w:pPr>
        <w:pStyle w:val="af9"/>
        <w:numPr>
          <w:ilvl w:val="0"/>
          <w:numId w:val="8"/>
        </w:numPr>
        <w:ind w:left="0" w:firstLine="709"/>
        <w:jc w:val="both"/>
        <w:rPr>
          <w:sz w:val="28"/>
          <w:szCs w:val="28"/>
        </w:rPr>
      </w:pPr>
      <w:r w:rsidRPr="00B74698">
        <w:rPr>
          <w:sz w:val="28"/>
          <w:szCs w:val="28"/>
        </w:rPr>
        <w:t>гарантированные тарифы на подачу энергии в сеть;</w:t>
      </w:r>
    </w:p>
    <w:p w:rsidR="008A1998" w:rsidRPr="00B74698" w:rsidRDefault="008A1998" w:rsidP="002B37F6">
      <w:pPr>
        <w:pStyle w:val="af9"/>
        <w:numPr>
          <w:ilvl w:val="0"/>
          <w:numId w:val="8"/>
        </w:numPr>
        <w:ind w:left="0" w:firstLine="709"/>
        <w:jc w:val="both"/>
        <w:rPr>
          <w:sz w:val="28"/>
          <w:szCs w:val="28"/>
        </w:rPr>
      </w:pPr>
      <w:r w:rsidRPr="00B74698">
        <w:rPr>
          <w:sz w:val="28"/>
          <w:szCs w:val="28"/>
        </w:rPr>
        <w:t>снижение налоговой ставки;</w:t>
      </w:r>
    </w:p>
    <w:p w:rsidR="008A1998" w:rsidRPr="00B74698" w:rsidRDefault="008A1998" w:rsidP="002B37F6">
      <w:pPr>
        <w:pStyle w:val="af9"/>
        <w:numPr>
          <w:ilvl w:val="0"/>
          <w:numId w:val="8"/>
        </w:numPr>
        <w:ind w:left="0" w:firstLine="709"/>
        <w:jc w:val="both"/>
        <w:rPr>
          <w:sz w:val="28"/>
          <w:szCs w:val="28"/>
        </w:rPr>
      </w:pPr>
      <w:r w:rsidRPr="00B74698">
        <w:rPr>
          <w:sz w:val="28"/>
          <w:szCs w:val="28"/>
        </w:rPr>
        <w:t>квоты на закупки электроэнергии от ВИЭ;</w:t>
      </w:r>
    </w:p>
    <w:p w:rsidR="008A1998" w:rsidRPr="00B74698" w:rsidRDefault="008A1998" w:rsidP="002B37F6">
      <w:pPr>
        <w:pStyle w:val="af9"/>
        <w:numPr>
          <w:ilvl w:val="0"/>
          <w:numId w:val="8"/>
        </w:numPr>
        <w:ind w:left="0" w:firstLine="709"/>
        <w:jc w:val="both"/>
        <w:rPr>
          <w:sz w:val="28"/>
          <w:szCs w:val="28"/>
        </w:rPr>
      </w:pPr>
      <w:r w:rsidRPr="00B74698">
        <w:rPr>
          <w:sz w:val="28"/>
          <w:szCs w:val="28"/>
        </w:rPr>
        <w:t>зеленые сертификаты.</w:t>
      </w:r>
    </w:p>
    <w:p w:rsidR="008A1998" w:rsidRPr="00B74698" w:rsidRDefault="008A1998" w:rsidP="00BC34E7">
      <w:pPr>
        <w:ind w:firstLine="709"/>
        <w:contextualSpacing/>
        <w:rPr>
          <w:rFonts w:eastAsia="Times New Roman" w:cs="Times New Roman"/>
          <w:szCs w:val="28"/>
          <w:lang w:eastAsia="ru-RU"/>
        </w:rPr>
      </w:pPr>
      <w:r w:rsidRPr="00B74698">
        <w:rPr>
          <w:rFonts w:eastAsia="Times New Roman" w:cs="Times New Roman"/>
          <w:b/>
          <w:szCs w:val="28"/>
          <w:lang w:eastAsia="ru-RU"/>
        </w:rPr>
        <w:t>Гарантированные тарифы</w:t>
      </w:r>
      <w:r w:rsidRPr="00B74698">
        <w:rPr>
          <w:rFonts w:eastAsia="Times New Roman" w:cs="Times New Roman"/>
          <w:szCs w:val="28"/>
          <w:lang w:eastAsia="ru-RU"/>
        </w:rPr>
        <w:t xml:space="preserve"> на подачу энергии в сеть являются наиболее э</w:t>
      </w:r>
      <w:r w:rsidRPr="00B74698">
        <w:rPr>
          <w:rFonts w:eastAsia="Times New Roman" w:cs="Times New Roman"/>
          <w:szCs w:val="28"/>
          <w:lang w:eastAsia="ru-RU"/>
        </w:rPr>
        <w:t>ф</w:t>
      </w:r>
      <w:r w:rsidRPr="00B74698">
        <w:rPr>
          <w:rFonts w:eastAsia="Times New Roman" w:cs="Times New Roman"/>
          <w:szCs w:val="28"/>
          <w:lang w:eastAsia="ru-RU"/>
        </w:rPr>
        <w:t>фективным видом стимулирования использования ВИЭ посредством цено</w:t>
      </w:r>
      <w:r w:rsidRPr="00B74698">
        <w:rPr>
          <w:rFonts w:eastAsia="Times New Roman" w:cs="Times New Roman"/>
          <w:szCs w:val="28"/>
          <w:lang w:eastAsia="ru-RU"/>
        </w:rPr>
        <w:softHyphen/>
        <w:t>вого рег</w:t>
      </w:r>
      <w:r w:rsidRPr="00B74698">
        <w:rPr>
          <w:rFonts w:eastAsia="Times New Roman" w:cs="Times New Roman"/>
          <w:szCs w:val="28"/>
          <w:lang w:eastAsia="ru-RU"/>
        </w:rPr>
        <w:t>у</w:t>
      </w:r>
      <w:r w:rsidRPr="00B74698">
        <w:rPr>
          <w:rFonts w:eastAsia="Times New Roman" w:cs="Times New Roman"/>
          <w:szCs w:val="28"/>
          <w:lang w:eastAsia="ru-RU"/>
        </w:rPr>
        <w:t>лирования. В Европе в настоящее время 21 страна использует этот механизм.</w:t>
      </w:r>
    </w:p>
    <w:p w:rsidR="008A1998" w:rsidRPr="00B74698" w:rsidRDefault="008A1998" w:rsidP="00BC34E7">
      <w:pPr>
        <w:ind w:firstLine="709"/>
        <w:contextualSpacing/>
        <w:rPr>
          <w:rFonts w:eastAsia="Times New Roman" w:cs="Times New Roman"/>
          <w:szCs w:val="28"/>
          <w:lang w:eastAsia="ru-RU"/>
        </w:rPr>
      </w:pPr>
      <w:r w:rsidRPr="00B74698">
        <w:rPr>
          <w:rFonts w:eastAsia="Times New Roman" w:cs="Times New Roman"/>
          <w:szCs w:val="28"/>
          <w:lang w:eastAsia="ru-RU"/>
        </w:rPr>
        <w:t>Поставщики энергии обязаны закупать энергию от возобновляемых источ</w:t>
      </w:r>
      <w:r w:rsidRPr="00B74698">
        <w:rPr>
          <w:rFonts w:eastAsia="Times New Roman" w:cs="Times New Roman"/>
          <w:szCs w:val="28"/>
          <w:lang w:eastAsia="ru-RU"/>
        </w:rPr>
        <w:softHyphen/>
        <w:t>ников в первую очередь и по фиксированным ценам. Цена зависит от типа, мощн</w:t>
      </w:r>
      <w:r w:rsidRPr="00B74698">
        <w:rPr>
          <w:rFonts w:eastAsia="Times New Roman" w:cs="Times New Roman"/>
          <w:szCs w:val="28"/>
          <w:lang w:eastAsia="ru-RU"/>
        </w:rPr>
        <w:t>о</w:t>
      </w:r>
      <w:r w:rsidRPr="00B74698">
        <w:rPr>
          <w:rFonts w:eastAsia="Times New Roman" w:cs="Times New Roman"/>
          <w:szCs w:val="28"/>
          <w:lang w:eastAsia="ru-RU"/>
        </w:rPr>
        <w:t>сти и месторасположения генерирующего объекта и устанавливается на 20 лет. При этом поставщик (сбытовая компания) закупает электроэнер</w:t>
      </w:r>
      <w:r w:rsidRPr="00B74698">
        <w:rPr>
          <w:rFonts w:eastAsia="Times New Roman" w:cs="Times New Roman"/>
          <w:szCs w:val="28"/>
          <w:lang w:eastAsia="ru-RU"/>
        </w:rPr>
        <w:softHyphen/>
        <w:t>гию ВИЭ по более выс</w:t>
      </w:r>
      <w:r w:rsidRPr="00B74698">
        <w:rPr>
          <w:rFonts w:eastAsia="Times New Roman" w:cs="Times New Roman"/>
          <w:szCs w:val="28"/>
          <w:lang w:eastAsia="ru-RU"/>
        </w:rPr>
        <w:t>о</w:t>
      </w:r>
      <w:r w:rsidRPr="00B74698">
        <w:rPr>
          <w:rFonts w:eastAsia="Times New Roman" w:cs="Times New Roman"/>
          <w:szCs w:val="28"/>
          <w:lang w:eastAsia="ru-RU"/>
        </w:rPr>
        <w:t>ким ценам, чем продает потребителям. Разница суб</w:t>
      </w:r>
      <w:r w:rsidRPr="00B74698">
        <w:rPr>
          <w:rFonts w:eastAsia="Times New Roman" w:cs="Times New Roman"/>
          <w:szCs w:val="28"/>
          <w:lang w:eastAsia="ru-RU"/>
        </w:rPr>
        <w:softHyphen/>
        <w:t>сидируется</w:t>
      </w:r>
      <w:r w:rsidR="00D74CBC">
        <w:rPr>
          <w:rFonts w:eastAsia="Times New Roman" w:cs="Times New Roman"/>
          <w:szCs w:val="28"/>
          <w:lang w:eastAsia="ru-RU"/>
        </w:rPr>
        <w:t xml:space="preserve"> счет государственн</w:t>
      </w:r>
      <w:r w:rsidR="00D74CBC">
        <w:rPr>
          <w:rFonts w:eastAsia="Times New Roman" w:cs="Times New Roman"/>
          <w:szCs w:val="28"/>
          <w:lang w:eastAsia="ru-RU"/>
        </w:rPr>
        <w:t>о</w:t>
      </w:r>
      <w:r w:rsidR="00D74CBC">
        <w:rPr>
          <w:rFonts w:eastAsia="Times New Roman" w:cs="Times New Roman"/>
          <w:szCs w:val="28"/>
          <w:lang w:eastAsia="ru-RU"/>
        </w:rPr>
        <w:t xml:space="preserve">го бюджета (Испания), </w:t>
      </w:r>
      <w:r w:rsidRPr="00B74698">
        <w:rPr>
          <w:rFonts w:eastAsia="Times New Roman" w:cs="Times New Roman"/>
          <w:szCs w:val="28"/>
          <w:lang w:eastAsia="ru-RU"/>
        </w:rPr>
        <w:t xml:space="preserve"> либо за счет надбавки к цене для </w:t>
      </w:r>
      <w:r w:rsidR="00D74CBC">
        <w:rPr>
          <w:rFonts w:eastAsia="Times New Roman" w:cs="Times New Roman"/>
          <w:szCs w:val="28"/>
          <w:lang w:eastAsia="ru-RU"/>
        </w:rPr>
        <w:t>отдельных групп потреб</w:t>
      </w:r>
      <w:r w:rsidR="00D74CBC">
        <w:rPr>
          <w:rFonts w:eastAsia="Times New Roman" w:cs="Times New Roman"/>
          <w:szCs w:val="28"/>
          <w:lang w:eastAsia="ru-RU"/>
        </w:rPr>
        <w:t>и</w:t>
      </w:r>
      <w:r w:rsidR="00D74CBC">
        <w:rPr>
          <w:rFonts w:eastAsia="Times New Roman" w:cs="Times New Roman"/>
          <w:szCs w:val="28"/>
          <w:lang w:eastAsia="ru-RU"/>
        </w:rPr>
        <w:t xml:space="preserve">телей </w:t>
      </w:r>
      <w:r w:rsidRPr="00B74698">
        <w:rPr>
          <w:rFonts w:eastAsia="Times New Roman" w:cs="Times New Roman"/>
          <w:szCs w:val="28"/>
          <w:lang w:eastAsia="ru-RU"/>
        </w:rPr>
        <w:t>(Дания, Германия)</w:t>
      </w:r>
      <w:r w:rsidR="00D74CBC">
        <w:rPr>
          <w:rFonts w:eastAsia="Times New Roman" w:cs="Times New Roman"/>
          <w:szCs w:val="28"/>
          <w:lang w:eastAsia="ru-RU"/>
        </w:rPr>
        <w:t xml:space="preserve"> [24</w:t>
      </w:r>
      <w:r w:rsidR="00D74CBC" w:rsidRPr="00B74698">
        <w:rPr>
          <w:rFonts w:eastAsia="Times New Roman" w:cs="Times New Roman"/>
          <w:szCs w:val="28"/>
          <w:lang w:eastAsia="ru-RU"/>
        </w:rPr>
        <w:t>]</w:t>
      </w:r>
      <w:r w:rsidRPr="00B74698">
        <w:rPr>
          <w:rFonts w:eastAsia="Times New Roman" w:cs="Times New Roman"/>
          <w:szCs w:val="28"/>
          <w:lang w:eastAsia="ru-RU"/>
        </w:rPr>
        <w:t>.</w:t>
      </w:r>
    </w:p>
    <w:p w:rsidR="008A1998" w:rsidRPr="00B74698" w:rsidRDefault="008A1998" w:rsidP="00BC34E7">
      <w:pPr>
        <w:ind w:firstLine="709"/>
        <w:contextualSpacing/>
        <w:rPr>
          <w:rFonts w:eastAsia="Times New Roman" w:cs="Times New Roman"/>
          <w:szCs w:val="28"/>
          <w:lang w:eastAsia="ru-RU"/>
        </w:rPr>
      </w:pPr>
      <w:r w:rsidRPr="00B74698">
        <w:rPr>
          <w:rFonts w:eastAsia="Times New Roman" w:cs="Times New Roman"/>
          <w:szCs w:val="28"/>
          <w:lang w:eastAsia="ru-RU"/>
        </w:rPr>
        <w:t>Дания была первой страной, использовавшей этот подход. Государство ввело систему гарантированных цен на подачу электроэнергии с ветряных ге</w:t>
      </w:r>
      <w:r w:rsidRPr="00B74698">
        <w:rPr>
          <w:rFonts w:eastAsia="Times New Roman" w:cs="Times New Roman"/>
          <w:szCs w:val="28"/>
          <w:lang w:eastAsia="ru-RU"/>
        </w:rPr>
        <w:softHyphen/>
        <w:t>нераторов в общую сеть. Это было интересно для инвесторов и привело к большому количеству строительства ветряных турбин. Позже, когда было решено, что ве</w:t>
      </w:r>
      <w:r w:rsidRPr="00B74698">
        <w:rPr>
          <w:rFonts w:eastAsia="Times New Roman" w:cs="Times New Roman"/>
          <w:szCs w:val="28"/>
          <w:lang w:eastAsia="ru-RU"/>
        </w:rPr>
        <w:softHyphen/>
        <w:t>тряных генерат</w:t>
      </w:r>
      <w:r w:rsidRPr="00B74698">
        <w:rPr>
          <w:rFonts w:eastAsia="Times New Roman" w:cs="Times New Roman"/>
          <w:szCs w:val="28"/>
          <w:lang w:eastAsia="ru-RU"/>
        </w:rPr>
        <w:t>о</w:t>
      </w:r>
      <w:r w:rsidRPr="00B74698">
        <w:rPr>
          <w:rFonts w:eastAsia="Times New Roman" w:cs="Times New Roman"/>
          <w:szCs w:val="28"/>
          <w:lang w:eastAsia="ru-RU"/>
        </w:rPr>
        <w:t>ров стало достаточным, Дания отказалась от гарантированных тарифов, и с 2003 г. в стране практически прекратилось строительство новых ветряных генераторов.</w:t>
      </w:r>
    </w:p>
    <w:p w:rsidR="008A1998" w:rsidRPr="00B74698" w:rsidRDefault="008A1998" w:rsidP="00BC34E7">
      <w:pPr>
        <w:ind w:firstLine="709"/>
        <w:contextualSpacing/>
        <w:rPr>
          <w:rFonts w:eastAsia="Times New Roman" w:cs="Times New Roman"/>
          <w:szCs w:val="28"/>
          <w:lang w:eastAsia="ru-RU"/>
        </w:rPr>
      </w:pPr>
      <w:r w:rsidRPr="00B74698">
        <w:rPr>
          <w:rFonts w:eastAsia="Times New Roman" w:cs="Times New Roman"/>
          <w:szCs w:val="28"/>
          <w:lang w:eastAsia="ru-RU"/>
        </w:rPr>
        <w:t>Испания и Германия позаимствовали данную успешную модель гаранти</w:t>
      </w:r>
      <w:r w:rsidRPr="00B74698">
        <w:rPr>
          <w:rFonts w:eastAsia="Times New Roman" w:cs="Times New Roman"/>
          <w:szCs w:val="28"/>
          <w:lang w:eastAsia="ru-RU"/>
        </w:rPr>
        <w:softHyphen/>
        <w:t>рованных тарифов на подачу в сеть энергии от ВИЭ, что позволило им обеспе</w:t>
      </w:r>
      <w:r w:rsidRPr="00B74698">
        <w:rPr>
          <w:rFonts w:eastAsia="Times New Roman" w:cs="Times New Roman"/>
          <w:szCs w:val="28"/>
          <w:lang w:eastAsia="ru-RU"/>
        </w:rPr>
        <w:softHyphen/>
        <w:t>чить чрезвычайно успешные результаты.</w:t>
      </w:r>
    </w:p>
    <w:p w:rsidR="008A1998" w:rsidRPr="00B74698" w:rsidRDefault="008A1998" w:rsidP="00BC34E7">
      <w:pPr>
        <w:ind w:firstLine="709"/>
        <w:contextualSpacing/>
        <w:rPr>
          <w:rFonts w:eastAsia="Times New Roman" w:cs="Times New Roman"/>
          <w:szCs w:val="28"/>
          <w:lang w:eastAsia="ru-RU"/>
        </w:rPr>
      </w:pPr>
      <w:r w:rsidRPr="00B74698">
        <w:rPr>
          <w:rFonts w:eastAsia="Times New Roman" w:cs="Times New Roman"/>
          <w:szCs w:val="28"/>
          <w:lang w:eastAsia="ru-RU"/>
        </w:rPr>
        <w:t>В Испании первоначально имелся фиксированный тариф только на энер</w:t>
      </w:r>
      <w:r w:rsidRPr="00B74698">
        <w:rPr>
          <w:rFonts w:eastAsia="Times New Roman" w:cs="Times New Roman"/>
          <w:szCs w:val="28"/>
          <w:lang w:eastAsia="ru-RU"/>
        </w:rPr>
        <w:softHyphen/>
        <w:t>гию, получаемую за счет силы ветра. Позже был достигнут очень хороший прогресс и в части использования энергии от солнечных батарей. Тариф на подачу энергии от фотогальванических батарей был значительно выше, чем в Германии, при знач</w:t>
      </w:r>
      <w:r w:rsidRPr="00B74698">
        <w:rPr>
          <w:rFonts w:eastAsia="Times New Roman" w:cs="Times New Roman"/>
          <w:szCs w:val="28"/>
          <w:lang w:eastAsia="ru-RU"/>
        </w:rPr>
        <w:t>и</w:t>
      </w:r>
      <w:r w:rsidRPr="00B74698">
        <w:rPr>
          <w:rFonts w:eastAsia="Times New Roman" w:cs="Times New Roman"/>
          <w:szCs w:val="28"/>
          <w:lang w:eastAsia="ru-RU"/>
        </w:rPr>
        <w:t>тельно более интенсивном солнечном излучении. В ре</w:t>
      </w:r>
      <w:r w:rsidRPr="00B74698">
        <w:rPr>
          <w:rFonts w:eastAsia="Times New Roman" w:cs="Times New Roman"/>
          <w:szCs w:val="28"/>
          <w:lang w:eastAsia="ru-RU"/>
        </w:rPr>
        <w:softHyphen/>
        <w:t xml:space="preserve">зультате в Испании началась </w:t>
      </w:r>
      <w:r w:rsidRPr="00B74698">
        <w:rPr>
          <w:rFonts w:eastAsia="Times New Roman" w:cs="Times New Roman"/>
          <w:szCs w:val="28"/>
          <w:lang w:eastAsia="ru-RU"/>
        </w:rPr>
        <w:lastRenderedPageBreak/>
        <w:t>«золотая лихорадка» среди инвесторов, стремив</w:t>
      </w:r>
      <w:r w:rsidRPr="00B74698">
        <w:rPr>
          <w:rFonts w:eastAsia="Times New Roman" w:cs="Times New Roman"/>
          <w:szCs w:val="28"/>
          <w:lang w:eastAsia="ru-RU"/>
        </w:rPr>
        <w:softHyphen/>
        <w:t>шихся вложить средства в солне</w:t>
      </w:r>
      <w:r w:rsidRPr="00B74698">
        <w:rPr>
          <w:rFonts w:eastAsia="Times New Roman" w:cs="Times New Roman"/>
          <w:szCs w:val="28"/>
          <w:lang w:eastAsia="ru-RU"/>
        </w:rPr>
        <w:t>ч</w:t>
      </w:r>
      <w:r w:rsidRPr="00B74698">
        <w:rPr>
          <w:rFonts w:eastAsia="Times New Roman" w:cs="Times New Roman"/>
          <w:szCs w:val="28"/>
          <w:lang w:eastAsia="ru-RU"/>
        </w:rPr>
        <w:t>ные батареи, пока правительство Испании не остановило субсидирование этой де</w:t>
      </w:r>
      <w:r w:rsidRPr="00B74698">
        <w:rPr>
          <w:rFonts w:eastAsia="Times New Roman" w:cs="Times New Roman"/>
          <w:szCs w:val="28"/>
          <w:lang w:eastAsia="ru-RU"/>
        </w:rPr>
        <w:t>я</w:t>
      </w:r>
      <w:r w:rsidRPr="00B74698">
        <w:rPr>
          <w:rFonts w:eastAsia="Times New Roman" w:cs="Times New Roman"/>
          <w:szCs w:val="28"/>
          <w:lang w:eastAsia="ru-RU"/>
        </w:rPr>
        <w:t>тельности с целью сокращения бюджет</w:t>
      </w:r>
      <w:r w:rsidRPr="00B74698">
        <w:rPr>
          <w:rFonts w:eastAsia="Times New Roman" w:cs="Times New Roman"/>
          <w:szCs w:val="28"/>
          <w:lang w:eastAsia="ru-RU"/>
        </w:rPr>
        <w:softHyphen/>
        <w:t>ных расходов осенью 2008 года. Из этого следует вывод, что необходимо избегать прямого бюджетного дотирования ВИЭ. Субсидирование ВИЭ за счет надбавки к тарифу меньше зависит от со</w:t>
      </w:r>
      <w:r w:rsidRPr="00B74698">
        <w:rPr>
          <w:rFonts w:eastAsia="Times New Roman" w:cs="Times New Roman"/>
          <w:szCs w:val="28"/>
          <w:lang w:eastAsia="ru-RU"/>
        </w:rPr>
        <w:softHyphen/>
        <w:t>стояния гос</w:t>
      </w:r>
      <w:r w:rsidRPr="00B74698">
        <w:rPr>
          <w:rFonts w:eastAsia="Times New Roman" w:cs="Times New Roman"/>
          <w:szCs w:val="28"/>
          <w:lang w:eastAsia="ru-RU"/>
        </w:rPr>
        <w:t>у</w:t>
      </w:r>
      <w:r w:rsidRPr="00B74698">
        <w:rPr>
          <w:rFonts w:eastAsia="Times New Roman" w:cs="Times New Roman"/>
          <w:szCs w:val="28"/>
          <w:lang w:eastAsia="ru-RU"/>
        </w:rPr>
        <w:t xml:space="preserve">дарственного бюджета </w:t>
      </w:r>
      <w:r>
        <w:rPr>
          <w:rFonts w:eastAsia="Times New Roman" w:cs="Times New Roman"/>
          <w:szCs w:val="28"/>
          <w:lang w:eastAsia="ru-RU"/>
        </w:rPr>
        <w:t>и экономически более устойчиво[23</w:t>
      </w:r>
      <w:r w:rsidRPr="00B74698">
        <w:rPr>
          <w:rFonts w:eastAsia="Times New Roman" w:cs="Times New Roman"/>
          <w:szCs w:val="28"/>
          <w:lang w:eastAsia="ru-RU"/>
        </w:rPr>
        <w:t>].</w:t>
      </w:r>
    </w:p>
    <w:p w:rsidR="008A1998" w:rsidRPr="00B74698" w:rsidRDefault="008A1998" w:rsidP="00BC34E7">
      <w:pPr>
        <w:ind w:firstLine="709"/>
        <w:contextualSpacing/>
        <w:rPr>
          <w:rFonts w:eastAsia="Times New Roman" w:cs="Times New Roman"/>
          <w:szCs w:val="28"/>
          <w:lang w:eastAsia="ru-RU"/>
        </w:rPr>
      </w:pPr>
      <w:r w:rsidRPr="00B74698">
        <w:rPr>
          <w:rFonts w:eastAsia="Times New Roman" w:cs="Times New Roman"/>
          <w:szCs w:val="28"/>
          <w:lang w:eastAsia="ru-RU"/>
        </w:rPr>
        <w:t>Чтобы отразить реальные изменения на рынке, в Германии после принятия в 2000 г. Закона о ВИЭ, в 2004 и 2009 года в него дважды вносились изменения и д</w:t>
      </w:r>
      <w:r w:rsidRPr="00B74698">
        <w:rPr>
          <w:rFonts w:eastAsia="Times New Roman" w:cs="Times New Roman"/>
          <w:szCs w:val="28"/>
          <w:lang w:eastAsia="ru-RU"/>
        </w:rPr>
        <w:t>о</w:t>
      </w:r>
      <w:r w:rsidRPr="00B74698">
        <w:rPr>
          <w:rFonts w:eastAsia="Times New Roman" w:cs="Times New Roman"/>
          <w:szCs w:val="28"/>
          <w:lang w:eastAsia="ru-RU"/>
        </w:rPr>
        <w:t>полнения. Например, тарифы на подачу энергии, генерируемой с исполь</w:t>
      </w:r>
      <w:r w:rsidRPr="00B74698">
        <w:rPr>
          <w:rFonts w:eastAsia="Times New Roman" w:cs="Times New Roman"/>
          <w:szCs w:val="28"/>
          <w:lang w:eastAsia="ru-RU"/>
        </w:rPr>
        <w:softHyphen/>
        <w:t>зованием силы ветра, не снижались, а были заморожены или даже повышены (для генерации за счет силы прибрежного ветра), что было связано с ростом стоимости оборудов</w:t>
      </w:r>
      <w:r w:rsidRPr="00B74698">
        <w:rPr>
          <w:rFonts w:eastAsia="Times New Roman" w:cs="Times New Roman"/>
          <w:szCs w:val="28"/>
          <w:lang w:eastAsia="ru-RU"/>
        </w:rPr>
        <w:t>а</w:t>
      </w:r>
      <w:r w:rsidRPr="00B74698">
        <w:rPr>
          <w:rFonts w:eastAsia="Times New Roman" w:cs="Times New Roman"/>
          <w:szCs w:val="28"/>
          <w:lang w:eastAsia="ru-RU"/>
        </w:rPr>
        <w:t>ния; а цены на энергию, генерируемую с использовани</w:t>
      </w:r>
      <w:r w:rsidRPr="00B74698">
        <w:rPr>
          <w:rFonts w:eastAsia="Times New Roman" w:cs="Times New Roman"/>
          <w:szCs w:val="28"/>
          <w:lang w:eastAsia="ru-RU"/>
        </w:rPr>
        <w:softHyphen/>
        <w:t>ем фотогальванических бат</w:t>
      </w:r>
      <w:r w:rsidRPr="00B74698">
        <w:rPr>
          <w:rFonts w:eastAsia="Times New Roman" w:cs="Times New Roman"/>
          <w:szCs w:val="28"/>
          <w:lang w:eastAsia="ru-RU"/>
        </w:rPr>
        <w:t>а</w:t>
      </w:r>
      <w:r w:rsidRPr="00B74698">
        <w:rPr>
          <w:rFonts w:eastAsia="Times New Roman" w:cs="Times New Roman"/>
          <w:szCs w:val="28"/>
          <w:lang w:eastAsia="ru-RU"/>
        </w:rPr>
        <w:t>рей, стала сокращаться на 10% в год вместо 5% (чем позже запускается система солнечных модулей в эксплуатацию, тем ниже тариф).</w:t>
      </w:r>
    </w:p>
    <w:p w:rsidR="008A1998" w:rsidRPr="00B74698" w:rsidRDefault="008A1998" w:rsidP="00BC34E7">
      <w:pPr>
        <w:ind w:firstLine="709"/>
        <w:contextualSpacing/>
        <w:rPr>
          <w:rFonts w:eastAsia="Times New Roman" w:cs="Times New Roman"/>
          <w:szCs w:val="28"/>
          <w:lang w:eastAsia="ru-RU"/>
        </w:rPr>
      </w:pPr>
      <w:r w:rsidRPr="00B74698">
        <w:rPr>
          <w:rFonts w:eastAsia="Times New Roman" w:cs="Times New Roman"/>
          <w:szCs w:val="28"/>
          <w:lang w:eastAsia="ru-RU"/>
        </w:rPr>
        <w:t>В Германии тариф для закупки электроэнергии у мелких владельцев ветря</w:t>
      </w:r>
      <w:r w:rsidRPr="00B74698">
        <w:rPr>
          <w:rFonts w:eastAsia="Times New Roman" w:cs="Times New Roman"/>
          <w:szCs w:val="28"/>
          <w:lang w:eastAsia="ru-RU"/>
        </w:rPr>
        <w:softHyphen/>
        <w:t>ков и солнечных батарей составляет в среднем 20 центов за кВт</w:t>
      </w:r>
      <w:r w:rsidRPr="00B74698">
        <w:rPr>
          <w:rFonts w:eastAsia="Times New Roman" w:cs="Times New Roman"/>
          <w:szCs w:val="28"/>
          <w:lang w:eastAsia="ru-RU"/>
        </w:rPr>
        <w:sym w:font="Symbol" w:char="F0D7"/>
      </w:r>
      <w:r w:rsidRPr="00B74698">
        <w:rPr>
          <w:rFonts w:eastAsia="Times New Roman" w:cs="Times New Roman"/>
          <w:szCs w:val="28"/>
          <w:lang w:eastAsia="ru-RU"/>
        </w:rPr>
        <w:t>ч., а роз</w:t>
      </w:r>
      <w:r w:rsidRPr="00B74698">
        <w:rPr>
          <w:rFonts w:eastAsia="Times New Roman" w:cs="Times New Roman"/>
          <w:szCs w:val="28"/>
          <w:lang w:eastAsia="ru-RU"/>
        </w:rPr>
        <w:softHyphen/>
        <w:t>ничный (для н</w:t>
      </w:r>
      <w:r w:rsidRPr="00B74698">
        <w:rPr>
          <w:rFonts w:eastAsia="Times New Roman" w:cs="Times New Roman"/>
          <w:szCs w:val="28"/>
          <w:lang w:eastAsia="ru-RU"/>
        </w:rPr>
        <w:t>а</w:t>
      </w:r>
      <w:r w:rsidRPr="00B74698">
        <w:rPr>
          <w:rFonts w:eastAsia="Times New Roman" w:cs="Times New Roman"/>
          <w:szCs w:val="28"/>
          <w:lang w:eastAsia="ru-RU"/>
        </w:rPr>
        <w:t xml:space="preserve">селения) </w:t>
      </w:r>
      <w:r w:rsidR="007136D1">
        <w:rPr>
          <w:rFonts w:eastAsia="Times New Roman" w:cs="Times New Roman"/>
          <w:szCs w:val="28"/>
          <w:lang w:eastAsia="ru-RU"/>
        </w:rPr>
        <w:t xml:space="preserve"> – </w:t>
      </w:r>
      <w:r w:rsidRPr="00B74698">
        <w:rPr>
          <w:rFonts w:eastAsia="Times New Roman" w:cs="Times New Roman"/>
          <w:szCs w:val="28"/>
          <w:lang w:eastAsia="ru-RU"/>
        </w:rPr>
        <w:t>20 центов. Общий прирост тарифа в 2008 г составил 0,04 цента за кил</w:t>
      </w:r>
      <w:r w:rsidRPr="00B74698">
        <w:rPr>
          <w:rFonts w:eastAsia="Times New Roman" w:cs="Times New Roman"/>
          <w:szCs w:val="28"/>
          <w:lang w:eastAsia="ru-RU"/>
        </w:rPr>
        <w:t>о</w:t>
      </w:r>
      <w:r w:rsidRPr="00B74698">
        <w:rPr>
          <w:rFonts w:eastAsia="Times New Roman" w:cs="Times New Roman"/>
          <w:szCs w:val="28"/>
          <w:lang w:eastAsia="ru-RU"/>
        </w:rPr>
        <w:t>ватт</w:t>
      </w:r>
      <w:r w:rsidR="007136D1">
        <w:rPr>
          <w:rFonts w:eastAsia="Times New Roman" w:cs="Times New Roman"/>
          <w:szCs w:val="28"/>
          <w:lang w:eastAsia="ru-RU"/>
        </w:rPr>
        <w:t xml:space="preserve"> – </w:t>
      </w:r>
      <w:r w:rsidRPr="00B74698">
        <w:rPr>
          <w:rFonts w:eastAsia="Times New Roman" w:cs="Times New Roman"/>
          <w:szCs w:val="28"/>
          <w:lang w:eastAsia="ru-RU"/>
        </w:rPr>
        <w:t>час. В результате средняя немецкая семья доплачивала на поддержку ВИЭ чуть больше 3 евро в месяц.</w:t>
      </w:r>
    </w:p>
    <w:p w:rsidR="008A1998" w:rsidRPr="00B74698" w:rsidRDefault="008A1998" w:rsidP="00BC34E7">
      <w:pPr>
        <w:ind w:firstLine="709"/>
        <w:contextualSpacing/>
        <w:rPr>
          <w:rFonts w:eastAsia="Times New Roman" w:cs="Times New Roman"/>
          <w:szCs w:val="28"/>
          <w:lang w:eastAsia="ru-RU"/>
        </w:rPr>
      </w:pPr>
      <w:r w:rsidRPr="00B74698">
        <w:rPr>
          <w:rFonts w:eastAsia="Times New Roman" w:cs="Times New Roman"/>
          <w:szCs w:val="28"/>
          <w:lang w:eastAsia="ru-RU"/>
        </w:rPr>
        <w:t>В 2009 году европейские цены на солнечные батареи снизились. Соответс</w:t>
      </w:r>
      <w:r w:rsidRPr="00B74698">
        <w:rPr>
          <w:rFonts w:eastAsia="Times New Roman" w:cs="Times New Roman"/>
          <w:szCs w:val="28"/>
          <w:lang w:eastAsia="ru-RU"/>
        </w:rPr>
        <w:t>т</w:t>
      </w:r>
      <w:r w:rsidRPr="00B74698">
        <w:rPr>
          <w:rFonts w:eastAsia="Times New Roman" w:cs="Times New Roman"/>
          <w:szCs w:val="28"/>
          <w:lang w:eastAsia="ru-RU"/>
        </w:rPr>
        <w:t xml:space="preserve">венно, гарантированный тариф с 1 января 2010 года в Германии снижен более чем на 10%. Инвесторы спешат </w:t>
      </w:r>
      <w:r w:rsidRPr="007F1EBC">
        <w:rPr>
          <w:rFonts w:eastAsia="Times New Roman" w:cs="Times New Roman"/>
          <w:szCs w:val="28"/>
          <w:lang w:eastAsia="ru-RU"/>
        </w:rPr>
        <w:t>установить запланированные</w:t>
      </w:r>
      <w:r w:rsidR="00560EAB" w:rsidRPr="007F1EBC">
        <w:rPr>
          <w:rFonts w:eastAsia="Times New Roman" w:cs="Times New Roman"/>
          <w:szCs w:val="28"/>
          <w:lang w:eastAsia="ru-RU"/>
        </w:rPr>
        <w:t xml:space="preserve"> </w:t>
      </w:r>
      <w:r w:rsidRPr="007F1EBC">
        <w:rPr>
          <w:rFonts w:eastAsia="Times New Roman" w:cs="Times New Roman"/>
          <w:szCs w:val="28"/>
          <w:lang w:eastAsia="ru-RU"/>
        </w:rPr>
        <w:t>фотоэлектрические мо</w:t>
      </w:r>
      <w:r w:rsidRPr="007F1EBC">
        <w:rPr>
          <w:rFonts w:eastAsia="Times New Roman" w:cs="Times New Roman"/>
          <w:szCs w:val="28"/>
          <w:lang w:eastAsia="ru-RU"/>
        </w:rPr>
        <w:t>щ</w:t>
      </w:r>
      <w:r w:rsidRPr="007F1EBC">
        <w:rPr>
          <w:rFonts w:eastAsia="Times New Roman" w:cs="Times New Roman"/>
          <w:szCs w:val="28"/>
          <w:lang w:eastAsia="ru-RU"/>
        </w:rPr>
        <w:t>ности</w:t>
      </w:r>
      <w:r w:rsidRPr="00B74698">
        <w:rPr>
          <w:rFonts w:eastAsia="Times New Roman" w:cs="Times New Roman"/>
          <w:szCs w:val="28"/>
          <w:lang w:eastAsia="ru-RU"/>
        </w:rPr>
        <w:t xml:space="preserve"> до 31 декабря 2009 г, поэтому производители солнечных батарей весь 2009 го</w:t>
      </w:r>
      <w:r>
        <w:rPr>
          <w:rFonts w:eastAsia="Times New Roman" w:cs="Times New Roman"/>
          <w:szCs w:val="28"/>
          <w:lang w:eastAsia="ru-RU"/>
        </w:rPr>
        <w:t>д работали с полной загрузкой [2</w:t>
      </w:r>
      <w:r w:rsidRPr="008971C1">
        <w:rPr>
          <w:rFonts w:eastAsia="Times New Roman" w:cs="Times New Roman"/>
          <w:szCs w:val="28"/>
          <w:lang w:eastAsia="ru-RU"/>
        </w:rPr>
        <w:t>5</w:t>
      </w:r>
      <w:r w:rsidRPr="00B74698">
        <w:rPr>
          <w:rFonts w:eastAsia="Times New Roman" w:cs="Times New Roman"/>
          <w:szCs w:val="28"/>
          <w:lang w:eastAsia="ru-RU"/>
        </w:rPr>
        <w:t>].</w:t>
      </w:r>
    </w:p>
    <w:p w:rsidR="008A1998" w:rsidRPr="00B74698" w:rsidRDefault="008A1998" w:rsidP="00BC34E7">
      <w:pPr>
        <w:ind w:firstLine="709"/>
        <w:contextualSpacing/>
        <w:rPr>
          <w:rFonts w:eastAsia="Times New Roman" w:cs="Times New Roman"/>
          <w:szCs w:val="28"/>
          <w:lang w:eastAsia="ru-RU"/>
        </w:rPr>
      </w:pPr>
      <w:r w:rsidRPr="00B74698">
        <w:rPr>
          <w:rFonts w:eastAsia="Times New Roman" w:cs="Times New Roman"/>
          <w:szCs w:val="28"/>
          <w:lang w:eastAsia="ru-RU"/>
        </w:rPr>
        <w:t>С ростом доли ВИЭ в энергопотреблении объем субсидируемых закупок эле</w:t>
      </w:r>
      <w:r w:rsidRPr="00B74698">
        <w:rPr>
          <w:rFonts w:eastAsia="Times New Roman" w:cs="Times New Roman"/>
          <w:szCs w:val="28"/>
          <w:lang w:eastAsia="ru-RU"/>
        </w:rPr>
        <w:t>к</w:t>
      </w:r>
      <w:r w:rsidRPr="00B74698">
        <w:rPr>
          <w:rFonts w:eastAsia="Times New Roman" w:cs="Times New Roman"/>
          <w:szCs w:val="28"/>
          <w:lang w:eastAsia="ru-RU"/>
        </w:rPr>
        <w:t xml:space="preserve">троэнергии растет, но сумма </w:t>
      </w:r>
      <w:r w:rsidRPr="007F1EBC">
        <w:rPr>
          <w:rFonts w:eastAsia="Times New Roman" w:cs="Times New Roman"/>
          <w:szCs w:val="28"/>
          <w:lang w:eastAsia="ru-RU"/>
        </w:rPr>
        <w:t>разности между</w:t>
      </w:r>
      <w:r w:rsidR="00230A7F" w:rsidRPr="007F1EBC">
        <w:rPr>
          <w:rFonts w:eastAsia="Times New Roman" w:cs="Times New Roman"/>
          <w:szCs w:val="28"/>
          <w:lang w:eastAsia="ru-RU"/>
        </w:rPr>
        <w:t xml:space="preserve"> </w:t>
      </w:r>
      <w:r w:rsidRPr="007F1EBC">
        <w:rPr>
          <w:rFonts w:eastAsia="Times New Roman" w:cs="Times New Roman"/>
          <w:szCs w:val="28"/>
          <w:lang w:eastAsia="ru-RU"/>
        </w:rPr>
        <w:t>закупочным и отпускным</w:t>
      </w:r>
      <w:r w:rsidRPr="00B74698">
        <w:rPr>
          <w:rFonts w:eastAsia="Times New Roman" w:cs="Times New Roman"/>
          <w:szCs w:val="28"/>
          <w:lang w:eastAsia="ru-RU"/>
        </w:rPr>
        <w:t xml:space="preserve"> тарифами (и сумма субсидий на один киловатт</w:t>
      </w:r>
      <w:r w:rsidR="007136D1">
        <w:rPr>
          <w:rFonts w:eastAsia="Times New Roman" w:cs="Times New Roman"/>
          <w:szCs w:val="28"/>
          <w:lang w:eastAsia="ru-RU"/>
        </w:rPr>
        <w:t xml:space="preserve"> – </w:t>
      </w:r>
      <w:r w:rsidRPr="00B74698">
        <w:rPr>
          <w:rFonts w:eastAsia="Times New Roman" w:cs="Times New Roman"/>
          <w:szCs w:val="28"/>
          <w:lang w:eastAsia="ru-RU"/>
        </w:rPr>
        <w:t>час) падает. Общая сумма суб</w:t>
      </w:r>
      <w:r w:rsidRPr="00B74698">
        <w:rPr>
          <w:rFonts w:eastAsia="Times New Roman" w:cs="Times New Roman"/>
          <w:szCs w:val="28"/>
          <w:lang w:eastAsia="ru-RU"/>
        </w:rPr>
        <w:softHyphen/>
        <w:t>сидий для ВИЭ в 2008 г составила 4,5 млрд. евро. Экономический эффект со</w:t>
      </w:r>
      <w:r w:rsidRPr="00B74698">
        <w:rPr>
          <w:rFonts w:eastAsia="Times New Roman" w:cs="Times New Roman"/>
          <w:szCs w:val="28"/>
          <w:lang w:eastAsia="ru-RU"/>
        </w:rPr>
        <w:softHyphen/>
        <w:t>ставил: за счет снижения импорта газа и угля 2,7 млрд. евро, за счет устранения экстерналий 2,9 млрд. евро. С учетом создания рабочих мест в отраслях новой энергетики, перекрестное субсид</w:t>
      </w:r>
      <w:r w:rsidRPr="00B74698">
        <w:rPr>
          <w:rFonts w:eastAsia="Times New Roman" w:cs="Times New Roman"/>
          <w:szCs w:val="28"/>
          <w:lang w:eastAsia="ru-RU"/>
        </w:rPr>
        <w:t>и</w:t>
      </w:r>
      <w:r w:rsidRPr="00B74698">
        <w:rPr>
          <w:rFonts w:eastAsia="Times New Roman" w:cs="Times New Roman"/>
          <w:szCs w:val="28"/>
          <w:lang w:eastAsia="ru-RU"/>
        </w:rPr>
        <w:t>рование ВИЭ дало прямые выгоды экономи</w:t>
      </w:r>
      <w:r w:rsidRPr="00B74698">
        <w:rPr>
          <w:rFonts w:eastAsia="Times New Roman" w:cs="Times New Roman"/>
          <w:szCs w:val="28"/>
          <w:lang w:eastAsia="ru-RU"/>
        </w:rPr>
        <w:softHyphen/>
        <w:t>ке Германии.</w:t>
      </w:r>
    </w:p>
    <w:p w:rsidR="008A1998" w:rsidRPr="00B74698" w:rsidRDefault="008A1998" w:rsidP="00BC34E7">
      <w:pPr>
        <w:ind w:firstLine="709"/>
        <w:contextualSpacing/>
        <w:rPr>
          <w:rFonts w:eastAsia="Times New Roman" w:cs="Times New Roman"/>
          <w:szCs w:val="28"/>
          <w:lang w:eastAsia="ru-RU"/>
        </w:rPr>
      </w:pPr>
      <w:r w:rsidRPr="00B74698">
        <w:rPr>
          <w:rFonts w:eastAsia="Times New Roman" w:cs="Times New Roman"/>
          <w:b/>
          <w:szCs w:val="28"/>
          <w:lang w:eastAsia="ru-RU"/>
        </w:rPr>
        <w:t xml:space="preserve">Снижение налоговой ставки </w:t>
      </w:r>
      <w:r w:rsidRPr="00B74698">
        <w:rPr>
          <w:rFonts w:eastAsia="Times New Roman" w:cs="Times New Roman"/>
          <w:szCs w:val="28"/>
          <w:lang w:eastAsia="ru-RU"/>
        </w:rPr>
        <w:t>предоставляется  на срок до 10 лет ком</w:t>
      </w:r>
      <w:r w:rsidRPr="00B74698">
        <w:rPr>
          <w:rFonts w:eastAsia="Times New Roman" w:cs="Times New Roman"/>
          <w:szCs w:val="28"/>
          <w:lang w:eastAsia="ru-RU"/>
        </w:rPr>
        <w:softHyphen/>
        <w:t>паниям</w:t>
      </w:r>
      <w:r w:rsidR="007136D1">
        <w:rPr>
          <w:rFonts w:eastAsia="Times New Roman" w:cs="Times New Roman"/>
          <w:szCs w:val="28"/>
          <w:lang w:eastAsia="ru-RU"/>
        </w:rPr>
        <w:t xml:space="preserve"> – </w:t>
      </w:r>
      <w:r w:rsidRPr="00B74698">
        <w:rPr>
          <w:rFonts w:eastAsia="Times New Roman" w:cs="Times New Roman"/>
          <w:szCs w:val="28"/>
          <w:lang w:eastAsia="ru-RU"/>
        </w:rPr>
        <w:t xml:space="preserve">производителям электроэнергии на </w:t>
      </w:r>
      <w:r w:rsidRPr="007F1EBC">
        <w:rPr>
          <w:rFonts w:eastAsia="Times New Roman" w:cs="Times New Roman"/>
          <w:szCs w:val="28"/>
          <w:lang w:eastAsia="ru-RU"/>
        </w:rPr>
        <w:t>основе ВИЭ.</w:t>
      </w:r>
      <w:r w:rsidR="00560EAB" w:rsidRPr="007F1EBC">
        <w:rPr>
          <w:rFonts w:eastAsia="Times New Roman" w:cs="Times New Roman"/>
          <w:szCs w:val="28"/>
          <w:lang w:eastAsia="ru-RU"/>
        </w:rPr>
        <w:t xml:space="preserve"> </w:t>
      </w:r>
      <w:r w:rsidRPr="007F1EBC">
        <w:rPr>
          <w:rFonts w:eastAsia="Times New Roman" w:cs="Times New Roman"/>
          <w:szCs w:val="28"/>
          <w:lang w:eastAsia="ru-RU"/>
        </w:rPr>
        <w:t>Снижение</w:t>
      </w:r>
      <w:r w:rsidRPr="00B74698">
        <w:rPr>
          <w:rFonts w:eastAsia="Times New Roman" w:cs="Times New Roman"/>
          <w:szCs w:val="28"/>
          <w:lang w:eastAsia="ru-RU"/>
        </w:rPr>
        <w:t xml:space="preserve"> налоговой ставки пр</w:t>
      </w:r>
      <w:r w:rsidRPr="00B74698">
        <w:rPr>
          <w:rFonts w:eastAsia="Times New Roman" w:cs="Times New Roman"/>
          <w:szCs w:val="28"/>
          <w:lang w:eastAsia="ru-RU"/>
        </w:rPr>
        <w:t>и</w:t>
      </w:r>
      <w:r w:rsidRPr="00B74698">
        <w:rPr>
          <w:rFonts w:eastAsia="Times New Roman" w:cs="Times New Roman"/>
          <w:szCs w:val="28"/>
          <w:lang w:eastAsia="ru-RU"/>
        </w:rPr>
        <w:t>меняется в США, Канаде, Бразилии, Индии. Индонезии, и др. государствах.</w:t>
      </w:r>
    </w:p>
    <w:p w:rsidR="008A1998" w:rsidRPr="00B74698" w:rsidRDefault="008A1998" w:rsidP="00BC34E7">
      <w:pPr>
        <w:ind w:firstLine="709"/>
        <w:contextualSpacing/>
        <w:rPr>
          <w:rFonts w:eastAsia="Times New Roman" w:cs="Times New Roman"/>
          <w:szCs w:val="28"/>
          <w:lang w:eastAsia="ru-RU"/>
        </w:rPr>
      </w:pPr>
      <w:r w:rsidRPr="00B74698">
        <w:rPr>
          <w:rFonts w:eastAsia="Times New Roman" w:cs="Times New Roman"/>
          <w:szCs w:val="28"/>
          <w:lang w:eastAsia="ru-RU"/>
        </w:rPr>
        <w:t>В США эта мера приводит к снижению себестоимости электроэнергии на н</w:t>
      </w:r>
      <w:r w:rsidRPr="00B74698">
        <w:rPr>
          <w:rFonts w:eastAsia="Times New Roman" w:cs="Times New Roman"/>
          <w:szCs w:val="28"/>
          <w:lang w:eastAsia="ru-RU"/>
        </w:rPr>
        <w:t>е</w:t>
      </w:r>
      <w:r w:rsidRPr="00B74698">
        <w:rPr>
          <w:rFonts w:eastAsia="Times New Roman" w:cs="Times New Roman"/>
          <w:szCs w:val="28"/>
          <w:lang w:eastAsia="ru-RU"/>
        </w:rPr>
        <w:t>сколько центов для ветровой, солнечной, геотермальной и биотопливной генерации. Для малой гидроэнергетики, свалочного газа и сжигания твердых бытовых отходов налоговая льгота дает снижение на 1 цент/кВт</w:t>
      </w:r>
      <w:r w:rsidRPr="00B74698">
        <w:rPr>
          <w:rFonts w:eastAsia="Times New Roman" w:cs="Times New Roman"/>
          <w:szCs w:val="28"/>
          <w:lang w:eastAsia="ru-RU"/>
        </w:rPr>
        <w:sym w:font="Symbol" w:char="F0D7"/>
      </w:r>
      <w:r w:rsidRPr="00B74698">
        <w:rPr>
          <w:rFonts w:eastAsia="Times New Roman" w:cs="Times New Roman"/>
          <w:szCs w:val="28"/>
          <w:lang w:eastAsia="ru-RU"/>
        </w:rPr>
        <w:t>ч. Налоговая льгота действует в теч</w:t>
      </w:r>
      <w:r w:rsidRPr="00B74698">
        <w:rPr>
          <w:rFonts w:eastAsia="Times New Roman" w:cs="Times New Roman"/>
          <w:szCs w:val="28"/>
          <w:lang w:eastAsia="ru-RU"/>
        </w:rPr>
        <w:t>е</w:t>
      </w:r>
      <w:r w:rsidRPr="00B74698">
        <w:rPr>
          <w:rFonts w:eastAsia="Times New Roman" w:cs="Times New Roman"/>
          <w:szCs w:val="28"/>
          <w:lang w:eastAsia="ru-RU"/>
        </w:rPr>
        <w:t>ние 10 лет. Темпы роста мощностей ВИЭ в США превышают 30% в год.</w:t>
      </w:r>
    </w:p>
    <w:p w:rsidR="008A1998" w:rsidRPr="00B74698" w:rsidRDefault="008A1998" w:rsidP="00BC34E7">
      <w:pPr>
        <w:ind w:firstLine="709"/>
        <w:contextualSpacing/>
        <w:rPr>
          <w:rFonts w:eastAsia="Times New Roman" w:cs="Times New Roman"/>
          <w:szCs w:val="28"/>
          <w:lang w:eastAsia="ru-RU"/>
        </w:rPr>
      </w:pPr>
      <w:r w:rsidRPr="00B74698">
        <w:rPr>
          <w:rFonts w:eastAsia="Times New Roman" w:cs="Times New Roman"/>
          <w:szCs w:val="28"/>
          <w:lang w:eastAsia="ru-RU"/>
        </w:rPr>
        <w:t>Еще одним способом стимулирования использования ВИЭ в Индии явля</w:t>
      </w:r>
      <w:r w:rsidRPr="00B74698">
        <w:rPr>
          <w:rFonts w:eastAsia="Times New Roman" w:cs="Times New Roman"/>
          <w:szCs w:val="28"/>
          <w:lang w:eastAsia="ru-RU"/>
        </w:rPr>
        <w:softHyphen/>
        <w:t xml:space="preserve">ется </w:t>
      </w:r>
      <w:r w:rsidRPr="00B74698">
        <w:rPr>
          <w:rFonts w:eastAsia="Times New Roman" w:cs="Times New Roman"/>
          <w:b/>
          <w:szCs w:val="28"/>
          <w:lang w:eastAsia="ru-RU"/>
        </w:rPr>
        <w:t>система квот</w:t>
      </w:r>
      <w:r w:rsidRPr="00B74698">
        <w:rPr>
          <w:rFonts w:eastAsia="Times New Roman" w:cs="Times New Roman"/>
          <w:szCs w:val="28"/>
          <w:lang w:eastAsia="ru-RU"/>
        </w:rPr>
        <w:t>. Данный механизм предусматривает, что поставщик электро</w:t>
      </w:r>
      <w:r w:rsidRPr="00B74698">
        <w:rPr>
          <w:rFonts w:eastAsia="Times New Roman" w:cs="Times New Roman"/>
          <w:szCs w:val="28"/>
          <w:lang w:eastAsia="ru-RU"/>
        </w:rPr>
        <w:softHyphen/>
        <w:t>энергии должен доказать, что определенная (установленная правительством) квота реал</w:t>
      </w:r>
      <w:r w:rsidRPr="00B74698">
        <w:rPr>
          <w:rFonts w:eastAsia="Times New Roman" w:cs="Times New Roman"/>
          <w:szCs w:val="28"/>
          <w:lang w:eastAsia="ru-RU"/>
        </w:rPr>
        <w:t>и</w:t>
      </w:r>
      <w:r w:rsidRPr="00B74698">
        <w:rPr>
          <w:rFonts w:eastAsia="Times New Roman" w:cs="Times New Roman"/>
          <w:szCs w:val="28"/>
          <w:lang w:eastAsia="ru-RU"/>
        </w:rPr>
        <w:t>зуемой электроэнергии была произведена за счет ВИЭ. Если по</w:t>
      </w:r>
      <w:r w:rsidRPr="00B74698">
        <w:rPr>
          <w:rFonts w:eastAsia="Times New Roman" w:cs="Times New Roman"/>
          <w:szCs w:val="28"/>
          <w:lang w:eastAsia="ru-RU"/>
        </w:rPr>
        <w:softHyphen/>
        <w:t>ставщик не выполн</w:t>
      </w:r>
      <w:r w:rsidRPr="00B74698">
        <w:rPr>
          <w:rFonts w:eastAsia="Times New Roman" w:cs="Times New Roman"/>
          <w:szCs w:val="28"/>
          <w:lang w:eastAsia="ru-RU"/>
        </w:rPr>
        <w:t>я</w:t>
      </w:r>
      <w:r w:rsidRPr="00B74698">
        <w:rPr>
          <w:rFonts w:eastAsia="Times New Roman" w:cs="Times New Roman"/>
          <w:szCs w:val="28"/>
          <w:lang w:eastAsia="ru-RU"/>
        </w:rPr>
        <w:t xml:space="preserve">ет свою обязательную квоту по использованию ВИЭ, к нему применяются санкции. </w:t>
      </w:r>
      <w:r w:rsidRPr="00B74698">
        <w:rPr>
          <w:rFonts w:eastAsia="Times New Roman" w:cs="Times New Roman"/>
          <w:szCs w:val="28"/>
          <w:lang w:eastAsia="ru-RU"/>
        </w:rPr>
        <w:lastRenderedPageBreak/>
        <w:t>Системы квот в настоящее время, кроме Индии, используются в Бельгии, Италии, Румынии, Швеции, Польше, Великобритании. Хотя данная система обеспечила ре</w:t>
      </w:r>
      <w:r w:rsidRPr="00B74698">
        <w:rPr>
          <w:rFonts w:eastAsia="Times New Roman" w:cs="Times New Roman"/>
          <w:szCs w:val="28"/>
          <w:lang w:eastAsia="ru-RU"/>
        </w:rPr>
        <w:t>а</w:t>
      </w:r>
      <w:r w:rsidRPr="00B74698">
        <w:rPr>
          <w:rFonts w:eastAsia="Times New Roman" w:cs="Times New Roman"/>
          <w:szCs w:val="28"/>
          <w:lang w:eastAsia="ru-RU"/>
        </w:rPr>
        <w:t>лизацию большого числа крупных проектов, в целом, можно сказать, что система квот значительно уступает системе гаранти</w:t>
      </w:r>
      <w:r w:rsidRPr="00B74698">
        <w:rPr>
          <w:rFonts w:eastAsia="Times New Roman" w:cs="Times New Roman"/>
          <w:szCs w:val="28"/>
          <w:lang w:eastAsia="ru-RU"/>
        </w:rPr>
        <w:softHyphen/>
        <w:t>рованных тарифов на подачу энергии в сеть.</w:t>
      </w:r>
    </w:p>
    <w:p w:rsidR="008A1998" w:rsidRPr="00B74698" w:rsidRDefault="008A1998" w:rsidP="00BC34E7">
      <w:pPr>
        <w:ind w:firstLine="709"/>
        <w:contextualSpacing/>
        <w:rPr>
          <w:rFonts w:eastAsia="Times New Roman" w:cs="Times New Roman"/>
          <w:szCs w:val="28"/>
          <w:lang w:eastAsia="ru-RU"/>
        </w:rPr>
      </w:pPr>
      <w:r w:rsidRPr="00B74698">
        <w:rPr>
          <w:rFonts w:eastAsia="Times New Roman" w:cs="Times New Roman"/>
          <w:szCs w:val="28"/>
          <w:lang w:eastAsia="ru-RU"/>
        </w:rPr>
        <w:t>Одной из форм учета выработки электроэнергии и применения квот яв</w:t>
      </w:r>
      <w:r w:rsidRPr="00B74698">
        <w:rPr>
          <w:rFonts w:eastAsia="Times New Roman" w:cs="Times New Roman"/>
          <w:szCs w:val="28"/>
          <w:lang w:eastAsia="ru-RU"/>
        </w:rPr>
        <w:softHyphen/>
        <w:t xml:space="preserve">ляются </w:t>
      </w:r>
      <w:r w:rsidRPr="00B74698">
        <w:rPr>
          <w:rFonts w:eastAsia="Times New Roman" w:cs="Times New Roman"/>
          <w:b/>
          <w:szCs w:val="28"/>
          <w:lang w:eastAsia="ru-RU"/>
        </w:rPr>
        <w:t>зеленые сертификаты.</w:t>
      </w:r>
      <w:r w:rsidRPr="00B74698">
        <w:rPr>
          <w:rFonts w:eastAsia="Times New Roman" w:cs="Times New Roman"/>
          <w:szCs w:val="28"/>
          <w:lang w:eastAsia="ru-RU"/>
        </w:rPr>
        <w:t xml:space="preserve"> Производители электроэнергии от ВИЭ получают от упо</w:t>
      </w:r>
      <w:r w:rsidRPr="00B74698">
        <w:rPr>
          <w:rFonts w:eastAsia="Times New Roman" w:cs="Times New Roman"/>
          <w:szCs w:val="28"/>
          <w:lang w:eastAsia="ru-RU"/>
        </w:rPr>
        <w:t>л</w:t>
      </w:r>
      <w:r w:rsidRPr="00B74698">
        <w:rPr>
          <w:rFonts w:eastAsia="Times New Roman" w:cs="Times New Roman"/>
          <w:szCs w:val="28"/>
          <w:lang w:eastAsia="ru-RU"/>
        </w:rPr>
        <w:t>номоченного ор</w:t>
      </w:r>
      <w:r w:rsidRPr="00B74698">
        <w:rPr>
          <w:rFonts w:eastAsia="Times New Roman" w:cs="Times New Roman"/>
          <w:szCs w:val="28"/>
          <w:lang w:eastAsia="ru-RU"/>
        </w:rPr>
        <w:softHyphen/>
        <w:t>гана «зеленые» сертификаты за проданную в сеть электроэнергию, а осталь</w:t>
      </w:r>
      <w:r w:rsidRPr="00B74698">
        <w:rPr>
          <w:rFonts w:eastAsia="Times New Roman" w:cs="Times New Roman"/>
          <w:szCs w:val="28"/>
          <w:lang w:eastAsia="ru-RU"/>
        </w:rPr>
        <w:softHyphen/>
        <w:t>ные (в разных странах генерирующие компании или же сбытовые организа</w:t>
      </w:r>
      <w:r w:rsidRPr="00B74698">
        <w:rPr>
          <w:rFonts w:eastAsia="Times New Roman" w:cs="Times New Roman"/>
          <w:szCs w:val="28"/>
          <w:lang w:eastAsia="ru-RU"/>
        </w:rPr>
        <w:softHyphen/>
        <w:t>ции) должны их выкупать, если они не выполнили свои обязательства по поставке определенного количества энергии от ВИЭ.</w:t>
      </w:r>
      <w:r>
        <w:rPr>
          <w:rFonts w:eastAsia="Times New Roman" w:cs="Times New Roman"/>
          <w:szCs w:val="28"/>
          <w:lang w:eastAsia="ru-RU"/>
        </w:rPr>
        <w:t xml:space="preserve"> </w:t>
      </w:r>
      <w:r w:rsidRPr="00B74698">
        <w:rPr>
          <w:rFonts w:eastAsia="Times New Roman" w:cs="Times New Roman"/>
          <w:szCs w:val="28"/>
          <w:lang w:eastAsia="ru-RU"/>
        </w:rPr>
        <w:t>Цены на сертификаты в ряде государств зависят от спроса и предложения, в других регулируются государством и варьир</w:t>
      </w:r>
      <w:r w:rsidRPr="00B74698">
        <w:rPr>
          <w:rFonts w:eastAsia="Times New Roman" w:cs="Times New Roman"/>
          <w:szCs w:val="28"/>
          <w:lang w:eastAsia="ru-RU"/>
        </w:rPr>
        <w:t>у</w:t>
      </w:r>
      <w:r w:rsidRPr="00B74698">
        <w:rPr>
          <w:rFonts w:eastAsia="Times New Roman" w:cs="Times New Roman"/>
          <w:szCs w:val="28"/>
          <w:lang w:eastAsia="ru-RU"/>
        </w:rPr>
        <w:t>ются в широких пределах – от  1 до 50 $/МВт</w:t>
      </w:r>
      <w:r w:rsidRPr="00B74698">
        <w:rPr>
          <w:rFonts w:eastAsia="Times New Roman" w:cs="Times New Roman"/>
          <w:szCs w:val="28"/>
          <w:lang w:eastAsia="ru-RU"/>
        </w:rPr>
        <w:sym w:font="Symbol" w:char="F0D7"/>
      </w:r>
      <w:r>
        <w:rPr>
          <w:rFonts w:eastAsia="Times New Roman" w:cs="Times New Roman"/>
          <w:szCs w:val="28"/>
          <w:lang w:eastAsia="ru-RU"/>
        </w:rPr>
        <w:t>ч. [2</w:t>
      </w:r>
      <w:r w:rsidRPr="008971C1">
        <w:rPr>
          <w:rFonts w:eastAsia="Times New Roman" w:cs="Times New Roman"/>
          <w:szCs w:val="28"/>
          <w:lang w:eastAsia="ru-RU"/>
        </w:rPr>
        <w:t>6</w:t>
      </w:r>
      <w:r w:rsidRPr="00B74698">
        <w:rPr>
          <w:rFonts w:eastAsia="Times New Roman" w:cs="Times New Roman"/>
          <w:szCs w:val="28"/>
          <w:lang w:eastAsia="ru-RU"/>
        </w:rPr>
        <w:t>].</w:t>
      </w:r>
    </w:p>
    <w:p w:rsidR="008A1998" w:rsidRPr="00B74698" w:rsidRDefault="008A1998" w:rsidP="00BC34E7">
      <w:pPr>
        <w:ind w:firstLine="709"/>
        <w:contextualSpacing/>
        <w:rPr>
          <w:rFonts w:eastAsia="Times New Roman" w:cs="Times New Roman"/>
          <w:szCs w:val="28"/>
          <w:lang w:eastAsia="ru-RU"/>
        </w:rPr>
      </w:pPr>
      <w:r w:rsidRPr="00B74698">
        <w:rPr>
          <w:rFonts w:eastAsia="Times New Roman" w:cs="Times New Roman"/>
          <w:szCs w:val="28"/>
          <w:lang w:eastAsia="ru-RU"/>
        </w:rPr>
        <w:t xml:space="preserve">В Швеции и Нидерландах действует </w:t>
      </w:r>
      <w:r w:rsidRPr="007F1EBC">
        <w:rPr>
          <w:rFonts w:eastAsia="Times New Roman" w:cs="Times New Roman"/>
          <w:szCs w:val="28"/>
          <w:lang w:eastAsia="ru-RU"/>
        </w:rPr>
        <w:t>система «</w:t>
      </w:r>
      <w:r w:rsidRPr="007F1EBC">
        <w:rPr>
          <w:rFonts w:eastAsia="Times New Roman" w:cs="Times New Roman"/>
          <w:szCs w:val="28"/>
          <w:lang w:val="en-US"/>
        </w:rPr>
        <w:t>Guarantees</w:t>
      </w:r>
      <w:r w:rsidR="007F1EBC" w:rsidRPr="007F1EBC">
        <w:rPr>
          <w:rFonts w:eastAsia="Times New Roman" w:cs="Times New Roman"/>
          <w:szCs w:val="28"/>
        </w:rPr>
        <w:t xml:space="preserve"> </w:t>
      </w:r>
      <w:r w:rsidRPr="007F1EBC">
        <w:rPr>
          <w:rFonts w:eastAsia="Times New Roman" w:cs="Times New Roman"/>
          <w:szCs w:val="28"/>
          <w:lang w:val="en-US"/>
        </w:rPr>
        <w:t>of</w:t>
      </w:r>
      <w:r w:rsidR="007F1EBC" w:rsidRPr="007F1EBC">
        <w:rPr>
          <w:rFonts w:eastAsia="Times New Roman" w:cs="Times New Roman"/>
          <w:szCs w:val="28"/>
        </w:rPr>
        <w:t xml:space="preserve"> </w:t>
      </w:r>
      <w:r w:rsidRPr="007F1EBC">
        <w:rPr>
          <w:rFonts w:eastAsia="Times New Roman" w:cs="Times New Roman"/>
          <w:szCs w:val="28"/>
          <w:lang w:val="en-US"/>
        </w:rPr>
        <w:t>Origin</w:t>
      </w:r>
      <w:r w:rsidRPr="007F1EBC">
        <w:rPr>
          <w:rFonts w:eastAsia="Times New Roman" w:cs="Times New Roman"/>
          <w:szCs w:val="28"/>
        </w:rPr>
        <w:t xml:space="preserve">», </w:t>
      </w:r>
      <w:r w:rsidRPr="007F1EBC">
        <w:rPr>
          <w:rFonts w:eastAsia="Times New Roman" w:cs="Times New Roman"/>
          <w:szCs w:val="28"/>
          <w:lang w:eastAsia="ru-RU"/>
        </w:rPr>
        <w:t>позво</w:t>
      </w:r>
      <w:r w:rsidRPr="007F1EBC">
        <w:rPr>
          <w:rFonts w:eastAsia="Times New Roman" w:cs="Times New Roman"/>
          <w:szCs w:val="28"/>
          <w:lang w:eastAsia="ru-RU"/>
        </w:rPr>
        <w:softHyphen/>
        <w:t>ляющая</w:t>
      </w:r>
      <w:r w:rsidRPr="00B74698">
        <w:rPr>
          <w:rFonts w:eastAsia="Times New Roman" w:cs="Times New Roman"/>
          <w:szCs w:val="28"/>
          <w:lang w:eastAsia="ru-RU"/>
        </w:rPr>
        <w:t xml:space="preserve"> производителям электроэнергии от ВИЭ получать гарантированную на</w:t>
      </w:r>
      <w:r w:rsidRPr="00B74698">
        <w:rPr>
          <w:rFonts w:eastAsia="Times New Roman" w:cs="Times New Roman"/>
          <w:szCs w:val="28"/>
          <w:lang w:eastAsia="ru-RU"/>
        </w:rPr>
        <w:t>д</w:t>
      </w:r>
      <w:r w:rsidRPr="00B74698">
        <w:rPr>
          <w:rFonts w:eastAsia="Times New Roman" w:cs="Times New Roman"/>
          <w:szCs w:val="28"/>
          <w:lang w:eastAsia="ru-RU"/>
        </w:rPr>
        <w:t>бавку к цене за проданную электроэнергию. Кроме сертификатов, выпускаемых с</w:t>
      </w:r>
      <w:r w:rsidRPr="00B74698">
        <w:rPr>
          <w:rFonts w:eastAsia="Times New Roman" w:cs="Times New Roman"/>
          <w:szCs w:val="28"/>
          <w:lang w:eastAsia="ru-RU"/>
        </w:rPr>
        <w:t>о</w:t>
      </w:r>
      <w:r w:rsidRPr="00B74698">
        <w:rPr>
          <w:rFonts w:eastAsia="Times New Roman" w:cs="Times New Roman"/>
          <w:szCs w:val="28"/>
          <w:lang w:eastAsia="ru-RU"/>
        </w:rPr>
        <w:t>гласно требованиям государства, в Европе, США, Канаде, Японии, Южной Африке существуют добровольные рынки «зеленых» сертификатов. Пока их масштаб нев</w:t>
      </w:r>
      <w:r w:rsidRPr="00B74698">
        <w:rPr>
          <w:rFonts w:eastAsia="Times New Roman" w:cs="Times New Roman"/>
          <w:szCs w:val="28"/>
          <w:lang w:eastAsia="ru-RU"/>
        </w:rPr>
        <w:t>е</w:t>
      </w:r>
      <w:r w:rsidRPr="00B74698">
        <w:rPr>
          <w:rFonts w:eastAsia="Times New Roman" w:cs="Times New Roman"/>
          <w:szCs w:val="28"/>
          <w:lang w:eastAsia="ru-RU"/>
        </w:rPr>
        <w:t>лик.</w:t>
      </w:r>
    </w:p>
    <w:p w:rsidR="008A1998" w:rsidRPr="00B74698" w:rsidRDefault="008A1998" w:rsidP="00BC34E7">
      <w:pPr>
        <w:ind w:firstLine="709"/>
        <w:contextualSpacing/>
        <w:rPr>
          <w:rFonts w:eastAsia="Times New Roman" w:cs="Times New Roman"/>
          <w:szCs w:val="28"/>
          <w:lang w:eastAsia="ru-RU"/>
        </w:rPr>
      </w:pPr>
      <w:r w:rsidRPr="00B74698">
        <w:rPr>
          <w:rFonts w:eastAsia="Times New Roman" w:cs="Times New Roman"/>
          <w:szCs w:val="28"/>
          <w:lang w:eastAsia="ru-RU"/>
        </w:rPr>
        <w:t>На рисунке</w:t>
      </w:r>
      <w:r w:rsidR="004A4CFD">
        <w:rPr>
          <w:rFonts w:eastAsia="Times New Roman" w:cs="Times New Roman"/>
          <w:szCs w:val="28"/>
          <w:lang w:eastAsia="ru-RU"/>
        </w:rPr>
        <w:t xml:space="preserve"> 3</w:t>
      </w:r>
      <w:r w:rsidRPr="00B74698">
        <w:rPr>
          <w:rFonts w:eastAsia="Times New Roman" w:cs="Times New Roman"/>
          <w:szCs w:val="28"/>
          <w:lang w:eastAsia="ru-RU"/>
        </w:rPr>
        <w:t>.2 представлены модели стимулирования ВИЭ в Европе.</w:t>
      </w:r>
      <w:r>
        <w:rPr>
          <w:rFonts w:eastAsia="Times New Roman" w:cs="Times New Roman"/>
          <w:szCs w:val="28"/>
          <w:lang w:eastAsia="ru-RU"/>
        </w:rPr>
        <w:t xml:space="preserve"> </w:t>
      </w:r>
      <w:r w:rsidRPr="00B74698">
        <w:rPr>
          <w:rFonts w:eastAsia="Times New Roman" w:cs="Times New Roman"/>
          <w:szCs w:val="28"/>
          <w:lang w:eastAsia="ru-RU"/>
        </w:rPr>
        <w:t>Оранж</w:t>
      </w:r>
      <w:r w:rsidRPr="00B74698">
        <w:rPr>
          <w:rFonts w:eastAsia="Times New Roman" w:cs="Times New Roman"/>
          <w:szCs w:val="28"/>
          <w:lang w:eastAsia="ru-RU"/>
        </w:rPr>
        <w:t>е</w:t>
      </w:r>
      <w:r w:rsidRPr="00B74698">
        <w:rPr>
          <w:rFonts w:eastAsia="Times New Roman" w:cs="Times New Roman"/>
          <w:szCs w:val="28"/>
          <w:lang w:eastAsia="ru-RU"/>
        </w:rPr>
        <w:t>вым цветом выделены страны, не имеющие механизмов го</w:t>
      </w:r>
      <w:r w:rsidRPr="00B74698">
        <w:rPr>
          <w:rFonts w:eastAsia="Times New Roman" w:cs="Times New Roman"/>
          <w:szCs w:val="28"/>
          <w:lang w:eastAsia="ru-RU"/>
        </w:rPr>
        <w:softHyphen/>
        <w:t>сударственного стимул</w:t>
      </w:r>
      <w:r w:rsidRPr="00B74698">
        <w:rPr>
          <w:rFonts w:eastAsia="Times New Roman" w:cs="Times New Roman"/>
          <w:szCs w:val="28"/>
          <w:lang w:eastAsia="ru-RU"/>
        </w:rPr>
        <w:t>и</w:t>
      </w:r>
      <w:r w:rsidRPr="00B74698">
        <w:rPr>
          <w:rFonts w:eastAsia="Times New Roman" w:cs="Times New Roman"/>
          <w:szCs w:val="28"/>
          <w:lang w:eastAsia="ru-RU"/>
        </w:rPr>
        <w:t>рования ВИЭ. Среди них Норвегия (доля ВИЭ, вклю</w:t>
      </w:r>
      <w:r w:rsidRPr="00B74698">
        <w:rPr>
          <w:rFonts w:eastAsia="Times New Roman" w:cs="Times New Roman"/>
          <w:szCs w:val="28"/>
          <w:lang w:eastAsia="ru-RU"/>
        </w:rPr>
        <w:softHyphen/>
        <w:t>чая гидроэнергетику, превыш</w:t>
      </w:r>
      <w:r w:rsidRPr="00B74698">
        <w:rPr>
          <w:rFonts w:eastAsia="Times New Roman" w:cs="Times New Roman"/>
          <w:szCs w:val="28"/>
          <w:lang w:eastAsia="ru-RU"/>
        </w:rPr>
        <w:t>а</w:t>
      </w:r>
      <w:r w:rsidRPr="00B74698">
        <w:rPr>
          <w:rFonts w:eastAsia="Times New Roman" w:cs="Times New Roman"/>
          <w:szCs w:val="28"/>
          <w:lang w:eastAsia="ru-RU"/>
        </w:rPr>
        <w:t>ет 99%), Швейцария (50%). В Финляндии (доля ВИЭ 25,5%) с 2002 г существует г</w:t>
      </w:r>
      <w:r w:rsidRPr="00B74698">
        <w:rPr>
          <w:rFonts w:eastAsia="Times New Roman" w:cs="Times New Roman"/>
          <w:szCs w:val="28"/>
          <w:lang w:eastAsia="ru-RU"/>
        </w:rPr>
        <w:t>о</w:t>
      </w:r>
      <w:r w:rsidRPr="00B74698">
        <w:rPr>
          <w:rFonts w:eastAsia="Times New Roman" w:cs="Times New Roman"/>
          <w:szCs w:val="28"/>
          <w:lang w:eastAsia="ru-RU"/>
        </w:rPr>
        <w:t>сударственное субсидирование инвестиций в инновационные источники энергии.</w:t>
      </w:r>
    </w:p>
    <w:p w:rsidR="008A1998" w:rsidRPr="00B74698" w:rsidRDefault="008A1998" w:rsidP="008A1998">
      <w:pPr>
        <w:contextualSpacing/>
        <w:rPr>
          <w:rFonts w:eastAsia="Times New Roman" w:cs="Times New Roman"/>
          <w:szCs w:val="28"/>
          <w:lang w:eastAsia="ru-RU"/>
        </w:rPr>
      </w:pPr>
    </w:p>
    <w:p w:rsidR="008A1998" w:rsidRPr="00B74698" w:rsidRDefault="008A1998" w:rsidP="008A1998">
      <w:pPr>
        <w:contextualSpacing/>
        <w:jc w:val="center"/>
        <w:rPr>
          <w:rFonts w:eastAsia="Times New Roman" w:cs="Times New Roman"/>
          <w:sz w:val="24"/>
          <w:szCs w:val="24"/>
          <w:lang w:eastAsia="ru-RU"/>
        </w:rPr>
      </w:pPr>
      <w:r w:rsidRPr="00B74698">
        <w:rPr>
          <w:rFonts w:eastAsia="Times New Roman" w:cs="Times New Roman"/>
          <w:noProof/>
          <w:sz w:val="24"/>
          <w:szCs w:val="24"/>
          <w:lang w:eastAsia="ru-RU"/>
        </w:rPr>
        <w:drawing>
          <wp:inline distT="0" distB="0" distL="0" distR="0">
            <wp:extent cx="4343400" cy="3110814"/>
            <wp:effectExtent l="19050" t="0" r="0" b="0"/>
            <wp:docPr id="165"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5" cstate="print"/>
                    <a:srcRect l="28220" t="25926" r="36184" b="28775"/>
                    <a:stretch>
                      <a:fillRect/>
                    </a:stretch>
                  </pic:blipFill>
                  <pic:spPr bwMode="auto">
                    <a:xfrm>
                      <a:off x="0" y="0"/>
                      <a:ext cx="4343400" cy="3110814"/>
                    </a:xfrm>
                    <a:prstGeom prst="rect">
                      <a:avLst/>
                    </a:prstGeom>
                    <a:noFill/>
                    <a:ln w="9525">
                      <a:noFill/>
                      <a:miter lim="800000"/>
                      <a:headEnd/>
                      <a:tailEnd/>
                    </a:ln>
                  </pic:spPr>
                </pic:pic>
              </a:graphicData>
            </a:graphic>
          </wp:inline>
        </w:drawing>
      </w:r>
    </w:p>
    <w:p w:rsidR="008A1998" w:rsidRPr="00B74698" w:rsidRDefault="008A1998" w:rsidP="008A1998">
      <w:pPr>
        <w:contextualSpacing/>
        <w:jc w:val="center"/>
        <w:rPr>
          <w:rFonts w:eastAsia="Times New Roman" w:cs="Times New Roman"/>
          <w:sz w:val="24"/>
          <w:szCs w:val="24"/>
          <w:lang w:eastAsia="ru-RU"/>
        </w:rPr>
      </w:pPr>
    </w:p>
    <w:p w:rsidR="008A1998" w:rsidRPr="00B74698" w:rsidRDefault="008A1998" w:rsidP="008A1998">
      <w:pPr>
        <w:contextualSpacing/>
        <w:jc w:val="center"/>
        <w:rPr>
          <w:rFonts w:cs="Times New Roman"/>
          <w:sz w:val="24"/>
          <w:szCs w:val="24"/>
        </w:rPr>
      </w:pPr>
      <w:r w:rsidRPr="00B74698">
        <w:rPr>
          <w:rFonts w:eastAsia="Times New Roman" w:cs="Times New Roman"/>
          <w:sz w:val="24"/>
          <w:szCs w:val="24"/>
          <w:lang w:eastAsia="ru-RU"/>
        </w:rPr>
        <w:t xml:space="preserve">Рисунок 3.2 – </w:t>
      </w:r>
      <w:r w:rsidRPr="00B74698">
        <w:rPr>
          <w:rFonts w:cs="Times New Roman"/>
          <w:sz w:val="24"/>
          <w:szCs w:val="24"/>
        </w:rPr>
        <w:t>Карта  распространения моделей стимулирования ВИЭ в Европе</w:t>
      </w:r>
    </w:p>
    <w:p w:rsidR="008A1998" w:rsidRPr="00B74698" w:rsidRDefault="008A1998" w:rsidP="008A1998">
      <w:pPr>
        <w:contextualSpacing/>
        <w:rPr>
          <w:rFonts w:eastAsia="Times New Roman" w:cs="Times New Roman"/>
          <w:szCs w:val="28"/>
          <w:lang w:eastAsia="ru-RU"/>
        </w:rPr>
      </w:pPr>
    </w:p>
    <w:p w:rsidR="008A1998" w:rsidRDefault="008A1998" w:rsidP="008A1998">
      <w:pPr>
        <w:contextualSpacing/>
        <w:rPr>
          <w:rFonts w:eastAsia="Times New Roman" w:cs="Times New Roman"/>
          <w:szCs w:val="28"/>
          <w:lang w:eastAsia="ru-RU"/>
        </w:rPr>
      </w:pPr>
      <w:r w:rsidRPr="00B74698">
        <w:rPr>
          <w:rFonts w:eastAsia="Times New Roman" w:cs="Times New Roman"/>
          <w:szCs w:val="28"/>
          <w:lang w:eastAsia="ru-RU"/>
        </w:rPr>
        <w:lastRenderedPageBreak/>
        <w:tab/>
        <w:t>Преимущества и недостатки гарантированных тарифов и квот/сертифика</w:t>
      </w:r>
      <w:r w:rsidRPr="00B74698">
        <w:rPr>
          <w:rFonts w:eastAsia="Times New Roman" w:cs="Times New Roman"/>
          <w:szCs w:val="28"/>
          <w:lang w:eastAsia="ru-RU"/>
        </w:rPr>
        <w:softHyphen/>
        <w:t xml:space="preserve">тов на ВИЭ представлены в сравнительной </w:t>
      </w:r>
      <w:r>
        <w:rPr>
          <w:rFonts w:eastAsia="Times New Roman" w:cs="Times New Roman"/>
          <w:szCs w:val="28"/>
          <w:lang w:eastAsia="ru-RU"/>
        </w:rPr>
        <w:t>таблице 3</w:t>
      </w:r>
      <w:r w:rsidRPr="00B74698">
        <w:rPr>
          <w:rFonts w:eastAsia="Times New Roman" w:cs="Times New Roman"/>
          <w:szCs w:val="28"/>
          <w:lang w:eastAsia="ru-RU"/>
        </w:rPr>
        <w:t>.2.</w:t>
      </w:r>
    </w:p>
    <w:p w:rsidR="004A4CFD" w:rsidRPr="00B74698" w:rsidRDefault="004A4CFD" w:rsidP="008A1998">
      <w:pPr>
        <w:contextualSpacing/>
        <w:rPr>
          <w:rFonts w:eastAsia="Times New Roman" w:cs="Times New Roman"/>
          <w:szCs w:val="28"/>
          <w:lang w:eastAsia="ru-RU"/>
        </w:rPr>
      </w:pPr>
    </w:p>
    <w:p w:rsidR="008A1998" w:rsidRPr="00B74698" w:rsidRDefault="008A1998" w:rsidP="00BC34E7">
      <w:pPr>
        <w:contextualSpacing/>
        <w:rPr>
          <w:rFonts w:eastAsia="Times New Roman" w:cs="Times New Roman"/>
          <w:sz w:val="24"/>
          <w:szCs w:val="24"/>
          <w:lang w:eastAsia="ru-RU"/>
        </w:rPr>
      </w:pPr>
      <w:r w:rsidRPr="00B74698">
        <w:rPr>
          <w:rFonts w:eastAsia="Times New Roman" w:cs="Times New Roman"/>
          <w:sz w:val="24"/>
          <w:szCs w:val="24"/>
          <w:lang w:eastAsia="ru-RU"/>
        </w:rPr>
        <w:t>Таблица 3.2 – Преимущества и недостатки гарантированных тарифов и квот/сертификатов на ВИЭ</w:t>
      </w:r>
    </w:p>
    <w:tbl>
      <w:tblPr>
        <w:tblW w:w="0" w:type="auto"/>
        <w:jc w:val="center"/>
        <w:tblInd w:w="-688" w:type="dxa"/>
        <w:tblLayout w:type="fixed"/>
        <w:tblCellMar>
          <w:left w:w="0" w:type="dxa"/>
          <w:right w:w="0" w:type="dxa"/>
        </w:tblCellMar>
        <w:tblLook w:val="0000"/>
      </w:tblPr>
      <w:tblGrid>
        <w:gridCol w:w="2397"/>
        <w:gridCol w:w="3422"/>
        <w:gridCol w:w="3413"/>
      </w:tblGrid>
      <w:tr w:rsidR="008A1998" w:rsidRPr="00B74698" w:rsidTr="008A1998">
        <w:trPr>
          <w:trHeight w:hRule="exact" w:val="389"/>
          <w:jc w:val="center"/>
        </w:trPr>
        <w:tc>
          <w:tcPr>
            <w:tcW w:w="2397" w:type="dxa"/>
            <w:vMerge w:val="restart"/>
            <w:tcBorders>
              <w:top w:val="single" w:sz="4" w:space="0" w:color="auto"/>
              <w:left w:val="single" w:sz="4" w:space="0" w:color="auto"/>
              <w:right w:val="nil"/>
            </w:tcBorders>
            <w:shd w:val="clear" w:color="auto" w:fill="FFFFFF"/>
            <w:vAlign w:val="center"/>
          </w:tcPr>
          <w:p w:rsidR="008A1998" w:rsidRPr="00B74698" w:rsidRDefault="008A1998" w:rsidP="008A1998">
            <w:pPr>
              <w:contextualSpacing/>
              <w:rPr>
                <w:rFonts w:eastAsia="Times New Roman" w:cs="Times New Roman"/>
                <w:sz w:val="24"/>
                <w:szCs w:val="24"/>
                <w:lang w:eastAsia="ru-RU"/>
              </w:rPr>
            </w:pPr>
          </w:p>
        </w:tc>
        <w:tc>
          <w:tcPr>
            <w:tcW w:w="3422" w:type="dxa"/>
            <w:tcBorders>
              <w:top w:val="single" w:sz="4" w:space="0" w:color="auto"/>
              <w:left w:val="single" w:sz="4" w:space="0" w:color="auto"/>
              <w:bottom w:val="nil"/>
              <w:right w:val="nil"/>
            </w:tcBorders>
            <w:shd w:val="clear" w:color="auto" w:fill="FFFFFF"/>
            <w:vAlign w:val="center"/>
          </w:tcPr>
          <w:p w:rsidR="008A1998" w:rsidRPr="00B74698" w:rsidRDefault="008A1998" w:rsidP="008A1998">
            <w:pPr>
              <w:contextualSpacing/>
              <w:jc w:val="center"/>
              <w:rPr>
                <w:rFonts w:eastAsia="Times New Roman" w:cs="Times New Roman"/>
                <w:sz w:val="24"/>
                <w:szCs w:val="24"/>
                <w:lang w:eastAsia="ru-RU"/>
              </w:rPr>
            </w:pPr>
            <w:r w:rsidRPr="00B74698">
              <w:rPr>
                <w:rFonts w:eastAsia="Times New Roman" w:cs="Times New Roman"/>
                <w:sz w:val="24"/>
                <w:szCs w:val="24"/>
                <w:lang w:eastAsia="ru-RU"/>
              </w:rPr>
              <w:t>Гарантированные тарифы</w:t>
            </w:r>
          </w:p>
        </w:tc>
        <w:tc>
          <w:tcPr>
            <w:tcW w:w="3413" w:type="dxa"/>
            <w:tcBorders>
              <w:top w:val="single" w:sz="4" w:space="0" w:color="auto"/>
              <w:left w:val="single" w:sz="4" w:space="0" w:color="auto"/>
              <w:bottom w:val="nil"/>
              <w:right w:val="single" w:sz="4" w:space="0" w:color="auto"/>
            </w:tcBorders>
            <w:shd w:val="clear" w:color="auto" w:fill="FFFFFF"/>
            <w:vAlign w:val="center"/>
          </w:tcPr>
          <w:p w:rsidR="008A1998" w:rsidRPr="00B74698" w:rsidRDefault="008A1998" w:rsidP="008A1998">
            <w:pPr>
              <w:contextualSpacing/>
              <w:jc w:val="center"/>
              <w:rPr>
                <w:rFonts w:eastAsia="Times New Roman" w:cs="Times New Roman"/>
                <w:sz w:val="24"/>
                <w:szCs w:val="24"/>
                <w:lang w:eastAsia="ru-RU"/>
              </w:rPr>
            </w:pPr>
            <w:r w:rsidRPr="00B74698">
              <w:rPr>
                <w:rFonts w:eastAsia="Times New Roman" w:cs="Times New Roman"/>
                <w:sz w:val="24"/>
                <w:szCs w:val="24"/>
                <w:lang w:eastAsia="ru-RU"/>
              </w:rPr>
              <w:t>Квоты и сертификаты</w:t>
            </w:r>
          </w:p>
        </w:tc>
      </w:tr>
      <w:tr w:rsidR="008A1998" w:rsidRPr="00B74698" w:rsidTr="008A1998">
        <w:trPr>
          <w:trHeight w:hRule="exact" w:val="915"/>
          <w:jc w:val="center"/>
        </w:trPr>
        <w:tc>
          <w:tcPr>
            <w:tcW w:w="2397" w:type="dxa"/>
            <w:vMerge/>
            <w:tcBorders>
              <w:left w:val="single" w:sz="4" w:space="0" w:color="auto"/>
              <w:right w:val="nil"/>
            </w:tcBorders>
            <w:shd w:val="clear" w:color="auto" w:fill="FFFFFF"/>
            <w:vAlign w:val="center"/>
          </w:tcPr>
          <w:p w:rsidR="008A1998" w:rsidRPr="00B74698" w:rsidRDefault="008A1998" w:rsidP="008A1998">
            <w:pPr>
              <w:contextualSpacing/>
              <w:rPr>
                <w:rFonts w:eastAsia="Times New Roman" w:cs="Times New Roman"/>
                <w:sz w:val="24"/>
                <w:szCs w:val="24"/>
                <w:lang w:eastAsia="ru-RU"/>
              </w:rPr>
            </w:pPr>
          </w:p>
        </w:tc>
        <w:tc>
          <w:tcPr>
            <w:tcW w:w="3422" w:type="dxa"/>
            <w:tcBorders>
              <w:top w:val="single" w:sz="4" w:space="0" w:color="auto"/>
              <w:left w:val="single" w:sz="4" w:space="0" w:color="auto"/>
              <w:bottom w:val="nil"/>
              <w:right w:val="nil"/>
            </w:tcBorders>
            <w:shd w:val="clear" w:color="auto" w:fill="FFFFFF"/>
            <w:vAlign w:val="center"/>
          </w:tcPr>
          <w:p w:rsidR="008A1998" w:rsidRPr="00B74698" w:rsidRDefault="008A1998" w:rsidP="008A1998">
            <w:pPr>
              <w:contextualSpacing/>
              <w:jc w:val="left"/>
              <w:rPr>
                <w:rFonts w:eastAsia="Times New Roman" w:cs="Times New Roman"/>
                <w:sz w:val="24"/>
                <w:szCs w:val="24"/>
                <w:lang w:eastAsia="ru-RU"/>
              </w:rPr>
            </w:pPr>
            <w:r w:rsidRPr="00B74698">
              <w:rPr>
                <w:rFonts w:eastAsia="Times New Roman" w:cs="Times New Roman"/>
                <w:sz w:val="24"/>
                <w:szCs w:val="24"/>
                <w:lang w:eastAsia="ru-RU"/>
              </w:rPr>
              <w:t>Дифференциация тарифов по тех</w:t>
            </w:r>
            <w:r w:rsidRPr="00B74698">
              <w:rPr>
                <w:rFonts w:eastAsia="Times New Roman" w:cs="Times New Roman"/>
                <w:sz w:val="24"/>
                <w:szCs w:val="24"/>
                <w:lang w:eastAsia="ru-RU"/>
              </w:rPr>
              <w:softHyphen/>
              <w:t>нологиям и их степени зрел</w:t>
            </w:r>
            <w:r w:rsidRPr="00B74698">
              <w:rPr>
                <w:rFonts w:eastAsia="Times New Roman" w:cs="Times New Roman"/>
                <w:sz w:val="24"/>
                <w:szCs w:val="24"/>
                <w:lang w:eastAsia="ru-RU"/>
              </w:rPr>
              <w:t>о</w:t>
            </w:r>
            <w:r w:rsidRPr="00B74698">
              <w:rPr>
                <w:rFonts w:eastAsia="Times New Roman" w:cs="Times New Roman"/>
                <w:sz w:val="24"/>
                <w:szCs w:val="24"/>
                <w:lang w:eastAsia="ru-RU"/>
              </w:rPr>
              <w:t>сти.</w:t>
            </w:r>
          </w:p>
        </w:tc>
        <w:tc>
          <w:tcPr>
            <w:tcW w:w="3413" w:type="dxa"/>
            <w:tcBorders>
              <w:top w:val="single" w:sz="4" w:space="0" w:color="auto"/>
              <w:left w:val="single" w:sz="4" w:space="0" w:color="auto"/>
              <w:bottom w:val="nil"/>
              <w:right w:val="single" w:sz="4" w:space="0" w:color="auto"/>
            </w:tcBorders>
            <w:shd w:val="clear" w:color="auto" w:fill="FFFFFF"/>
            <w:vAlign w:val="center"/>
          </w:tcPr>
          <w:p w:rsidR="008A1998" w:rsidRPr="00B74698" w:rsidRDefault="008A1998" w:rsidP="008A1998">
            <w:pPr>
              <w:contextualSpacing/>
              <w:jc w:val="left"/>
              <w:rPr>
                <w:rFonts w:eastAsia="Times New Roman" w:cs="Times New Roman"/>
                <w:sz w:val="24"/>
                <w:szCs w:val="24"/>
                <w:lang w:eastAsia="ru-RU"/>
              </w:rPr>
            </w:pPr>
            <w:r w:rsidRPr="00B74698">
              <w:rPr>
                <w:rFonts w:eastAsia="Times New Roman" w:cs="Times New Roman"/>
                <w:sz w:val="24"/>
                <w:szCs w:val="24"/>
                <w:lang w:eastAsia="ru-RU"/>
              </w:rPr>
              <w:t>Пригодно для зрелых технол</w:t>
            </w:r>
            <w:r w:rsidRPr="00B74698">
              <w:rPr>
                <w:rFonts w:eastAsia="Times New Roman" w:cs="Times New Roman"/>
                <w:sz w:val="24"/>
                <w:szCs w:val="24"/>
                <w:lang w:eastAsia="ru-RU"/>
              </w:rPr>
              <w:t>о</w:t>
            </w:r>
            <w:r w:rsidRPr="00B74698">
              <w:rPr>
                <w:rFonts w:eastAsia="Times New Roman" w:cs="Times New Roman"/>
                <w:sz w:val="24"/>
                <w:szCs w:val="24"/>
                <w:lang w:eastAsia="ru-RU"/>
              </w:rPr>
              <w:t>гий</w:t>
            </w:r>
          </w:p>
        </w:tc>
      </w:tr>
      <w:tr w:rsidR="008A1998" w:rsidRPr="00B74698" w:rsidTr="008A1998">
        <w:trPr>
          <w:trHeight w:hRule="exact" w:val="643"/>
          <w:jc w:val="center"/>
        </w:trPr>
        <w:tc>
          <w:tcPr>
            <w:tcW w:w="2397" w:type="dxa"/>
            <w:vMerge/>
            <w:tcBorders>
              <w:left w:val="single" w:sz="4" w:space="0" w:color="auto"/>
              <w:right w:val="nil"/>
            </w:tcBorders>
            <w:shd w:val="clear" w:color="auto" w:fill="FFFFFF"/>
            <w:vAlign w:val="center"/>
          </w:tcPr>
          <w:p w:rsidR="008A1998" w:rsidRPr="00B74698" w:rsidRDefault="008A1998" w:rsidP="008A1998">
            <w:pPr>
              <w:contextualSpacing/>
              <w:rPr>
                <w:rFonts w:eastAsia="Times New Roman" w:cs="Times New Roman"/>
                <w:sz w:val="24"/>
                <w:szCs w:val="24"/>
                <w:lang w:eastAsia="ru-RU"/>
              </w:rPr>
            </w:pPr>
          </w:p>
        </w:tc>
        <w:tc>
          <w:tcPr>
            <w:tcW w:w="3422" w:type="dxa"/>
            <w:tcBorders>
              <w:top w:val="single" w:sz="4" w:space="0" w:color="auto"/>
              <w:left w:val="single" w:sz="4" w:space="0" w:color="auto"/>
              <w:bottom w:val="nil"/>
              <w:right w:val="nil"/>
            </w:tcBorders>
            <w:shd w:val="clear" w:color="auto" w:fill="FFFFFF"/>
            <w:vAlign w:val="center"/>
          </w:tcPr>
          <w:p w:rsidR="008A1998" w:rsidRPr="00B74698" w:rsidRDefault="008A1998" w:rsidP="008A1998">
            <w:pPr>
              <w:contextualSpacing/>
              <w:jc w:val="left"/>
              <w:rPr>
                <w:rFonts w:eastAsia="Times New Roman" w:cs="Times New Roman"/>
                <w:sz w:val="24"/>
                <w:szCs w:val="24"/>
                <w:lang w:eastAsia="ru-RU"/>
              </w:rPr>
            </w:pPr>
            <w:r w:rsidRPr="00B74698">
              <w:rPr>
                <w:rFonts w:eastAsia="Times New Roman" w:cs="Times New Roman"/>
                <w:sz w:val="24"/>
                <w:szCs w:val="24"/>
                <w:lang w:eastAsia="ru-RU"/>
              </w:rPr>
              <w:t>Сильнее стимулирует техниче</w:t>
            </w:r>
            <w:r w:rsidRPr="00B74698">
              <w:rPr>
                <w:rFonts w:eastAsia="Times New Roman" w:cs="Times New Roman"/>
                <w:sz w:val="24"/>
                <w:szCs w:val="24"/>
                <w:lang w:eastAsia="ru-RU"/>
              </w:rPr>
              <w:softHyphen/>
              <w:t>ский прогресс</w:t>
            </w:r>
          </w:p>
        </w:tc>
        <w:tc>
          <w:tcPr>
            <w:tcW w:w="3413" w:type="dxa"/>
            <w:tcBorders>
              <w:top w:val="single" w:sz="4" w:space="0" w:color="auto"/>
              <w:left w:val="single" w:sz="4" w:space="0" w:color="auto"/>
              <w:bottom w:val="nil"/>
              <w:right w:val="single" w:sz="4" w:space="0" w:color="auto"/>
            </w:tcBorders>
            <w:shd w:val="clear" w:color="auto" w:fill="FFFFFF"/>
            <w:vAlign w:val="center"/>
          </w:tcPr>
          <w:p w:rsidR="008A1998" w:rsidRPr="00B74698" w:rsidRDefault="008A1998" w:rsidP="008A1998">
            <w:pPr>
              <w:contextualSpacing/>
              <w:jc w:val="left"/>
              <w:rPr>
                <w:rFonts w:eastAsia="Times New Roman" w:cs="Times New Roman"/>
                <w:sz w:val="24"/>
                <w:szCs w:val="24"/>
                <w:lang w:eastAsia="ru-RU"/>
              </w:rPr>
            </w:pPr>
            <w:r w:rsidRPr="00B74698">
              <w:rPr>
                <w:rFonts w:eastAsia="Times New Roman" w:cs="Times New Roman"/>
                <w:sz w:val="24"/>
                <w:szCs w:val="24"/>
                <w:lang w:eastAsia="ru-RU"/>
              </w:rPr>
              <w:t>Для незрелых технологий треб</w:t>
            </w:r>
            <w:r w:rsidRPr="00B74698">
              <w:rPr>
                <w:rFonts w:eastAsia="Times New Roman" w:cs="Times New Roman"/>
                <w:sz w:val="24"/>
                <w:szCs w:val="24"/>
                <w:lang w:eastAsia="ru-RU"/>
              </w:rPr>
              <w:t>у</w:t>
            </w:r>
            <w:r w:rsidRPr="00B74698">
              <w:rPr>
                <w:rFonts w:eastAsia="Times New Roman" w:cs="Times New Roman"/>
                <w:sz w:val="24"/>
                <w:szCs w:val="24"/>
                <w:lang w:eastAsia="ru-RU"/>
              </w:rPr>
              <w:t>ет других мер поддержки</w:t>
            </w:r>
          </w:p>
        </w:tc>
      </w:tr>
      <w:tr w:rsidR="008A1998" w:rsidRPr="00B74698" w:rsidTr="008A1998">
        <w:trPr>
          <w:trHeight w:hRule="exact" w:val="643"/>
          <w:jc w:val="center"/>
        </w:trPr>
        <w:tc>
          <w:tcPr>
            <w:tcW w:w="2397" w:type="dxa"/>
            <w:vMerge/>
            <w:tcBorders>
              <w:left w:val="single" w:sz="4" w:space="0" w:color="auto"/>
              <w:bottom w:val="nil"/>
              <w:right w:val="nil"/>
            </w:tcBorders>
            <w:shd w:val="clear" w:color="auto" w:fill="FFFFFF"/>
            <w:vAlign w:val="center"/>
          </w:tcPr>
          <w:p w:rsidR="008A1998" w:rsidRPr="00B74698" w:rsidRDefault="008A1998" w:rsidP="008A1998">
            <w:pPr>
              <w:contextualSpacing/>
              <w:rPr>
                <w:rFonts w:eastAsia="Times New Roman" w:cs="Times New Roman"/>
                <w:sz w:val="24"/>
                <w:szCs w:val="24"/>
                <w:lang w:eastAsia="ru-RU"/>
              </w:rPr>
            </w:pPr>
          </w:p>
        </w:tc>
        <w:tc>
          <w:tcPr>
            <w:tcW w:w="3422" w:type="dxa"/>
            <w:tcBorders>
              <w:top w:val="single" w:sz="4" w:space="0" w:color="auto"/>
              <w:left w:val="single" w:sz="4" w:space="0" w:color="auto"/>
              <w:bottom w:val="nil"/>
              <w:right w:val="nil"/>
            </w:tcBorders>
            <w:shd w:val="clear" w:color="auto" w:fill="FFFFFF"/>
            <w:vAlign w:val="center"/>
          </w:tcPr>
          <w:p w:rsidR="008A1998" w:rsidRPr="00B74698" w:rsidRDefault="008A1998" w:rsidP="008A1998">
            <w:pPr>
              <w:contextualSpacing/>
              <w:jc w:val="left"/>
              <w:rPr>
                <w:rFonts w:eastAsia="Times New Roman" w:cs="Times New Roman"/>
                <w:sz w:val="24"/>
                <w:szCs w:val="24"/>
                <w:lang w:eastAsia="ru-RU"/>
              </w:rPr>
            </w:pPr>
            <w:r w:rsidRPr="00B74698">
              <w:rPr>
                <w:rFonts w:eastAsia="Times New Roman" w:cs="Times New Roman"/>
                <w:sz w:val="24"/>
                <w:szCs w:val="24"/>
                <w:lang w:eastAsia="ru-RU"/>
              </w:rPr>
              <w:t>Позволяет долгосрочное план</w:t>
            </w:r>
            <w:r w:rsidRPr="00B74698">
              <w:rPr>
                <w:rFonts w:eastAsia="Times New Roman" w:cs="Times New Roman"/>
                <w:sz w:val="24"/>
                <w:szCs w:val="24"/>
                <w:lang w:eastAsia="ru-RU"/>
              </w:rPr>
              <w:t>и</w:t>
            </w:r>
            <w:r w:rsidRPr="00B74698">
              <w:rPr>
                <w:rFonts w:eastAsia="Times New Roman" w:cs="Times New Roman"/>
                <w:sz w:val="24"/>
                <w:szCs w:val="24"/>
                <w:lang w:eastAsia="ru-RU"/>
              </w:rPr>
              <w:t>рование</w:t>
            </w:r>
          </w:p>
        </w:tc>
        <w:tc>
          <w:tcPr>
            <w:tcW w:w="3413" w:type="dxa"/>
            <w:tcBorders>
              <w:top w:val="single" w:sz="4" w:space="0" w:color="auto"/>
              <w:left w:val="single" w:sz="4" w:space="0" w:color="auto"/>
              <w:bottom w:val="nil"/>
              <w:right w:val="single" w:sz="4" w:space="0" w:color="auto"/>
            </w:tcBorders>
            <w:shd w:val="clear" w:color="auto" w:fill="FFFFFF"/>
            <w:vAlign w:val="center"/>
          </w:tcPr>
          <w:p w:rsidR="008A1998" w:rsidRPr="00B74698" w:rsidRDefault="008A1998" w:rsidP="008A1998">
            <w:pPr>
              <w:contextualSpacing/>
              <w:jc w:val="left"/>
              <w:rPr>
                <w:rFonts w:eastAsia="Times New Roman" w:cs="Times New Roman"/>
                <w:sz w:val="24"/>
                <w:szCs w:val="24"/>
                <w:lang w:eastAsia="ru-RU"/>
              </w:rPr>
            </w:pPr>
          </w:p>
        </w:tc>
      </w:tr>
      <w:tr w:rsidR="008A1998" w:rsidRPr="00B74698" w:rsidTr="008A1998">
        <w:trPr>
          <w:trHeight w:hRule="exact" w:val="1963"/>
          <w:jc w:val="center"/>
        </w:trPr>
        <w:tc>
          <w:tcPr>
            <w:tcW w:w="2397" w:type="dxa"/>
            <w:tcBorders>
              <w:top w:val="single" w:sz="4" w:space="0" w:color="auto"/>
              <w:left w:val="single" w:sz="4" w:space="0" w:color="auto"/>
              <w:bottom w:val="nil"/>
              <w:right w:val="nil"/>
            </w:tcBorders>
            <w:shd w:val="clear" w:color="auto" w:fill="FFFFFF"/>
            <w:vAlign w:val="center"/>
          </w:tcPr>
          <w:p w:rsidR="008A1998" w:rsidRPr="00B74698" w:rsidRDefault="008A1998" w:rsidP="008A1998">
            <w:pPr>
              <w:contextualSpacing/>
              <w:jc w:val="center"/>
              <w:rPr>
                <w:rFonts w:eastAsia="Times New Roman" w:cs="Times New Roman"/>
                <w:sz w:val="24"/>
                <w:szCs w:val="24"/>
                <w:lang w:eastAsia="ru-RU"/>
              </w:rPr>
            </w:pPr>
            <w:r w:rsidRPr="00B74698">
              <w:rPr>
                <w:rFonts w:eastAsia="Times New Roman" w:cs="Times New Roman"/>
                <w:sz w:val="24"/>
                <w:szCs w:val="24"/>
                <w:lang w:eastAsia="ru-RU"/>
              </w:rPr>
              <w:t>Ценовый риск</w:t>
            </w:r>
          </w:p>
        </w:tc>
        <w:tc>
          <w:tcPr>
            <w:tcW w:w="3422" w:type="dxa"/>
            <w:tcBorders>
              <w:top w:val="single" w:sz="4" w:space="0" w:color="auto"/>
              <w:left w:val="single" w:sz="4" w:space="0" w:color="auto"/>
              <w:bottom w:val="nil"/>
              <w:right w:val="nil"/>
            </w:tcBorders>
            <w:shd w:val="clear" w:color="auto" w:fill="FFFFFF"/>
            <w:vAlign w:val="center"/>
          </w:tcPr>
          <w:p w:rsidR="008A1998" w:rsidRPr="00B74698" w:rsidRDefault="008A1998" w:rsidP="008A1998">
            <w:pPr>
              <w:contextualSpacing/>
              <w:jc w:val="left"/>
              <w:rPr>
                <w:rFonts w:eastAsia="Times New Roman" w:cs="Times New Roman"/>
                <w:sz w:val="24"/>
                <w:szCs w:val="24"/>
                <w:lang w:eastAsia="ru-RU"/>
              </w:rPr>
            </w:pPr>
            <w:r w:rsidRPr="00B74698">
              <w:rPr>
                <w:rFonts w:eastAsia="Times New Roman" w:cs="Times New Roman"/>
                <w:sz w:val="24"/>
                <w:szCs w:val="24"/>
                <w:lang w:eastAsia="ru-RU"/>
              </w:rPr>
              <w:t>Отсутствуют: схема изменения тарифа известна заранее.</w:t>
            </w:r>
          </w:p>
        </w:tc>
        <w:tc>
          <w:tcPr>
            <w:tcW w:w="3413" w:type="dxa"/>
            <w:tcBorders>
              <w:top w:val="single" w:sz="4" w:space="0" w:color="auto"/>
              <w:left w:val="single" w:sz="4" w:space="0" w:color="auto"/>
              <w:bottom w:val="nil"/>
              <w:right w:val="single" w:sz="4" w:space="0" w:color="auto"/>
            </w:tcBorders>
            <w:shd w:val="clear" w:color="auto" w:fill="FFFFFF"/>
            <w:vAlign w:val="center"/>
          </w:tcPr>
          <w:p w:rsidR="008A1998" w:rsidRPr="00B74698" w:rsidRDefault="008A1998" w:rsidP="008A1998">
            <w:pPr>
              <w:contextualSpacing/>
              <w:jc w:val="left"/>
              <w:rPr>
                <w:rFonts w:eastAsia="Times New Roman" w:cs="Times New Roman"/>
                <w:sz w:val="24"/>
                <w:szCs w:val="24"/>
              </w:rPr>
            </w:pPr>
            <w:r w:rsidRPr="00B74698">
              <w:rPr>
                <w:rFonts w:eastAsia="Times New Roman" w:cs="Times New Roman"/>
                <w:sz w:val="24"/>
                <w:szCs w:val="24"/>
                <w:lang w:eastAsia="ru-RU"/>
              </w:rPr>
              <w:t>Риски изменения цен на «тради</w:t>
            </w:r>
            <w:r w:rsidRPr="00B74698">
              <w:rPr>
                <w:rFonts w:eastAsia="Times New Roman" w:cs="Times New Roman"/>
                <w:sz w:val="24"/>
                <w:szCs w:val="24"/>
                <w:lang w:eastAsia="ru-RU"/>
              </w:rPr>
              <w:softHyphen/>
              <w:t>ционную» электроэне</w:t>
            </w:r>
            <w:r w:rsidRPr="00B74698">
              <w:rPr>
                <w:rFonts w:eastAsia="Times New Roman" w:cs="Times New Roman"/>
                <w:sz w:val="24"/>
                <w:szCs w:val="24"/>
                <w:lang w:eastAsia="ru-RU"/>
              </w:rPr>
              <w:t>р</w:t>
            </w:r>
            <w:r w:rsidRPr="00B74698">
              <w:rPr>
                <w:rFonts w:eastAsia="Times New Roman" w:cs="Times New Roman"/>
                <w:sz w:val="24"/>
                <w:szCs w:val="24"/>
                <w:lang w:eastAsia="ru-RU"/>
              </w:rPr>
              <w:t>гию:изменение цен на топл</w:t>
            </w:r>
            <w:r w:rsidRPr="00B74698">
              <w:rPr>
                <w:rFonts w:eastAsia="Times New Roman" w:cs="Times New Roman"/>
                <w:sz w:val="24"/>
                <w:szCs w:val="24"/>
                <w:lang w:eastAsia="ru-RU"/>
              </w:rPr>
              <w:t>и</w:t>
            </w:r>
            <w:r w:rsidRPr="00B74698">
              <w:rPr>
                <w:rFonts w:eastAsia="Times New Roman" w:cs="Times New Roman"/>
                <w:sz w:val="24"/>
                <w:szCs w:val="24"/>
                <w:lang w:eastAsia="ru-RU"/>
              </w:rPr>
              <w:t xml:space="preserve">во,стоимость выбросов </w:t>
            </w:r>
            <w:r w:rsidRPr="00B74698">
              <w:rPr>
                <w:rFonts w:eastAsia="Times New Roman" w:cs="Times New Roman"/>
                <w:sz w:val="24"/>
                <w:szCs w:val="24"/>
                <w:lang w:val="en-US"/>
              </w:rPr>
              <w:t>CO</w:t>
            </w:r>
            <w:r w:rsidRPr="00B74698">
              <w:rPr>
                <w:rFonts w:eastAsia="Times New Roman" w:cs="Times New Roman"/>
                <w:sz w:val="24"/>
                <w:szCs w:val="24"/>
                <w:vertAlign w:val="subscript"/>
              </w:rPr>
              <w:t>2</w:t>
            </w:r>
            <w:r w:rsidRPr="00B74698">
              <w:rPr>
                <w:rFonts w:eastAsia="Times New Roman" w:cs="Times New Roman"/>
                <w:sz w:val="24"/>
                <w:szCs w:val="24"/>
              </w:rPr>
              <w:t xml:space="preserve">. </w:t>
            </w:r>
          </w:p>
          <w:p w:rsidR="008A1998" w:rsidRPr="00B74698" w:rsidRDefault="008A1998" w:rsidP="008A1998">
            <w:pPr>
              <w:contextualSpacing/>
              <w:jc w:val="left"/>
              <w:rPr>
                <w:rFonts w:eastAsia="Times New Roman" w:cs="Times New Roman"/>
                <w:sz w:val="24"/>
                <w:szCs w:val="24"/>
                <w:lang w:eastAsia="ru-RU"/>
              </w:rPr>
            </w:pPr>
            <w:r w:rsidRPr="00B74698">
              <w:rPr>
                <w:rFonts w:eastAsia="Times New Roman" w:cs="Times New Roman"/>
                <w:sz w:val="24"/>
                <w:szCs w:val="24"/>
                <w:lang w:eastAsia="ru-RU"/>
              </w:rPr>
              <w:t>Риск изменения цен на сертиф</w:t>
            </w:r>
            <w:r w:rsidRPr="00B74698">
              <w:rPr>
                <w:rFonts w:eastAsia="Times New Roman" w:cs="Times New Roman"/>
                <w:sz w:val="24"/>
                <w:szCs w:val="24"/>
                <w:lang w:eastAsia="ru-RU"/>
              </w:rPr>
              <w:t>и</w:t>
            </w:r>
            <w:r w:rsidRPr="00B74698">
              <w:rPr>
                <w:rFonts w:eastAsia="Times New Roman" w:cs="Times New Roman"/>
                <w:sz w:val="24"/>
                <w:szCs w:val="24"/>
                <w:lang w:eastAsia="ru-RU"/>
              </w:rPr>
              <w:t>каты</w:t>
            </w:r>
          </w:p>
        </w:tc>
      </w:tr>
      <w:tr w:rsidR="008A1998" w:rsidRPr="00B74698" w:rsidTr="008A1998">
        <w:trPr>
          <w:trHeight w:hRule="exact" w:val="1171"/>
          <w:jc w:val="center"/>
        </w:trPr>
        <w:tc>
          <w:tcPr>
            <w:tcW w:w="2397" w:type="dxa"/>
            <w:tcBorders>
              <w:top w:val="single" w:sz="4" w:space="0" w:color="auto"/>
              <w:left w:val="single" w:sz="4" w:space="0" w:color="auto"/>
              <w:bottom w:val="nil"/>
              <w:right w:val="nil"/>
            </w:tcBorders>
            <w:shd w:val="clear" w:color="auto" w:fill="FFFFFF"/>
            <w:vAlign w:val="center"/>
          </w:tcPr>
          <w:p w:rsidR="008A1998" w:rsidRPr="00B74698" w:rsidRDefault="008A1998" w:rsidP="008A1998">
            <w:pPr>
              <w:contextualSpacing/>
              <w:jc w:val="center"/>
              <w:rPr>
                <w:rFonts w:eastAsia="Times New Roman" w:cs="Times New Roman"/>
                <w:sz w:val="24"/>
                <w:szCs w:val="24"/>
                <w:lang w:eastAsia="ru-RU"/>
              </w:rPr>
            </w:pPr>
            <w:r w:rsidRPr="00B74698">
              <w:rPr>
                <w:rFonts w:eastAsia="Times New Roman" w:cs="Times New Roman"/>
                <w:sz w:val="24"/>
                <w:szCs w:val="24"/>
                <w:lang w:eastAsia="ru-RU"/>
              </w:rPr>
              <w:t>Риски объемов продаж</w:t>
            </w:r>
          </w:p>
        </w:tc>
        <w:tc>
          <w:tcPr>
            <w:tcW w:w="3422" w:type="dxa"/>
            <w:tcBorders>
              <w:top w:val="single" w:sz="4" w:space="0" w:color="auto"/>
              <w:left w:val="single" w:sz="4" w:space="0" w:color="auto"/>
              <w:bottom w:val="nil"/>
              <w:right w:val="nil"/>
            </w:tcBorders>
            <w:shd w:val="clear" w:color="auto" w:fill="FFFFFF"/>
            <w:vAlign w:val="center"/>
          </w:tcPr>
          <w:p w:rsidR="008A1998" w:rsidRPr="00B74698" w:rsidRDefault="008A1998" w:rsidP="008A1998">
            <w:pPr>
              <w:contextualSpacing/>
              <w:jc w:val="left"/>
              <w:rPr>
                <w:rFonts w:eastAsia="Times New Roman" w:cs="Times New Roman"/>
                <w:sz w:val="24"/>
                <w:szCs w:val="24"/>
                <w:lang w:eastAsia="ru-RU"/>
              </w:rPr>
            </w:pPr>
            <w:r w:rsidRPr="00B74698">
              <w:rPr>
                <w:rFonts w:eastAsia="Times New Roman" w:cs="Times New Roman"/>
                <w:sz w:val="24"/>
                <w:szCs w:val="24"/>
                <w:lang w:eastAsia="ru-RU"/>
              </w:rPr>
              <w:t>Отсутствуют на период гарант</w:t>
            </w:r>
            <w:r w:rsidRPr="00B74698">
              <w:rPr>
                <w:rFonts w:eastAsia="Times New Roman" w:cs="Times New Roman"/>
                <w:sz w:val="24"/>
                <w:szCs w:val="24"/>
                <w:lang w:eastAsia="ru-RU"/>
              </w:rPr>
              <w:t>и</w:t>
            </w:r>
            <w:r w:rsidRPr="00B74698">
              <w:rPr>
                <w:rFonts w:eastAsia="Times New Roman" w:cs="Times New Roman"/>
                <w:sz w:val="24"/>
                <w:szCs w:val="24"/>
                <w:lang w:eastAsia="ru-RU"/>
              </w:rPr>
              <w:t>рования.</w:t>
            </w:r>
          </w:p>
        </w:tc>
        <w:tc>
          <w:tcPr>
            <w:tcW w:w="3413" w:type="dxa"/>
            <w:tcBorders>
              <w:top w:val="single" w:sz="4" w:space="0" w:color="auto"/>
              <w:left w:val="single" w:sz="4" w:space="0" w:color="auto"/>
              <w:bottom w:val="nil"/>
              <w:right w:val="single" w:sz="4" w:space="0" w:color="auto"/>
            </w:tcBorders>
            <w:shd w:val="clear" w:color="auto" w:fill="FFFFFF"/>
            <w:vAlign w:val="center"/>
          </w:tcPr>
          <w:p w:rsidR="008A1998" w:rsidRPr="00B74698" w:rsidRDefault="008A1998" w:rsidP="008A1998">
            <w:pPr>
              <w:contextualSpacing/>
              <w:jc w:val="left"/>
              <w:rPr>
                <w:rFonts w:eastAsia="Times New Roman" w:cs="Times New Roman"/>
                <w:sz w:val="24"/>
                <w:szCs w:val="24"/>
                <w:lang w:eastAsia="ru-RU"/>
              </w:rPr>
            </w:pPr>
            <w:r w:rsidRPr="00B74698">
              <w:rPr>
                <w:rFonts w:eastAsia="Times New Roman" w:cs="Times New Roman"/>
                <w:sz w:val="24"/>
                <w:szCs w:val="24"/>
                <w:lang w:eastAsia="ru-RU"/>
              </w:rPr>
              <w:t>Общие риски колебания спроса на электроэнергию.</w:t>
            </w:r>
          </w:p>
          <w:p w:rsidR="008A1998" w:rsidRPr="00B74698" w:rsidRDefault="008A1998" w:rsidP="008A1998">
            <w:pPr>
              <w:contextualSpacing/>
              <w:jc w:val="left"/>
              <w:rPr>
                <w:rFonts w:eastAsia="Times New Roman" w:cs="Times New Roman"/>
                <w:sz w:val="24"/>
                <w:szCs w:val="24"/>
                <w:lang w:eastAsia="ru-RU"/>
              </w:rPr>
            </w:pPr>
            <w:r w:rsidRPr="00B74698">
              <w:rPr>
                <w:rFonts w:eastAsia="Times New Roman" w:cs="Times New Roman"/>
                <w:sz w:val="24"/>
                <w:szCs w:val="24"/>
                <w:lang w:eastAsia="ru-RU"/>
              </w:rPr>
              <w:t>Риски вытеснения новыми вида</w:t>
            </w:r>
            <w:r w:rsidRPr="00B74698">
              <w:rPr>
                <w:rFonts w:eastAsia="Times New Roman" w:cs="Times New Roman"/>
                <w:sz w:val="24"/>
                <w:szCs w:val="24"/>
                <w:lang w:eastAsia="ru-RU"/>
              </w:rPr>
              <w:softHyphen/>
              <w:t>ми ВИЭ</w:t>
            </w:r>
          </w:p>
        </w:tc>
      </w:tr>
      <w:tr w:rsidR="008A1998" w:rsidRPr="00B74698" w:rsidTr="008A1998">
        <w:trPr>
          <w:trHeight w:hRule="exact" w:val="653"/>
          <w:jc w:val="center"/>
        </w:trPr>
        <w:tc>
          <w:tcPr>
            <w:tcW w:w="2397" w:type="dxa"/>
            <w:tcBorders>
              <w:top w:val="single" w:sz="4" w:space="0" w:color="auto"/>
              <w:left w:val="single" w:sz="4" w:space="0" w:color="auto"/>
              <w:bottom w:val="single" w:sz="4" w:space="0" w:color="auto"/>
              <w:right w:val="nil"/>
            </w:tcBorders>
            <w:shd w:val="clear" w:color="auto" w:fill="FFFFFF"/>
            <w:vAlign w:val="center"/>
          </w:tcPr>
          <w:p w:rsidR="008A1998" w:rsidRPr="00B74698" w:rsidRDefault="008A1998" w:rsidP="008A1998">
            <w:pPr>
              <w:contextualSpacing/>
              <w:jc w:val="center"/>
              <w:rPr>
                <w:rFonts w:eastAsia="Times New Roman" w:cs="Times New Roman"/>
                <w:sz w:val="24"/>
                <w:szCs w:val="24"/>
                <w:lang w:eastAsia="ru-RU"/>
              </w:rPr>
            </w:pPr>
            <w:r w:rsidRPr="00B74698">
              <w:rPr>
                <w:rFonts w:eastAsia="Times New Roman" w:cs="Times New Roman"/>
                <w:sz w:val="24"/>
                <w:szCs w:val="24"/>
                <w:lang w:eastAsia="ru-RU"/>
              </w:rPr>
              <w:t>Риски</w:t>
            </w:r>
          </w:p>
          <w:p w:rsidR="008A1998" w:rsidRPr="00B74698" w:rsidRDefault="008A1998" w:rsidP="008A1998">
            <w:pPr>
              <w:contextualSpacing/>
              <w:jc w:val="center"/>
              <w:rPr>
                <w:rFonts w:eastAsia="Times New Roman" w:cs="Times New Roman"/>
                <w:sz w:val="24"/>
                <w:szCs w:val="24"/>
                <w:lang w:eastAsia="ru-RU"/>
              </w:rPr>
            </w:pPr>
            <w:r w:rsidRPr="00B74698">
              <w:rPr>
                <w:rFonts w:eastAsia="Times New Roman" w:cs="Times New Roman"/>
                <w:sz w:val="24"/>
                <w:szCs w:val="24"/>
                <w:lang w:eastAsia="ru-RU"/>
              </w:rPr>
              <w:t>балансирования</w:t>
            </w:r>
          </w:p>
        </w:tc>
        <w:tc>
          <w:tcPr>
            <w:tcW w:w="3422" w:type="dxa"/>
            <w:tcBorders>
              <w:top w:val="single" w:sz="4" w:space="0" w:color="auto"/>
              <w:left w:val="single" w:sz="4" w:space="0" w:color="auto"/>
              <w:bottom w:val="single" w:sz="4" w:space="0" w:color="auto"/>
              <w:right w:val="nil"/>
            </w:tcBorders>
            <w:shd w:val="clear" w:color="auto" w:fill="FFFFFF"/>
            <w:vAlign w:val="center"/>
          </w:tcPr>
          <w:p w:rsidR="008A1998" w:rsidRPr="00B74698" w:rsidRDefault="008A1998" w:rsidP="008A1998">
            <w:pPr>
              <w:contextualSpacing/>
              <w:jc w:val="left"/>
              <w:rPr>
                <w:rFonts w:eastAsia="Times New Roman" w:cs="Times New Roman"/>
                <w:sz w:val="24"/>
                <w:szCs w:val="24"/>
                <w:lang w:eastAsia="ru-RU"/>
              </w:rPr>
            </w:pPr>
            <w:r w:rsidRPr="00B74698">
              <w:rPr>
                <w:rFonts w:eastAsia="Times New Roman" w:cs="Times New Roman"/>
                <w:sz w:val="24"/>
                <w:szCs w:val="24"/>
                <w:lang w:eastAsia="ru-RU"/>
              </w:rPr>
              <w:t>Тариф не зависит от баланса спроса и предложения.</w:t>
            </w:r>
          </w:p>
        </w:tc>
        <w:tc>
          <w:tcPr>
            <w:tcW w:w="3413" w:type="dxa"/>
            <w:tcBorders>
              <w:top w:val="single" w:sz="4" w:space="0" w:color="auto"/>
              <w:left w:val="single" w:sz="4" w:space="0" w:color="auto"/>
              <w:bottom w:val="single" w:sz="4" w:space="0" w:color="auto"/>
              <w:right w:val="single" w:sz="4" w:space="0" w:color="auto"/>
            </w:tcBorders>
            <w:shd w:val="clear" w:color="auto" w:fill="FFFFFF"/>
            <w:vAlign w:val="center"/>
          </w:tcPr>
          <w:p w:rsidR="008A1998" w:rsidRPr="00B74698" w:rsidRDefault="008A1998" w:rsidP="008A1998">
            <w:pPr>
              <w:contextualSpacing/>
              <w:jc w:val="left"/>
              <w:rPr>
                <w:rFonts w:eastAsia="Times New Roman" w:cs="Times New Roman"/>
                <w:sz w:val="24"/>
                <w:szCs w:val="24"/>
                <w:lang w:eastAsia="ru-RU"/>
              </w:rPr>
            </w:pPr>
            <w:r w:rsidRPr="00B74698">
              <w:rPr>
                <w:rFonts w:eastAsia="Times New Roman" w:cs="Times New Roman"/>
                <w:sz w:val="24"/>
                <w:szCs w:val="24"/>
                <w:lang w:eastAsia="ru-RU"/>
              </w:rPr>
              <w:t>Полный риск стоимости бала</w:t>
            </w:r>
            <w:r w:rsidRPr="00B74698">
              <w:rPr>
                <w:rFonts w:eastAsia="Times New Roman" w:cs="Times New Roman"/>
                <w:sz w:val="24"/>
                <w:szCs w:val="24"/>
                <w:lang w:eastAsia="ru-RU"/>
              </w:rPr>
              <w:t>н</w:t>
            </w:r>
            <w:r w:rsidRPr="00B74698">
              <w:rPr>
                <w:rFonts w:eastAsia="Times New Roman" w:cs="Times New Roman"/>
                <w:sz w:val="24"/>
                <w:szCs w:val="24"/>
                <w:lang w:eastAsia="ru-RU"/>
              </w:rPr>
              <w:t>си</w:t>
            </w:r>
            <w:r w:rsidRPr="00B74698">
              <w:rPr>
                <w:rFonts w:eastAsia="Times New Roman" w:cs="Times New Roman"/>
                <w:sz w:val="24"/>
                <w:szCs w:val="24"/>
                <w:lang w:eastAsia="ru-RU"/>
              </w:rPr>
              <w:softHyphen/>
              <w:t>рования нагрузки</w:t>
            </w:r>
          </w:p>
        </w:tc>
      </w:tr>
    </w:tbl>
    <w:p w:rsidR="008A1998" w:rsidRPr="00B74698" w:rsidRDefault="008A1998" w:rsidP="008A1998">
      <w:pPr>
        <w:contextualSpacing/>
        <w:rPr>
          <w:rFonts w:cs="Times New Roman"/>
          <w:b/>
          <w:szCs w:val="28"/>
        </w:rPr>
      </w:pPr>
    </w:p>
    <w:p w:rsidR="00143461" w:rsidRPr="00B74698" w:rsidRDefault="00143461" w:rsidP="00143461">
      <w:pPr>
        <w:contextualSpacing/>
        <w:rPr>
          <w:rFonts w:eastAsia="Times New Roman" w:cs="Times New Roman"/>
          <w:szCs w:val="28"/>
          <w:lang w:eastAsia="ru-RU"/>
        </w:rPr>
      </w:pPr>
      <w:r w:rsidRPr="00B74698">
        <w:rPr>
          <w:rFonts w:eastAsia="Times New Roman" w:cs="Times New Roman"/>
          <w:szCs w:val="28"/>
          <w:lang w:eastAsia="ru-RU"/>
        </w:rPr>
        <w:tab/>
        <w:t>Как видно из таблицы, система гарантированных тарифов на электроэнергию от ВИЭ является более действенной и сильнее сти</w:t>
      </w:r>
      <w:r>
        <w:rPr>
          <w:rFonts w:eastAsia="Times New Roman" w:cs="Times New Roman"/>
          <w:szCs w:val="28"/>
          <w:lang w:eastAsia="ru-RU"/>
        </w:rPr>
        <w:t>мулирует технический прогресс [2</w:t>
      </w:r>
      <w:r w:rsidRPr="008971C1">
        <w:rPr>
          <w:rFonts w:eastAsia="Times New Roman" w:cs="Times New Roman"/>
          <w:szCs w:val="28"/>
          <w:lang w:eastAsia="ru-RU"/>
        </w:rPr>
        <w:t>5</w:t>
      </w:r>
      <w:r w:rsidRPr="00B74698">
        <w:rPr>
          <w:rFonts w:eastAsia="Times New Roman" w:cs="Times New Roman"/>
          <w:szCs w:val="28"/>
          <w:lang w:eastAsia="ru-RU"/>
        </w:rPr>
        <w:t>].</w:t>
      </w:r>
    </w:p>
    <w:p w:rsidR="00143461" w:rsidRPr="00B74698" w:rsidRDefault="00143461" w:rsidP="00143461">
      <w:pPr>
        <w:ind w:firstLine="708"/>
        <w:contextualSpacing/>
        <w:rPr>
          <w:rFonts w:eastAsia="Times New Roman" w:cs="Times New Roman"/>
          <w:szCs w:val="28"/>
          <w:lang w:eastAsia="ru-RU"/>
        </w:rPr>
      </w:pPr>
      <w:r w:rsidRPr="00B74698">
        <w:rPr>
          <w:rFonts w:eastAsia="Times New Roman" w:cs="Times New Roman"/>
          <w:szCs w:val="28"/>
          <w:lang w:eastAsia="ru-RU"/>
        </w:rPr>
        <w:t>В России установленная законодателем система, предусматривающая для «з</w:t>
      </w:r>
      <w:r w:rsidRPr="00B74698">
        <w:rPr>
          <w:rFonts w:eastAsia="Times New Roman" w:cs="Times New Roman"/>
          <w:szCs w:val="28"/>
          <w:lang w:eastAsia="ru-RU"/>
        </w:rPr>
        <w:t>е</w:t>
      </w:r>
      <w:r w:rsidRPr="00B74698">
        <w:rPr>
          <w:rFonts w:eastAsia="Times New Roman" w:cs="Times New Roman"/>
          <w:szCs w:val="28"/>
          <w:lang w:eastAsia="ru-RU"/>
        </w:rPr>
        <w:t>леной» энергии надбавку к оптовой цене, ближе к системе торгуемых сер</w:t>
      </w:r>
      <w:r w:rsidRPr="00B74698">
        <w:rPr>
          <w:rFonts w:eastAsia="Times New Roman" w:cs="Times New Roman"/>
          <w:szCs w:val="28"/>
          <w:lang w:eastAsia="ru-RU"/>
        </w:rPr>
        <w:softHyphen/>
        <w:t>тификатов. Однако механизм определения вели</w:t>
      </w:r>
      <w:r w:rsidR="004A4CFD">
        <w:rPr>
          <w:rFonts w:eastAsia="Times New Roman" w:cs="Times New Roman"/>
          <w:szCs w:val="28"/>
          <w:lang w:eastAsia="ru-RU"/>
        </w:rPr>
        <w:t>чины надбавки к цене до сих пор</w:t>
      </w:r>
      <w:r w:rsidRPr="00B74698">
        <w:rPr>
          <w:rFonts w:eastAsia="Times New Roman" w:cs="Times New Roman"/>
          <w:szCs w:val="28"/>
          <w:lang w:eastAsia="ru-RU"/>
        </w:rPr>
        <w:t xml:space="preserve"> не оп</w:t>
      </w:r>
      <w:r>
        <w:rPr>
          <w:rFonts w:eastAsia="Times New Roman" w:cs="Times New Roman"/>
          <w:szCs w:val="28"/>
          <w:lang w:eastAsia="ru-RU"/>
        </w:rPr>
        <w:t>ределен [2</w:t>
      </w:r>
      <w:r w:rsidRPr="008971C1">
        <w:rPr>
          <w:rFonts w:eastAsia="Times New Roman" w:cs="Times New Roman"/>
          <w:szCs w:val="28"/>
          <w:lang w:eastAsia="ru-RU"/>
        </w:rPr>
        <w:t>7</w:t>
      </w:r>
      <w:r w:rsidRPr="00B74698">
        <w:rPr>
          <w:rFonts w:eastAsia="Times New Roman" w:cs="Times New Roman"/>
          <w:szCs w:val="28"/>
          <w:lang w:eastAsia="ru-RU"/>
        </w:rPr>
        <w:t>].</w:t>
      </w:r>
    </w:p>
    <w:p w:rsidR="00143461" w:rsidRPr="00B74698" w:rsidRDefault="00143461" w:rsidP="00143461">
      <w:pPr>
        <w:ind w:firstLine="708"/>
        <w:contextualSpacing/>
        <w:rPr>
          <w:rFonts w:eastAsia="Times New Roman" w:cs="Times New Roman"/>
          <w:szCs w:val="28"/>
          <w:lang w:eastAsia="ru-RU"/>
        </w:rPr>
      </w:pPr>
      <w:r w:rsidRPr="00B74698">
        <w:rPr>
          <w:rFonts w:eastAsia="Times New Roman" w:cs="Times New Roman"/>
          <w:szCs w:val="28"/>
          <w:lang w:eastAsia="ru-RU"/>
        </w:rPr>
        <w:t>По финансированию ВИЭ полных сведений об инвестициях в мире отсутс</w:t>
      </w:r>
      <w:r w:rsidRPr="00B74698">
        <w:rPr>
          <w:rFonts w:eastAsia="Times New Roman" w:cs="Times New Roman"/>
          <w:szCs w:val="28"/>
          <w:lang w:eastAsia="ru-RU"/>
        </w:rPr>
        <w:t>т</w:t>
      </w:r>
      <w:r w:rsidRPr="00B74698">
        <w:rPr>
          <w:rFonts w:eastAsia="Times New Roman" w:cs="Times New Roman"/>
          <w:szCs w:val="28"/>
          <w:lang w:eastAsia="ru-RU"/>
        </w:rPr>
        <w:t>вуют. Тем не менее, имеющаяся отчет</w:t>
      </w:r>
      <w:r w:rsidRPr="00B74698">
        <w:rPr>
          <w:rFonts w:eastAsia="Times New Roman" w:cs="Times New Roman"/>
          <w:szCs w:val="28"/>
          <w:lang w:eastAsia="ru-RU"/>
        </w:rPr>
        <w:softHyphen/>
        <w:t>ность позволяет увидеть важные тенденции.</w:t>
      </w:r>
    </w:p>
    <w:p w:rsidR="00143461" w:rsidRPr="00B74698" w:rsidRDefault="00143461" w:rsidP="00143461">
      <w:pPr>
        <w:contextualSpacing/>
        <w:rPr>
          <w:rFonts w:eastAsia="Times New Roman" w:cs="Times New Roman"/>
          <w:szCs w:val="28"/>
          <w:lang w:eastAsia="ru-RU"/>
        </w:rPr>
      </w:pPr>
      <w:r w:rsidRPr="00B74698">
        <w:rPr>
          <w:rFonts w:eastAsia="Times New Roman" w:cs="Times New Roman"/>
          <w:szCs w:val="28"/>
          <w:lang w:eastAsia="ru-RU"/>
        </w:rPr>
        <w:t>Как утверждает маркетинговая компания “</w:t>
      </w:r>
      <w:r w:rsidRPr="00B74698">
        <w:rPr>
          <w:rFonts w:eastAsia="Times New Roman" w:cs="Times New Roman"/>
          <w:szCs w:val="28"/>
          <w:lang w:val="en-US"/>
        </w:rPr>
        <w:t>CleanEdge</w:t>
      </w:r>
      <w:r w:rsidRPr="00B74698">
        <w:rPr>
          <w:rFonts w:eastAsia="Times New Roman" w:cs="Times New Roman"/>
          <w:szCs w:val="28"/>
        </w:rPr>
        <w:t xml:space="preserve">, </w:t>
      </w:r>
      <w:r w:rsidRPr="00B74698">
        <w:rPr>
          <w:rFonts w:eastAsia="Times New Roman" w:cs="Times New Roman"/>
          <w:szCs w:val="28"/>
          <w:lang w:val="en-US"/>
        </w:rPr>
        <w:t>Inc</w:t>
      </w:r>
      <w:r w:rsidRPr="00B74698">
        <w:rPr>
          <w:rFonts w:eastAsia="Times New Roman" w:cs="Times New Roman"/>
          <w:szCs w:val="28"/>
        </w:rPr>
        <w:t xml:space="preserve">.» </w:t>
      </w:r>
      <w:r w:rsidRPr="00B74698">
        <w:rPr>
          <w:rFonts w:eastAsia="Times New Roman" w:cs="Times New Roman"/>
          <w:szCs w:val="28"/>
          <w:lang w:eastAsia="ru-RU"/>
        </w:rPr>
        <w:t>в 2009 г, во время гл</w:t>
      </w:r>
      <w:r w:rsidRPr="00B74698">
        <w:rPr>
          <w:rFonts w:eastAsia="Times New Roman" w:cs="Times New Roman"/>
          <w:szCs w:val="28"/>
          <w:lang w:eastAsia="ru-RU"/>
        </w:rPr>
        <w:t>о</w:t>
      </w:r>
      <w:r w:rsidRPr="00B74698">
        <w:rPr>
          <w:rFonts w:eastAsia="Times New Roman" w:cs="Times New Roman"/>
          <w:szCs w:val="28"/>
          <w:lang w:eastAsia="ru-RU"/>
        </w:rPr>
        <w:t>бального экономического кризиса выручка от продажи ветровой, солнечной энергии и биотоплива выросла на 11,4% и достигла 139,1 млрд. $ при сни</w:t>
      </w:r>
      <w:r w:rsidRPr="00B74698">
        <w:rPr>
          <w:rFonts w:eastAsia="Times New Roman" w:cs="Times New Roman"/>
          <w:szCs w:val="28"/>
          <w:lang w:eastAsia="ru-RU"/>
        </w:rPr>
        <w:softHyphen/>
        <w:t>жении цен. Это подтверждает известный факт, что растущие отрасли экономи</w:t>
      </w:r>
      <w:r w:rsidRPr="00B74698">
        <w:rPr>
          <w:rFonts w:eastAsia="Times New Roman" w:cs="Times New Roman"/>
          <w:szCs w:val="28"/>
          <w:lang w:eastAsia="ru-RU"/>
        </w:rPr>
        <w:softHyphen/>
        <w:t>ки проявляют бол</w:t>
      </w:r>
      <w:r w:rsidRPr="00B74698">
        <w:rPr>
          <w:rFonts w:eastAsia="Times New Roman" w:cs="Times New Roman"/>
          <w:szCs w:val="28"/>
          <w:lang w:eastAsia="ru-RU"/>
        </w:rPr>
        <w:t>ь</w:t>
      </w:r>
      <w:r w:rsidRPr="00B74698">
        <w:rPr>
          <w:rFonts w:eastAsia="Times New Roman" w:cs="Times New Roman"/>
          <w:szCs w:val="28"/>
          <w:lang w:eastAsia="ru-RU"/>
        </w:rPr>
        <w:t>шую устойчивость к колебаниям конъюнктуры.</w:t>
      </w:r>
    </w:p>
    <w:p w:rsidR="008A1998" w:rsidRPr="00B74698" w:rsidRDefault="008A1998" w:rsidP="00BC34E7">
      <w:pPr>
        <w:ind w:firstLine="708"/>
        <w:contextualSpacing/>
        <w:rPr>
          <w:rFonts w:eastAsia="Times New Roman" w:cs="Times New Roman"/>
          <w:szCs w:val="28"/>
          <w:lang w:eastAsia="ru-RU"/>
        </w:rPr>
      </w:pPr>
      <w:r w:rsidRPr="00B74698">
        <w:rPr>
          <w:rFonts w:eastAsia="Times New Roman" w:cs="Times New Roman"/>
          <w:szCs w:val="28"/>
          <w:lang w:eastAsia="ru-RU"/>
        </w:rPr>
        <w:t>Мировой объем инвестиций в создание генерации на ВИЭ в 2008 г оцени</w:t>
      </w:r>
      <w:r w:rsidRPr="00B74698">
        <w:rPr>
          <w:rFonts w:eastAsia="Times New Roman" w:cs="Times New Roman"/>
          <w:szCs w:val="28"/>
          <w:lang w:eastAsia="ru-RU"/>
        </w:rPr>
        <w:softHyphen/>
        <w:t>вался около 120 млрд. долл.Почти 60% финансирования ВИЭ приходится на ветроэнерг</w:t>
      </w:r>
      <w:r w:rsidRPr="00B74698">
        <w:rPr>
          <w:rFonts w:eastAsia="Times New Roman" w:cs="Times New Roman"/>
          <w:szCs w:val="28"/>
          <w:lang w:eastAsia="ru-RU"/>
        </w:rPr>
        <w:t>е</w:t>
      </w:r>
      <w:r w:rsidRPr="00B74698">
        <w:rPr>
          <w:rFonts w:eastAsia="Times New Roman" w:cs="Times New Roman"/>
          <w:szCs w:val="28"/>
          <w:lang w:eastAsia="ru-RU"/>
        </w:rPr>
        <w:t>тику. За ней идут инвестиции в солнечные батареи. На долю остальных видов в</w:t>
      </w:r>
      <w:r>
        <w:rPr>
          <w:rFonts w:eastAsia="Times New Roman" w:cs="Times New Roman"/>
          <w:szCs w:val="28"/>
          <w:lang w:eastAsia="ru-RU"/>
        </w:rPr>
        <w:t>о</w:t>
      </w:r>
      <w:r w:rsidRPr="00B74698">
        <w:rPr>
          <w:rFonts w:eastAsia="Times New Roman" w:cs="Times New Roman"/>
          <w:szCs w:val="28"/>
          <w:lang w:eastAsia="ru-RU"/>
        </w:rPr>
        <w:t>зобновляе</w:t>
      </w:r>
      <w:r w:rsidRPr="00B74698">
        <w:rPr>
          <w:rFonts w:eastAsia="Times New Roman" w:cs="Times New Roman"/>
          <w:szCs w:val="28"/>
          <w:lang w:eastAsia="ru-RU"/>
        </w:rPr>
        <w:softHyphen/>
        <w:t>мой</w:t>
      </w:r>
      <w:r>
        <w:rPr>
          <w:rFonts w:eastAsia="Times New Roman" w:cs="Times New Roman"/>
          <w:szCs w:val="28"/>
          <w:lang w:eastAsia="ru-RU"/>
        </w:rPr>
        <w:t xml:space="preserve"> </w:t>
      </w:r>
      <w:r w:rsidRPr="00B74698">
        <w:rPr>
          <w:rFonts w:eastAsia="Times New Roman" w:cs="Times New Roman"/>
          <w:szCs w:val="28"/>
          <w:lang w:eastAsia="ru-RU"/>
        </w:rPr>
        <w:t>электрогенерации приходится около 10% инвестиций (рисунок.</w:t>
      </w:r>
      <w:r>
        <w:rPr>
          <w:rFonts w:eastAsia="Times New Roman" w:cs="Times New Roman"/>
          <w:szCs w:val="28"/>
          <w:lang w:eastAsia="ru-RU"/>
        </w:rPr>
        <w:t>3</w:t>
      </w:r>
      <w:r w:rsidRPr="00B74698">
        <w:rPr>
          <w:rFonts w:eastAsia="Times New Roman" w:cs="Times New Roman"/>
          <w:szCs w:val="28"/>
          <w:lang w:eastAsia="ru-RU"/>
        </w:rPr>
        <w:t>.3)</w:t>
      </w:r>
    </w:p>
    <w:p w:rsidR="008A1998" w:rsidRPr="00B74698" w:rsidRDefault="008A1998" w:rsidP="008A1998">
      <w:pPr>
        <w:contextualSpacing/>
        <w:jc w:val="center"/>
        <w:rPr>
          <w:rFonts w:eastAsia="Times New Roman" w:cs="Times New Roman"/>
          <w:szCs w:val="28"/>
          <w:highlight w:val="green"/>
          <w:lang w:eastAsia="ru-RU"/>
        </w:rPr>
      </w:pPr>
      <w:r w:rsidRPr="00B74698">
        <w:rPr>
          <w:rFonts w:eastAsia="Times New Roman" w:cs="Times New Roman"/>
          <w:noProof/>
          <w:szCs w:val="28"/>
          <w:lang w:eastAsia="ru-RU"/>
        </w:rPr>
        <w:lastRenderedPageBreak/>
        <w:drawing>
          <wp:inline distT="0" distB="0" distL="0" distR="0">
            <wp:extent cx="4651804" cy="2372497"/>
            <wp:effectExtent l="19050" t="0" r="0" b="0"/>
            <wp:docPr id="166" name="Диаграмма 5"/>
            <wp:cNvGraphicFramePr/>
            <a:graphic xmlns:a="http://schemas.openxmlformats.org/drawingml/2006/main">
              <a:graphicData uri="http://schemas.openxmlformats.org/drawingml/2006/chart">
                <c:chart xmlns:c="http://schemas.openxmlformats.org/drawingml/2006/chart" xmlns:r="http://schemas.openxmlformats.org/officeDocument/2006/relationships" r:id="rId146"/>
              </a:graphicData>
            </a:graphic>
          </wp:inline>
        </w:drawing>
      </w:r>
    </w:p>
    <w:p w:rsidR="008A1998" w:rsidRPr="00B74698" w:rsidRDefault="008A1998" w:rsidP="008A1998">
      <w:pPr>
        <w:contextualSpacing/>
        <w:jc w:val="center"/>
        <w:rPr>
          <w:rFonts w:eastAsia="Times New Roman" w:cs="Times New Roman"/>
          <w:sz w:val="24"/>
          <w:szCs w:val="24"/>
          <w:lang w:eastAsia="ru-RU"/>
        </w:rPr>
      </w:pPr>
      <w:r w:rsidRPr="00B74698">
        <w:rPr>
          <w:rFonts w:eastAsia="Times New Roman" w:cs="Times New Roman"/>
          <w:sz w:val="24"/>
          <w:szCs w:val="24"/>
          <w:lang w:eastAsia="ru-RU"/>
        </w:rPr>
        <w:t xml:space="preserve">Рисунок 3.3 </w:t>
      </w:r>
      <w:r w:rsidR="007136D1">
        <w:rPr>
          <w:rFonts w:eastAsia="Times New Roman" w:cs="Times New Roman"/>
          <w:sz w:val="24"/>
          <w:szCs w:val="24"/>
          <w:lang w:eastAsia="ru-RU"/>
        </w:rPr>
        <w:t xml:space="preserve"> – </w:t>
      </w:r>
      <w:r w:rsidRPr="00B74698">
        <w:rPr>
          <w:rFonts w:eastAsia="Times New Roman" w:cs="Times New Roman"/>
          <w:sz w:val="24"/>
          <w:szCs w:val="24"/>
          <w:lang w:eastAsia="ru-RU"/>
        </w:rPr>
        <w:t xml:space="preserve"> </w:t>
      </w:r>
      <w:r w:rsidRPr="00B74698">
        <w:rPr>
          <w:rFonts w:cs="Times New Roman"/>
          <w:sz w:val="24"/>
          <w:szCs w:val="24"/>
        </w:rPr>
        <w:t>Структура финансирования по видам ВИЭ в мире</w:t>
      </w:r>
    </w:p>
    <w:p w:rsidR="008A1998" w:rsidRPr="00B74698" w:rsidRDefault="008A1998" w:rsidP="008A1998">
      <w:pPr>
        <w:contextualSpacing/>
        <w:rPr>
          <w:rFonts w:eastAsia="Times New Roman" w:cs="Times New Roman"/>
          <w:szCs w:val="28"/>
          <w:lang w:eastAsia="ru-RU"/>
        </w:rPr>
      </w:pPr>
    </w:p>
    <w:p w:rsidR="008A1998" w:rsidRPr="00B74698" w:rsidRDefault="008A1998" w:rsidP="008A1998">
      <w:pPr>
        <w:ind w:firstLine="708"/>
        <w:contextualSpacing/>
        <w:rPr>
          <w:rFonts w:eastAsia="Times New Roman" w:cs="Times New Roman"/>
          <w:szCs w:val="28"/>
          <w:lang w:eastAsia="ru-RU"/>
        </w:rPr>
      </w:pPr>
      <w:r w:rsidRPr="00B74698">
        <w:rPr>
          <w:rFonts w:eastAsia="Times New Roman" w:cs="Times New Roman"/>
          <w:szCs w:val="28"/>
          <w:lang w:eastAsia="ru-RU"/>
        </w:rPr>
        <w:t>В 2009 г. мировой объем инвестиций в ветроэнергетику оценивался в 63 млрд. долл., в солнечную энергетику в 36 млрд. долл.</w:t>
      </w:r>
      <w:r>
        <w:rPr>
          <w:rFonts w:eastAsia="Times New Roman" w:cs="Times New Roman"/>
          <w:szCs w:val="28"/>
          <w:lang w:eastAsia="ru-RU"/>
        </w:rPr>
        <w:t xml:space="preserve"> </w:t>
      </w:r>
      <w:r w:rsidRPr="00B74698">
        <w:rPr>
          <w:rFonts w:eastAsia="Times New Roman" w:cs="Times New Roman"/>
          <w:szCs w:val="28"/>
          <w:lang w:eastAsia="ru-RU"/>
        </w:rPr>
        <w:t>В Западной Европе широко испол</w:t>
      </w:r>
      <w:r w:rsidRPr="00B74698">
        <w:rPr>
          <w:rFonts w:eastAsia="Times New Roman" w:cs="Times New Roman"/>
          <w:szCs w:val="28"/>
          <w:lang w:eastAsia="ru-RU"/>
        </w:rPr>
        <w:t>ь</w:t>
      </w:r>
      <w:r w:rsidRPr="00B74698">
        <w:rPr>
          <w:rFonts w:eastAsia="Times New Roman" w:cs="Times New Roman"/>
          <w:szCs w:val="28"/>
          <w:lang w:eastAsia="ru-RU"/>
        </w:rPr>
        <w:t>зуется прямые частные и коллективные инвестиции в ВИЭ.</w:t>
      </w:r>
    </w:p>
    <w:p w:rsidR="008A1998" w:rsidRPr="00B74698" w:rsidRDefault="008A1998" w:rsidP="00BC34E7">
      <w:pPr>
        <w:ind w:firstLine="708"/>
        <w:contextualSpacing/>
        <w:rPr>
          <w:rFonts w:eastAsia="Times New Roman" w:cs="Times New Roman"/>
          <w:szCs w:val="28"/>
          <w:lang w:eastAsia="ru-RU"/>
        </w:rPr>
      </w:pPr>
      <w:r w:rsidRPr="00B74698">
        <w:rPr>
          <w:rFonts w:eastAsia="Times New Roman" w:cs="Times New Roman"/>
          <w:szCs w:val="28"/>
          <w:lang w:eastAsia="ru-RU"/>
        </w:rPr>
        <w:t>Около 100 тысяч граждан Дании инвестировали в ветряную энергетику. Пол</w:t>
      </w:r>
      <w:r w:rsidRPr="00B74698">
        <w:rPr>
          <w:rFonts w:eastAsia="Times New Roman" w:cs="Times New Roman"/>
          <w:szCs w:val="28"/>
          <w:lang w:eastAsia="ru-RU"/>
        </w:rPr>
        <w:t>о</w:t>
      </w:r>
      <w:r w:rsidRPr="00B74698">
        <w:rPr>
          <w:rFonts w:eastAsia="Times New Roman" w:cs="Times New Roman"/>
          <w:szCs w:val="28"/>
          <w:lang w:eastAsia="ru-RU"/>
        </w:rPr>
        <w:t>вина ветрогенераторов принадлежит кооперативам. Уже к 1996 году было создано около 2100 кооперативов, которые инвестировали в строительство ве</w:t>
      </w:r>
      <w:r w:rsidRPr="00B74698">
        <w:rPr>
          <w:rFonts w:eastAsia="Times New Roman" w:cs="Times New Roman"/>
          <w:szCs w:val="28"/>
          <w:lang w:eastAsia="ru-RU"/>
        </w:rPr>
        <w:softHyphen/>
        <w:t>тряных эле</w:t>
      </w:r>
      <w:r w:rsidRPr="00B74698">
        <w:rPr>
          <w:rFonts w:eastAsia="Times New Roman" w:cs="Times New Roman"/>
          <w:szCs w:val="28"/>
          <w:lang w:eastAsia="ru-RU"/>
        </w:rPr>
        <w:t>к</w:t>
      </w:r>
      <w:r w:rsidRPr="00B74698">
        <w:rPr>
          <w:rFonts w:eastAsia="Times New Roman" w:cs="Times New Roman"/>
          <w:szCs w:val="28"/>
          <w:lang w:eastAsia="ru-RU"/>
        </w:rPr>
        <w:t>тростанций и владели ими. Широко поощряется строительство не</w:t>
      </w:r>
      <w:r w:rsidRPr="00B74698">
        <w:rPr>
          <w:rFonts w:eastAsia="Times New Roman" w:cs="Times New Roman"/>
          <w:szCs w:val="28"/>
          <w:lang w:eastAsia="ru-RU"/>
        </w:rPr>
        <w:softHyphen/>
        <w:t>больших частных ветровых и солнеч</w:t>
      </w:r>
      <w:r>
        <w:rPr>
          <w:rFonts w:eastAsia="Times New Roman" w:cs="Times New Roman"/>
          <w:szCs w:val="28"/>
          <w:lang w:eastAsia="ru-RU"/>
        </w:rPr>
        <w:t>ных электростанций в Германии [2</w:t>
      </w:r>
      <w:r w:rsidRPr="008971C1">
        <w:rPr>
          <w:rFonts w:eastAsia="Times New Roman" w:cs="Times New Roman"/>
          <w:szCs w:val="28"/>
          <w:lang w:eastAsia="ru-RU"/>
        </w:rPr>
        <w:t>5</w:t>
      </w:r>
      <w:r w:rsidRPr="00B74698">
        <w:rPr>
          <w:rFonts w:eastAsia="Times New Roman" w:cs="Times New Roman"/>
          <w:szCs w:val="28"/>
          <w:lang w:eastAsia="ru-RU"/>
        </w:rPr>
        <w:t>].</w:t>
      </w:r>
    </w:p>
    <w:p w:rsidR="008A1998" w:rsidRDefault="008A1998" w:rsidP="008A1998">
      <w:pPr>
        <w:contextualSpacing/>
        <w:rPr>
          <w:rFonts w:cs="Times New Roman"/>
          <w:b/>
          <w:szCs w:val="28"/>
        </w:rPr>
      </w:pPr>
    </w:p>
    <w:p w:rsidR="008A1998" w:rsidRPr="00B74698" w:rsidRDefault="004214DC" w:rsidP="00BC34E7">
      <w:pPr>
        <w:pStyle w:val="20"/>
      </w:pPr>
      <w:bookmarkStart w:id="71" w:name="_Toc357168084"/>
      <w:r w:rsidRPr="004214DC">
        <w:t>3</w:t>
      </w:r>
      <w:r w:rsidR="008A1998" w:rsidRPr="00B74698">
        <w:t>.2.2 Анализ политики поддержки и ВИЭ на территории Российской Ф</w:t>
      </w:r>
      <w:r w:rsidR="008A1998" w:rsidRPr="00B74698">
        <w:t>е</w:t>
      </w:r>
      <w:r w:rsidR="008A1998" w:rsidRPr="00B74698">
        <w:t>дерации</w:t>
      </w:r>
      <w:bookmarkEnd w:id="71"/>
    </w:p>
    <w:p w:rsidR="008A1998" w:rsidRPr="00B74698" w:rsidRDefault="008A1998" w:rsidP="008A1998">
      <w:pPr>
        <w:contextualSpacing/>
        <w:rPr>
          <w:rFonts w:cs="Times New Roman"/>
          <w:b/>
          <w:szCs w:val="28"/>
        </w:rPr>
      </w:pPr>
    </w:p>
    <w:p w:rsidR="008A1998" w:rsidRPr="00B74698" w:rsidRDefault="008A1998" w:rsidP="00BC34E7">
      <w:pPr>
        <w:ind w:firstLine="708"/>
        <w:contextualSpacing/>
        <w:rPr>
          <w:rFonts w:cs="Times New Roman"/>
          <w:szCs w:val="28"/>
        </w:rPr>
      </w:pPr>
      <w:r w:rsidRPr="00B74698">
        <w:rPr>
          <w:rFonts w:cs="Times New Roman"/>
          <w:szCs w:val="28"/>
        </w:rPr>
        <w:t>В России в поддержку ВИЭ были приняты следующие соглашения с ведущ</w:t>
      </w:r>
      <w:r w:rsidRPr="00B74698">
        <w:rPr>
          <w:rFonts w:cs="Times New Roman"/>
          <w:szCs w:val="28"/>
        </w:rPr>
        <w:t>и</w:t>
      </w:r>
      <w:r w:rsidRPr="00B74698">
        <w:rPr>
          <w:rFonts w:cs="Times New Roman"/>
          <w:szCs w:val="28"/>
        </w:rPr>
        <w:t xml:space="preserve">ми мировыми странами: </w:t>
      </w:r>
    </w:p>
    <w:p w:rsidR="008A1998" w:rsidRPr="00B74698" w:rsidRDefault="007136D1" w:rsidP="00BC34E7">
      <w:pPr>
        <w:ind w:firstLine="709"/>
        <w:contextualSpacing/>
        <w:rPr>
          <w:rFonts w:cs="Times New Roman"/>
          <w:szCs w:val="28"/>
        </w:rPr>
      </w:pPr>
      <w:r>
        <w:rPr>
          <w:rFonts w:cs="Times New Roman"/>
          <w:szCs w:val="28"/>
        </w:rPr>
        <w:t xml:space="preserve"> – </w:t>
      </w:r>
      <w:r w:rsidR="008A1998" w:rsidRPr="00B74698">
        <w:rPr>
          <w:rFonts w:cs="Times New Roman"/>
          <w:szCs w:val="28"/>
        </w:rPr>
        <w:t xml:space="preserve"> Соглашение между Правительством Российской Федерации и Правительс</w:t>
      </w:r>
      <w:r w:rsidR="008A1998" w:rsidRPr="00B74698">
        <w:rPr>
          <w:rFonts w:cs="Times New Roman"/>
          <w:szCs w:val="28"/>
        </w:rPr>
        <w:t>т</w:t>
      </w:r>
      <w:r w:rsidR="008A1998" w:rsidRPr="00B74698">
        <w:rPr>
          <w:rFonts w:cs="Times New Roman"/>
          <w:szCs w:val="28"/>
        </w:rPr>
        <w:t>вом Королевства Швеция о сотрудничестве в области энергоэффективности и в</w:t>
      </w:r>
      <w:r w:rsidR="008A1998" w:rsidRPr="00B74698">
        <w:rPr>
          <w:rFonts w:cs="Times New Roman"/>
          <w:szCs w:val="28"/>
        </w:rPr>
        <w:t>о</w:t>
      </w:r>
      <w:r w:rsidR="008A1998" w:rsidRPr="00B74698">
        <w:rPr>
          <w:rFonts w:cs="Times New Roman"/>
          <w:szCs w:val="28"/>
        </w:rPr>
        <w:t>зобновляемых источников энергии (Москва, 26 апреля 1999 г.);</w:t>
      </w:r>
    </w:p>
    <w:p w:rsidR="008A1998" w:rsidRPr="00B74698" w:rsidRDefault="007136D1" w:rsidP="00BC34E7">
      <w:pPr>
        <w:ind w:firstLine="709"/>
        <w:contextualSpacing/>
        <w:rPr>
          <w:rFonts w:cs="Times New Roman"/>
          <w:szCs w:val="28"/>
        </w:rPr>
      </w:pPr>
      <w:r>
        <w:rPr>
          <w:rFonts w:cs="Times New Roman"/>
          <w:szCs w:val="28"/>
        </w:rPr>
        <w:t xml:space="preserve"> – </w:t>
      </w:r>
      <w:r w:rsidR="008A1998" w:rsidRPr="00B74698">
        <w:rPr>
          <w:rFonts w:cs="Times New Roman"/>
          <w:szCs w:val="28"/>
        </w:rPr>
        <w:t xml:space="preserve"> Соглашение между Российской Федерацией и Международным банком р</w:t>
      </w:r>
      <w:r w:rsidR="008A1998" w:rsidRPr="00B74698">
        <w:rPr>
          <w:rFonts w:cs="Times New Roman"/>
          <w:szCs w:val="28"/>
        </w:rPr>
        <w:t>е</w:t>
      </w:r>
      <w:r w:rsidR="008A1998" w:rsidRPr="00B74698">
        <w:rPr>
          <w:rFonts w:cs="Times New Roman"/>
          <w:szCs w:val="28"/>
        </w:rPr>
        <w:t>конструкции и развития о гранте Глобального экологического фонда для финанс</w:t>
      </w:r>
      <w:r w:rsidR="008A1998" w:rsidRPr="00B74698">
        <w:rPr>
          <w:rFonts w:cs="Times New Roman"/>
          <w:szCs w:val="28"/>
        </w:rPr>
        <w:t>и</w:t>
      </w:r>
      <w:r w:rsidR="002C504A">
        <w:rPr>
          <w:rFonts w:cs="Times New Roman"/>
          <w:szCs w:val="28"/>
        </w:rPr>
        <w:t>рования подготовки проекта «</w:t>
      </w:r>
      <w:r w:rsidR="008A1998" w:rsidRPr="00B74698">
        <w:rPr>
          <w:rFonts w:cs="Times New Roman"/>
          <w:szCs w:val="28"/>
        </w:rPr>
        <w:t>Российская программа развития возобновляемых и</w:t>
      </w:r>
      <w:r w:rsidR="008A1998" w:rsidRPr="00B74698">
        <w:rPr>
          <w:rFonts w:cs="Times New Roman"/>
          <w:szCs w:val="28"/>
        </w:rPr>
        <w:t>с</w:t>
      </w:r>
      <w:r w:rsidR="008A1998" w:rsidRPr="00B74698">
        <w:rPr>
          <w:rFonts w:cs="Times New Roman"/>
          <w:szCs w:val="28"/>
        </w:rPr>
        <w:t>точников энергии</w:t>
      </w:r>
      <w:r w:rsidR="002C504A">
        <w:rPr>
          <w:rFonts w:cs="Times New Roman"/>
          <w:szCs w:val="28"/>
        </w:rPr>
        <w:t>»</w:t>
      </w:r>
      <w:r w:rsidR="008A1998" w:rsidRPr="00B74698">
        <w:rPr>
          <w:rFonts w:cs="Times New Roman"/>
          <w:szCs w:val="28"/>
        </w:rPr>
        <w:t xml:space="preserve"> (подписано в соответствии с постановлением Правительства РФ от 1 ноября 2005 г. N 653);</w:t>
      </w:r>
    </w:p>
    <w:p w:rsidR="008A1998" w:rsidRPr="00B74698" w:rsidRDefault="007136D1" w:rsidP="00BC34E7">
      <w:pPr>
        <w:ind w:firstLine="709"/>
        <w:contextualSpacing/>
        <w:rPr>
          <w:rFonts w:cs="Times New Roman"/>
          <w:szCs w:val="28"/>
        </w:rPr>
      </w:pPr>
      <w:r>
        <w:rPr>
          <w:rFonts w:cs="Times New Roman"/>
          <w:szCs w:val="28"/>
        </w:rPr>
        <w:t xml:space="preserve"> – </w:t>
      </w:r>
      <w:r w:rsidR="008A1998" w:rsidRPr="00B74698">
        <w:rPr>
          <w:rFonts w:cs="Times New Roman"/>
          <w:szCs w:val="28"/>
        </w:rPr>
        <w:t xml:space="preserve"> Меморандум о сотрудничестве в области повышения энергоэффективности и использования возобновляемых источников энергии между Министерством эне</w:t>
      </w:r>
      <w:r w:rsidR="008A1998" w:rsidRPr="00B74698">
        <w:rPr>
          <w:rFonts w:cs="Times New Roman"/>
          <w:szCs w:val="28"/>
        </w:rPr>
        <w:t>р</w:t>
      </w:r>
      <w:r w:rsidR="008A1998" w:rsidRPr="00B74698">
        <w:rPr>
          <w:rFonts w:cs="Times New Roman"/>
          <w:szCs w:val="28"/>
        </w:rPr>
        <w:t>гетики Российской Федерации и Министерством экономики, торговли и промы</w:t>
      </w:r>
      <w:r w:rsidR="008A1998" w:rsidRPr="00B74698">
        <w:rPr>
          <w:rFonts w:cs="Times New Roman"/>
          <w:szCs w:val="28"/>
        </w:rPr>
        <w:t>ш</w:t>
      </w:r>
      <w:r w:rsidR="008A1998" w:rsidRPr="00B74698">
        <w:rPr>
          <w:rFonts w:cs="Times New Roman"/>
          <w:szCs w:val="28"/>
        </w:rPr>
        <w:t>ленности Японии (Токио, 12 мая 2009 г.);</w:t>
      </w:r>
    </w:p>
    <w:p w:rsidR="008A1998" w:rsidRPr="00B74698" w:rsidRDefault="007136D1" w:rsidP="00BC34E7">
      <w:pPr>
        <w:ind w:firstLine="709"/>
        <w:contextualSpacing/>
        <w:rPr>
          <w:rFonts w:cs="Times New Roman"/>
          <w:szCs w:val="28"/>
        </w:rPr>
      </w:pPr>
      <w:r>
        <w:rPr>
          <w:rFonts w:cs="Times New Roman"/>
          <w:szCs w:val="28"/>
        </w:rPr>
        <w:t xml:space="preserve"> – </w:t>
      </w:r>
      <w:r w:rsidR="008A1998" w:rsidRPr="00B74698">
        <w:rPr>
          <w:rFonts w:cs="Times New Roman"/>
          <w:szCs w:val="28"/>
        </w:rPr>
        <w:t xml:space="preserve"> Договор между Правительством Российской Федерации и Правительством Королевства Дания о содействии реализации проектов, осуществляемых в соотве</w:t>
      </w:r>
      <w:r w:rsidR="008A1998" w:rsidRPr="00B74698">
        <w:rPr>
          <w:rFonts w:cs="Times New Roman"/>
          <w:szCs w:val="28"/>
        </w:rPr>
        <w:t>т</w:t>
      </w:r>
      <w:r w:rsidR="008A1998" w:rsidRPr="00B74698">
        <w:rPr>
          <w:rFonts w:cs="Times New Roman"/>
          <w:szCs w:val="28"/>
        </w:rPr>
        <w:t>ствии со статьей 6 Киотского протокола к Рамочной конвенции Организации Объ</w:t>
      </w:r>
      <w:r w:rsidR="008A1998" w:rsidRPr="00B74698">
        <w:rPr>
          <w:rFonts w:cs="Times New Roman"/>
          <w:szCs w:val="28"/>
        </w:rPr>
        <w:t>е</w:t>
      </w:r>
      <w:r w:rsidR="008A1998" w:rsidRPr="00B74698">
        <w:rPr>
          <w:rFonts w:cs="Times New Roman"/>
          <w:szCs w:val="28"/>
        </w:rPr>
        <w:t>диненных Наций об изменении климата от 11 декабря 1997 г. (Копенгаген, 28 апр</w:t>
      </w:r>
      <w:r w:rsidR="008A1998" w:rsidRPr="00B74698">
        <w:rPr>
          <w:rFonts w:cs="Times New Roman"/>
          <w:szCs w:val="28"/>
        </w:rPr>
        <w:t>е</w:t>
      </w:r>
      <w:r w:rsidR="008A1998" w:rsidRPr="00B74698">
        <w:rPr>
          <w:rFonts w:cs="Times New Roman"/>
          <w:szCs w:val="28"/>
        </w:rPr>
        <w:t xml:space="preserve">ля 2010 г.). </w:t>
      </w:r>
    </w:p>
    <w:p w:rsidR="008A1998" w:rsidRPr="00B74698" w:rsidRDefault="008A1998" w:rsidP="00BC34E7">
      <w:pPr>
        <w:ind w:firstLine="709"/>
        <w:contextualSpacing/>
        <w:rPr>
          <w:rFonts w:eastAsia="Times New Roman" w:cs="Times New Roman"/>
          <w:szCs w:val="28"/>
          <w:lang w:eastAsia="ru-RU"/>
        </w:rPr>
      </w:pPr>
      <w:r w:rsidRPr="00B74698">
        <w:rPr>
          <w:rFonts w:eastAsia="Times New Roman" w:cs="Times New Roman"/>
          <w:szCs w:val="28"/>
          <w:lang w:eastAsia="ru-RU"/>
        </w:rPr>
        <w:lastRenderedPageBreak/>
        <w:t>По сравнению с большинством промышленно развитых стран масштабы и темпы роста возобновляемой энергетики Ро</w:t>
      </w:r>
      <w:r w:rsidRPr="00B74698">
        <w:rPr>
          <w:rFonts w:eastAsia="Times New Roman" w:cs="Times New Roman"/>
          <w:szCs w:val="28"/>
          <w:lang w:val="en-US" w:eastAsia="ru-RU"/>
        </w:rPr>
        <w:t>cc</w:t>
      </w:r>
      <w:r w:rsidRPr="00B74698">
        <w:rPr>
          <w:rFonts w:eastAsia="Times New Roman" w:cs="Times New Roman"/>
          <w:szCs w:val="28"/>
          <w:lang w:eastAsia="ru-RU"/>
        </w:rPr>
        <w:t>ии очень невелики. Данные о выр</w:t>
      </w:r>
      <w:r w:rsidRPr="00B74698">
        <w:rPr>
          <w:rFonts w:eastAsia="Times New Roman" w:cs="Times New Roman"/>
          <w:szCs w:val="28"/>
          <w:lang w:eastAsia="ru-RU"/>
        </w:rPr>
        <w:t>а</w:t>
      </w:r>
      <w:r w:rsidRPr="00B74698">
        <w:rPr>
          <w:rFonts w:eastAsia="Times New Roman" w:cs="Times New Roman"/>
          <w:szCs w:val="28"/>
          <w:lang w:eastAsia="ru-RU"/>
        </w:rPr>
        <w:t>ботке электрической и тепловой энергии, собранные известным специалистом по возобновляемой энергетике П.П.</w:t>
      </w:r>
      <w:r>
        <w:rPr>
          <w:rFonts w:eastAsia="Times New Roman" w:cs="Times New Roman"/>
          <w:szCs w:val="28"/>
          <w:lang w:eastAsia="ru-RU"/>
        </w:rPr>
        <w:t xml:space="preserve"> Безруких приведены в таблицах 3</w:t>
      </w:r>
      <w:r w:rsidRPr="00B74698">
        <w:rPr>
          <w:rFonts w:eastAsia="Times New Roman" w:cs="Times New Roman"/>
          <w:szCs w:val="28"/>
          <w:lang w:eastAsia="ru-RU"/>
        </w:rPr>
        <w:t xml:space="preserve">.3 и </w:t>
      </w:r>
      <w:r>
        <w:rPr>
          <w:rFonts w:eastAsia="Times New Roman" w:cs="Times New Roman"/>
          <w:szCs w:val="28"/>
          <w:lang w:eastAsia="ru-RU"/>
        </w:rPr>
        <w:t>3.4 [</w:t>
      </w:r>
      <w:r w:rsidRPr="008971C1">
        <w:rPr>
          <w:rFonts w:eastAsia="Times New Roman" w:cs="Times New Roman"/>
          <w:szCs w:val="28"/>
          <w:lang w:eastAsia="ru-RU"/>
        </w:rPr>
        <w:t>28</w:t>
      </w:r>
      <w:r w:rsidRPr="00B74698">
        <w:rPr>
          <w:rFonts w:eastAsia="Times New Roman" w:cs="Times New Roman"/>
          <w:szCs w:val="28"/>
          <w:lang w:eastAsia="ru-RU"/>
        </w:rPr>
        <w:t>].</w:t>
      </w:r>
    </w:p>
    <w:p w:rsidR="008A1998" w:rsidRDefault="008A1998" w:rsidP="00BC34E7">
      <w:pPr>
        <w:ind w:firstLine="709"/>
        <w:contextualSpacing/>
        <w:rPr>
          <w:rFonts w:eastAsia="Times New Roman" w:cs="Times New Roman"/>
          <w:szCs w:val="28"/>
          <w:lang w:eastAsia="ru-RU"/>
        </w:rPr>
      </w:pPr>
    </w:p>
    <w:p w:rsidR="008A1998" w:rsidRPr="009E419A" w:rsidRDefault="008A1998" w:rsidP="00BC34E7">
      <w:pPr>
        <w:contextualSpacing/>
        <w:rPr>
          <w:rFonts w:eastAsia="Times New Roman" w:cs="Times New Roman"/>
          <w:sz w:val="24"/>
          <w:szCs w:val="24"/>
          <w:lang w:eastAsia="ru-RU"/>
        </w:rPr>
      </w:pPr>
      <w:r w:rsidRPr="009E419A">
        <w:rPr>
          <w:rFonts w:eastAsia="Times New Roman" w:cs="Times New Roman"/>
          <w:sz w:val="24"/>
          <w:szCs w:val="24"/>
          <w:lang w:eastAsia="ru-RU"/>
        </w:rPr>
        <w:t>Таблица 3.3 – Выработка электрической энергии России на базе ВИЭ, включая малые ГЭС, млн. кВт</w:t>
      </w:r>
      <w:r w:rsidRPr="009E419A">
        <w:rPr>
          <w:rFonts w:eastAsia="Times New Roman" w:cs="Times New Roman"/>
          <w:sz w:val="24"/>
          <w:szCs w:val="24"/>
          <w:lang w:eastAsia="ru-RU"/>
        </w:rPr>
        <w:sym w:font="Symbol" w:char="F0D7"/>
      </w:r>
      <w:r w:rsidRPr="009E419A">
        <w:rPr>
          <w:rFonts w:eastAsia="Times New Roman" w:cs="Times New Roman"/>
          <w:sz w:val="24"/>
          <w:szCs w:val="24"/>
          <w:lang w:eastAsia="ru-RU"/>
        </w:rPr>
        <w:t>ч.</w:t>
      </w:r>
    </w:p>
    <w:tbl>
      <w:tblPr>
        <w:tblW w:w="10446" w:type="dxa"/>
        <w:jc w:val="center"/>
        <w:tblInd w:w="567" w:type="dxa"/>
        <w:tblLayout w:type="fixed"/>
        <w:tblCellMar>
          <w:left w:w="0" w:type="dxa"/>
          <w:right w:w="0" w:type="dxa"/>
        </w:tblCellMar>
        <w:tblLook w:val="0000"/>
      </w:tblPr>
      <w:tblGrid>
        <w:gridCol w:w="1424"/>
        <w:gridCol w:w="700"/>
        <w:gridCol w:w="709"/>
        <w:gridCol w:w="708"/>
        <w:gridCol w:w="709"/>
        <w:gridCol w:w="709"/>
        <w:gridCol w:w="709"/>
        <w:gridCol w:w="708"/>
        <w:gridCol w:w="789"/>
        <w:gridCol w:w="820"/>
        <w:gridCol w:w="31"/>
        <w:gridCol w:w="789"/>
        <w:gridCol w:w="21"/>
        <w:gridCol w:w="799"/>
        <w:gridCol w:w="11"/>
        <w:gridCol w:w="810"/>
      </w:tblGrid>
      <w:tr w:rsidR="003B21F8" w:rsidRPr="009E419A" w:rsidTr="003B21F8">
        <w:trPr>
          <w:trHeight w:hRule="exact" w:val="269"/>
          <w:jc w:val="center"/>
        </w:trPr>
        <w:tc>
          <w:tcPr>
            <w:tcW w:w="1424" w:type="dxa"/>
            <w:tcBorders>
              <w:top w:val="single" w:sz="4" w:space="0" w:color="auto"/>
              <w:left w:val="single" w:sz="4" w:space="0" w:color="auto"/>
              <w:bottom w:val="nil"/>
              <w:right w:val="nil"/>
            </w:tcBorders>
            <w:shd w:val="clear" w:color="auto" w:fill="FFFFFF"/>
          </w:tcPr>
          <w:p w:rsidR="003B21F8" w:rsidRPr="003B21F8" w:rsidRDefault="003B21F8" w:rsidP="008A1998">
            <w:pPr>
              <w:contextualSpacing/>
              <w:rPr>
                <w:rFonts w:eastAsia="Times New Roman" w:cs="Times New Roman"/>
                <w:sz w:val="22"/>
                <w:lang w:eastAsia="ru-RU"/>
              </w:rPr>
            </w:pPr>
          </w:p>
        </w:tc>
        <w:tc>
          <w:tcPr>
            <w:tcW w:w="700" w:type="dxa"/>
            <w:tcBorders>
              <w:top w:val="single" w:sz="4" w:space="0" w:color="auto"/>
              <w:left w:val="single" w:sz="4" w:space="0" w:color="auto"/>
              <w:bottom w:val="nil"/>
              <w:right w:val="nil"/>
            </w:tcBorders>
            <w:shd w:val="clear" w:color="auto" w:fill="FFFFFF"/>
            <w:vAlign w:val="center"/>
          </w:tcPr>
          <w:p w:rsidR="003B21F8" w:rsidRPr="003B21F8" w:rsidRDefault="003B21F8" w:rsidP="008A1998">
            <w:pPr>
              <w:contextualSpacing/>
              <w:jc w:val="center"/>
              <w:rPr>
                <w:rFonts w:eastAsia="Times New Roman" w:cs="Times New Roman"/>
                <w:sz w:val="22"/>
                <w:lang w:eastAsia="ru-RU"/>
              </w:rPr>
            </w:pPr>
            <w:r w:rsidRPr="003B21F8">
              <w:rPr>
                <w:rFonts w:eastAsia="Times New Roman" w:cs="Times New Roman"/>
                <w:sz w:val="22"/>
                <w:lang w:eastAsia="ru-RU"/>
              </w:rPr>
              <w:t>2000</w:t>
            </w:r>
          </w:p>
        </w:tc>
        <w:tc>
          <w:tcPr>
            <w:tcW w:w="709" w:type="dxa"/>
            <w:tcBorders>
              <w:top w:val="single" w:sz="4" w:space="0" w:color="auto"/>
              <w:left w:val="single" w:sz="4" w:space="0" w:color="auto"/>
              <w:bottom w:val="nil"/>
              <w:right w:val="nil"/>
            </w:tcBorders>
            <w:shd w:val="clear" w:color="auto" w:fill="FFFFFF"/>
            <w:vAlign w:val="center"/>
          </w:tcPr>
          <w:p w:rsidR="003B21F8" w:rsidRPr="003B21F8" w:rsidRDefault="003B21F8" w:rsidP="008A1998">
            <w:pPr>
              <w:contextualSpacing/>
              <w:jc w:val="center"/>
              <w:rPr>
                <w:rFonts w:eastAsia="Times New Roman" w:cs="Times New Roman"/>
                <w:sz w:val="22"/>
                <w:lang w:eastAsia="ru-RU"/>
              </w:rPr>
            </w:pPr>
            <w:r w:rsidRPr="003B21F8">
              <w:rPr>
                <w:rFonts w:eastAsia="Times New Roman" w:cs="Times New Roman"/>
                <w:sz w:val="22"/>
                <w:lang w:eastAsia="ru-RU"/>
              </w:rPr>
              <w:t>2001</w:t>
            </w:r>
          </w:p>
        </w:tc>
        <w:tc>
          <w:tcPr>
            <w:tcW w:w="708" w:type="dxa"/>
            <w:tcBorders>
              <w:top w:val="single" w:sz="4" w:space="0" w:color="auto"/>
              <w:left w:val="single" w:sz="4" w:space="0" w:color="auto"/>
              <w:bottom w:val="nil"/>
              <w:right w:val="nil"/>
            </w:tcBorders>
            <w:shd w:val="clear" w:color="auto" w:fill="FFFFFF"/>
            <w:vAlign w:val="center"/>
          </w:tcPr>
          <w:p w:rsidR="003B21F8" w:rsidRPr="003B21F8" w:rsidRDefault="003B21F8" w:rsidP="008A1998">
            <w:pPr>
              <w:contextualSpacing/>
              <w:jc w:val="center"/>
              <w:rPr>
                <w:rFonts w:eastAsia="Times New Roman" w:cs="Times New Roman"/>
                <w:sz w:val="22"/>
                <w:lang w:eastAsia="ru-RU"/>
              </w:rPr>
            </w:pPr>
            <w:r w:rsidRPr="003B21F8">
              <w:rPr>
                <w:rFonts w:eastAsia="Times New Roman" w:cs="Times New Roman"/>
                <w:sz w:val="22"/>
                <w:lang w:eastAsia="ru-RU"/>
              </w:rPr>
              <w:t>2002</w:t>
            </w:r>
          </w:p>
        </w:tc>
        <w:tc>
          <w:tcPr>
            <w:tcW w:w="709" w:type="dxa"/>
            <w:tcBorders>
              <w:top w:val="single" w:sz="4" w:space="0" w:color="auto"/>
              <w:left w:val="single" w:sz="4" w:space="0" w:color="auto"/>
              <w:bottom w:val="nil"/>
              <w:right w:val="nil"/>
            </w:tcBorders>
            <w:shd w:val="clear" w:color="auto" w:fill="FFFFFF"/>
            <w:vAlign w:val="center"/>
          </w:tcPr>
          <w:p w:rsidR="003B21F8" w:rsidRPr="003B21F8" w:rsidRDefault="003B21F8" w:rsidP="008A1998">
            <w:pPr>
              <w:contextualSpacing/>
              <w:jc w:val="center"/>
              <w:rPr>
                <w:rFonts w:eastAsia="Times New Roman" w:cs="Times New Roman"/>
                <w:sz w:val="22"/>
                <w:lang w:eastAsia="ru-RU"/>
              </w:rPr>
            </w:pPr>
            <w:r w:rsidRPr="003B21F8">
              <w:rPr>
                <w:rFonts w:eastAsia="Times New Roman" w:cs="Times New Roman"/>
                <w:sz w:val="22"/>
                <w:lang w:eastAsia="ru-RU"/>
              </w:rPr>
              <w:t>2003</w:t>
            </w:r>
          </w:p>
        </w:tc>
        <w:tc>
          <w:tcPr>
            <w:tcW w:w="709" w:type="dxa"/>
            <w:tcBorders>
              <w:top w:val="single" w:sz="4" w:space="0" w:color="auto"/>
              <w:left w:val="single" w:sz="4" w:space="0" w:color="auto"/>
              <w:bottom w:val="nil"/>
              <w:right w:val="nil"/>
            </w:tcBorders>
            <w:shd w:val="clear" w:color="auto" w:fill="FFFFFF"/>
            <w:vAlign w:val="center"/>
          </w:tcPr>
          <w:p w:rsidR="003B21F8" w:rsidRPr="003B21F8" w:rsidRDefault="003B21F8" w:rsidP="008A1998">
            <w:pPr>
              <w:contextualSpacing/>
              <w:jc w:val="center"/>
              <w:rPr>
                <w:rFonts w:eastAsia="Times New Roman" w:cs="Times New Roman"/>
                <w:sz w:val="22"/>
                <w:lang w:eastAsia="ru-RU"/>
              </w:rPr>
            </w:pPr>
            <w:r w:rsidRPr="003B21F8">
              <w:rPr>
                <w:rFonts w:eastAsia="Times New Roman" w:cs="Times New Roman"/>
                <w:sz w:val="22"/>
                <w:lang w:eastAsia="ru-RU"/>
              </w:rPr>
              <w:t>2004</w:t>
            </w:r>
          </w:p>
        </w:tc>
        <w:tc>
          <w:tcPr>
            <w:tcW w:w="709" w:type="dxa"/>
            <w:tcBorders>
              <w:top w:val="single" w:sz="4" w:space="0" w:color="auto"/>
              <w:left w:val="single" w:sz="4" w:space="0" w:color="auto"/>
              <w:bottom w:val="nil"/>
              <w:right w:val="nil"/>
            </w:tcBorders>
            <w:shd w:val="clear" w:color="auto" w:fill="FFFFFF"/>
            <w:vAlign w:val="center"/>
          </w:tcPr>
          <w:p w:rsidR="003B21F8" w:rsidRPr="003B21F8" w:rsidRDefault="003B21F8" w:rsidP="008A1998">
            <w:pPr>
              <w:contextualSpacing/>
              <w:jc w:val="center"/>
              <w:rPr>
                <w:rFonts w:eastAsia="Times New Roman" w:cs="Times New Roman"/>
                <w:sz w:val="22"/>
                <w:lang w:eastAsia="ru-RU"/>
              </w:rPr>
            </w:pPr>
            <w:r w:rsidRPr="003B21F8">
              <w:rPr>
                <w:rFonts w:eastAsia="Times New Roman" w:cs="Times New Roman"/>
                <w:sz w:val="22"/>
                <w:lang w:eastAsia="ru-RU"/>
              </w:rPr>
              <w:t>2005</w:t>
            </w:r>
          </w:p>
        </w:tc>
        <w:tc>
          <w:tcPr>
            <w:tcW w:w="708" w:type="dxa"/>
            <w:tcBorders>
              <w:top w:val="single" w:sz="4" w:space="0" w:color="auto"/>
              <w:left w:val="single" w:sz="4" w:space="0" w:color="auto"/>
              <w:bottom w:val="nil"/>
              <w:right w:val="nil"/>
            </w:tcBorders>
            <w:shd w:val="clear" w:color="auto" w:fill="FFFFFF"/>
            <w:vAlign w:val="center"/>
          </w:tcPr>
          <w:p w:rsidR="003B21F8" w:rsidRPr="003B21F8" w:rsidRDefault="003B21F8" w:rsidP="008A1998">
            <w:pPr>
              <w:contextualSpacing/>
              <w:jc w:val="center"/>
              <w:rPr>
                <w:rFonts w:eastAsia="Times New Roman" w:cs="Times New Roman"/>
                <w:sz w:val="22"/>
                <w:lang w:eastAsia="ru-RU"/>
              </w:rPr>
            </w:pPr>
            <w:r w:rsidRPr="003B21F8">
              <w:rPr>
                <w:rFonts w:eastAsia="Times New Roman" w:cs="Times New Roman"/>
                <w:sz w:val="22"/>
                <w:lang w:eastAsia="ru-RU"/>
              </w:rPr>
              <w:t>2006</w:t>
            </w:r>
          </w:p>
        </w:tc>
        <w:tc>
          <w:tcPr>
            <w:tcW w:w="789" w:type="dxa"/>
            <w:tcBorders>
              <w:top w:val="single" w:sz="4" w:space="0" w:color="auto"/>
              <w:left w:val="single" w:sz="4" w:space="0" w:color="auto"/>
              <w:bottom w:val="nil"/>
              <w:right w:val="nil"/>
            </w:tcBorders>
            <w:shd w:val="clear" w:color="auto" w:fill="FFFFFF"/>
            <w:vAlign w:val="center"/>
          </w:tcPr>
          <w:p w:rsidR="003B21F8" w:rsidRPr="003B21F8" w:rsidRDefault="003B21F8" w:rsidP="008A1998">
            <w:pPr>
              <w:contextualSpacing/>
              <w:jc w:val="center"/>
              <w:rPr>
                <w:rFonts w:eastAsia="Times New Roman" w:cs="Times New Roman"/>
                <w:sz w:val="22"/>
                <w:lang w:eastAsia="ru-RU"/>
              </w:rPr>
            </w:pPr>
            <w:r w:rsidRPr="003B21F8">
              <w:rPr>
                <w:rFonts w:eastAsia="Times New Roman" w:cs="Times New Roman"/>
                <w:sz w:val="22"/>
                <w:lang w:eastAsia="ru-RU"/>
              </w:rPr>
              <w:t>2007</w:t>
            </w:r>
          </w:p>
        </w:tc>
        <w:tc>
          <w:tcPr>
            <w:tcW w:w="851" w:type="dxa"/>
            <w:gridSpan w:val="2"/>
            <w:tcBorders>
              <w:top w:val="single" w:sz="4" w:space="0" w:color="auto"/>
              <w:left w:val="single" w:sz="4" w:space="0" w:color="auto"/>
              <w:bottom w:val="nil"/>
              <w:right w:val="single" w:sz="4" w:space="0" w:color="auto"/>
            </w:tcBorders>
            <w:shd w:val="clear" w:color="auto" w:fill="FFFFFF"/>
            <w:vAlign w:val="center"/>
          </w:tcPr>
          <w:p w:rsidR="003B21F8" w:rsidRPr="003B21F8" w:rsidRDefault="003B21F8" w:rsidP="008A1998">
            <w:pPr>
              <w:contextualSpacing/>
              <w:jc w:val="center"/>
              <w:rPr>
                <w:rFonts w:eastAsia="Times New Roman" w:cs="Times New Roman"/>
                <w:sz w:val="22"/>
                <w:lang w:eastAsia="ru-RU"/>
              </w:rPr>
            </w:pPr>
            <w:r w:rsidRPr="003B21F8">
              <w:rPr>
                <w:rFonts w:eastAsia="Times New Roman" w:cs="Times New Roman"/>
                <w:sz w:val="22"/>
                <w:lang w:eastAsia="ru-RU"/>
              </w:rPr>
              <w:t>2008</w:t>
            </w:r>
          </w:p>
        </w:tc>
        <w:tc>
          <w:tcPr>
            <w:tcW w:w="810" w:type="dxa"/>
            <w:gridSpan w:val="2"/>
            <w:tcBorders>
              <w:top w:val="single" w:sz="4" w:space="0" w:color="auto"/>
              <w:left w:val="single" w:sz="4" w:space="0" w:color="auto"/>
              <w:bottom w:val="nil"/>
              <w:right w:val="single" w:sz="4" w:space="0" w:color="auto"/>
            </w:tcBorders>
            <w:shd w:val="clear" w:color="auto" w:fill="FFFFFF"/>
          </w:tcPr>
          <w:p w:rsidR="003B21F8" w:rsidRPr="003B21F8" w:rsidRDefault="003B21F8" w:rsidP="008A1998">
            <w:pPr>
              <w:contextualSpacing/>
              <w:jc w:val="center"/>
              <w:rPr>
                <w:rFonts w:eastAsia="Times New Roman" w:cs="Times New Roman"/>
                <w:sz w:val="22"/>
                <w:lang w:eastAsia="ru-RU"/>
              </w:rPr>
            </w:pPr>
            <w:r>
              <w:rPr>
                <w:rFonts w:eastAsia="Times New Roman" w:cs="Times New Roman"/>
                <w:sz w:val="22"/>
                <w:lang w:eastAsia="ru-RU"/>
              </w:rPr>
              <w:t>2009</w:t>
            </w:r>
          </w:p>
        </w:tc>
        <w:tc>
          <w:tcPr>
            <w:tcW w:w="810" w:type="dxa"/>
            <w:gridSpan w:val="2"/>
            <w:tcBorders>
              <w:top w:val="single" w:sz="4" w:space="0" w:color="auto"/>
              <w:left w:val="single" w:sz="4" w:space="0" w:color="auto"/>
              <w:bottom w:val="nil"/>
              <w:right w:val="single" w:sz="4" w:space="0" w:color="auto"/>
            </w:tcBorders>
            <w:shd w:val="clear" w:color="auto" w:fill="FFFFFF"/>
          </w:tcPr>
          <w:p w:rsidR="003B21F8" w:rsidRPr="003B21F8" w:rsidRDefault="003B21F8" w:rsidP="008A1998">
            <w:pPr>
              <w:contextualSpacing/>
              <w:jc w:val="center"/>
              <w:rPr>
                <w:rFonts w:eastAsia="Times New Roman" w:cs="Times New Roman"/>
                <w:sz w:val="22"/>
                <w:lang w:eastAsia="ru-RU"/>
              </w:rPr>
            </w:pPr>
            <w:r>
              <w:rPr>
                <w:rFonts w:eastAsia="Times New Roman" w:cs="Times New Roman"/>
                <w:sz w:val="22"/>
                <w:lang w:eastAsia="ru-RU"/>
              </w:rPr>
              <w:t>2010</w:t>
            </w:r>
          </w:p>
        </w:tc>
        <w:tc>
          <w:tcPr>
            <w:tcW w:w="810" w:type="dxa"/>
            <w:tcBorders>
              <w:top w:val="single" w:sz="4" w:space="0" w:color="auto"/>
              <w:left w:val="single" w:sz="4" w:space="0" w:color="auto"/>
              <w:bottom w:val="nil"/>
              <w:right w:val="single" w:sz="4" w:space="0" w:color="auto"/>
            </w:tcBorders>
            <w:shd w:val="clear" w:color="auto" w:fill="FFFFFF"/>
          </w:tcPr>
          <w:p w:rsidR="003B21F8" w:rsidRPr="003B21F8" w:rsidRDefault="003B21F8" w:rsidP="008A1998">
            <w:pPr>
              <w:contextualSpacing/>
              <w:jc w:val="center"/>
              <w:rPr>
                <w:rFonts w:eastAsia="Times New Roman" w:cs="Times New Roman"/>
                <w:sz w:val="22"/>
                <w:lang w:eastAsia="ru-RU"/>
              </w:rPr>
            </w:pPr>
            <w:r>
              <w:rPr>
                <w:rFonts w:eastAsia="Times New Roman" w:cs="Times New Roman"/>
                <w:sz w:val="22"/>
                <w:lang w:eastAsia="ru-RU"/>
              </w:rPr>
              <w:t>2011</w:t>
            </w:r>
          </w:p>
        </w:tc>
      </w:tr>
      <w:tr w:rsidR="003B21F8" w:rsidRPr="009E419A" w:rsidTr="00F66F51">
        <w:trPr>
          <w:trHeight w:hRule="exact" w:val="269"/>
          <w:jc w:val="center"/>
        </w:trPr>
        <w:tc>
          <w:tcPr>
            <w:tcW w:w="1424" w:type="dxa"/>
            <w:tcBorders>
              <w:top w:val="single" w:sz="4" w:space="0" w:color="auto"/>
              <w:left w:val="single" w:sz="4" w:space="0" w:color="auto"/>
              <w:bottom w:val="nil"/>
              <w:right w:val="nil"/>
            </w:tcBorders>
            <w:shd w:val="clear" w:color="auto" w:fill="FFFFFF"/>
            <w:vAlign w:val="center"/>
          </w:tcPr>
          <w:p w:rsidR="003B21F8" w:rsidRPr="003B21F8" w:rsidRDefault="003B21F8" w:rsidP="008A1998">
            <w:pPr>
              <w:contextualSpacing/>
              <w:rPr>
                <w:rFonts w:eastAsia="Times New Roman" w:cs="Times New Roman"/>
                <w:sz w:val="22"/>
                <w:lang w:eastAsia="ru-RU"/>
              </w:rPr>
            </w:pPr>
            <w:r w:rsidRPr="003B21F8">
              <w:rPr>
                <w:rFonts w:eastAsia="Times New Roman" w:cs="Times New Roman"/>
                <w:sz w:val="22"/>
                <w:lang w:eastAsia="ru-RU"/>
              </w:rPr>
              <w:t>Ветростанции</w:t>
            </w:r>
          </w:p>
        </w:tc>
        <w:tc>
          <w:tcPr>
            <w:tcW w:w="700" w:type="dxa"/>
            <w:tcBorders>
              <w:top w:val="single" w:sz="4" w:space="0" w:color="auto"/>
              <w:left w:val="single" w:sz="4" w:space="0" w:color="auto"/>
              <w:bottom w:val="nil"/>
              <w:right w:val="nil"/>
            </w:tcBorders>
            <w:shd w:val="clear" w:color="auto" w:fill="FFFFFF"/>
            <w:vAlign w:val="center"/>
          </w:tcPr>
          <w:p w:rsidR="003B21F8" w:rsidRPr="003B21F8" w:rsidRDefault="003B21F8" w:rsidP="008A1998">
            <w:pPr>
              <w:contextualSpacing/>
              <w:jc w:val="center"/>
              <w:rPr>
                <w:rFonts w:eastAsia="Times New Roman" w:cs="Times New Roman"/>
                <w:sz w:val="22"/>
                <w:lang w:eastAsia="ru-RU"/>
              </w:rPr>
            </w:pPr>
            <w:r w:rsidRPr="003B21F8">
              <w:rPr>
                <w:rFonts w:eastAsia="Times New Roman" w:cs="Times New Roman"/>
                <w:sz w:val="22"/>
                <w:lang w:eastAsia="ru-RU"/>
              </w:rPr>
              <w:t>1,07</w:t>
            </w:r>
          </w:p>
        </w:tc>
        <w:tc>
          <w:tcPr>
            <w:tcW w:w="709" w:type="dxa"/>
            <w:tcBorders>
              <w:top w:val="single" w:sz="4" w:space="0" w:color="auto"/>
              <w:left w:val="single" w:sz="4" w:space="0" w:color="auto"/>
              <w:bottom w:val="nil"/>
              <w:right w:val="nil"/>
            </w:tcBorders>
            <w:shd w:val="clear" w:color="auto" w:fill="FFFFFF"/>
            <w:vAlign w:val="center"/>
          </w:tcPr>
          <w:p w:rsidR="003B21F8" w:rsidRPr="003B21F8" w:rsidRDefault="003B21F8" w:rsidP="008A1998">
            <w:pPr>
              <w:contextualSpacing/>
              <w:jc w:val="center"/>
              <w:rPr>
                <w:rFonts w:eastAsia="Times New Roman" w:cs="Times New Roman"/>
                <w:sz w:val="22"/>
                <w:lang w:eastAsia="ru-RU"/>
              </w:rPr>
            </w:pPr>
            <w:r w:rsidRPr="003B21F8">
              <w:rPr>
                <w:rFonts w:eastAsia="Times New Roman" w:cs="Times New Roman"/>
                <w:sz w:val="22"/>
                <w:lang w:eastAsia="ru-RU"/>
              </w:rPr>
              <w:t>4,12</w:t>
            </w:r>
          </w:p>
        </w:tc>
        <w:tc>
          <w:tcPr>
            <w:tcW w:w="708" w:type="dxa"/>
            <w:tcBorders>
              <w:top w:val="single" w:sz="4" w:space="0" w:color="auto"/>
              <w:left w:val="single" w:sz="4" w:space="0" w:color="auto"/>
              <w:bottom w:val="nil"/>
              <w:right w:val="nil"/>
            </w:tcBorders>
            <w:shd w:val="clear" w:color="auto" w:fill="FFFFFF"/>
            <w:vAlign w:val="center"/>
          </w:tcPr>
          <w:p w:rsidR="003B21F8" w:rsidRPr="003B21F8" w:rsidRDefault="003B21F8" w:rsidP="008A1998">
            <w:pPr>
              <w:contextualSpacing/>
              <w:jc w:val="center"/>
              <w:rPr>
                <w:rFonts w:eastAsia="Times New Roman" w:cs="Times New Roman"/>
                <w:sz w:val="22"/>
                <w:lang w:eastAsia="ru-RU"/>
              </w:rPr>
            </w:pPr>
            <w:r w:rsidRPr="003B21F8">
              <w:rPr>
                <w:rFonts w:eastAsia="Times New Roman" w:cs="Times New Roman"/>
                <w:sz w:val="22"/>
                <w:lang w:eastAsia="ru-RU"/>
              </w:rPr>
              <w:t>6,77</w:t>
            </w:r>
          </w:p>
        </w:tc>
        <w:tc>
          <w:tcPr>
            <w:tcW w:w="709" w:type="dxa"/>
            <w:tcBorders>
              <w:top w:val="single" w:sz="4" w:space="0" w:color="auto"/>
              <w:left w:val="single" w:sz="4" w:space="0" w:color="auto"/>
              <w:bottom w:val="nil"/>
              <w:right w:val="nil"/>
            </w:tcBorders>
            <w:shd w:val="clear" w:color="auto" w:fill="FFFFFF"/>
            <w:vAlign w:val="center"/>
          </w:tcPr>
          <w:p w:rsidR="003B21F8" w:rsidRPr="003B21F8" w:rsidRDefault="003B21F8" w:rsidP="008A1998">
            <w:pPr>
              <w:contextualSpacing/>
              <w:jc w:val="center"/>
              <w:rPr>
                <w:rFonts w:eastAsia="Times New Roman" w:cs="Times New Roman"/>
                <w:sz w:val="22"/>
                <w:lang w:eastAsia="ru-RU"/>
              </w:rPr>
            </w:pPr>
            <w:r w:rsidRPr="003B21F8">
              <w:rPr>
                <w:rFonts w:eastAsia="Times New Roman" w:cs="Times New Roman"/>
                <w:sz w:val="22"/>
                <w:lang w:eastAsia="ru-RU"/>
              </w:rPr>
              <w:t>15,65</w:t>
            </w:r>
          </w:p>
        </w:tc>
        <w:tc>
          <w:tcPr>
            <w:tcW w:w="709" w:type="dxa"/>
            <w:tcBorders>
              <w:top w:val="single" w:sz="4" w:space="0" w:color="auto"/>
              <w:left w:val="single" w:sz="4" w:space="0" w:color="auto"/>
              <w:bottom w:val="nil"/>
              <w:right w:val="nil"/>
            </w:tcBorders>
            <w:shd w:val="clear" w:color="auto" w:fill="FFFFFF"/>
            <w:vAlign w:val="center"/>
          </w:tcPr>
          <w:p w:rsidR="003B21F8" w:rsidRPr="003B21F8" w:rsidRDefault="003B21F8" w:rsidP="008A1998">
            <w:pPr>
              <w:contextualSpacing/>
              <w:jc w:val="center"/>
              <w:rPr>
                <w:rFonts w:eastAsia="Times New Roman" w:cs="Times New Roman"/>
                <w:sz w:val="22"/>
                <w:lang w:eastAsia="ru-RU"/>
              </w:rPr>
            </w:pPr>
            <w:r w:rsidRPr="003B21F8">
              <w:rPr>
                <w:rFonts w:eastAsia="Times New Roman" w:cs="Times New Roman"/>
                <w:sz w:val="22"/>
                <w:lang w:eastAsia="ru-RU"/>
              </w:rPr>
              <w:t>9,88</w:t>
            </w:r>
          </w:p>
        </w:tc>
        <w:tc>
          <w:tcPr>
            <w:tcW w:w="709" w:type="dxa"/>
            <w:tcBorders>
              <w:top w:val="single" w:sz="4" w:space="0" w:color="auto"/>
              <w:left w:val="single" w:sz="4" w:space="0" w:color="auto"/>
              <w:bottom w:val="nil"/>
              <w:right w:val="nil"/>
            </w:tcBorders>
            <w:shd w:val="clear" w:color="auto" w:fill="FFFFFF"/>
            <w:vAlign w:val="center"/>
          </w:tcPr>
          <w:p w:rsidR="003B21F8" w:rsidRPr="003B21F8" w:rsidRDefault="003B21F8" w:rsidP="008A1998">
            <w:pPr>
              <w:contextualSpacing/>
              <w:jc w:val="center"/>
              <w:rPr>
                <w:rFonts w:eastAsia="Times New Roman" w:cs="Times New Roman"/>
                <w:sz w:val="22"/>
                <w:lang w:eastAsia="ru-RU"/>
              </w:rPr>
            </w:pPr>
            <w:r w:rsidRPr="003B21F8">
              <w:rPr>
                <w:rFonts w:eastAsia="Times New Roman" w:cs="Times New Roman"/>
                <w:sz w:val="22"/>
                <w:lang w:eastAsia="ru-RU"/>
              </w:rPr>
              <w:t>9,63</w:t>
            </w:r>
          </w:p>
        </w:tc>
        <w:tc>
          <w:tcPr>
            <w:tcW w:w="708" w:type="dxa"/>
            <w:tcBorders>
              <w:top w:val="single" w:sz="4" w:space="0" w:color="auto"/>
              <w:left w:val="single" w:sz="4" w:space="0" w:color="auto"/>
              <w:bottom w:val="nil"/>
              <w:right w:val="nil"/>
            </w:tcBorders>
            <w:shd w:val="clear" w:color="auto" w:fill="FFFFFF"/>
            <w:vAlign w:val="center"/>
          </w:tcPr>
          <w:p w:rsidR="003B21F8" w:rsidRPr="003B21F8" w:rsidRDefault="003B21F8" w:rsidP="008A1998">
            <w:pPr>
              <w:contextualSpacing/>
              <w:jc w:val="center"/>
              <w:rPr>
                <w:rFonts w:eastAsia="Times New Roman" w:cs="Times New Roman"/>
                <w:sz w:val="22"/>
                <w:lang w:eastAsia="ru-RU"/>
              </w:rPr>
            </w:pPr>
            <w:r w:rsidRPr="003B21F8">
              <w:rPr>
                <w:rFonts w:eastAsia="Times New Roman" w:cs="Times New Roman"/>
                <w:sz w:val="22"/>
                <w:lang w:eastAsia="ru-RU"/>
              </w:rPr>
              <w:t>7,46</w:t>
            </w:r>
          </w:p>
        </w:tc>
        <w:tc>
          <w:tcPr>
            <w:tcW w:w="789" w:type="dxa"/>
            <w:tcBorders>
              <w:top w:val="single" w:sz="4" w:space="0" w:color="auto"/>
              <w:left w:val="single" w:sz="4" w:space="0" w:color="auto"/>
              <w:bottom w:val="nil"/>
              <w:right w:val="nil"/>
            </w:tcBorders>
            <w:shd w:val="clear" w:color="auto" w:fill="FFFFFF"/>
            <w:vAlign w:val="center"/>
          </w:tcPr>
          <w:p w:rsidR="003B21F8" w:rsidRPr="003B21F8" w:rsidRDefault="003B21F8" w:rsidP="008A1998">
            <w:pPr>
              <w:contextualSpacing/>
              <w:jc w:val="center"/>
              <w:rPr>
                <w:rFonts w:eastAsia="Times New Roman" w:cs="Times New Roman"/>
                <w:sz w:val="22"/>
                <w:lang w:eastAsia="ru-RU"/>
              </w:rPr>
            </w:pPr>
            <w:r w:rsidRPr="003B21F8">
              <w:rPr>
                <w:rFonts w:eastAsia="Times New Roman" w:cs="Times New Roman"/>
                <w:sz w:val="22"/>
                <w:lang w:eastAsia="ru-RU"/>
              </w:rPr>
              <w:t>7,74</w:t>
            </w:r>
          </w:p>
        </w:tc>
        <w:tc>
          <w:tcPr>
            <w:tcW w:w="820" w:type="dxa"/>
            <w:tcBorders>
              <w:top w:val="single" w:sz="4" w:space="0" w:color="auto"/>
              <w:left w:val="single" w:sz="4" w:space="0" w:color="auto"/>
              <w:bottom w:val="nil"/>
              <w:right w:val="single" w:sz="4" w:space="0" w:color="auto"/>
            </w:tcBorders>
            <w:shd w:val="clear" w:color="auto" w:fill="FFFFFF"/>
            <w:vAlign w:val="center"/>
          </w:tcPr>
          <w:p w:rsidR="003B21F8" w:rsidRPr="003B21F8" w:rsidRDefault="003B21F8" w:rsidP="008A1998">
            <w:pPr>
              <w:contextualSpacing/>
              <w:jc w:val="center"/>
              <w:rPr>
                <w:rFonts w:eastAsia="Times New Roman" w:cs="Times New Roman"/>
                <w:sz w:val="22"/>
                <w:lang w:eastAsia="ru-RU"/>
              </w:rPr>
            </w:pPr>
            <w:r w:rsidRPr="003B21F8">
              <w:rPr>
                <w:rFonts w:eastAsia="Times New Roman" w:cs="Times New Roman"/>
                <w:sz w:val="22"/>
                <w:lang w:eastAsia="ru-RU"/>
              </w:rPr>
              <w:t>5,235</w:t>
            </w:r>
          </w:p>
        </w:tc>
        <w:tc>
          <w:tcPr>
            <w:tcW w:w="820" w:type="dxa"/>
            <w:gridSpan w:val="2"/>
            <w:tcBorders>
              <w:top w:val="single" w:sz="4" w:space="0" w:color="auto"/>
              <w:left w:val="single" w:sz="4" w:space="0" w:color="auto"/>
              <w:bottom w:val="nil"/>
              <w:right w:val="single" w:sz="4" w:space="0" w:color="auto"/>
            </w:tcBorders>
            <w:shd w:val="clear" w:color="auto" w:fill="FFFFFF"/>
          </w:tcPr>
          <w:p w:rsidR="003B21F8" w:rsidRPr="003B21F8" w:rsidRDefault="003B21F8" w:rsidP="003B21F8">
            <w:pPr>
              <w:contextualSpacing/>
              <w:jc w:val="center"/>
              <w:rPr>
                <w:rFonts w:eastAsia="Times New Roman" w:cs="Times New Roman"/>
                <w:sz w:val="22"/>
                <w:lang w:eastAsia="ru-RU"/>
              </w:rPr>
            </w:pPr>
            <w:r w:rsidRPr="003B21F8">
              <w:rPr>
                <w:rFonts w:eastAsia="Times New Roman" w:cs="Times New Roman"/>
                <w:sz w:val="22"/>
                <w:lang w:eastAsia="ru-RU"/>
              </w:rPr>
              <w:t>5,</w:t>
            </w:r>
            <w:r>
              <w:rPr>
                <w:rFonts w:eastAsia="Times New Roman" w:cs="Times New Roman"/>
                <w:sz w:val="22"/>
                <w:lang w:eastAsia="ru-RU"/>
              </w:rPr>
              <w:t>9</w:t>
            </w:r>
            <w:r w:rsidRPr="003B21F8">
              <w:rPr>
                <w:rFonts w:eastAsia="Times New Roman" w:cs="Times New Roman"/>
                <w:sz w:val="22"/>
                <w:lang w:eastAsia="ru-RU"/>
              </w:rPr>
              <w:t>3</w:t>
            </w:r>
            <w:r>
              <w:rPr>
                <w:rFonts w:eastAsia="Times New Roman" w:cs="Times New Roman"/>
                <w:sz w:val="22"/>
                <w:lang w:eastAsia="ru-RU"/>
              </w:rPr>
              <w:t>8</w:t>
            </w:r>
          </w:p>
        </w:tc>
        <w:tc>
          <w:tcPr>
            <w:tcW w:w="820" w:type="dxa"/>
            <w:gridSpan w:val="2"/>
            <w:tcBorders>
              <w:top w:val="single" w:sz="4" w:space="0" w:color="auto"/>
              <w:left w:val="single" w:sz="4" w:space="0" w:color="auto"/>
              <w:bottom w:val="nil"/>
              <w:right w:val="single" w:sz="4" w:space="0" w:color="auto"/>
            </w:tcBorders>
            <w:shd w:val="clear" w:color="auto" w:fill="FFFFFF"/>
          </w:tcPr>
          <w:p w:rsidR="003B21F8" w:rsidRPr="003B21F8" w:rsidRDefault="003B21F8" w:rsidP="003B21F8">
            <w:pPr>
              <w:contextualSpacing/>
              <w:jc w:val="center"/>
              <w:rPr>
                <w:rFonts w:eastAsia="Times New Roman" w:cs="Times New Roman"/>
                <w:sz w:val="22"/>
                <w:lang w:eastAsia="ru-RU"/>
              </w:rPr>
            </w:pPr>
            <w:r>
              <w:rPr>
                <w:rFonts w:eastAsia="Times New Roman" w:cs="Times New Roman"/>
                <w:sz w:val="22"/>
                <w:lang w:eastAsia="ru-RU"/>
              </w:rPr>
              <w:t>8</w:t>
            </w:r>
            <w:r w:rsidRPr="003B21F8">
              <w:rPr>
                <w:rFonts w:eastAsia="Times New Roman" w:cs="Times New Roman"/>
                <w:sz w:val="22"/>
                <w:lang w:eastAsia="ru-RU"/>
              </w:rPr>
              <w:t>,</w:t>
            </w:r>
            <w:r>
              <w:rPr>
                <w:rFonts w:eastAsia="Times New Roman" w:cs="Times New Roman"/>
                <w:sz w:val="22"/>
                <w:lang w:eastAsia="ru-RU"/>
              </w:rPr>
              <w:t>634</w:t>
            </w:r>
          </w:p>
        </w:tc>
        <w:tc>
          <w:tcPr>
            <w:tcW w:w="821" w:type="dxa"/>
            <w:gridSpan w:val="2"/>
            <w:tcBorders>
              <w:top w:val="single" w:sz="4" w:space="0" w:color="auto"/>
              <w:left w:val="single" w:sz="4" w:space="0" w:color="auto"/>
              <w:bottom w:val="nil"/>
              <w:right w:val="single" w:sz="4" w:space="0" w:color="auto"/>
            </w:tcBorders>
            <w:shd w:val="clear" w:color="auto" w:fill="FFFFFF"/>
          </w:tcPr>
          <w:p w:rsidR="003B21F8" w:rsidRPr="003B21F8" w:rsidRDefault="003B21F8" w:rsidP="008A1998">
            <w:pPr>
              <w:contextualSpacing/>
              <w:jc w:val="center"/>
              <w:rPr>
                <w:rFonts w:eastAsia="Times New Roman" w:cs="Times New Roman"/>
                <w:sz w:val="22"/>
                <w:lang w:eastAsia="ru-RU"/>
              </w:rPr>
            </w:pPr>
            <w:r>
              <w:rPr>
                <w:rFonts w:eastAsia="Times New Roman" w:cs="Times New Roman"/>
                <w:sz w:val="22"/>
                <w:lang w:eastAsia="ru-RU"/>
              </w:rPr>
              <w:t>11,891</w:t>
            </w:r>
          </w:p>
        </w:tc>
      </w:tr>
      <w:tr w:rsidR="003B21F8" w:rsidRPr="009E419A" w:rsidTr="00F66F51">
        <w:trPr>
          <w:trHeight w:hRule="exact" w:val="687"/>
          <w:jc w:val="center"/>
        </w:trPr>
        <w:tc>
          <w:tcPr>
            <w:tcW w:w="1424" w:type="dxa"/>
            <w:tcBorders>
              <w:top w:val="single" w:sz="4" w:space="0" w:color="auto"/>
              <w:left w:val="single" w:sz="4" w:space="0" w:color="auto"/>
              <w:bottom w:val="nil"/>
              <w:right w:val="nil"/>
            </w:tcBorders>
            <w:shd w:val="clear" w:color="auto" w:fill="FFFFFF"/>
            <w:vAlign w:val="center"/>
          </w:tcPr>
          <w:p w:rsidR="003B21F8" w:rsidRPr="003B21F8" w:rsidRDefault="003B21F8" w:rsidP="008A1998">
            <w:pPr>
              <w:contextualSpacing/>
              <w:rPr>
                <w:rFonts w:eastAsia="Times New Roman" w:cs="Times New Roman"/>
                <w:sz w:val="20"/>
                <w:szCs w:val="20"/>
                <w:lang w:eastAsia="ru-RU"/>
              </w:rPr>
            </w:pPr>
            <w:r w:rsidRPr="003B21F8">
              <w:rPr>
                <w:rFonts w:eastAsia="Times New Roman" w:cs="Times New Roman"/>
                <w:sz w:val="20"/>
                <w:szCs w:val="20"/>
                <w:lang w:eastAsia="ru-RU"/>
              </w:rPr>
              <w:t>Геотермальные</w:t>
            </w:r>
          </w:p>
          <w:p w:rsidR="003B21F8" w:rsidRPr="003B21F8" w:rsidRDefault="003B21F8" w:rsidP="008A1998">
            <w:pPr>
              <w:contextualSpacing/>
              <w:rPr>
                <w:rFonts w:eastAsia="Times New Roman" w:cs="Times New Roman"/>
                <w:sz w:val="20"/>
                <w:szCs w:val="20"/>
                <w:lang w:eastAsia="ru-RU"/>
              </w:rPr>
            </w:pPr>
            <w:r w:rsidRPr="003B21F8">
              <w:rPr>
                <w:rFonts w:eastAsia="Times New Roman" w:cs="Times New Roman"/>
                <w:sz w:val="20"/>
                <w:szCs w:val="20"/>
                <w:lang w:eastAsia="ru-RU"/>
              </w:rPr>
              <w:t>электростанции</w:t>
            </w:r>
          </w:p>
        </w:tc>
        <w:tc>
          <w:tcPr>
            <w:tcW w:w="700" w:type="dxa"/>
            <w:tcBorders>
              <w:top w:val="single" w:sz="4" w:space="0" w:color="auto"/>
              <w:left w:val="single" w:sz="4" w:space="0" w:color="auto"/>
              <w:bottom w:val="nil"/>
              <w:right w:val="nil"/>
            </w:tcBorders>
            <w:shd w:val="clear" w:color="auto" w:fill="FFFFFF"/>
            <w:vAlign w:val="center"/>
          </w:tcPr>
          <w:p w:rsidR="003B21F8" w:rsidRPr="003B21F8" w:rsidRDefault="003B21F8" w:rsidP="008A1998">
            <w:pPr>
              <w:contextualSpacing/>
              <w:jc w:val="center"/>
              <w:rPr>
                <w:rFonts w:eastAsia="Times New Roman" w:cs="Times New Roman"/>
                <w:sz w:val="22"/>
                <w:lang w:eastAsia="ru-RU"/>
              </w:rPr>
            </w:pPr>
            <w:r w:rsidRPr="003B21F8">
              <w:rPr>
                <w:rFonts w:eastAsia="Times New Roman" w:cs="Times New Roman"/>
                <w:sz w:val="22"/>
                <w:lang w:eastAsia="ru-RU"/>
              </w:rPr>
              <w:t>58,2</w:t>
            </w:r>
          </w:p>
        </w:tc>
        <w:tc>
          <w:tcPr>
            <w:tcW w:w="709" w:type="dxa"/>
            <w:tcBorders>
              <w:top w:val="single" w:sz="4" w:space="0" w:color="auto"/>
              <w:left w:val="single" w:sz="4" w:space="0" w:color="auto"/>
              <w:bottom w:val="nil"/>
              <w:right w:val="nil"/>
            </w:tcBorders>
            <w:shd w:val="clear" w:color="auto" w:fill="FFFFFF"/>
            <w:vAlign w:val="center"/>
          </w:tcPr>
          <w:p w:rsidR="003B21F8" w:rsidRPr="003B21F8" w:rsidRDefault="003B21F8" w:rsidP="008A1998">
            <w:pPr>
              <w:contextualSpacing/>
              <w:jc w:val="center"/>
              <w:rPr>
                <w:rFonts w:eastAsia="Times New Roman" w:cs="Times New Roman"/>
                <w:sz w:val="22"/>
                <w:lang w:eastAsia="ru-RU"/>
              </w:rPr>
            </w:pPr>
            <w:r w:rsidRPr="003B21F8">
              <w:rPr>
                <w:rFonts w:eastAsia="Times New Roman" w:cs="Times New Roman"/>
                <w:sz w:val="22"/>
                <w:lang w:eastAsia="ru-RU"/>
              </w:rPr>
              <w:t>91,2</w:t>
            </w:r>
          </w:p>
        </w:tc>
        <w:tc>
          <w:tcPr>
            <w:tcW w:w="708" w:type="dxa"/>
            <w:tcBorders>
              <w:top w:val="single" w:sz="4" w:space="0" w:color="auto"/>
              <w:left w:val="single" w:sz="4" w:space="0" w:color="auto"/>
              <w:bottom w:val="nil"/>
              <w:right w:val="nil"/>
            </w:tcBorders>
            <w:shd w:val="clear" w:color="auto" w:fill="FFFFFF"/>
            <w:vAlign w:val="center"/>
          </w:tcPr>
          <w:p w:rsidR="003B21F8" w:rsidRPr="003B21F8" w:rsidRDefault="003B21F8" w:rsidP="008A1998">
            <w:pPr>
              <w:contextualSpacing/>
              <w:jc w:val="center"/>
              <w:rPr>
                <w:rFonts w:eastAsia="Times New Roman" w:cs="Times New Roman"/>
                <w:sz w:val="22"/>
                <w:lang w:eastAsia="ru-RU"/>
              </w:rPr>
            </w:pPr>
            <w:r w:rsidRPr="003B21F8">
              <w:rPr>
                <w:rFonts w:eastAsia="Times New Roman" w:cs="Times New Roman"/>
                <w:sz w:val="22"/>
                <w:lang w:eastAsia="ru-RU"/>
              </w:rPr>
              <w:t>149,1</w:t>
            </w:r>
          </w:p>
        </w:tc>
        <w:tc>
          <w:tcPr>
            <w:tcW w:w="709" w:type="dxa"/>
            <w:tcBorders>
              <w:top w:val="single" w:sz="4" w:space="0" w:color="auto"/>
              <w:left w:val="single" w:sz="4" w:space="0" w:color="auto"/>
              <w:bottom w:val="nil"/>
              <w:right w:val="nil"/>
            </w:tcBorders>
            <w:shd w:val="clear" w:color="auto" w:fill="FFFFFF"/>
            <w:vAlign w:val="center"/>
          </w:tcPr>
          <w:p w:rsidR="003B21F8" w:rsidRPr="003B21F8" w:rsidRDefault="003B21F8" w:rsidP="008A1998">
            <w:pPr>
              <w:contextualSpacing/>
              <w:jc w:val="center"/>
              <w:rPr>
                <w:rFonts w:eastAsia="Times New Roman" w:cs="Times New Roman"/>
                <w:sz w:val="22"/>
                <w:lang w:eastAsia="ru-RU"/>
              </w:rPr>
            </w:pPr>
            <w:r w:rsidRPr="003B21F8">
              <w:rPr>
                <w:rFonts w:eastAsia="Times New Roman" w:cs="Times New Roman"/>
                <w:sz w:val="22"/>
                <w:lang w:eastAsia="ru-RU"/>
              </w:rPr>
              <w:t>313,1</w:t>
            </w:r>
          </w:p>
        </w:tc>
        <w:tc>
          <w:tcPr>
            <w:tcW w:w="709" w:type="dxa"/>
            <w:tcBorders>
              <w:top w:val="single" w:sz="4" w:space="0" w:color="auto"/>
              <w:left w:val="single" w:sz="4" w:space="0" w:color="auto"/>
              <w:bottom w:val="nil"/>
              <w:right w:val="nil"/>
            </w:tcBorders>
            <w:shd w:val="clear" w:color="auto" w:fill="FFFFFF"/>
            <w:vAlign w:val="center"/>
          </w:tcPr>
          <w:p w:rsidR="003B21F8" w:rsidRPr="003B21F8" w:rsidRDefault="003B21F8" w:rsidP="008A1998">
            <w:pPr>
              <w:contextualSpacing/>
              <w:jc w:val="center"/>
              <w:rPr>
                <w:rFonts w:eastAsia="Times New Roman" w:cs="Times New Roman"/>
                <w:sz w:val="22"/>
                <w:lang w:eastAsia="ru-RU"/>
              </w:rPr>
            </w:pPr>
            <w:r w:rsidRPr="003B21F8">
              <w:rPr>
                <w:rFonts w:eastAsia="Times New Roman" w:cs="Times New Roman"/>
                <w:sz w:val="22"/>
                <w:lang w:eastAsia="ru-RU"/>
              </w:rPr>
              <w:t>395</w:t>
            </w:r>
          </w:p>
        </w:tc>
        <w:tc>
          <w:tcPr>
            <w:tcW w:w="709" w:type="dxa"/>
            <w:tcBorders>
              <w:top w:val="single" w:sz="4" w:space="0" w:color="auto"/>
              <w:left w:val="single" w:sz="4" w:space="0" w:color="auto"/>
              <w:bottom w:val="nil"/>
              <w:right w:val="nil"/>
            </w:tcBorders>
            <w:shd w:val="clear" w:color="auto" w:fill="FFFFFF"/>
            <w:vAlign w:val="center"/>
          </w:tcPr>
          <w:p w:rsidR="003B21F8" w:rsidRPr="003B21F8" w:rsidRDefault="003B21F8" w:rsidP="008A1998">
            <w:pPr>
              <w:contextualSpacing/>
              <w:jc w:val="center"/>
              <w:rPr>
                <w:rFonts w:eastAsia="Times New Roman" w:cs="Times New Roman"/>
                <w:sz w:val="22"/>
                <w:lang w:eastAsia="ru-RU"/>
              </w:rPr>
            </w:pPr>
            <w:r w:rsidRPr="003B21F8">
              <w:rPr>
                <w:rFonts w:eastAsia="Times New Roman" w:cs="Times New Roman"/>
                <w:sz w:val="22"/>
                <w:lang w:eastAsia="ru-RU"/>
              </w:rPr>
              <w:t>396,4</w:t>
            </w:r>
          </w:p>
        </w:tc>
        <w:tc>
          <w:tcPr>
            <w:tcW w:w="708" w:type="dxa"/>
            <w:tcBorders>
              <w:top w:val="single" w:sz="4" w:space="0" w:color="auto"/>
              <w:left w:val="single" w:sz="4" w:space="0" w:color="auto"/>
              <w:bottom w:val="nil"/>
              <w:right w:val="nil"/>
            </w:tcBorders>
            <w:shd w:val="clear" w:color="auto" w:fill="FFFFFF"/>
            <w:vAlign w:val="center"/>
          </w:tcPr>
          <w:p w:rsidR="003B21F8" w:rsidRPr="003B21F8" w:rsidRDefault="003B21F8" w:rsidP="008A1998">
            <w:pPr>
              <w:contextualSpacing/>
              <w:jc w:val="center"/>
              <w:rPr>
                <w:rFonts w:eastAsia="Times New Roman" w:cs="Times New Roman"/>
                <w:sz w:val="22"/>
                <w:lang w:eastAsia="ru-RU"/>
              </w:rPr>
            </w:pPr>
            <w:r w:rsidRPr="003B21F8">
              <w:rPr>
                <w:rFonts w:eastAsia="Times New Roman" w:cs="Times New Roman"/>
                <w:sz w:val="22"/>
                <w:lang w:eastAsia="ru-RU"/>
              </w:rPr>
              <w:t>462,6</w:t>
            </w:r>
          </w:p>
        </w:tc>
        <w:tc>
          <w:tcPr>
            <w:tcW w:w="789" w:type="dxa"/>
            <w:tcBorders>
              <w:top w:val="single" w:sz="4" w:space="0" w:color="auto"/>
              <w:left w:val="single" w:sz="4" w:space="0" w:color="auto"/>
              <w:bottom w:val="nil"/>
              <w:right w:val="nil"/>
            </w:tcBorders>
            <w:shd w:val="clear" w:color="auto" w:fill="FFFFFF"/>
            <w:vAlign w:val="center"/>
          </w:tcPr>
          <w:p w:rsidR="003B21F8" w:rsidRPr="003B21F8" w:rsidRDefault="003B21F8" w:rsidP="008A1998">
            <w:pPr>
              <w:contextualSpacing/>
              <w:jc w:val="center"/>
              <w:rPr>
                <w:rFonts w:eastAsia="Times New Roman" w:cs="Times New Roman"/>
                <w:sz w:val="22"/>
                <w:lang w:eastAsia="ru-RU"/>
              </w:rPr>
            </w:pPr>
            <w:r w:rsidRPr="003B21F8">
              <w:rPr>
                <w:rFonts w:eastAsia="Times New Roman" w:cs="Times New Roman"/>
                <w:sz w:val="22"/>
                <w:lang w:eastAsia="ru-RU"/>
              </w:rPr>
              <w:t>484,7</w:t>
            </w:r>
          </w:p>
        </w:tc>
        <w:tc>
          <w:tcPr>
            <w:tcW w:w="820" w:type="dxa"/>
            <w:tcBorders>
              <w:top w:val="single" w:sz="4" w:space="0" w:color="auto"/>
              <w:left w:val="single" w:sz="4" w:space="0" w:color="auto"/>
              <w:bottom w:val="nil"/>
              <w:right w:val="single" w:sz="4" w:space="0" w:color="auto"/>
            </w:tcBorders>
            <w:shd w:val="clear" w:color="auto" w:fill="FFFFFF"/>
            <w:vAlign w:val="center"/>
          </w:tcPr>
          <w:p w:rsidR="003B21F8" w:rsidRPr="003B21F8" w:rsidRDefault="003B21F8" w:rsidP="008A1998">
            <w:pPr>
              <w:contextualSpacing/>
              <w:jc w:val="center"/>
              <w:rPr>
                <w:rFonts w:eastAsia="Times New Roman" w:cs="Times New Roman"/>
                <w:sz w:val="22"/>
                <w:lang w:eastAsia="ru-RU"/>
              </w:rPr>
            </w:pPr>
            <w:r w:rsidRPr="003B21F8">
              <w:rPr>
                <w:rFonts w:eastAsia="Times New Roman" w:cs="Times New Roman"/>
                <w:sz w:val="22"/>
                <w:lang w:eastAsia="ru-RU"/>
              </w:rPr>
              <w:t>446,5</w:t>
            </w:r>
          </w:p>
        </w:tc>
        <w:tc>
          <w:tcPr>
            <w:tcW w:w="820" w:type="dxa"/>
            <w:gridSpan w:val="2"/>
            <w:tcBorders>
              <w:top w:val="single" w:sz="4" w:space="0" w:color="auto"/>
              <w:left w:val="single" w:sz="4" w:space="0" w:color="auto"/>
              <w:bottom w:val="nil"/>
              <w:right w:val="single" w:sz="4" w:space="0" w:color="auto"/>
            </w:tcBorders>
            <w:shd w:val="clear" w:color="auto" w:fill="FFFFFF"/>
          </w:tcPr>
          <w:p w:rsidR="00F66F51" w:rsidRDefault="00F66F51" w:rsidP="008A1998">
            <w:pPr>
              <w:contextualSpacing/>
              <w:jc w:val="center"/>
              <w:rPr>
                <w:rFonts w:eastAsia="Times New Roman" w:cs="Times New Roman"/>
                <w:sz w:val="22"/>
                <w:lang w:eastAsia="ru-RU"/>
              </w:rPr>
            </w:pPr>
          </w:p>
          <w:p w:rsidR="003B21F8" w:rsidRPr="003B21F8" w:rsidRDefault="003B21F8" w:rsidP="008A1998">
            <w:pPr>
              <w:contextualSpacing/>
              <w:jc w:val="center"/>
              <w:rPr>
                <w:rFonts w:eastAsia="Times New Roman" w:cs="Times New Roman"/>
                <w:sz w:val="22"/>
                <w:lang w:eastAsia="ru-RU"/>
              </w:rPr>
            </w:pPr>
            <w:r>
              <w:rPr>
                <w:rFonts w:eastAsia="Times New Roman" w:cs="Times New Roman"/>
                <w:sz w:val="22"/>
                <w:lang w:eastAsia="ru-RU"/>
              </w:rPr>
              <w:t>451,5</w:t>
            </w:r>
          </w:p>
        </w:tc>
        <w:tc>
          <w:tcPr>
            <w:tcW w:w="820" w:type="dxa"/>
            <w:gridSpan w:val="2"/>
            <w:tcBorders>
              <w:top w:val="single" w:sz="4" w:space="0" w:color="auto"/>
              <w:left w:val="single" w:sz="4" w:space="0" w:color="auto"/>
              <w:bottom w:val="nil"/>
              <w:right w:val="single" w:sz="4" w:space="0" w:color="auto"/>
            </w:tcBorders>
            <w:shd w:val="clear" w:color="auto" w:fill="FFFFFF"/>
          </w:tcPr>
          <w:p w:rsidR="00F66F51" w:rsidRDefault="00F66F51" w:rsidP="003B21F8">
            <w:pPr>
              <w:contextualSpacing/>
              <w:jc w:val="center"/>
              <w:rPr>
                <w:rFonts w:eastAsia="Times New Roman" w:cs="Times New Roman"/>
                <w:sz w:val="22"/>
                <w:lang w:eastAsia="ru-RU"/>
              </w:rPr>
            </w:pPr>
          </w:p>
          <w:p w:rsidR="003B21F8" w:rsidRPr="003B21F8" w:rsidRDefault="003B21F8" w:rsidP="003B21F8">
            <w:pPr>
              <w:contextualSpacing/>
              <w:jc w:val="center"/>
              <w:rPr>
                <w:rFonts w:eastAsia="Times New Roman" w:cs="Times New Roman"/>
                <w:sz w:val="22"/>
                <w:lang w:eastAsia="ru-RU"/>
              </w:rPr>
            </w:pPr>
            <w:r>
              <w:rPr>
                <w:rFonts w:eastAsia="Times New Roman" w:cs="Times New Roman"/>
                <w:sz w:val="22"/>
                <w:lang w:eastAsia="ru-RU"/>
              </w:rPr>
              <w:t>471,3</w:t>
            </w:r>
          </w:p>
        </w:tc>
        <w:tc>
          <w:tcPr>
            <w:tcW w:w="821" w:type="dxa"/>
            <w:gridSpan w:val="2"/>
            <w:tcBorders>
              <w:top w:val="single" w:sz="4" w:space="0" w:color="auto"/>
              <w:left w:val="single" w:sz="4" w:space="0" w:color="auto"/>
              <w:bottom w:val="nil"/>
              <w:right w:val="single" w:sz="4" w:space="0" w:color="auto"/>
            </w:tcBorders>
            <w:shd w:val="clear" w:color="auto" w:fill="FFFFFF"/>
          </w:tcPr>
          <w:p w:rsidR="00F66F51" w:rsidRDefault="00F66F51" w:rsidP="008A1998">
            <w:pPr>
              <w:contextualSpacing/>
              <w:jc w:val="center"/>
              <w:rPr>
                <w:rFonts w:eastAsia="Times New Roman" w:cs="Times New Roman"/>
                <w:sz w:val="22"/>
                <w:lang w:eastAsia="ru-RU"/>
              </w:rPr>
            </w:pPr>
          </w:p>
          <w:p w:rsidR="003B21F8" w:rsidRPr="003B21F8" w:rsidRDefault="003B21F8" w:rsidP="008A1998">
            <w:pPr>
              <w:contextualSpacing/>
              <w:jc w:val="center"/>
              <w:rPr>
                <w:rFonts w:eastAsia="Times New Roman" w:cs="Times New Roman"/>
                <w:sz w:val="22"/>
                <w:lang w:eastAsia="ru-RU"/>
              </w:rPr>
            </w:pPr>
            <w:r>
              <w:rPr>
                <w:rFonts w:eastAsia="Times New Roman" w:cs="Times New Roman"/>
                <w:sz w:val="22"/>
                <w:lang w:eastAsia="ru-RU"/>
              </w:rPr>
              <w:t>482,1</w:t>
            </w:r>
          </w:p>
        </w:tc>
      </w:tr>
      <w:tr w:rsidR="003B21F8" w:rsidRPr="009E419A" w:rsidTr="00F66F51">
        <w:trPr>
          <w:trHeight w:hRule="exact" w:val="269"/>
          <w:jc w:val="center"/>
        </w:trPr>
        <w:tc>
          <w:tcPr>
            <w:tcW w:w="1424" w:type="dxa"/>
            <w:tcBorders>
              <w:top w:val="single" w:sz="4" w:space="0" w:color="auto"/>
              <w:left w:val="single" w:sz="4" w:space="0" w:color="auto"/>
              <w:bottom w:val="nil"/>
              <w:right w:val="nil"/>
            </w:tcBorders>
            <w:shd w:val="clear" w:color="auto" w:fill="FFFFFF"/>
            <w:vAlign w:val="center"/>
          </w:tcPr>
          <w:p w:rsidR="003B21F8" w:rsidRPr="003B21F8" w:rsidRDefault="003B21F8" w:rsidP="008A1998">
            <w:pPr>
              <w:contextualSpacing/>
              <w:rPr>
                <w:rFonts w:eastAsia="Times New Roman" w:cs="Times New Roman"/>
                <w:sz w:val="20"/>
                <w:szCs w:val="20"/>
                <w:lang w:eastAsia="ru-RU"/>
              </w:rPr>
            </w:pPr>
            <w:r w:rsidRPr="003B21F8">
              <w:rPr>
                <w:rFonts w:eastAsia="Times New Roman" w:cs="Times New Roman"/>
                <w:sz w:val="20"/>
                <w:szCs w:val="20"/>
                <w:lang w:eastAsia="ru-RU"/>
              </w:rPr>
              <w:t>Малые ГЭС</w:t>
            </w:r>
          </w:p>
        </w:tc>
        <w:tc>
          <w:tcPr>
            <w:tcW w:w="700" w:type="dxa"/>
            <w:tcBorders>
              <w:top w:val="single" w:sz="4" w:space="0" w:color="auto"/>
              <w:left w:val="single" w:sz="4" w:space="0" w:color="auto"/>
              <w:bottom w:val="nil"/>
              <w:right w:val="nil"/>
            </w:tcBorders>
            <w:shd w:val="clear" w:color="auto" w:fill="FFFFFF"/>
            <w:vAlign w:val="center"/>
          </w:tcPr>
          <w:p w:rsidR="003B21F8" w:rsidRPr="003B21F8" w:rsidRDefault="003B21F8" w:rsidP="008A1998">
            <w:pPr>
              <w:contextualSpacing/>
              <w:jc w:val="center"/>
              <w:rPr>
                <w:rFonts w:eastAsia="Times New Roman" w:cs="Times New Roman"/>
                <w:sz w:val="22"/>
                <w:lang w:eastAsia="ru-RU"/>
              </w:rPr>
            </w:pPr>
            <w:r w:rsidRPr="003B21F8">
              <w:rPr>
                <w:rFonts w:eastAsia="Times New Roman" w:cs="Times New Roman"/>
                <w:sz w:val="22"/>
                <w:lang w:eastAsia="ru-RU"/>
              </w:rPr>
              <w:t>1672,6</w:t>
            </w:r>
          </w:p>
        </w:tc>
        <w:tc>
          <w:tcPr>
            <w:tcW w:w="709" w:type="dxa"/>
            <w:tcBorders>
              <w:top w:val="single" w:sz="4" w:space="0" w:color="auto"/>
              <w:left w:val="single" w:sz="4" w:space="0" w:color="auto"/>
              <w:bottom w:val="nil"/>
              <w:right w:val="nil"/>
            </w:tcBorders>
            <w:shd w:val="clear" w:color="auto" w:fill="FFFFFF"/>
            <w:vAlign w:val="center"/>
          </w:tcPr>
          <w:p w:rsidR="003B21F8" w:rsidRPr="003B21F8" w:rsidRDefault="003B21F8" w:rsidP="008A1998">
            <w:pPr>
              <w:contextualSpacing/>
              <w:jc w:val="center"/>
              <w:rPr>
                <w:rFonts w:eastAsia="Times New Roman" w:cs="Times New Roman"/>
                <w:sz w:val="22"/>
                <w:lang w:eastAsia="ru-RU"/>
              </w:rPr>
            </w:pPr>
            <w:r w:rsidRPr="003B21F8">
              <w:rPr>
                <w:rFonts w:eastAsia="Times New Roman" w:cs="Times New Roman"/>
                <w:sz w:val="22"/>
                <w:lang w:eastAsia="ru-RU"/>
              </w:rPr>
              <w:t>2586,5</w:t>
            </w:r>
          </w:p>
        </w:tc>
        <w:tc>
          <w:tcPr>
            <w:tcW w:w="708" w:type="dxa"/>
            <w:tcBorders>
              <w:top w:val="single" w:sz="4" w:space="0" w:color="auto"/>
              <w:left w:val="single" w:sz="4" w:space="0" w:color="auto"/>
              <w:bottom w:val="nil"/>
              <w:right w:val="nil"/>
            </w:tcBorders>
            <w:shd w:val="clear" w:color="auto" w:fill="FFFFFF"/>
            <w:vAlign w:val="center"/>
          </w:tcPr>
          <w:p w:rsidR="003B21F8" w:rsidRPr="003B21F8" w:rsidRDefault="003B21F8" w:rsidP="008A1998">
            <w:pPr>
              <w:contextualSpacing/>
              <w:jc w:val="center"/>
              <w:rPr>
                <w:rFonts w:eastAsia="Times New Roman" w:cs="Times New Roman"/>
                <w:sz w:val="22"/>
                <w:lang w:eastAsia="ru-RU"/>
              </w:rPr>
            </w:pPr>
            <w:r w:rsidRPr="003B21F8">
              <w:rPr>
                <w:rFonts w:eastAsia="Times New Roman" w:cs="Times New Roman"/>
                <w:sz w:val="22"/>
                <w:lang w:eastAsia="ru-RU"/>
              </w:rPr>
              <w:t>2429,5</w:t>
            </w:r>
          </w:p>
        </w:tc>
        <w:tc>
          <w:tcPr>
            <w:tcW w:w="709" w:type="dxa"/>
            <w:tcBorders>
              <w:top w:val="single" w:sz="4" w:space="0" w:color="auto"/>
              <w:left w:val="single" w:sz="4" w:space="0" w:color="auto"/>
              <w:bottom w:val="nil"/>
              <w:right w:val="nil"/>
            </w:tcBorders>
            <w:shd w:val="clear" w:color="auto" w:fill="FFFFFF"/>
            <w:vAlign w:val="center"/>
          </w:tcPr>
          <w:p w:rsidR="003B21F8" w:rsidRPr="003B21F8" w:rsidRDefault="003B21F8" w:rsidP="008A1998">
            <w:pPr>
              <w:contextualSpacing/>
              <w:jc w:val="center"/>
              <w:rPr>
                <w:rFonts w:eastAsia="Times New Roman" w:cs="Times New Roman"/>
                <w:sz w:val="22"/>
                <w:lang w:eastAsia="ru-RU"/>
              </w:rPr>
            </w:pPr>
            <w:r w:rsidRPr="003B21F8">
              <w:rPr>
                <w:rFonts w:eastAsia="Times New Roman" w:cs="Times New Roman"/>
                <w:sz w:val="22"/>
                <w:lang w:eastAsia="ru-RU"/>
              </w:rPr>
              <w:t>2276,7</w:t>
            </w:r>
          </w:p>
        </w:tc>
        <w:tc>
          <w:tcPr>
            <w:tcW w:w="709" w:type="dxa"/>
            <w:tcBorders>
              <w:top w:val="single" w:sz="4" w:space="0" w:color="auto"/>
              <w:left w:val="single" w:sz="4" w:space="0" w:color="auto"/>
              <w:bottom w:val="nil"/>
              <w:right w:val="nil"/>
            </w:tcBorders>
            <w:shd w:val="clear" w:color="auto" w:fill="FFFFFF"/>
            <w:vAlign w:val="center"/>
          </w:tcPr>
          <w:p w:rsidR="003B21F8" w:rsidRPr="003B21F8" w:rsidRDefault="003B21F8" w:rsidP="008A1998">
            <w:pPr>
              <w:contextualSpacing/>
              <w:jc w:val="center"/>
              <w:rPr>
                <w:rFonts w:eastAsia="Times New Roman" w:cs="Times New Roman"/>
                <w:sz w:val="22"/>
                <w:lang w:eastAsia="ru-RU"/>
              </w:rPr>
            </w:pPr>
            <w:r w:rsidRPr="003B21F8">
              <w:rPr>
                <w:rFonts w:eastAsia="Times New Roman" w:cs="Times New Roman"/>
                <w:sz w:val="22"/>
                <w:lang w:eastAsia="ru-RU"/>
              </w:rPr>
              <w:t>2738,2</w:t>
            </w:r>
          </w:p>
        </w:tc>
        <w:tc>
          <w:tcPr>
            <w:tcW w:w="709" w:type="dxa"/>
            <w:tcBorders>
              <w:top w:val="single" w:sz="4" w:space="0" w:color="auto"/>
              <w:left w:val="single" w:sz="4" w:space="0" w:color="auto"/>
              <w:bottom w:val="nil"/>
              <w:right w:val="nil"/>
            </w:tcBorders>
            <w:shd w:val="clear" w:color="auto" w:fill="FFFFFF"/>
            <w:vAlign w:val="center"/>
          </w:tcPr>
          <w:p w:rsidR="003B21F8" w:rsidRPr="003B21F8" w:rsidRDefault="003B21F8" w:rsidP="008A1998">
            <w:pPr>
              <w:contextualSpacing/>
              <w:jc w:val="center"/>
              <w:rPr>
                <w:rFonts w:eastAsia="Times New Roman" w:cs="Times New Roman"/>
                <w:sz w:val="22"/>
                <w:lang w:eastAsia="ru-RU"/>
              </w:rPr>
            </w:pPr>
            <w:r w:rsidRPr="003B21F8">
              <w:rPr>
                <w:rFonts w:eastAsia="Times New Roman" w:cs="Times New Roman"/>
                <w:sz w:val="22"/>
                <w:lang w:eastAsia="ru-RU"/>
              </w:rPr>
              <w:t>2788,1</w:t>
            </w:r>
          </w:p>
        </w:tc>
        <w:tc>
          <w:tcPr>
            <w:tcW w:w="708" w:type="dxa"/>
            <w:tcBorders>
              <w:top w:val="single" w:sz="4" w:space="0" w:color="auto"/>
              <w:left w:val="single" w:sz="4" w:space="0" w:color="auto"/>
              <w:bottom w:val="nil"/>
              <w:right w:val="nil"/>
            </w:tcBorders>
            <w:shd w:val="clear" w:color="auto" w:fill="FFFFFF"/>
            <w:vAlign w:val="center"/>
          </w:tcPr>
          <w:p w:rsidR="003B21F8" w:rsidRPr="003B21F8" w:rsidRDefault="003B21F8" w:rsidP="008A1998">
            <w:pPr>
              <w:contextualSpacing/>
              <w:jc w:val="center"/>
              <w:rPr>
                <w:rFonts w:eastAsia="Times New Roman" w:cs="Times New Roman"/>
                <w:sz w:val="22"/>
                <w:lang w:eastAsia="ru-RU"/>
              </w:rPr>
            </w:pPr>
            <w:r w:rsidRPr="003B21F8">
              <w:rPr>
                <w:rFonts w:eastAsia="Times New Roman" w:cs="Times New Roman"/>
                <w:sz w:val="22"/>
                <w:lang w:eastAsia="ru-RU"/>
              </w:rPr>
              <w:t>2548,5</w:t>
            </w:r>
          </w:p>
        </w:tc>
        <w:tc>
          <w:tcPr>
            <w:tcW w:w="789" w:type="dxa"/>
            <w:tcBorders>
              <w:top w:val="single" w:sz="4" w:space="0" w:color="auto"/>
              <w:left w:val="single" w:sz="4" w:space="0" w:color="auto"/>
              <w:bottom w:val="nil"/>
              <w:right w:val="nil"/>
            </w:tcBorders>
            <w:shd w:val="clear" w:color="auto" w:fill="FFFFFF"/>
            <w:vAlign w:val="center"/>
          </w:tcPr>
          <w:p w:rsidR="003B21F8" w:rsidRPr="003B21F8" w:rsidRDefault="003B21F8" w:rsidP="008A1998">
            <w:pPr>
              <w:contextualSpacing/>
              <w:jc w:val="center"/>
              <w:rPr>
                <w:rFonts w:eastAsia="Times New Roman" w:cs="Times New Roman"/>
                <w:sz w:val="22"/>
                <w:lang w:eastAsia="ru-RU"/>
              </w:rPr>
            </w:pPr>
            <w:r w:rsidRPr="003B21F8">
              <w:rPr>
                <w:rFonts w:eastAsia="Times New Roman" w:cs="Times New Roman"/>
                <w:sz w:val="22"/>
                <w:lang w:eastAsia="ru-RU"/>
              </w:rPr>
              <w:t>2659,2</w:t>
            </w:r>
          </w:p>
        </w:tc>
        <w:tc>
          <w:tcPr>
            <w:tcW w:w="820" w:type="dxa"/>
            <w:tcBorders>
              <w:top w:val="single" w:sz="4" w:space="0" w:color="auto"/>
              <w:left w:val="single" w:sz="4" w:space="0" w:color="auto"/>
              <w:bottom w:val="nil"/>
              <w:right w:val="single" w:sz="4" w:space="0" w:color="auto"/>
            </w:tcBorders>
            <w:shd w:val="clear" w:color="auto" w:fill="FFFFFF"/>
            <w:vAlign w:val="center"/>
          </w:tcPr>
          <w:p w:rsidR="003B21F8" w:rsidRPr="003B21F8" w:rsidRDefault="003B21F8" w:rsidP="008A1998">
            <w:pPr>
              <w:contextualSpacing/>
              <w:jc w:val="center"/>
              <w:rPr>
                <w:rFonts w:eastAsia="Times New Roman" w:cs="Times New Roman"/>
                <w:sz w:val="22"/>
                <w:lang w:eastAsia="ru-RU"/>
              </w:rPr>
            </w:pPr>
            <w:r w:rsidRPr="003B21F8">
              <w:rPr>
                <w:rFonts w:eastAsia="Times New Roman" w:cs="Times New Roman"/>
                <w:sz w:val="22"/>
                <w:lang w:eastAsia="ru-RU"/>
              </w:rPr>
              <w:t>3178,5</w:t>
            </w:r>
          </w:p>
        </w:tc>
        <w:tc>
          <w:tcPr>
            <w:tcW w:w="820" w:type="dxa"/>
            <w:gridSpan w:val="2"/>
            <w:tcBorders>
              <w:top w:val="single" w:sz="4" w:space="0" w:color="auto"/>
              <w:left w:val="single" w:sz="4" w:space="0" w:color="auto"/>
              <w:bottom w:val="nil"/>
              <w:right w:val="single" w:sz="4" w:space="0" w:color="auto"/>
            </w:tcBorders>
            <w:shd w:val="clear" w:color="auto" w:fill="FFFFFF"/>
          </w:tcPr>
          <w:p w:rsidR="003B21F8" w:rsidRPr="003B21F8" w:rsidRDefault="003B21F8" w:rsidP="008A1998">
            <w:pPr>
              <w:contextualSpacing/>
              <w:jc w:val="center"/>
              <w:rPr>
                <w:rFonts w:eastAsia="Times New Roman" w:cs="Times New Roman"/>
                <w:sz w:val="22"/>
                <w:lang w:eastAsia="ru-RU"/>
              </w:rPr>
            </w:pPr>
            <w:r>
              <w:rPr>
                <w:rFonts w:eastAsia="Times New Roman" w:cs="Times New Roman"/>
                <w:sz w:val="22"/>
                <w:lang w:eastAsia="ru-RU"/>
              </w:rPr>
              <w:t>3781,3</w:t>
            </w:r>
          </w:p>
        </w:tc>
        <w:tc>
          <w:tcPr>
            <w:tcW w:w="820" w:type="dxa"/>
            <w:gridSpan w:val="2"/>
            <w:tcBorders>
              <w:top w:val="single" w:sz="4" w:space="0" w:color="auto"/>
              <w:left w:val="single" w:sz="4" w:space="0" w:color="auto"/>
              <w:bottom w:val="nil"/>
              <w:right w:val="single" w:sz="4" w:space="0" w:color="auto"/>
            </w:tcBorders>
            <w:shd w:val="clear" w:color="auto" w:fill="FFFFFF"/>
          </w:tcPr>
          <w:p w:rsidR="003B21F8" w:rsidRPr="003B21F8" w:rsidRDefault="003B21F8" w:rsidP="008A1998">
            <w:pPr>
              <w:contextualSpacing/>
              <w:jc w:val="center"/>
              <w:rPr>
                <w:rFonts w:eastAsia="Times New Roman" w:cs="Times New Roman"/>
                <w:sz w:val="22"/>
                <w:lang w:eastAsia="ru-RU"/>
              </w:rPr>
            </w:pPr>
            <w:r>
              <w:rPr>
                <w:rFonts w:eastAsia="Times New Roman" w:cs="Times New Roman"/>
                <w:sz w:val="22"/>
                <w:lang w:eastAsia="ru-RU"/>
              </w:rPr>
              <w:t>4239,2</w:t>
            </w:r>
          </w:p>
        </w:tc>
        <w:tc>
          <w:tcPr>
            <w:tcW w:w="821" w:type="dxa"/>
            <w:gridSpan w:val="2"/>
            <w:tcBorders>
              <w:top w:val="single" w:sz="4" w:space="0" w:color="auto"/>
              <w:left w:val="single" w:sz="4" w:space="0" w:color="auto"/>
              <w:bottom w:val="nil"/>
              <w:right w:val="single" w:sz="4" w:space="0" w:color="auto"/>
            </w:tcBorders>
            <w:shd w:val="clear" w:color="auto" w:fill="FFFFFF"/>
          </w:tcPr>
          <w:p w:rsidR="003B21F8" w:rsidRPr="003B21F8" w:rsidRDefault="003B21F8" w:rsidP="008A1998">
            <w:pPr>
              <w:contextualSpacing/>
              <w:jc w:val="center"/>
              <w:rPr>
                <w:rFonts w:eastAsia="Times New Roman" w:cs="Times New Roman"/>
                <w:sz w:val="22"/>
                <w:lang w:eastAsia="ru-RU"/>
              </w:rPr>
            </w:pPr>
            <w:r>
              <w:rPr>
                <w:rFonts w:eastAsia="Times New Roman" w:cs="Times New Roman"/>
                <w:sz w:val="22"/>
                <w:lang w:eastAsia="ru-RU"/>
              </w:rPr>
              <w:t>4931,4</w:t>
            </w:r>
          </w:p>
        </w:tc>
      </w:tr>
      <w:tr w:rsidR="003B21F8" w:rsidRPr="009E419A" w:rsidTr="00F66F51">
        <w:trPr>
          <w:trHeight w:hRule="exact" w:val="401"/>
          <w:jc w:val="center"/>
        </w:trPr>
        <w:tc>
          <w:tcPr>
            <w:tcW w:w="1424" w:type="dxa"/>
            <w:vMerge w:val="restart"/>
            <w:tcBorders>
              <w:top w:val="single" w:sz="4" w:space="0" w:color="auto"/>
              <w:left w:val="single" w:sz="4" w:space="0" w:color="auto"/>
              <w:bottom w:val="nil"/>
              <w:right w:val="nil"/>
            </w:tcBorders>
            <w:shd w:val="clear" w:color="auto" w:fill="FFFFFF"/>
            <w:vAlign w:val="center"/>
          </w:tcPr>
          <w:p w:rsidR="003B21F8" w:rsidRPr="003B21F8" w:rsidRDefault="003B21F8" w:rsidP="008A1998">
            <w:pPr>
              <w:contextualSpacing/>
              <w:rPr>
                <w:rFonts w:eastAsia="Times New Roman" w:cs="Times New Roman"/>
                <w:sz w:val="20"/>
                <w:szCs w:val="20"/>
                <w:lang w:eastAsia="ru-RU"/>
              </w:rPr>
            </w:pPr>
            <w:r w:rsidRPr="003B21F8">
              <w:rPr>
                <w:rFonts w:eastAsia="Times New Roman" w:cs="Times New Roman"/>
                <w:sz w:val="20"/>
                <w:szCs w:val="20"/>
                <w:lang w:eastAsia="ru-RU"/>
              </w:rPr>
              <w:t>Тепловые элек</w:t>
            </w:r>
            <w:r w:rsidRPr="003B21F8">
              <w:rPr>
                <w:rFonts w:eastAsia="Times New Roman" w:cs="Times New Roman"/>
                <w:sz w:val="20"/>
                <w:szCs w:val="20"/>
                <w:lang w:eastAsia="ru-RU"/>
              </w:rPr>
              <w:softHyphen/>
              <w:t>тростанции на биомассе</w:t>
            </w:r>
          </w:p>
        </w:tc>
        <w:tc>
          <w:tcPr>
            <w:tcW w:w="700" w:type="dxa"/>
            <w:tcBorders>
              <w:top w:val="single" w:sz="4" w:space="0" w:color="auto"/>
              <w:left w:val="single" w:sz="4" w:space="0" w:color="auto"/>
              <w:bottom w:val="nil"/>
              <w:right w:val="nil"/>
            </w:tcBorders>
            <w:shd w:val="clear" w:color="auto" w:fill="FFFFFF"/>
            <w:vAlign w:val="center"/>
          </w:tcPr>
          <w:p w:rsidR="003B21F8" w:rsidRPr="003B21F8" w:rsidRDefault="003B21F8" w:rsidP="008A1998">
            <w:pPr>
              <w:contextualSpacing/>
              <w:jc w:val="center"/>
              <w:rPr>
                <w:rFonts w:eastAsia="Times New Roman" w:cs="Times New Roman"/>
                <w:sz w:val="22"/>
                <w:lang w:eastAsia="ru-RU"/>
              </w:rPr>
            </w:pPr>
            <w:r w:rsidRPr="003B21F8">
              <w:rPr>
                <w:rFonts w:eastAsia="Times New Roman" w:cs="Times New Roman"/>
                <w:sz w:val="22"/>
                <w:lang w:eastAsia="ru-RU"/>
              </w:rPr>
              <w:t>4791,5</w:t>
            </w:r>
          </w:p>
        </w:tc>
        <w:tc>
          <w:tcPr>
            <w:tcW w:w="709" w:type="dxa"/>
            <w:tcBorders>
              <w:top w:val="single" w:sz="4" w:space="0" w:color="auto"/>
              <w:left w:val="single" w:sz="4" w:space="0" w:color="auto"/>
              <w:bottom w:val="nil"/>
              <w:right w:val="nil"/>
            </w:tcBorders>
            <w:shd w:val="clear" w:color="auto" w:fill="FFFFFF"/>
            <w:vAlign w:val="center"/>
          </w:tcPr>
          <w:p w:rsidR="003B21F8" w:rsidRPr="003B21F8" w:rsidRDefault="003B21F8" w:rsidP="008A1998">
            <w:pPr>
              <w:contextualSpacing/>
              <w:jc w:val="center"/>
              <w:rPr>
                <w:rFonts w:eastAsia="Times New Roman" w:cs="Times New Roman"/>
                <w:sz w:val="22"/>
                <w:lang w:eastAsia="ru-RU"/>
              </w:rPr>
            </w:pPr>
            <w:r w:rsidRPr="003B21F8">
              <w:rPr>
                <w:rFonts w:eastAsia="Times New Roman" w:cs="Times New Roman"/>
                <w:sz w:val="22"/>
                <w:lang w:eastAsia="ru-RU"/>
              </w:rPr>
              <w:t>4991,2</w:t>
            </w:r>
          </w:p>
        </w:tc>
        <w:tc>
          <w:tcPr>
            <w:tcW w:w="708" w:type="dxa"/>
            <w:tcBorders>
              <w:top w:val="single" w:sz="4" w:space="0" w:color="auto"/>
              <w:left w:val="single" w:sz="4" w:space="0" w:color="auto"/>
              <w:bottom w:val="nil"/>
              <w:right w:val="nil"/>
            </w:tcBorders>
            <w:shd w:val="clear" w:color="auto" w:fill="FFFFFF"/>
            <w:vAlign w:val="center"/>
          </w:tcPr>
          <w:p w:rsidR="003B21F8" w:rsidRPr="003B21F8" w:rsidRDefault="003B21F8" w:rsidP="008A1998">
            <w:pPr>
              <w:contextualSpacing/>
              <w:jc w:val="center"/>
              <w:rPr>
                <w:rFonts w:eastAsia="Times New Roman" w:cs="Times New Roman"/>
                <w:sz w:val="22"/>
                <w:lang w:eastAsia="ru-RU"/>
              </w:rPr>
            </w:pPr>
            <w:r w:rsidRPr="003B21F8">
              <w:rPr>
                <w:rFonts w:eastAsia="Times New Roman" w:cs="Times New Roman"/>
                <w:sz w:val="22"/>
                <w:lang w:eastAsia="ru-RU"/>
              </w:rPr>
              <w:t>6582,8</w:t>
            </w:r>
          </w:p>
        </w:tc>
        <w:tc>
          <w:tcPr>
            <w:tcW w:w="709" w:type="dxa"/>
            <w:tcBorders>
              <w:top w:val="single" w:sz="4" w:space="0" w:color="auto"/>
              <w:left w:val="single" w:sz="4" w:space="0" w:color="auto"/>
              <w:bottom w:val="nil"/>
              <w:right w:val="nil"/>
            </w:tcBorders>
            <w:shd w:val="clear" w:color="auto" w:fill="FFFFFF"/>
            <w:vAlign w:val="center"/>
          </w:tcPr>
          <w:p w:rsidR="003B21F8" w:rsidRPr="003B21F8" w:rsidRDefault="003B21F8" w:rsidP="008A1998">
            <w:pPr>
              <w:contextualSpacing/>
              <w:jc w:val="center"/>
              <w:rPr>
                <w:rFonts w:eastAsia="Times New Roman" w:cs="Times New Roman"/>
                <w:sz w:val="22"/>
                <w:lang w:eastAsia="ru-RU"/>
              </w:rPr>
            </w:pPr>
            <w:r w:rsidRPr="003B21F8">
              <w:rPr>
                <w:rFonts w:eastAsia="Times New Roman" w:cs="Times New Roman"/>
                <w:sz w:val="22"/>
                <w:lang w:eastAsia="ru-RU"/>
              </w:rPr>
              <w:t>5518,1</w:t>
            </w:r>
          </w:p>
        </w:tc>
        <w:tc>
          <w:tcPr>
            <w:tcW w:w="709" w:type="dxa"/>
            <w:tcBorders>
              <w:top w:val="single" w:sz="4" w:space="0" w:color="auto"/>
              <w:left w:val="single" w:sz="4" w:space="0" w:color="auto"/>
              <w:bottom w:val="nil"/>
              <w:right w:val="nil"/>
            </w:tcBorders>
            <w:shd w:val="clear" w:color="auto" w:fill="FFFFFF"/>
            <w:vAlign w:val="center"/>
          </w:tcPr>
          <w:p w:rsidR="003B21F8" w:rsidRPr="003B21F8" w:rsidRDefault="003B21F8" w:rsidP="008A1998">
            <w:pPr>
              <w:contextualSpacing/>
              <w:jc w:val="center"/>
              <w:rPr>
                <w:rFonts w:eastAsia="Times New Roman" w:cs="Times New Roman"/>
                <w:sz w:val="22"/>
                <w:lang w:eastAsia="ru-RU"/>
              </w:rPr>
            </w:pPr>
            <w:r w:rsidRPr="003B21F8">
              <w:rPr>
                <w:rFonts w:eastAsia="Times New Roman" w:cs="Times New Roman"/>
                <w:sz w:val="22"/>
                <w:lang w:eastAsia="ru-RU"/>
              </w:rPr>
              <w:t>5670,7</w:t>
            </w:r>
          </w:p>
        </w:tc>
        <w:tc>
          <w:tcPr>
            <w:tcW w:w="709" w:type="dxa"/>
            <w:tcBorders>
              <w:top w:val="single" w:sz="4" w:space="0" w:color="auto"/>
              <w:left w:val="single" w:sz="4" w:space="0" w:color="auto"/>
              <w:bottom w:val="nil"/>
              <w:right w:val="nil"/>
            </w:tcBorders>
            <w:shd w:val="clear" w:color="auto" w:fill="FFFFFF"/>
            <w:vAlign w:val="center"/>
          </w:tcPr>
          <w:p w:rsidR="003B21F8" w:rsidRPr="003B21F8" w:rsidRDefault="003B21F8" w:rsidP="008A1998">
            <w:pPr>
              <w:contextualSpacing/>
              <w:jc w:val="center"/>
              <w:rPr>
                <w:rFonts w:eastAsia="Times New Roman" w:cs="Times New Roman"/>
                <w:sz w:val="22"/>
                <w:lang w:eastAsia="ru-RU"/>
              </w:rPr>
            </w:pPr>
            <w:r w:rsidRPr="003B21F8">
              <w:rPr>
                <w:rFonts w:eastAsia="Times New Roman" w:cs="Times New Roman"/>
                <w:sz w:val="22"/>
                <w:lang w:eastAsia="ru-RU"/>
              </w:rPr>
              <w:t>5562,9</w:t>
            </w:r>
          </w:p>
        </w:tc>
        <w:tc>
          <w:tcPr>
            <w:tcW w:w="708" w:type="dxa"/>
            <w:tcBorders>
              <w:top w:val="single" w:sz="4" w:space="0" w:color="auto"/>
              <w:left w:val="single" w:sz="4" w:space="0" w:color="auto"/>
              <w:bottom w:val="nil"/>
              <w:right w:val="nil"/>
            </w:tcBorders>
            <w:shd w:val="clear" w:color="auto" w:fill="FFFFFF"/>
            <w:vAlign w:val="center"/>
          </w:tcPr>
          <w:p w:rsidR="003B21F8" w:rsidRPr="003B21F8" w:rsidRDefault="003B21F8" w:rsidP="008A1998">
            <w:pPr>
              <w:contextualSpacing/>
              <w:jc w:val="center"/>
              <w:rPr>
                <w:rFonts w:eastAsia="Times New Roman" w:cs="Times New Roman"/>
                <w:sz w:val="22"/>
                <w:lang w:eastAsia="ru-RU"/>
              </w:rPr>
            </w:pPr>
            <w:r w:rsidRPr="003B21F8">
              <w:rPr>
                <w:rFonts w:eastAsia="Times New Roman" w:cs="Times New Roman"/>
                <w:sz w:val="22"/>
                <w:lang w:eastAsia="ru-RU"/>
              </w:rPr>
              <w:t>5833,4</w:t>
            </w:r>
          </w:p>
        </w:tc>
        <w:tc>
          <w:tcPr>
            <w:tcW w:w="789" w:type="dxa"/>
            <w:tcBorders>
              <w:top w:val="single" w:sz="4" w:space="0" w:color="auto"/>
              <w:left w:val="single" w:sz="4" w:space="0" w:color="auto"/>
              <w:bottom w:val="nil"/>
              <w:right w:val="nil"/>
            </w:tcBorders>
            <w:shd w:val="clear" w:color="auto" w:fill="FFFFFF"/>
            <w:vAlign w:val="center"/>
          </w:tcPr>
          <w:p w:rsidR="003B21F8" w:rsidRPr="003B21F8" w:rsidRDefault="003B21F8" w:rsidP="008A1998">
            <w:pPr>
              <w:contextualSpacing/>
              <w:jc w:val="center"/>
              <w:rPr>
                <w:rFonts w:eastAsia="Times New Roman" w:cs="Times New Roman"/>
                <w:sz w:val="22"/>
                <w:lang w:eastAsia="ru-RU"/>
              </w:rPr>
            </w:pPr>
            <w:r w:rsidRPr="003B21F8">
              <w:rPr>
                <w:rFonts w:eastAsia="Times New Roman" w:cs="Times New Roman"/>
                <w:sz w:val="22"/>
                <w:lang w:eastAsia="ru-RU"/>
              </w:rPr>
              <w:t>5981,3</w:t>
            </w:r>
          </w:p>
        </w:tc>
        <w:tc>
          <w:tcPr>
            <w:tcW w:w="820" w:type="dxa"/>
            <w:tcBorders>
              <w:top w:val="single" w:sz="4" w:space="0" w:color="auto"/>
              <w:left w:val="single" w:sz="4" w:space="0" w:color="auto"/>
              <w:bottom w:val="nil"/>
              <w:right w:val="single" w:sz="4" w:space="0" w:color="auto"/>
            </w:tcBorders>
            <w:shd w:val="clear" w:color="auto" w:fill="FFFFFF"/>
            <w:vAlign w:val="center"/>
          </w:tcPr>
          <w:p w:rsidR="003B21F8" w:rsidRPr="003B21F8" w:rsidRDefault="003B21F8" w:rsidP="008A1998">
            <w:pPr>
              <w:contextualSpacing/>
              <w:jc w:val="center"/>
              <w:rPr>
                <w:rFonts w:eastAsia="Times New Roman" w:cs="Times New Roman"/>
                <w:sz w:val="22"/>
                <w:lang w:eastAsia="ru-RU"/>
              </w:rPr>
            </w:pPr>
            <w:r w:rsidRPr="003B21F8">
              <w:rPr>
                <w:rFonts w:eastAsia="Times New Roman" w:cs="Times New Roman"/>
                <w:sz w:val="22"/>
                <w:lang w:eastAsia="ru-RU"/>
              </w:rPr>
              <w:t>5941,2</w:t>
            </w:r>
          </w:p>
        </w:tc>
        <w:tc>
          <w:tcPr>
            <w:tcW w:w="820" w:type="dxa"/>
            <w:gridSpan w:val="2"/>
            <w:tcBorders>
              <w:top w:val="single" w:sz="4" w:space="0" w:color="auto"/>
              <w:left w:val="single" w:sz="4" w:space="0" w:color="auto"/>
              <w:bottom w:val="nil"/>
              <w:right w:val="single" w:sz="4" w:space="0" w:color="auto"/>
            </w:tcBorders>
            <w:shd w:val="clear" w:color="auto" w:fill="FFFFFF"/>
          </w:tcPr>
          <w:p w:rsidR="003B21F8" w:rsidRPr="003B21F8" w:rsidRDefault="003B21F8" w:rsidP="008A1998">
            <w:pPr>
              <w:contextualSpacing/>
              <w:jc w:val="center"/>
              <w:rPr>
                <w:rFonts w:eastAsia="Times New Roman" w:cs="Times New Roman"/>
                <w:sz w:val="22"/>
                <w:lang w:eastAsia="ru-RU"/>
              </w:rPr>
            </w:pPr>
            <w:r>
              <w:rPr>
                <w:rFonts w:eastAsia="Times New Roman" w:cs="Times New Roman"/>
                <w:sz w:val="22"/>
                <w:lang w:eastAsia="ru-RU"/>
              </w:rPr>
              <w:t>6891,2</w:t>
            </w:r>
          </w:p>
        </w:tc>
        <w:tc>
          <w:tcPr>
            <w:tcW w:w="820" w:type="dxa"/>
            <w:gridSpan w:val="2"/>
            <w:tcBorders>
              <w:top w:val="single" w:sz="4" w:space="0" w:color="auto"/>
              <w:left w:val="single" w:sz="4" w:space="0" w:color="auto"/>
              <w:bottom w:val="nil"/>
              <w:right w:val="single" w:sz="4" w:space="0" w:color="auto"/>
            </w:tcBorders>
            <w:shd w:val="clear" w:color="auto" w:fill="FFFFFF"/>
          </w:tcPr>
          <w:p w:rsidR="003B21F8" w:rsidRPr="003B21F8" w:rsidRDefault="003B21F8" w:rsidP="008A1998">
            <w:pPr>
              <w:contextualSpacing/>
              <w:jc w:val="center"/>
              <w:rPr>
                <w:rFonts w:eastAsia="Times New Roman" w:cs="Times New Roman"/>
                <w:sz w:val="22"/>
                <w:lang w:eastAsia="ru-RU"/>
              </w:rPr>
            </w:pPr>
            <w:r>
              <w:rPr>
                <w:rFonts w:eastAsia="Times New Roman" w:cs="Times New Roman"/>
                <w:sz w:val="22"/>
                <w:lang w:eastAsia="ru-RU"/>
              </w:rPr>
              <w:t>6763,7</w:t>
            </w:r>
          </w:p>
        </w:tc>
        <w:tc>
          <w:tcPr>
            <w:tcW w:w="821" w:type="dxa"/>
            <w:gridSpan w:val="2"/>
            <w:tcBorders>
              <w:top w:val="single" w:sz="4" w:space="0" w:color="auto"/>
              <w:left w:val="single" w:sz="4" w:space="0" w:color="auto"/>
              <w:bottom w:val="nil"/>
              <w:right w:val="single" w:sz="4" w:space="0" w:color="auto"/>
            </w:tcBorders>
            <w:shd w:val="clear" w:color="auto" w:fill="FFFFFF"/>
          </w:tcPr>
          <w:p w:rsidR="003B21F8" w:rsidRPr="003B21F8" w:rsidRDefault="003B21F8" w:rsidP="008A1998">
            <w:pPr>
              <w:contextualSpacing/>
              <w:jc w:val="center"/>
              <w:rPr>
                <w:rFonts w:eastAsia="Times New Roman" w:cs="Times New Roman"/>
                <w:sz w:val="22"/>
                <w:lang w:eastAsia="ru-RU"/>
              </w:rPr>
            </w:pPr>
            <w:r>
              <w:rPr>
                <w:rFonts w:eastAsia="Times New Roman" w:cs="Times New Roman"/>
                <w:sz w:val="22"/>
                <w:lang w:eastAsia="ru-RU"/>
              </w:rPr>
              <w:t>7196,1</w:t>
            </w:r>
          </w:p>
        </w:tc>
      </w:tr>
      <w:tr w:rsidR="003B21F8" w:rsidRPr="009E419A" w:rsidTr="00F66F51">
        <w:trPr>
          <w:trHeight w:hRule="exact" w:val="451"/>
          <w:jc w:val="center"/>
        </w:trPr>
        <w:tc>
          <w:tcPr>
            <w:tcW w:w="1424" w:type="dxa"/>
            <w:vMerge/>
            <w:tcBorders>
              <w:top w:val="nil"/>
              <w:left w:val="single" w:sz="4" w:space="0" w:color="auto"/>
              <w:bottom w:val="single" w:sz="4" w:space="0" w:color="auto"/>
              <w:right w:val="nil"/>
            </w:tcBorders>
            <w:shd w:val="clear" w:color="auto" w:fill="FFFFFF"/>
            <w:vAlign w:val="center"/>
          </w:tcPr>
          <w:p w:rsidR="003B21F8" w:rsidRPr="003B21F8" w:rsidRDefault="003B21F8" w:rsidP="008A1998">
            <w:pPr>
              <w:contextualSpacing/>
              <w:rPr>
                <w:rFonts w:eastAsia="Times New Roman" w:cs="Times New Roman"/>
                <w:sz w:val="20"/>
                <w:szCs w:val="20"/>
                <w:lang w:eastAsia="ru-RU"/>
              </w:rPr>
            </w:pPr>
          </w:p>
        </w:tc>
        <w:tc>
          <w:tcPr>
            <w:tcW w:w="700" w:type="dxa"/>
            <w:tcBorders>
              <w:top w:val="single" w:sz="4" w:space="0" w:color="auto"/>
              <w:left w:val="single" w:sz="4" w:space="0" w:color="auto"/>
              <w:bottom w:val="single" w:sz="4" w:space="0" w:color="auto"/>
              <w:right w:val="nil"/>
            </w:tcBorders>
            <w:shd w:val="clear" w:color="auto" w:fill="FFFFFF"/>
            <w:vAlign w:val="center"/>
          </w:tcPr>
          <w:p w:rsidR="003B21F8" w:rsidRPr="003B21F8" w:rsidRDefault="003B21F8" w:rsidP="008A1998">
            <w:pPr>
              <w:contextualSpacing/>
              <w:jc w:val="center"/>
              <w:rPr>
                <w:rFonts w:eastAsia="Times New Roman" w:cs="Times New Roman"/>
                <w:sz w:val="22"/>
                <w:lang w:eastAsia="ru-RU"/>
              </w:rPr>
            </w:pPr>
            <w:r w:rsidRPr="003B21F8">
              <w:rPr>
                <w:rFonts w:eastAsia="Times New Roman" w:cs="Times New Roman"/>
                <w:sz w:val="22"/>
                <w:lang w:eastAsia="ru-RU"/>
              </w:rPr>
              <w:t>1380,3</w:t>
            </w:r>
          </w:p>
        </w:tc>
        <w:tc>
          <w:tcPr>
            <w:tcW w:w="709" w:type="dxa"/>
            <w:tcBorders>
              <w:top w:val="single" w:sz="4" w:space="0" w:color="auto"/>
              <w:left w:val="single" w:sz="4" w:space="0" w:color="auto"/>
              <w:bottom w:val="single" w:sz="4" w:space="0" w:color="auto"/>
              <w:right w:val="nil"/>
            </w:tcBorders>
            <w:shd w:val="clear" w:color="auto" w:fill="FFFFFF"/>
            <w:vAlign w:val="center"/>
          </w:tcPr>
          <w:p w:rsidR="003B21F8" w:rsidRPr="003B21F8" w:rsidRDefault="003B21F8" w:rsidP="008A1998">
            <w:pPr>
              <w:contextualSpacing/>
              <w:jc w:val="center"/>
              <w:rPr>
                <w:rFonts w:eastAsia="Times New Roman" w:cs="Times New Roman"/>
                <w:sz w:val="22"/>
                <w:lang w:eastAsia="ru-RU"/>
              </w:rPr>
            </w:pPr>
            <w:r w:rsidRPr="003B21F8">
              <w:rPr>
                <w:rFonts w:eastAsia="Times New Roman" w:cs="Times New Roman"/>
                <w:sz w:val="22"/>
                <w:lang w:eastAsia="ru-RU"/>
              </w:rPr>
              <w:t>1380,9</w:t>
            </w:r>
          </w:p>
        </w:tc>
        <w:tc>
          <w:tcPr>
            <w:tcW w:w="708" w:type="dxa"/>
            <w:tcBorders>
              <w:top w:val="single" w:sz="4" w:space="0" w:color="auto"/>
              <w:left w:val="single" w:sz="4" w:space="0" w:color="auto"/>
              <w:bottom w:val="single" w:sz="4" w:space="0" w:color="auto"/>
              <w:right w:val="nil"/>
            </w:tcBorders>
            <w:shd w:val="clear" w:color="auto" w:fill="FFFFFF"/>
            <w:vAlign w:val="center"/>
          </w:tcPr>
          <w:p w:rsidR="003B21F8" w:rsidRPr="003B21F8" w:rsidRDefault="003B21F8" w:rsidP="008A1998">
            <w:pPr>
              <w:contextualSpacing/>
              <w:jc w:val="center"/>
              <w:rPr>
                <w:rFonts w:eastAsia="Times New Roman" w:cs="Times New Roman"/>
                <w:sz w:val="22"/>
                <w:lang w:eastAsia="ru-RU"/>
              </w:rPr>
            </w:pPr>
            <w:r w:rsidRPr="003B21F8">
              <w:rPr>
                <w:rFonts w:eastAsia="Times New Roman" w:cs="Times New Roman"/>
                <w:sz w:val="22"/>
                <w:lang w:eastAsia="ru-RU"/>
              </w:rPr>
              <w:t>1995,4</w:t>
            </w:r>
          </w:p>
        </w:tc>
        <w:tc>
          <w:tcPr>
            <w:tcW w:w="709" w:type="dxa"/>
            <w:tcBorders>
              <w:top w:val="single" w:sz="4" w:space="0" w:color="auto"/>
              <w:left w:val="single" w:sz="4" w:space="0" w:color="auto"/>
              <w:bottom w:val="single" w:sz="4" w:space="0" w:color="auto"/>
              <w:right w:val="nil"/>
            </w:tcBorders>
            <w:shd w:val="clear" w:color="auto" w:fill="FFFFFF"/>
            <w:vAlign w:val="center"/>
          </w:tcPr>
          <w:p w:rsidR="003B21F8" w:rsidRPr="003B21F8" w:rsidRDefault="003B21F8" w:rsidP="008A1998">
            <w:pPr>
              <w:contextualSpacing/>
              <w:jc w:val="center"/>
              <w:rPr>
                <w:rFonts w:eastAsia="Times New Roman" w:cs="Times New Roman"/>
                <w:sz w:val="22"/>
                <w:lang w:eastAsia="ru-RU"/>
              </w:rPr>
            </w:pPr>
            <w:r w:rsidRPr="003B21F8">
              <w:rPr>
                <w:rFonts w:eastAsia="Times New Roman" w:cs="Times New Roman"/>
                <w:sz w:val="22"/>
                <w:lang w:eastAsia="ru-RU"/>
              </w:rPr>
              <w:t>2025</w:t>
            </w:r>
          </w:p>
        </w:tc>
        <w:tc>
          <w:tcPr>
            <w:tcW w:w="709" w:type="dxa"/>
            <w:tcBorders>
              <w:top w:val="single" w:sz="4" w:space="0" w:color="auto"/>
              <w:left w:val="single" w:sz="4" w:space="0" w:color="auto"/>
              <w:bottom w:val="single" w:sz="4" w:space="0" w:color="auto"/>
              <w:right w:val="nil"/>
            </w:tcBorders>
            <w:shd w:val="clear" w:color="auto" w:fill="FFFFFF"/>
            <w:vAlign w:val="center"/>
          </w:tcPr>
          <w:p w:rsidR="003B21F8" w:rsidRPr="003B21F8" w:rsidRDefault="003B21F8" w:rsidP="008A1998">
            <w:pPr>
              <w:contextualSpacing/>
              <w:jc w:val="center"/>
              <w:rPr>
                <w:rFonts w:eastAsia="Times New Roman" w:cs="Times New Roman"/>
                <w:sz w:val="22"/>
                <w:lang w:eastAsia="ru-RU"/>
              </w:rPr>
            </w:pPr>
            <w:r w:rsidRPr="003B21F8">
              <w:rPr>
                <w:rFonts w:eastAsia="Times New Roman" w:cs="Times New Roman"/>
                <w:sz w:val="22"/>
                <w:lang w:eastAsia="ru-RU"/>
              </w:rPr>
              <w:t>2431,5</w:t>
            </w:r>
          </w:p>
        </w:tc>
        <w:tc>
          <w:tcPr>
            <w:tcW w:w="709" w:type="dxa"/>
            <w:tcBorders>
              <w:top w:val="single" w:sz="4" w:space="0" w:color="auto"/>
              <w:left w:val="single" w:sz="4" w:space="0" w:color="auto"/>
              <w:bottom w:val="single" w:sz="4" w:space="0" w:color="auto"/>
              <w:right w:val="nil"/>
            </w:tcBorders>
            <w:shd w:val="clear" w:color="auto" w:fill="FFFFFF"/>
            <w:vAlign w:val="center"/>
          </w:tcPr>
          <w:p w:rsidR="003B21F8" w:rsidRPr="003B21F8" w:rsidRDefault="003B21F8" w:rsidP="008A1998">
            <w:pPr>
              <w:contextualSpacing/>
              <w:jc w:val="center"/>
              <w:rPr>
                <w:rFonts w:eastAsia="Times New Roman" w:cs="Times New Roman"/>
                <w:sz w:val="22"/>
                <w:lang w:eastAsia="ru-RU"/>
              </w:rPr>
            </w:pPr>
            <w:r w:rsidRPr="003B21F8">
              <w:rPr>
                <w:rFonts w:eastAsia="Times New Roman" w:cs="Times New Roman"/>
                <w:sz w:val="22"/>
                <w:lang w:eastAsia="ru-RU"/>
              </w:rPr>
              <w:t>3720,1</w:t>
            </w:r>
          </w:p>
        </w:tc>
        <w:tc>
          <w:tcPr>
            <w:tcW w:w="708" w:type="dxa"/>
            <w:tcBorders>
              <w:top w:val="single" w:sz="4" w:space="0" w:color="auto"/>
              <w:left w:val="single" w:sz="4" w:space="0" w:color="auto"/>
              <w:bottom w:val="single" w:sz="4" w:space="0" w:color="auto"/>
              <w:right w:val="nil"/>
            </w:tcBorders>
            <w:shd w:val="clear" w:color="auto" w:fill="FFFFFF"/>
            <w:vAlign w:val="center"/>
          </w:tcPr>
          <w:p w:rsidR="003B21F8" w:rsidRPr="003B21F8" w:rsidRDefault="003B21F8" w:rsidP="008A1998">
            <w:pPr>
              <w:contextualSpacing/>
              <w:jc w:val="center"/>
              <w:rPr>
                <w:rFonts w:eastAsia="Times New Roman" w:cs="Times New Roman"/>
                <w:sz w:val="22"/>
                <w:lang w:eastAsia="ru-RU"/>
              </w:rPr>
            </w:pPr>
            <w:r w:rsidRPr="003B21F8">
              <w:rPr>
                <w:rFonts w:eastAsia="Times New Roman" w:cs="Times New Roman"/>
                <w:sz w:val="22"/>
                <w:lang w:eastAsia="ru-RU"/>
              </w:rPr>
              <w:t>2612,9</w:t>
            </w:r>
          </w:p>
        </w:tc>
        <w:tc>
          <w:tcPr>
            <w:tcW w:w="789" w:type="dxa"/>
            <w:tcBorders>
              <w:top w:val="single" w:sz="4" w:space="0" w:color="auto"/>
              <w:left w:val="single" w:sz="4" w:space="0" w:color="auto"/>
              <w:bottom w:val="single" w:sz="4" w:space="0" w:color="auto"/>
              <w:right w:val="nil"/>
            </w:tcBorders>
            <w:shd w:val="clear" w:color="auto" w:fill="FFFFFF"/>
            <w:vAlign w:val="center"/>
          </w:tcPr>
          <w:p w:rsidR="003B21F8" w:rsidRPr="003B21F8" w:rsidRDefault="003B21F8" w:rsidP="008A1998">
            <w:pPr>
              <w:contextualSpacing/>
              <w:jc w:val="center"/>
              <w:rPr>
                <w:rFonts w:eastAsia="Times New Roman" w:cs="Times New Roman"/>
                <w:sz w:val="22"/>
                <w:lang w:eastAsia="ru-RU"/>
              </w:rPr>
            </w:pPr>
            <w:r w:rsidRPr="003B21F8">
              <w:rPr>
                <w:rFonts w:eastAsia="Times New Roman" w:cs="Times New Roman"/>
                <w:sz w:val="22"/>
                <w:lang w:eastAsia="ru-RU"/>
              </w:rPr>
              <w:t>2817,1</w:t>
            </w:r>
          </w:p>
        </w:tc>
        <w:tc>
          <w:tcPr>
            <w:tcW w:w="820" w:type="dxa"/>
            <w:tcBorders>
              <w:top w:val="single" w:sz="4" w:space="0" w:color="auto"/>
              <w:left w:val="single" w:sz="4" w:space="0" w:color="auto"/>
              <w:bottom w:val="single" w:sz="4" w:space="0" w:color="auto"/>
              <w:right w:val="single" w:sz="4" w:space="0" w:color="auto"/>
            </w:tcBorders>
            <w:shd w:val="clear" w:color="auto" w:fill="FFFFFF"/>
            <w:vAlign w:val="center"/>
          </w:tcPr>
          <w:p w:rsidR="003B21F8" w:rsidRPr="003B21F8" w:rsidRDefault="003B21F8" w:rsidP="008A1998">
            <w:pPr>
              <w:contextualSpacing/>
              <w:jc w:val="center"/>
              <w:rPr>
                <w:rFonts w:eastAsia="Times New Roman" w:cs="Times New Roman"/>
                <w:sz w:val="22"/>
                <w:lang w:eastAsia="ru-RU"/>
              </w:rPr>
            </w:pPr>
            <w:r w:rsidRPr="003B21F8">
              <w:rPr>
                <w:rFonts w:eastAsia="Times New Roman" w:cs="Times New Roman"/>
                <w:sz w:val="22"/>
                <w:lang w:eastAsia="ru-RU"/>
              </w:rPr>
              <w:t>2325,9</w:t>
            </w:r>
          </w:p>
        </w:tc>
        <w:tc>
          <w:tcPr>
            <w:tcW w:w="820" w:type="dxa"/>
            <w:gridSpan w:val="2"/>
            <w:tcBorders>
              <w:top w:val="single" w:sz="4" w:space="0" w:color="auto"/>
              <w:left w:val="single" w:sz="4" w:space="0" w:color="auto"/>
              <w:bottom w:val="single" w:sz="4" w:space="0" w:color="auto"/>
              <w:right w:val="single" w:sz="4" w:space="0" w:color="auto"/>
            </w:tcBorders>
            <w:shd w:val="clear" w:color="auto" w:fill="FFFFFF"/>
          </w:tcPr>
          <w:p w:rsidR="003B21F8" w:rsidRPr="003B21F8" w:rsidRDefault="003B21F8" w:rsidP="00F66F51">
            <w:pPr>
              <w:contextualSpacing/>
              <w:jc w:val="center"/>
              <w:rPr>
                <w:rFonts w:eastAsia="Times New Roman" w:cs="Times New Roman"/>
                <w:sz w:val="22"/>
                <w:lang w:eastAsia="ru-RU"/>
              </w:rPr>
            </w:pPr>
            <w:r>
              <w:rPr>
                <w:rFonts w:eastAsia="Times New Roman" w:cs="Times New Roman"/>
                <w:sz w:val="22"/>
                <w:lang w:eastAsia="ru-RU"/>
              </w:rPr>
              <w:t>2</w:t>
            </w:r>
            <w:r w:rsidR="00F66F51">
              <w:rPr>
                <w:rFonts w:eastAsia="Times New Roman" w:cs="Times New Roman"/>
                <w:sz w:val="22"/>
                <w:lang w:eastAsia="ru-RU"/>
              </w:rPr>
              <w:t>471,1</w:t>
            </w:r>
          </w:p>
        </w:tc>
        <w:tc>
          <w:tcPr>
            <w:tcW w:w="820" w:type="dxa"/>
            <w:gridSpan w:val="2"/>
            <w:tcBorders>
              <w:top w:val="single" w:sz="4" w:space="0" w:color="auto"/>
              <w:left w:val="single" w:sz="4" w:space="0" w:color="auto"/>
              <w:bottom w:val="single" w:sz="4" w:space="0" w:color="auto"/>
              <w:right w:val="single" w:sz="4" w:space="0" w:color="auto"/>
            </w:tcBorders>
            <w:shd w:val="clear" w:color="auto" w:fill="FFFFFF"/>
          </w:tcPr>
          <w:p w:rsidR="003B21F8" w:rsidRPr="003B21F8" w:rsidRDefault="00F66F51" w:rsidP="00F66F51">
            <w:pPr>
              <w:contextualSpacing/>
              <w:jc w:val="center"/>
              <w:rPr>
                <w:rFonts w:eastAsia="Times New Roman" w:cs="Times New Roman"/>
                <w:sz w:val="22"/>
                <w:lang w:eastAsia="ru-RU"/>
              </w:rPr>
            </w:pPr>
            <w:r>
              <w:rPr>
                <w:rFonts w:eastAsia="Times New Roman" w:cs="Times New Roman"/>
                <w:sz w:val="22"/>
                <w:lang w:eastAsia="ru-RU"/>
              </w:rPr>
              <w:t>2612,9</w:t>
            </w:r>
          </w:p>
        </w:tc>
        <w:tc>
          <w:tcPr>
            <w:tcW w:w="821" w:type="dxa"/>
            <w:gridSpan w:val="2"/>
            <w:tcBorders>
              <w:top w:val="single" w:sz="4" w:space="0" w:color="auto"/>
              <w:left w:val="single" w:sz="4" w:space="0" w:color="auto"/>
              <w:bottom w:val="single" w:sz="4" w:space="0" w:color="auto"/>
              <w:right w:val="single" w:sz="4" w:space="0" w:color="auto"/>
            </w:tcBorders>
            <w:shd w:val="clear" w:color="auto" w:fill="FFFFFF"/>
          </w:tcPr>
          <w:p w:rsidR="003B21F8" w:rsidRPr="003B21F8" w:rsidRDefault="00F66F51" w:rsidP="008A1998">
            <w:pPr>
              <w:contextualSpacing/>
              <w:jc w:val="center"/>
              <w:rPr>
                <w:rFonts w:eastAsia="Times New Roman" w:cs="Times New Roman"/>
                <w:sz w:val="22"/>
                <w:lang w:eastAsia="ru-RU"/>
              </w:rPr>
            </w:pPr>
            <w:r>
              <w:rPr>
                <w:rFonts w:eastAsia="Times New Roman" w:cs="Times New Roman"/>
                <w:sz w:val="22"/>
                <w:lang w:eastAsia="ru-RU"/>
              </w:rPr>
              <w:t>2884,3</w:t>
            </w:r>
          </w:p>
        </w:tc>
      </w:tr>
      <w:tr w:rsidR="00F66F51" w:rsidRPr="009E419A" w:rsidTr="00EC55E2">
        <w:trPr>
          <w:trHeight w:hRule="exact" w:val="264"/>
          <w:jc w:val="center"/>
        </w:trPr>
        <w:tc>
          <w:tcPr>
            <w:tcW w:w="1424" w:type="dxa"/>
            <w:tcBorders>
              <w:top w:val="single" w:sz="4" w:space="0" w:color="auto"/>
              <w:left w:val="single" w:sz="4" w:space="0" w:color="auto"/>
              <w:bottom w:val="single" w:sz="4" w:space="0" w:color="auto"/>
              <w:right w:val="nil"/>
            </w:tcBorders>
            <w:shd w:val="clear" w:color="auto" w:fill="FFFFFF"/>
            <w:vAlign w:val="center"/>
          </w:tcPr>
          <w:p w:rsidR="00F66F51" w:rsidRPr="003B21F8" w:rsidRDefault="00F66F51" w:rsidP="008A1998">
            <w:pPr>
              <w:contextualSpacing/>
              <w:rPr>
                <w:rFonts w:eastAsia="Times New Roman" w:cs="Times New Roman"/>
                <w:sz w:val="20"/>
                <w:szCs w:val="20"/>
                <w:lang w:eastAsia="ru-RU"/>
              </w:rPr>
            </w:pPr>
            <w:r w:rsidRPr="003B21F8">
              <w:rPr>
                <w:rFonts w:eastAsia="Times New Roman" w:cs="Times New Roman"/>
                <w:sz w:val="20"/>
                <w:szCs w:val="20"/>
                <w:lang w:eastAsia="ru-RU"/>
              </w:rPr>
              <w:t>Итого</w:t>
            </w:r>
          </w:p>
        </w:tc>
        <w:tc>
          <w:tcPr>
            <w:tcW w:w="700" w:type="dxa"/>
            <w:tcBorders>
              <w:top w:val="single" w:sz="4" w:space="0" w:color="auto"/>
              <w:left w:val="single" w:sz="4" w:space="0" w:color="auto"/>
              <w:bottom w:val="single" w:sz="4" w:space="0" w:color="auto"/>
              <w:right w:val="nil"/>
            </w:tcBorders>
            <w:shd w:val="clear" w:color="auto" w:fill="FFFFFF"/>
            <w:vAlign w:val="bottom"/>
          </w:tcPr>
          <w:p w:rsidR="00F66F51" w:rsidRPr="00F66F51" w:rsidRDefault="00F66F51" w:rsidP="00F66F51">
            <w:pPr>
              <w:contextualSpacing/>
              <w:jc w:val="center"/>
              <w:rPr>
                <w:rFonts w:eastAsia="Times New Roman" w:cs="Times New Roman"/>
                <w:sz w:val="22"/>
                <w:lang w:eastAsia="ru-RU"/>
              </w:rPr>
            </w:pPr>
            <w:r w:rsidRPr="00F66F51">
              <w:rPr>
                <w:rFonts w:eastAsia="Times New Roman" w:cs="Times New Roman"/>
                <w:sz w:val="22"/>
                <w:lang w:eastAsia="ru-RU"/>
              </w:rPr>
              <w:t>7903,67</w:t>
            </w:r>
          </w:p>
        </w:tc>
        <w:tc>
          <w:tcPr>
            <w:tcW w:w="709" w:type="dxa"/>
            <w:tcBorders>
              <w:top w:val="single" w:sz="4" w:space="0" w:color="auto"/>
              <w:left w:val="single" w:sz="4" w:space="0" w:color="auto"/>
              <w:bottom w:val="single" w:sz="4" w:space="0" w:color="auto"/>
              <w:right w:val="nil"/>
            </w:tcBorders>
            <w:shd w:val="clear" w:color="auto" w:fill="FFFFFF"/>
            <w:vAlign w:val="bottom"/>
          </w:tcPr>
          <w:p w:rsidR="00F66F51" w:rsidRPr="00F66F51" w:rsidRDefault="00F66F51" w:rsidP="00F66F51">
            <w:pPr>
              <w:contextualSpacing/>
              <w:jc w:val="center"/>
              <w:rPr>
                <w:rFonts w:eastAsia="Times New Roman" w:cs="Times New Roman"/>
                <w:sz w:val="22"/>
                <w:lang w:eastAsia="ru-RU"/>
              </w:rPr>
            </w:pPr>
            <w:r w:rsidRPr="00F66F51">
              <w:rPr>
                <w:rFonts w:eastAsia="Times New Roman" w:cs="Times New Roman"/>
                <w:sz w:val="22"/>
                <w:lang w:eastAsia="ru-RU"/>
              </w:rPr>
              <w:t>9053,92</w:t>
            </w:r>
          </w:p>
        </w:tc>
        <w:tc>
          <w:tcPr>
            <w:tcW w:w="708" w:type="dxa"/>
            <w:tcBorders>
              <w:top w:val="single" w:sz="4" w:space="0" w:color="auto"/>
              <w:left w:val="single" w:sz="4" w:space="0" w:color="auto"/>
              <w:bottom w:val="single" w:sz="4" w:space="0" w:color="auto"/>
              <w:right w:val="nil"/>
            </w:tcBorders>
            <w:shd w:val="clear" w:color="auto" w:fill="FFFFFF"/>
            <w:vAlign w:val="bottom"/>
          </w:tcPr>
          <w:p w:rsidR="00F66F51" w:rsidRPr="00F66F51" w:rsidRDefault="00F66F51" w:rsidP="00F66F51">
            <w:pPr>
              <w:contextualSpacing/>
              <w:jc w:val="center"/>
              <w:rPr>
                <w:rFonts w:eastAsia="Times New Roman" w:cs="Times New Roman"/>
                <w:sz w:val="22"/>
                <w:lang w:eastAsia="ru-RU"/>
              </w:rPr>
            </w:pPr>
            <w:r w:rsidRPr="00F66F51">
              <w:rPr>
                <w:rFonts w:eastAsia="Times New Roman" w:cs="Times New Roman"/>
                <w:sz w:val="22"/>
                <w:lang w:eastAsia="ru-RU"/>
              </w:rPr>
              <w:t>11163,57</w:t>
            </w:r>
          </w:p>
        </w:tc>
        <w:tc>
          <w:tcPr>
            <w:tcW w:w="709" w:type="dxa"/>
            <w:tcBorders>
              <w:top w:val="single" w:sz="4" w:space="0" w:color="auto"/>
              <w:left w:val="single" w:sz="4" w:space="0" w:color="auto"/>
              <w:bottom w:val="single" w:sz="4" w:space="0" w:color="auto"/>
              <w:right w:val="nil"/>
            </w:tcBorders>
            <w:shd w:val="clear" w:color="auto" w:fill="FFFFFF"/>
            <w:vAlign w:val="bottom"/>
          </w:tcPr>
          <w:p w:rsidR="00F66F51" w:rsidRPr="00F66F51" w:rsidRDefault="00F66F51" w:rsidP="00F66F51">
            <w:pPr>
              <w:contextualSpacing/>
              <w:jc w:val="center"/>
              <w:rPr>
                <w:rFonts w:eastAsia="Times New Roman" w:cs="Times New Roman"/>
                <w:sz w:val="22"/>
                <w:lang w:eastAsia="ru-RU"/>
              </w:rPr>
            </w:pPr>
            <w:r w:rsidRPr="00F66F51">
              <w:rPr>
                <w:rFonts w:eastAsia="Times New Roman" w:cs="Times New Roman"/>
                <w:sz w:val="22"/>
                <w:lang w:eastAsia="ru-RU"/>
              </w:rPr>
              <w:t>10148,55</w:t>
            </w:r>
          </w:p>
        </w:tc>
        <w:tc>
          <w:tcPr>
            <w:tcW w:w="709" w:type="dxa"/>
            <w:tcBorders>
              <w:top w:val="single" w:sz="4" w:space="0" w:color="auto"/>
              <w:left w:val="single" w:sz="4" w:space="0" w:color="auto"/>
              <w:bottom w:val="single" w:sz="4" w:space="0" w:color="auto"/>
              <w:right w:val="nil"/>
            </w:tcBorders>
            <w:shd w:val="clear" w:color="auto" w:fill="FFFFFF"/>
            <w:vAlign w:val="bottom"/>
          </w:tcPr>
          <w:p w:rsidR="00F66F51" w:rsidRPr="00F66F51" w:rsidRDefault="00F66F51" w:rsidP="00F66F51">
            <w:pPr>
              <w:contextualSpacing/>
              <w:jc w:val="center"/>
              <w:rPr>
                <w:rFonts w:eastAsia="Times New Roman" w:cs="Times New Roman"/>
                <w:sz w:val="22"/>
                <w:lang w:eastAsia="ru-RU"/>
              </w:rPr>
            </w:pPr>
            <w:r w:rsidRPr="00F66F51">
              <w:rPr>
                <w:rFonts w:eastAsia="Times New Roman" w:cs="Times New Roman"/>
                <w:sz w:val="22"/>
                <w:lang w:eastAsia="ru-RU"/>
              </w:rPr>
              <w:t>11245,28</w:t>
            </w:r>
          </w:p>
        </w:tc>
        <w:tc>
          <w:tcPr>
            <w:tcW w:w="709" w:type="dxa"/>
            <w:tcBorders>
              <w:top w:val="single" w:sz="4" w:space="0" w:color="auto"/>
              <w:left w:val="single" w:sz="4" w:space="0" w:color="auto"/>
              <w:bottom w:val="single" w:sz="4" w:space="0" w:color="auto"/>
              <w:right w:val="nil"/>
            </w:tcBorders>
            <w:shd w:val="clear" w:color="auto" w:fill="FFFFFF"/>
            <w:vAlign w:val="bottom"/>
          </w:tcPr>
          <w:p w:rsidR="00F66F51" w:rsidRPr="00F66F51" w:rsidRDefault="00F66F51" w:rsidP="00F66F51">
            <w:pPr>
              <w:contextualSpacing/>
              <w:jc w:val="center"/>
              <w:rPr>
                <w:rFonts w:eastAsia="Times New Roman" w:cs="Times New Roman"/>
                <w:sz w:val="22"/>
                <w:lang w:eastAsia="ru-RU"/>
              </w:rPr>
            </w:pPr>
            <w:r w:rsidRPr="00F66F51">
              <w:rPr>
                <w:rFonts w:eastAsia="Times New Roman" w:cs="Times New Roman"/>
                <w:sz w:val="22"/>
                <w:lang w:eastAsia="ru-RU"/>
              </w:rPr>
              <w:t>12477,13</w:t>
            </w:r>
          </w:p>
        </w:tc>
        <w:tc>
          <w:tcPr>
            <w:tcW w:w="708" w:type="dxa"/>
            <w:tcBorders>
              <w:top w:val="single" w:sz="4" w:space="0" w:color="auto"/>
              <w:left w:val="single" w:sz="4" w:space="0" w:color="auto"/>
              <w:bottom w:val="single" w:sz="4" w:space="0" w:color="auto"/>
              <w:right w:val="nil"/>
            </w:tcBorders>
            <w:shd w:val="clear" w:color="auto" w:fill="FFFFFF"/>
            <w:vAlign w:val="bottom"/>
          </w:tcPr>
          <w:p w:rsidR="00F66F51" w:rsidRPr="00F66F51" w:rsidRDefault="00F66F51" w:rsidP="00F66F51">
            <w:pPr>
              <w:contextualSpacing/>
              <w:jc w:val="center"/>
              <w:rPr>
                <w:rFonts w:eastAsia="Times New Roman" w:cs="Times New Roman"/>
                <w:sz w:val="22"/>
                <w:lang w:eastAsia="ru-RU"/>
              </w:rPr>
            </w:pPr>
            <w:r w:rsidRPr="00F66F51">
              <w:rPr>
                <w:rFonts w:eastAsia="Times New Roman" w:cs="Times New Roman"/>
                <w:sz w:val="22"/>
                <w:lang w:eastAsia="ru-RU"/>
              </w:rPr>
              <w:t>11464,86</w:t>
            </w:r>
          </w:p>
        </w:tc>
        <w:tc>
          <w:tcPr>
            <w:tcW w:w="789" w:type="dxa"/>
            <w:tcBorders>
              <w:top w:val="single" w:sz="4" w:space="0" w:color="auto"/>
              <w:left w:val="single" w:sz="4" w:space="0" w:color="auto"/>
              <w:bottom w:val="single" w:sz="4" w:space="0" w:color="auto"/>
              <w:right w:val="nil"/>
            </w:tcBorders>
            <w:shd w:val="clear" w:color="auto" w:fill="FFFFFF"/>
            <w:vAlign w:val="bottom"/>
          </w:tcPr>
          <w:p w:rsidR="00F66F51" w:rsidRPr="00F66F51" w:rsidRDefault="00F66F51" w:rsidP="00F66F51">
            <w:pPr>
              <w:contextualSpacing/>
              <w:jc w:val="center"/>
              <w:rPr>
                <w:rFonts w:eastAsia="Times New Roman" w:cs="Times New Roman"/>
                <w:sz w:val="22"/>
                <w:lang w:eastAsia="ru-RU"/>
              </w:rPr>
            </w:pPr>
            <w:r w:rsidRPr="00F66F51">
              <w:rPr>
                <w:rFonts w:eastAsia="Times New Roman" w:cs="Times New Roman"/>
                <w:sz w:val="22"/>
                <w:lang w:eastAsia="ru-RU"/>
              </w:rPr>
              <w:t>11950,04</w:t>
            </w:r>
          </w:p>
        </w:tc>
        <w:tc>
          <w:tcPr>
            <w:tcW w:w="851" w:type="dxa"/>
            <w:gridSpan w:val="2"/>
            <w:tcBorders>
              <w:top w:val="single" w:sz="4" w:space="0" w:color="auto"/>
              <w:left w:val="single" w:sz="4" w:space="0" w:color="auto"/>
              <w:bottom w:val="single" w:sz="4" w:space="0" w:color="auto"/>
              <w:right w:val="single" w:sz="4" w:space="0" w:color="auto"/>
            </w:tcBorders>
            <w:shd w:val="clear" w:color="auto" w:fill="FFFFFF"/>
            <w:vAlign w:val="bottom"/>
          </w:tcPr>
          <w:p w:rsidR="00F66F51" w:rsidRPr="00F66F51" w:rsidRDefault="00F66F51" w:rsidP="00F66F51">
            <w:pPr>
              <w:contextualSpacing/>
              <w:jc w:val="center"/>
              <w:rPr>
                <w:rFonts w:eastAsia="Times New Roman" w:cs="Times New Roman"/>
                <w:sz w:val="22"/>
                <w:lang w:eastAsia="ru-RU"/>
              </w:rPr>
            </w:pPr>
            <w:r w:rsidRPr="00F66F51">
              <w:rPr>
                <w:rFonts w:eastAsia="Times New Roman" w:cs="Times New Roman"/>
                <w:sz w:val="22"/>
                <w:lang w:eastAsia="ru-RU"/>
              </w:rPr>
              <w:t>11897,34</w:t>
            </w:r>
          </w:p>
        </w:tc>
        <w:tc>
          <w:tcPr>
            <w:tcW w:w="810" w:type="dxa"/>
            <w:gridSpan w:val="2"/>
            <w:tcBorders>
              <w:top w:val="single" w:sz="4" w:space="0" w:color="auto"/>
              <w:left w:val="single" w:sz="4" w:space="0" w:color="auto"/>
              <w:bottom w:val="single" w:sz="4" w:space="0" w:color="auto"/>
              <w:right w:val="single" w:sz="4" w:space="0" w:color="auto"/>
            </w:tcBorders>
            <w:shd w:val="clear" w:color="auto" w:fill="FFFFFF"/>
            <w:vAlign w:val="bottom"/>
          </w:tcPr>
          <w:p w:rsidR="00F66F51" w:rsidRPr="00F66F51" w:rsidRDefault="00F66F51" w:rsidP="00F66F51">
            <w:pPr>
              <w:contextualSpacing/>
              <w:jc w:val="center"/>
              <w:rPr>
                <w:rFonts w:eastAsia="Times New Roman" w:cs="Times New Roman"/>
                <w:sz w:val="22"/>
                <w:lang w:eastAsia="ru-RU"/>
              </w:rPr>
            </w:pPr>
            <w:r w:rsidRPr="00F66F51">
              <w:rPr>
                <w:rFonts w:eastAsia="Times New Roman" w:cs="Times New Roman"/>
                <w:sz w:val="22"/>
                <w:lang w:eastAsia="ru-RU"/>
              </w:rPr>
              <w:t>13601,04</w:t>
            </w:r>
          </w:p>
        </w:tc>
        <w:tc>
          <w:tcPr>
            <w:tcW w:w="810" w:type="dxa"/>
            <w:gridSpan w:val="2"/>
            <w:tcBorders>
              <w:top w:val="single" w:sz="4" w:space="0" w:color="auto"/>
              <w:left w:val="single" w:sz="4" w:space="0" w:color="auto"/>
              <w:bottom w:val="single" w:sz="4" w:space="0" w:color="auto"/>
              <w:right w:val="single" w:sz="4" w:space="0" w:color="auto"/>
            </w:tcBorders>
            <w:shd w:val="clear" w:color="auto" w:fill="FFFFFF"/>
            <w:vAlign w:val="bottom"/>
          </w:tcPr>
          <w:p w:rsidR="00F66F51" w:rsidRPr="00F66F51" w:rsidRDefault="00F66F51" w:rsidP="00F66F51">
            <w:pPr>
              <w:contextualSpacing/>
              <w:jc w:val="center"/>
              <w:rPr>
                <w:rFonts w:eastAsia="Times New Roman" w:cs="Times New Roman"/>
                <w:sz w:val="22"/>
                <w:lang w:eastAsia="ru-RU"/>
              </w:rPr>
            </w:pPr>
            <w:r w:rsidRPr="00F66F51">
              <w:rPr>
                <w:rFonts w:eastAsia="Times New Roman" w:cs="Times New Roman"/>
                <w:sz w:val="22"/>
                <w:lang w:eastAsia="ru-RU"/>
              </w:rPr>
              <w:t>14095,73</w:t>
            </w:r>
          </w:p>
        </w:tc>
        <w:tc>
          <w:tcPr>
            <w:tcW w:w="810" w:type="dxa"/>
            <w:tcBorders>
              <w:top w:val="single" w:sz="4" w:space="0" w:color="auto"/>
              <w:left w:val="single" w:sz="4" w:space="0" w:color="auto"/>
              <w:bottom w:val="single" w:sz="4" w:space="0" w:color="auto"/>
              <w:right w:val="single" w:sz="4" w:space="0" w:color="auto"/>
            </w:tcBorders>
            <w:shd w:val="clear" w:color="auto" w:fill="FFFFFF"/>
            <w:vAlign w:val="bottom"/>
          </w:tcPr>
          <w:p w:rsidR="00F66F51" w:rsidRPr="00F66F51" w:rsidRDefault="00F66F51" w:rsidP="00F66F51">
            <w:pPr>
              <w:contextualSpacing/>
              <w:jc w:val="center"/>
              <w:rPr>
                <w:rFonts w:eastAsia="Times New Roman" w:cs="Times New Roman"/>
                <w:sz w:val="22"/>
                <w:lang w:eastAsia="ru-RU"/>
              </w:rPr>
            </w:pPr>
            <w:r w:rsidRPr="00F66F51">
              <w:rPr>
                <w:rFonts w:eastAsia="Times New Roman" w:cs="Times New Roman"/>
                <w:sz w:val="22"/>
                <w:lang w:eastAsia="ru-RU"/>
              </w:rPr>
              <w:t>15505,79</w:t>
            </w:r>
          </w:p>
        </w:tc>
      </w:tr>
    </w:tbl>
    <w:p w:rsidR="008A1998" w:rsidRDefault="008A1998" w:rsidP="008A1998">
      <w:pPr>
        <w:contextualSpacing/>
        <w:rPr>
          <w:rFonts w:eastAsia="Times New Roman" w:cs="Times New Roman"/>
          <w:sz w:val="24"/>
          <w:szCs w:val="24"/>
          <w:lang w:eastAsia="ru-RU"/>
        </w:rPr>
      </w:pPr>
    </w:p>
    <w:p w:rsidR="008A1998" w:rsidRPr="009E419A" w:rsidRDefault="008A1998" w:rsidP="00BC34E7">
      <w:pPr>
        <w:contextualSpacing/>
        <w:rPr>
          <w:rFonts w:eastAsia="Times New Roman" w:cs="Times New Roman"/>
          <w:sz w:val="24"/>
          <w:szCs w:val="24"/>
          <w:lang w:eastAsia="ru-RU"/>
        </w:rPr>
      </w:pPr>
      <w:r w:rsidRPr="009E419A">
        <w:rPr>
          <w:rFonts w:eastAsia="Times New Roman" w:cs="Times New Roman"/>
          <w:sz w:val="24"/>
          <w:szCs w:val="24"/>
          <w:lang w:eastAsia="ru-RU"/>
        </w:rPr>
        <w:t>Таблица 3.4 – Отпуск тепловой энергии в России на базе ВИЭ, тыс. Гкал.</w:t>
      </w:r>
    </w:p>
    <w:tbl>
      <w:tblPr>
        <w:tblW w:w="9924" w:type="dxa"/>
        <w:tblInd w:w="5" w:type="dxa"/>
        <w:tblLayout w:type="fixed"/>
        <w:tblCellMar>
          <w:left w:w="0" w:type="dxa"/>
          <w:right w:w="0" w:type="dxa"/>
        </w:tblCellMar>
        <w:tblLook w:val="0000"/>
      </w:tblPr>
      <w:tblGrid>
        <w:gridCol w:w="1701"/>
        <w:gridCol w:w="685"/>
        <w:gridCol w:w="685"/>
        <w:gridCol w:w="685"/>
        <w:gridCol w:w="686"/>
        <w:gridCol w:w="685"/>
        <w:gridCol w:w="685"/>
        <w:gridCol w:w="685"/>
        <w:gridCol w:w="686"/>
        <w:gridCol w:w="685"/>
        <w:gridCol w:w="685"/>
        <w:gridCol w:w="685"/>
        <w:gridCol w:w="686"/>
      </w:tblGrid>
      <w:tr w:rsidR="00F66F51" w:rsidRPr="009E419A" w:rsidTr="00F66F51">
        <w:trPr>
          <w:trHeight w:hRule="exact" w:val="269"/>
        </w:trPr>
        <w:tc>
          <w:tcPr>
            <w:tcW w:w="1701" w:type="dxa"/>
            <w:tcBorders>
              <w:top w:val="single" w:sz="4" w:space="0" w:color="auto"/>
              <w:left w:val="single" w:sz="4" w:space="0" w:color="auto"/>
              <w:bottom w:val="nil"/>
              <w:right w:val="nil"/>
            </w:tcBorders>
            <w:shd w:val="clear" w:color="auto" w:fill="FFFFFF"/>
          </w:tcPr>
          <w:p w:rsidR="00F66F51" w:rsidRPr="00F66F51" w:rsidRDefault="00F66F51" w:rsidP="008A1998">
            <w:pPr>
              <w:contextualSpacing/>
              <w:rPr>
                <w:rFonts w:eastAsia="Times New Roman" w:cs="Times New Roman"/>
                <w:sz w:val="22"/>
                <w:lang w:eastAsia="ru-RU"/>
              </w:rPr>
            </w:pPr>
          </w:p>
        </w:tc>
        <w:tc>
          <w:tcPr>
            <w:tcW w:w="685" w:type="dxa"/>
            <w:tcBorders>
              <w:top w:val="single" w:sz="4" w:space="0" w:color="auto"/>
              <w:left w:val="single" w:sz="4" w:space="0" w:color="auto"/>
              <w:bottom w:val="nil"/>
              <w:right w:val="nil"/>
            </w:tcBorders>
            <w:shd w:val="clear" w:color="auto" w:fill="FFFFFF"/>
            <w:vAlign w:val="center"/>
          </w:tcPr>
          <w:p w:rsidR="00F66F51" w:rsidRPr="00F66F51" w:rsidRDefault="00F66F51" w:rsidP="008A1998">
            <w:pPr>
              <w:contextualSpacing/>
              <w:jc w:val="center"/>
              <w:rPr>
                <w:rFonts w:eastAsia="Times New Roman" w:cs="Times New Roman"/>
                <w:sz w:val="22"/>
                <w:lang w:eastAsia="ru-RU"/>
              </w:rPr>
            </w:pPr>
            <w:r w:rsidRPr="00F66F51">
              <w:rPr>
                <w:rFonts w:eastAsia="Times New Roman" w:cs="Times New Roman"/>
                <w:sz w:val="22"/>
                <w:lang w:eastAsia="ru-RU"/>
              </w:rPr>
              <w:t>2000</w:t>
            </w:r>
          </w:p>
        </w:tc>
        <w:tc>
          <w:tcPr>
            <w:tcW w:w="685" w:type="dxa"/>
            <w:tcBorders>
              <w:top w:val="single" w:sz="4" w:space="0" w:color="auto"/>
              <w:left w:val="single" w:sz="4" w:space="0" w:color="auto"/>
              <w:bottom w:val="nil"/>
              <w:right w:val="nil"/>
            </w:tcBorders>
            <w:shd w:val="clear" w:color="auto" w:fill="FFFFFF"/>
            <w:vAlign w:val="center"/>
          </w:tcPr>
          <w:p w:rsidR="00F66F51" w:rsidRPr="00F66F51" w:rsidRDefault="00F66F51" w:rsidP="008A1998">
            <w:pPr>
              <w:contextualSpacing/>
              <w:jc w:val="center"/>
              <w:rPr>
                <w:rFonts w:eastAsia="Times New Roman" w:cs="Times New Roman"/>
                <w:sz w:val="22"/>
                <w:lang w:eastAsia="ru-RU"/>
              </w:rPr>
            </w:pPr>
            <w:r w:rsidRPr="00F66F51">
              <w:rPr>
                <w:rFonts w:eastAsia="Times New Roman" w:cs="Times New Roman"/>
                <w:sz w:val="22"/>
                <w:lang w:eastAsia="ru-RU"/>
              </w:rPr>
              <w:t>2001</w:t>
            </w:r>
          </w:p>
        </w:tc>
        <w:tc>
          <w:tcPr>
            <w:tcW w:w="685" w:type="dxa"/>
            <w:tcBorders>
              <w:top w:val="single" w:sz="4" w:space="0" w:color="auto"/>
              <w:left w:val="single" w:sz="4" w:space="0" w:color="auto"/>
              <w:bottom w:val="nil"/>
              <w:right w:val="nil"/>
            </w:tcBorders>
            <w:shd w:val="clear" w:color="auto" w:fill="FFFFFF"/>
            <w:vAlign w:val="center"/>
          </w:tcPr>
          <w:p w:rsidR="00F66F51" w:rsidRPr="00F66F51" w:rsidRDefault="00F66F51" w:rsidP="008A1998">
            <w:pPr>
              <w:contextualSpacing/>
              <w:jc w:val="center"/>
              <w:rPr>
                <w:rFonts w:eastAsia="Times New Roman" w:cs="Times New Roman"/>
                <w:sz w:val="22"/>
                <w:lang w:eastAsia="ru-RU"/>
              </w:rPr>
            </w:pPr>
            <w:r w:rsidRPr="00F66F51">
              <w:rPr>
                <w:rFonts w:eastAsia="Times New Roman" w:cs="Times New Roman"/>
                <w:sz w:val="22"/>
                <w:lang w:eastAsia="ru-RU"/>
              </w:rPr>
              <w:t>2002</w:t>
            </w:r>
          </w:p>
        </w:tc>
        <w:tc>
          <w:tcPr>
            <w:tcW w:w="686" w:type="dxa"/>
            <w:tcBorders>
              <w:top w:val="single" w:sz="4" w:space="0" w:color="auto"/>
              <w:left w:val="single" w:sz="4" w:space="0" w:color="auto"/>
              <w:bottom w:val="nil"/>
              <w:right w:val="nil"/>
            </w:tcBorders>
            <w:shd w:val="clear" w:color="auto" w:fill="FFFFFF"/>
            <w:vAlign w:val="center"/>
          </w:tcPr>
          <w:p w:rsidR="00F66F51" w:rsidRPr="00F66F51" w:rsidRDefault="00F66F51" w:rsidP="008A1998">
            <w:pPr>
              <w:contextualSpacing/>
              <w:jc w:val="center"/>
              <w:rPr>
                <w:rFonts w:eastAsia="Times New Roman" w:cs="Times New Roman"/>
                <w:sz w:val="22"/>
                <w:lang w:eastAsia="ru-RU"/>
              </w:rPr>
            </w:pPr>
            <w:r w:rsidRPr="00F66F51">
              <w:rPr>
                <w:rFonts w:eastAsia="Times New Roman" w:cs="Times New Roman"/>
                <w:sz w:val="22"/>
                <w:lang w:eastAsia="ru-RU"/>
              </w:rPr>
              <w:t>2003</w:t>
            </w:r>
          </w:p>
        </w:tc>
        <w:tc>
          <w:tcPr>
            <w:tcW w:w="685" w:type="dxa"/>
            <w:tcBorders>
              <w:top w:val="single" w:sz="4" w:space="0" w:color="auto"/>
              <w:left w:val="single" w:sz="4" w:space="0" w:color="auto"/>
              <w:bottom w:val="nil"/>
              <w:right w:val="nil"/>
            </w:tcBorders>
            <w:shd w:val="clear" w:color="auto" w:fill="FFFFFF"/>
            <w:vAlign w:val="center"/>
          </w:tcPr>
          <w:p w:rsidR="00F66F51" w:rsidRPr="00F66F51" w:rsidRDefault="00F66F51" w:rsidP="008A1998">
            <w:pPr>
              <w:contextualSpacing/>
              <w:jc w:val="center"/>
              <w:rPr>
                <w:rFonts w:eastAsia="Times New Roman" w:cs="Times New Roman"/>
                <w:sz w:val="22"/>
                <w:lang w:eastAsia="ru-RU"/>
              </w:rPr>
            </w:pPr>
            <w:r w:rsidRPr="00F66F51">
              <w:rPr>
                <w:rFonts w:eastAsia="Times New Roman" w:cs="Times New Roman"/>
                <w:sz w:val="22"/>
                <w:lang w:eastAsia="ru-RU"/>
              </w:rPr>
              <w:t>2004</w:t>
            </w:r>
          </w:p>
        </w:tc>
        <w:tc>
          <w:tcPr>
            <w:tcW w:w="685" w:type="dxa"/>
            <w:tcBorders>
              <w:top w:val="single" w:sz="4" w:space="0" w:color="auto"/>
              <w:left w:val="single" w:sz="4" w:space="0" w:color="auto"/>
              <w:bottom w:val="nil"/>
              <w:right w:val="nil"/>
            </w:tcBorders>
            <w:shd w:val="clear" w:color="auto" w:fill="FFFFFF"/>
            <w:vAlign w:val="center"/>
          </w:tcPr>
          <w:p w:rsidR="00F66F51" w:rsidRPr="00F66F51" w:rsidRDefault="00F66F51" w:rsidP="008A1998">
            <w:pPr>
              <w:contextualSpacing/>
              <w:jc w:val="center"/>
              <w:rPr>
                <w:rFonts w:eastAsia="Times New Roman" w:cs="Times New Roman"/>
                <w:sz w:val="22"/>
                <w:lang w:eastAsia="ru-RU"/>
              </w:rPr>
            </w:pPr>
            <w:r w:rsidRPr="00F66F51">
              <w:rPr>
                <w:rFonts w:eastAsia="Times New Roman" w:cs="Times New Roman"/>
                <w:sz w:val="22"/>
                <w:lang w:eastAsia="ru-RU"/>
              </w:rPr>
              <w:t>2005</w:t>
            </w:r>
          </w:p>
        </w:tc>
        <w:tc>
          <w:tcPr>
            <w:tcW w:w="685" w:type="dxa"/>
            <w:tcBorders>
              <w:top w:val="single" w:sz="4" w:space="0" w:color="auto"/>
              <w:left w:val="single" w:sz="4" w:space="0" w:color="auto"/>
              <w:bottom w:val="nil"/>
              <w:right w:val="nil"/>
            </w:tcBorders>
            <w:shd w:val="clear" w:color="auto" w:fill="FFFFFF"/>
            <w:vAlign w:val="center"/>
          </w:tcPr>
          <w:p w:rsidR="00F66F51" w:rsidRPr="00F66F51" w:rsidRDefault="00F66F51" w:rsidP="008A1998">
            <w:pPr>
              <w:contextualSpacing/>
              <w:jc w:val="center"/>
              <w:rPr>
                <w:rFonts w:eastAsia="Times New Roman" w:cs="Times New Roman"/>
                <w:sz w:val="22"/>
                <w:lang w:eastAsia="ru-RU"/>
              </w:rPr>
            </w:pPr>
            <w:r w:rsidRPr="00F66F51">
              <w:rPr>
                <w:rFonts w:eastAsia="Times New Roman" w:cs="Times New Roman"/>
                <w:sz w:val="22"/>
                <w:lang w:eastAsia="ru-RU"/>
              </w:rPr>
              <w:t>2006</w:t>
            </w:r>
          </w:p>
        </w:tc>
        <w:tc>
          <w:tcPr>
            <w:tcW w:w="686" w:type="dxa"/>
            <w:tcBorders>
              <w:top w:val="single" w:sz="4" w:space="0" w:color="auto"/>
              <w:left w:val="single" w:sz="4" w:space="0" w:color="auto"/>
              <w:bottom w:val="nil"/>
              <w:right w:val="nil"/>
            </w:tcBorders>
            <w:shd w:val="clear" w:color="auto" w:fill="FFFFFF"/>
            <w:vAlign w:val="center"/>
          </w:tcPr>
          <w:p w:rsidR="00F66F51" w:rsidRPr="00F66F51" w:rsidRDefault="00F66F51" w:rsidP="008A1998">
            <w:pPr>
              <w:contextualSpacing/>
              <w:jc w:val="center"/>
              <w:rPr>
                <w:rFonts w:eastAsia="Times New Roman" w:cs="Times New Roman"/>
                <w:sz w:val="22"/>
                <w:lang w:eastAsia="ru-RU"/>
              </w:rPr>
            </w:pPr>
            <w:r w:rsidRPr="00F66F51">
              <w:rPr>
                <w:rFonts w:eastAsia="Times New Roman" w:cs="Times New Roman"/>
                <w:sz w:val="22"/>
                <w:lang w:eastAsia="ru-RU"/>
              </w:rPr>
              <w:t>2007</w:t>
            </w:r>
          </w:p>
        </w:tc>
        <w:tc>
          <w:tcPr>
            <w:tcW w:w="685" w:type="dxa"/>
            <w:tcBorders>
              <w:top w:val="single" w:sz="4" w:space="0" w:color="auto"/>
              <w:left w:val="single" w:sz="4" w:space="0" w:color="auto"/>
              <w:bottom w:val="nil"/>
              <w:right w:val="single" w:sz="4" w:space="0" w:color="auto"/>
            </w:tcBorders>
            <w:shd w:val="clear" w:color="auto" w:fill="FFFFFF"/>
            <w:vAlign w:val="center"/>
          </w:tcPr>
          <w:p w:rsidR="00F66F51" w:rsidRPr="00F66F51" w:rsidRDefault="00F66F51" w:rsidP="008A1998">
            <w:pPr>
              <w:contextualSpacing/>
              <w:jc w:val="center"/>
              <w:rPr>
                <w:rFonts w:eastAsia="Times New Roman" w:cs="Times New Roman"/>
                <w:sz w:val="22"/>
                <w:lang w:eastAsia="ru-RU"/>
              </w:rPr>
            </w:pPr>
            <w:r w:rsidRPr="00F66F51">
              <w:rPr>
                <w:rFonts w:eastAsia="Times New Roman" w:cs="Times New Roman"/>
                <w:sz w:val="22"/>
                <w:lang w:eastAsia="ru-RU"/>
              </w:rPr>
              <w:t>2008</w:t>
            </w:r>
          </w:p>
        </w:tc>
        <w:tc>
          <w:tcPr>
            <w:tcW w:w="685" w:type="dxa"/>
            <w:tcBorders>
              <w:top w:val="single" w:sz="4" w:space="0" w:color="auto"/>
              <w:left w:val="single" w:sz="4" w:space="0" w:color="auto"/>
              <w:bottom w:val="nil"/>
              <w:right w:val="single" w:sz="4" w:space="0" w:color="auto"/>
            </w:tcBorders>
            <w:shd w:val="clear" w:color="auto" w:fill="FFFFFF"/>
          </w:tcPr>
          <w:p w:rsidR="00F66F51" w:rsidRPr="00F66F51" w:rsidRDefault="00F66F51" w:rsidP="008A1998">
            <w:pPr>
              <w:contextualSpacing/>
              <w:jc w:val="center"/>
              <w:rPr>
                <w:rFonts w:eastAsia="Times New Roman" w:cs="Times New Roman"/>
                <w:sz w:val="22"/>
                <w:lang w:eastAsia="ru-RU"/>
              </w:rPr>
            </w:pPr>
            <w:r>
              <w:rPr>
                <w:rFonts w:eastAsia="Times New Roman" w:cs="Times New Roman"/>
                <w:sz w:val="22"/>
                <w:lang w:eastAsia="ru-RU"/>
              </w:rPr>
              <w:t>2009</w:t>
            </w:r>
          </w:p>
        </w:tc>
        <w:tc>
          <w:tcPr>
            <w:tcW w:w="685" w:type="dxa"/>
            <w:tcBorders>
              <w:top w:val="single" w:sz="4" w:space="0" w:color="auto"/>
              <w:left w:val="single" w:sz="4" w:space="0" w:color="auto"/>
              <w:bottom w:val="nil"/>
              <w:right w:val="single" w:sz="4" w:space="0" w:color="auto"/>
            </w:tcBorders>
            <w:shd w:val="clear" w:color="auto" w:fill="FFFFFF"/>
          </w:tcPr>
          <w:p w:rsidR="00F66F51" w:rsidRPr="00F66F51" w:rsidRDefault="00F66F51" w:rsidP="008A1998">
            <w:pPr>
              <w:contextualSpacing/>
              <w:jc w:val="center"/>
              <w:rPr>
                <w:rFonts w:eastAsia="Times New Roman" w:cs="Times New Roman"/>
                <w:sz w:val="22"/>
                <w:lang w:eastAsia="ru-RU"/>
              </w:rPr>
            </w:pPr>
            <w:r>
              <w:rPr>
                <w:rFonts w:eastAsia="Times New Roman" w:cs="Times New Roman"/>
                <w:sz w:val="22"/>
                <w:lang w:eastAsia="ru-RU"/>
              </w:rPr>
              <w:t>2010</w:t>
            </w:r>
          </w:p>
        </w:tc>
        <w:tc>
          <w:tcPr>
            <w:tcW w:w="686" w:type="dxa"/>
            <w:tcBorders>
              <w:top w:val="single" w:sz="4" w:space="0" w:color="auto"/>
              <w:left w:val="single" w:sz="4" w:space="0" w:color="auto"/>
              <w:bottom w:val="nil"/>
              <w:right w:val="single" w:sz="4" w:space="0" w:color="auto"/>
            </w:tcBorders>
            <w:shd w:val="clear" w:color="auto" w:fill="FFFFFF"/>
          </w:tcPr>
          <w:p w:rsidR="00F66F51" w:rsidRPr="00F66F51" w:rsidRDefault="00F66F51" w:rsidP="008A1998">
            <w:pPr>
              <w:contextualSpacing/>
              <w:jc w:val="center"/>
              <w:rPr>
                <w:rFonts w:eastAsia="Times New Roman" w:cs="Times New Roman"/>
                <w:sz w:val="22"/>
                <w:lang w:eastAsia="ru-RU"/>
              </w:rPr>
            </w:pPr>
            <w:r>
              <w:rPr>
                <w:rFonts w:eastAsia="Times New Roman" w:cs="Times New Roman"/>
                <w:sz w:val="22"/>
                <w:lang w:eastAsia="ru-RU"/>
              </w:rPr>
              <w:t>2011</w:t>
            </w:r>
          </w:p>
        </w:tc>
      </w:tr>
      <w:tr w:rsidR="00F66F51" w:rsidRPr="009E419A" w:rsidTr="00F66F51">
        <w:trPr>
          <w:trHeight w:hRule="exact" w:val="739"/>
        </w:trPr>
        <w:tc>
          <w:tcPr>
            <w:tcW w:w="1701" w:type="dxa"/>
            <w:tcBorders>
              <w:top w:val="single" w:sz="4" w:space="0" w:color="auto"/>
              <w:left w:val="single" w:sz="4" w:space="0" w:color="auto"/>
              <w:bottom w:val="nil"/>
              <w:right w:val="nil"/>
            </w:tcBorders>
            <w:shd w:val="clear" w:color="auto" w:fill="FFFFFF"/>
            <w:vAlign w:val="center"/>
          </w:tcPr>
          <w:p w:rsidR="00F66F51" w:rsidRPr="00F66F51" w:rsidRDefault="00F66F51" w:rsidP="008A1998">
            <w:pPr>
              <w:contextualSpacing/>
              <w:rPr>
                <w:rFonts w:eastAsia="Times New Roman" w:cs="Times New Roman"/>
                <w:sz w:val="22"/>
                <w:lang w:eastAsia="ru-RU"/>
              </w:rPr>
            </w:pPr>
            <w:r w:rsidRPr="00F66F51">
              <w:rPr>
                <w:rFonts w:eastAsia="Times New Roman" w:cs="Times New Roman"/>
                <w:sz w:val="22"/>
                <w:lang w:eastAsia="ru-RU"/>
              </w:rPr>
              <w:t>Тепловые эле</w:t>
            </w:r>
            <w:r w:rsidRPr="00F66F51">
              <w:rPr>
                <w:rFonts w:eastAsia="Times New Roman" w:cs="Times New Roman"/>
                <w:sz w:val="22"/>
                <w:lang w:eastAsia="ru-RU"/>
              </w:rPr>
              <w:t>к</w:t>
            </w:r>
            <w:r w:rsidRPr="00F66F51">
              <w:rPr>
                <w:rFonts w:eastAsia="Times New Roman" w:cs="Times New Roman"/>
                <w:sz w:val="22"/>
                <w:lang w:eastAsia="ru-RU"/>
              </w:rPr>
              <w:t>тростанции на биомассе</w:t>
            </w:r>
          </w:p>
        </w:tc>
        <w:tc>
          <w:tcPr>
            <w:tcW w:w="685" w:type="dxa"/>
            <w:tcBorders>
              <w:top w:val="single" w:sz="4" w:space="0" w:color="auto"/>
              <w:left w:val="single" w:sz="4" w:space="0" w:color="auto"/>
              <w:bottom w:val="nil"/>
              <w:right w:val="nil"/>
            </w:tcBorders>
            <w:shd w:val="clear" w:color="auto" w:fill="FFFFFF"/>
            <w:vAlign w:val="center"/>
          </w:tcPr>
          <w:p w:rsidR="00F66F51" w:rsidRPr="00F66F51" w:rsidRDefault="00F66F51" w:rsidP="008A1998">
            <w:pPr>
              <w:contextualSpacing/>
              <w:jc w:val="center"/>
              <w:rPr>
                <w:rFonts w:eastAsia="Times New Roman" w:cs="Times New Roman"/>
                <w:sz w:val="22"/>
                <w:lang w:eastAsia="ru-RU"/>
              </w:rPr>
            </w:pPr>
            <w:r w:rsidRPr="00F66F51">
              <w:rPr>
                <w:rFonts w:eastAsia="Times New Roman" w:cs="Times New Roman"/>
                <w:sz w:val="22"/>
                <w:lang w:eastAsia="ru-RU"/>
              </w:rPr>
              <w:t>8900</w:t>
            </w:r>
          </w:p>
        </w:tc>
        <w:tc>
          <w:tcPr>
            <w:tcW w:w="685" w:type="dxa"/>
            <w:tcBorders>
              <w:top w:val="single" w:sz="4" w:space="0" w:color="auto"/>
              <w:left w:val="single" w:sz="4" w:space="0" w:color="auto"/>
              <w:bottom w:val="nil"/>
              <w:right w:val="nil"/>
            </w:tcBorders>
            <w:shd w:val="clear" w:color="auto" w:fill="FFFFFF"/>
            <w:vAlign w:val="center"/>
          </w:tcPr>
          <w:p w:rsidR="00F66F51" w:rsidRPr="00F66F51" w:rsidRDefault="00F66F51" w:rsidP="008A1998">
            <w:pPr>
              <w:contextualSpacing/>
              <w:jc w:val="center"/>
              <w:rPr>
                <w:rFonts w:eastAsia="Times New Roman" w:cs="Times New Roman"/>
                <w:sz w:val="22"/>
                <w:lang w:eastAsia="ru-RU"/>
              </w:rPr>
            </w:pPr>
            <w:r w:rsidRPr="00F66F51">
              <w:rPr>
                <w:rFonts w:eastAsia="Times New Roman" w:cs="Times New Roman"/>
                <w:sz w:val="22"/>
                <w:lang w:eastAsia="ru-RU"/>
              </w:rPr>
              <w:t>9720</w:t>
            </w:r>
          </w:p>
        </w:tc>
        <w:tc>
          <w:tcPr>
            <w:tcW w:w="685" w:type="dxa"/>
            <w:tcBorders>
              <w:top w:val="single" w:sz="4" w:space="0" w:color="auto"/>
              <w:left w:val="single" w:sz="4" w:space="0" w:color="auto"/>
              <w:bottom w:val="nil"/>
              <w:right w:val="nil"/>
            </w:tcBorders>
            <w:shd w:val="clear" w:color="auto" w:fill="FFFFFF"/>
            <w:vAlign w:val="center"/>
          </w:tcPr>
          <w:p w:rsidR="00F66F51" w:rsidRPr="00F66F51" w:rsidRDefault="00F66F51" w:rsidP="008A1998">
            <w:pPr>
              <w:contextualSpacing/>
              <w:jc w:val="center"/>
              <w:rPr>
                <w:rFonts w:eastAsia="Times New Roman" w:cs="Times New Roman"/>
                <w:sz w:val="22"/>
                <w:lang w:eastAsia="ru-RU"/>
              </w:rPr>
            </w:pPr>
            <w:r w:rsidRPr="00F66F51">
              <w:rPr>
                <w:rFonts w:eastAsia="Times New Roman" w:cs="Times New Roman"/>
                <w:sz w:val="22"/>
                <w:lang w:eastAsia="ru-RU"/>
              </w:rPr>
              <w:t>10668</w:t>
            </w:r>
          </w:p>
        </w:tc>
        <w:tc>
          <w:tcPr>
            <w:tcW w:w="686" w:type="dxa"/>
            <w:tcBorders>
              <w:top w:val="single" w:sz="4" w:space="0" w:color="auto"/>
              <w:left w:val="single" w:sz="4" w:space="0" w:color="auto"/>
              <w:bottom w:val="nil"/>
              <w:right w:val="nil"/>
            </w:tcBorders>
            <w:shd w:val="clear" w:color="auto" w:fill="FFFFFF"/>
            <w:vAlign w:val="center"/>
          </w:tcPr>
          <w:p w:rsidR="00F66F51" w:rsidRPr="00F66F51" w:rsidRDefault="00F66F51" w:rsidP="008A1998">
            <w:pPr>
              <w:contextualSpacing/>
              <w:jc w:val="center"/>
              <w:rPr>
                <w:rFonts w:eastAsia="Times New Roman" w:cs="Times New Roman"/>
                <w:sz w:val="22"/>
                <w:lang w:eastAsia="ru-RU"/>
              </w:rPr>
            </w:pPr>
            <w:r w:rsidRPr="00F66F51">
              <w:rPr>
                <w:rFonts w:eastAsia="Times New Roman" w:cs="Times New Roman"/>
                <w:sz w:val="22"/>
                <w:lang w:eastAsia="ru-RU"/>
              </w:rPr>
              <w:t>10550</w:t>
            </w:r>
          </w:p>
        </w:tc>
        <w:tc>
          <w:tcPr>
            <w:tcW w:w="685" w:type="dxa"/>
            <w:tcBorders>
              <w:top w:val="single" w:sz="4" w:space="0" w:color="auto"/>
              <w:left w:val="single" w:sz="4" w:space="0" w:color="auto"/>
              <w:bottom w:val="nil"/>
              <w:right w:val="nil"/>
            </w:tcBorders>
            <w:shd w:val="clear" w:color="auto" w:fill="FFFFFF"/>
            <w:vAlign w:val="center"/>
          </w:tcPr>
          <w:p w:rsidR="00F66F51" w:rsidRPr="00F66F51" w:rsidRDefault="00F66F51" w:rsidP="008A1998">
            <w:pPr>
              <w:contextualSpacing/>
              <w:jc w:val="center"/>
              <w:rPr>
                <w:rFonts w:eastAsia="Times New Roman" w:cs="Times New Roman"/>
                <w:sz w:val="22"/>
                <w:lang w:eastAsia="ru-RU"/>
              </w:rPr>
            </w:pPr>
            <w:r w:rsidRPr="00F66F51">
              <w:rPr>
                <w:rFonts w:eastAsia="Times New Roman" w:cs="Times New Roman"/>
                <w:sz w:val="22"/>
                <w:lang w:eastAsia="ru-RU"/>
              </w:rPr>
              <w:t>10592</w:t>
            </w:r>
          </w:p>
        </w:tc>
        <w:tc>
          <w:tcPr>
            <w:tcW w:w="685" w:type="dxa"/>
            <w:tcBorders>
              <w:top w:val="single" w:sz="4" w:space="0" w:color="auto"/>
              <w:left w:val="single" w:sz="4" w:space="0" w:color="auto"/>
              <w:bottom w:val="nil"/>
              <w:right w:val="nil"/>
            </w:tcBorders>
            <w:shd w:val="clear" w:color="auto" w:fill="FFFFFF"/>
            <w:vAlign w:val="center"/>
          </w:tcPr>
          <w:p w:rsidR="00F66F51" w:rsidRPr="00F66F51" w:rsidRDefault="00F66F51" w:rsidP="008A1998">
            <w:pPr>
              <w:contextualSpacing/>
              <w:jc w:val="center"/>
              <w:rPr>
                <w:rFonts w:eastAsia="Times New Roman" w:cs="Times New Roman"/>
                <w:sz w:val="22"/>
                <w:lang w:eastAsia="ru-RU"/>
              </w:rPr>
            </w:pPr>
            <w:r w:rsidRPr="00F66F51">
              <w:rPr>
                <w:rFonts w:eastAsia="Times New Roman" w:cs="Times New Roman"/>
                <w:sz w:val="22"/>
                <w:lang w:eastAsia="ru-RU"/>
              </w:rPr>
              <w:t>11362</w:t>
            </w:r>
          </w:p>
        </w:tc>
        <w:tc>
          <w:tcPr>
            <w:tcW w:w="685" w:type="dxa"/>
            <w:tcBorders>
              <w:top w:val="single" w:sz="4" w:space="0" w:color="auto"/>
              <w:left w:val="single" w:sz="4" w:space="0" w:color="auto"/>
              <w:bottom w:val="nil"/>
              <w:right w:val="nil"/>
            </w:tcBorders>
            <w:shd w:val="clear" w:color="auto" w:fill="FFFFFF"/>
            <w:vAlign w:val="center"/>
          </w:tcPr>
          <w:p w:rsidR="00F66F51" w:rsidRPr="00F66F51" w:rsidRDefault="00F66F51" w:rsidP="008A1998">
            <w:pPr>
              <w:contextualSpacing/>
              <w:jc w:val="center"/>
              <w:rPr>
                <w:rFonts w:eastAsia="Times New Roman" w:cs="Times New Roman"/>
                <w:sz w:val="22"/>
                <w:lang w:eastAsia="ru-RU"/>
              </w:rPr>
            </w:pPr>
            <w:r w:rsidRPr="00F66F51">
              <w:rPr>
                <w:rFonts w:eastAsia="Times New Roman" w:cs="Times New Roman"/>
                <w:sz w:val="22"/>
                <w:lang w:eastAsia="ru-RU"/>
              </w:rPr>
              <w:t>11791</w:t>
            </w:r>
          </w:p>
        </w:tc>
        <w:tc>
          <w:tcPr>
            <w:tcW w:w="686" w:type="dxa"/>
            <w:tcBorders>
              <w:top w:val="single" w:sz="4" w:space="0" w:color="auto"/>
              <w:left w:val="single" w:sz="4" w:space="0" w:color="auto"/>
              <w:bottom w:val="nil"/>
              <w:right w:val="nil"/>
            </w:tcBorders>
            <w:shd w:val="clear" w:color="auto" w:fill="FFFFFF"/>
            <w:vAlign w:val="center"/>
          </w:tcPr>
          <w:p w:rsidR="00F66F51" w:rsidRPr="00F66F51" w:rsidRDefault="00F66F51" w:rsidP="008A1998">
            <w:pPr>
              <w:contextualSpacing/>
              <w:jc w:val="center"/>
              <w:rPr>
                <w:rFonts w:eastAsia="Times New Roman" w:cs="Times New Roman"/>
                <w:sz w:val="22"/>
                <w:lang w:eastAsia="ru-RU"/>
              </w:rPr>
            </w:pPr>
            <w:r w:rsidRPr="00F66F51">
              <w:rPr>
                <w:rFonts w:eastAsia="Times New Roman" w:cs="Times New Roman"/>
                <w:sz w:val="22"/>
                <w:lang w:eastAsia="ru-RU"/>
              </w:rPr>
              <w:t>12557</w:t>
            </w:r>
          </w:p>
        </w:tc>
        <w:tc>
          <w:tcPr>
            <w:tcW w:w="685" w:type="dxa"/>
            <w:tcBorders>
              <w:top w:val="single" w:sz="4" w:space="0" w:color="auto"/>
              <w:left w:val="single" w:sz="4" w:space="0" w:color="auto"/>
              <w:bottom w:val="nil"/>
              <w:right w:val="single" w:sz="4" w:space="0" w:color="auto"/>
            </w:tcBorders>
            <w:shd w:val="clear" w:color="auto" w:fill="FFFFFF"/>
            <w:vAlign w:val="center"/>
          </w:tcPr>
          <w:p w:rsidR="00F66F51" w:rsidRPr="00F66F51" w:rsidRDefault="00F66F51" w:rsidP="008A1998">
            <w:pPr>
              <w:contextualSpacing/>
              <w:jc w:val="center"/>
              <w:rPr>
                <w:rFonts w:eastAsia="Times New Roman" w:cs="Times New Roman"/>
                <w:sz w:val="22"/>
                <w:lang w:eastAsia="ru-RU"/>
              </w:rPr>
            </w:pPr>
            <w:r w:rsidRPr="00F66F51">
              <w:rPr>
                <w:rFonts w:eastAsia="Times New Roman" w:cs="Times New Roman"/>
                <w:sz w:val="22"/>
                <w:lang w:eastAsia="ru-RU"/>
              </w:rPr>
              <w:t>14394</w:t>
            </w:r>
          </w:p>
        </w:tc>
        <w:tc>
          <w:tcPr>
            <w:tcW w:w="685" w:type="dxa"/>
            <w:tcBorders>
              <w:top w:val="single" w:sz="4" w:space="0" w:color="auto"/>
              <w:left w:val="single" w:sz="4" w:space="0" w:color="auto"/>
              <w:bottom w:val="nil"/>
              <w:right w:val="single" w:sz="4" w:space="0" w:color="auto"/>
            </w:tcBorders>
            <w:shd w:val="clear" w:color="auto" w:fill="FFFFFF"/>
          </w:tcPr>
          <w:p w:rsidR="00F66F51" w:rsidRDefault="00F66F51" w:rsidP="008A1998">
            <w:pPr>
              <w:contextualSpacing/>
              <w:jc w:val="center"/>
              <w:rPr>
                <w:rFonts w:eastAsia="Times New Roman" w:cs="Times New Roman"/>
                <w:sz w:val="22"/>
                <w:lang w:eastAsia="ru-RU"/>
              </w:rPr>
            </w:pPr>
          </w:p>
          <w:p w:rsidR="00F66F51" w:rsidRPr="00F66F51" w:rsidRDefault="00F66F51" w:rsidP="008A1998">
            <w:pPr>
              <w:contextualSpacing/>
              <w:jc w:val="center"/>
              <w:rPr>
                <w:rFonts w:eastAsia="Times New Roman" w:cs="Times New Roman"/>
                <w:sz w:val="22"/>
                <w:lang w:eastAsia="ru-RU"/>
              </w:rPr>
            </w:pPr>
            <w:r>
              <w:rPr>
                <w:rFonts w:eastAsia="Times New Roman" w:cs="Times New Roman"/>
                <w:sz w:val="22"/>
                <w:lang w:eastAsia="ru-RU"/>
              </w:rPr>
              <w:t>16481</w:t>
            </w:r>
          </w:p>
        </w:tc>
        <w:tc>
          <w:tcPr>
            <w:tcW w:w="685" w:type="dxa"/>
            <w:tcBorders>
              <w:top w:val="single" w:sz="4" w:space="0" w:color="auto"/>
              <w:left w:val="single" w:sz="4" w:space="0" w:color="auto"/>
              <w:bottom w:val="nil"/>
              <w:right w:val="single" w:sz="4" w:space="0" w:color="auto"/>
            </w:tcBorders>
            <w:shd w:val="clear" w:color="auto" w:fill="FFFFFF"/>
          </w:tcPr>
          <w:p w:rsidR="00F66F51" w:rsidRDefault="00F66F51" w:rsidP="008A1998">
            <w:pPr>
              <w:contextualSpacing/>
              <w:jc w:val="center"/>
              <w:rPr>
                <w:rFonts w:eastAsia="Times New Roman" w:cs="Times New Roman"/>
                <w:sz w:val="22"/>
                <w:lang w:eastAsia="ru-RU"/>
              </w:rPr>
            </w:pPr>
          </w:p>
          <w:p w:rsidR="00F66F51" w:rsidRPr="00F66F51" w:rsidRDefault="00F66F51" w:rsidP="008A1998">
            <w:pPr>
              <w:contextualSpacing/>
              <w:jc w:val="center"/>
              <w:rPr>
                <w:rFonts w:eastAsia="Times New Roman" w:cs="Times New Roman"/>
                <w:sz w:val="22"/>
                <w:lang w:eastAsia="ru-RU"/>
              </w:rPr>
            </w:pPr>
            <w:r>
              <w:rPr>
                <w:rFonts w:eastAsia="Times New Roman" w:cs="Times New Roman"/>
                <w:sz w:val="22"/>
                <w:lang w:eastAsia="ru-RU"/>
              </w:rPr>
              <w:t>18692</w:t>
            </w:r>
          </w:p>
        </w:tc>
        <w:tc>
          <w:tcPr>
            <w:tcW w:w="686" w:type="dxa"/>
            <w:tcBorders>
              <w:top w:val="single" w:sz="4" w:space="0" w:color="auto"/>
              <w:left w:val="single" w:sz="4" w:space="0" w:color="auto"/>
              <w:bottom w:val="nil"/>
              <w:right w:val="single" w:sz="4" w:space="0" w:color="auto"/>
            </w:tcBorders>
            <w:shd w:val="clear" w:color="auto" w:fill="FFFFFF"/>
          </w:tcPr>
          <w:p w:rsidR="00F66F51" w:rsidRDefault="00F66F51" w:rsidP="008A1998">
            <w:pPr>
              <w:contextualSpacing/>
              <w:jc w:val="center"/>
              <w:rPr>
                <w:rFonts w:eastAsia="Times New Roman" w:cs="Times New Roman"/>
                <w:sz w:val="22"/>
                <w:lang w:eastAsia="ru-RU"/>
              </w:rPr>
            </w:pPr>
          </w:p>
          <w:p w:rsidR="00F66F51" w:rsidRPr="00F66F51" w:rsidRDefault="00F66F51" w:rsidP="008A1998">
            <w:pPr>
              <w:contextualSpacing/>
              <w:jc w:val="center"/>
              <w:rPr>
                <w:rFonts w:eastAsia="Times New Roman" w:cs="Times New Roman"/>
                <w:sz w:val="22"/>
                <w:lang w:eastAsia="ru-RU"/>
              </w:rPr>
            </w:pPr>
            <w:r>
              <w:rPr>
                <w:rFonts w:eastAsia="Times New Roman" w:cs="Times New Roman"/>
                <w:sz w:val="22"/>
                <w:lang w:eastAsia="ru-RU"/>
              </w:rPr>
              <w:t>20478</w:t>
            </w:r>
          </w:p>
        </w:tc>
      </w:tr>
      <w:tr w:rsidR="00F66F51" w:rsidRPr="009E419A" w:rsidTr="00F66F51">
        <w:trPr>
          <w:trHeight w:hRule="exact" w:val="1132"/>
        </w:trPr>
        <w:tc>
          <w:tcPr>
            <w:tcW w:w="1701" w:type="dxa"/>
            <w:tcBorders>
              <w:top w:val="single" w:sz="4" w:space="0" w:color="auto"/>
              <w:left w:val="single" w:sz="4" w:space="0" w:color="auto"/>
              <w:bottom w:val="nil"/>
              <w:right w:val="nil"/>
            </w:tcBorders>
            <w:shd w:val="clear" w:color="auto" w:fill="FFFFFF"/>
            <w:vAlign w:val="center"/>
          </w:tcPr>
          <w:p w:rsidR="00F66F51" w:rsidRPr="00F66F51" w:rsidRDefault="00F66F51" w:rsidP="008A1998">
            <w:pPr>
              <w:contextualSpacing/>
              <w:rPr>
                <w:rFonts w:eastAsia="Times New Roman" w:cs="Times New Roman"/>
                <w:sz w:val="22"/>
                <w:lang w:eastAsia="ru-RU"/>
              </w:rPr>
            </w:pPr>
            <w:r w:rsidRPr="00F66F51">
              <w:rPr>
                <w:rFonts w:eastAsia="Times New Roman" w:cs="Times New Roman"/>
                <w:sz w:val="22"/>
                <w:lang w:eastAsia="ru-RU"/>
              </w:rPr>
              <w:t>Котельные на биомассе и авто</w:t>
            </w:r>
            <w:r w:rsidRPr="00F66F51">
              <w:rPr>
                <w:rFonts w:eastAsia="Times New Roman" w:cs="Times New Roman"/>
                <w:sz w:val="22"/>
                <w:lang w:eastAsia="ru-RU"/>
              </w:rPr>
              <w:softHyphen/>
              <w:t>номные источн</w:t>
            </w:r>
            <w:r w:rsidRPr="00F66F51">
              <w:rPr>
                <w:rFonts w:eastAsia="Times New Roman" w:cs="Times New Roman"/>
                <w:sz w:val="22"/>
                <w:lang w:eastAsia="ru-RU"/>
              </w:rPr>
              <w:t>и</w:t>
            </w:r>
            <w:r w:rsidRPr="00F66F51">
              <w:rPr>
                <w:rFonts w:eastAsia="Times New Roman" w:cs="Times New Roman"/>
                <w:sz w:val="22"/>
                <w:lang w:eastAsia="ru-RU"/>
              </w:rPr>
              <w:t>ки</w:t>
            </w:r>
          </w:p>
        </w:tc>
        <w:tc>
          <w:tcPr>
            <w:tcW w:w="685" w:type="dxa"/>
            <w:tcBorders>
              <w:top w:val="single" w:sz="4" w:space="0" w:color="auto"/>
              <w:left w:val="single" w:sz="4" w:space="0" w:color="auto"/>
              <w:bottom w:val="nil"/>
              <w:right w:val="nil"/>
            </w:tcBorders>
            <w:shd w:val="clear" w:color="auto" w:fill="FFFFFF"/>
            <w:vAlign w:val="center"/>
          </w:tcPr>
          <w:p w:rsidR="00F66F51" w:rsidRPr="00F66F51" w:rsidRDefault="00F66F51" w:rsidP="008A1998">
            <w:pPr>
              <w:contextualSpacing/>
              <w:jc w:val="center"/>
              <w:rPr>
                <w:rFonts w:eastAsia="Times New Roman" w:cs="Times New Roman"/>
                <w:sz w:val="22"/>
                <w:lang w:eastAsia="ru-RU"/>
              </w:rPr>
            </w:pPr>
            <w:r w:rsidRPr="00F66F51">
              <w:rPr>
                <w:rFonts w:eastAsia="Times New Roman" w:cs="Times New Roman"/>
                <w:sz w:val="22"/>
                <w:lang w:eastAsia="ru-RU"/>
              </w:rPr>
              <w:t>45000</w:t>
            </w:r>
          </w:p>
        </w:tc>
        <w:tc>
          <w:tcPr>
            <w:tcW w:w="685" w:type="dxa"/>
            <w:tcBorders>
              <w:top w:val="single" w:sz="4" w:space="0" w:color="auto"/>
              <w:left w:val="single" w:sz="4" w:space="0" w:color="auto"/>
              <w:bottom w:val="nil"/>
              <w:right w:val="nil"/>
            </w:tcBorders>
            <w:shd w:val="clear" w:color="auto" w:fill="FFFFFF"/>
            <w:vAlign w:val="center"/>
          </w:tcPr>
          <w:p w:rsidR="00F66F51" w:rsidRPr="00F66F51" w:rsidRDefault="00F66F51" w:rsidP="008A1998">
            <w:pPr>
              <w:contextualSpacing/>
              <w:jc w:val="center"/>
              <w:rPr>
                <w:rFonts w:eastAsia="Times New Roman" w:cs="Times New Roman"/>
                <w:sz w:val="22"/>
                <w:lang w:eastAsia="ru-RU"/>
              </w:rPr>
            </w:pPr>
            <w:r w:rsidRPr="00F66F51">
              <w:rPr>
                <w:rFonts w:eastAsia="Times New Roman" w:cs="Times New Roman"/>
                <w:sz w:val="22"/>
                <w:lang w:eastAsia="ru-RU"/>
              </w:rPr>
              <w:t>46000</w:t>
            </w:r>
          </w:p>
        </w:tc>
        <w:tc>
          <w:tcPr>
            <w:tcW w:w="685" w:type="dxa"/>
            <w:tcBorders>
              <w:top w:val="single" w:sz="4" w:space="0" w:color="auto"/>
              <w:left w:val="single" w:sz="4" w:space="0" w:color="auto"/>
              <w:bottom w:val="nil"/>
              <w:right w:val="nil"/>
            </w:tcBorders>
            <w:shd w:val="clear" w:color="auto" w:fill="FFFFFF"/>
            <w:vAlign w:val="center"/>
          </w:tcPr>
          <w:p w:rsidR="00F66F51" w:rsidRPr="00F66F51" w:rsidRDefault="00F66F51" w:rsidP="008A1998">
            <w:pPr>
              <w:contextualSpacing/>
              <w:jc w:val="center"/>
              <w:rPr>
                <w:rFonts w:eastAsia="Times New Roman" w:cs="Times New Roman"/>
                <w:sz w:val="22"/>
                <w:lang w:eastAsia="ru-RU"/>
              </w:rPr>
            </w:pPr>
            <w:r w:rsidRPr="00F66F51">
              <w:rPr>
                <w:rFonts w:eastAsia="Times New Roman" w:cs="Times New Roman"/>
                <w:sz w:val="22"/>
                <w:lang w:eastAsia="ru-RU"/>
              </w:rPr>
              <w:t>46500</w:t>
            </w:r>
          </w:p>
        </w:tc>
        <w:tc>
          <w:tcPr>
            <w:tcW w:w="686" w:type="dxa"/>
            <w:tcBorders>
              <w:top w:val="single" w:sz="4" w:space="0" w:color="auto"/>
              <w:left w:val="single" w:sz="4" w:space="0" w:color="auto"/>
              <w:bottom w:val="nil"/>
              <w:right w:val="nil"/>
            </w:tcBorders>
            <w:shd w:val="clear" w:color="auto" w:fill="FFFFFF"/>
            <w:vAlign w:val="center"/>
          </w:tcPr>
          <w:p w:rsidR="00F66F51" w:rsidRPr="00F66F51" w:rsidRDefault="00F66F51" w:rsidP="008A1998">
            <w:pPr>
              <w:contextualSpacing/>
              <w:jc w:val="center"/>
              <w:rPr>
                <w:rFonts w:eastAsia="Times New Roman" w:cs="Times New Roman"/>
                <w:sz w:val="22"/>
                <w:lang w:eastAsia="ru-RU"/>
              </w:rPr>
            </w:pPr>
            <w:r w:rsidRPr="00F66F51">
              <w:rPr>
                <w:rFonts w:eastAsia="Times New Roman" w:cs="Times New Roman"/>
                <w:sz w:val="22"/>
                <w:lang w:eastAsia="ru-RU"/>
              </w:rPr>
              <w:t>46500</w:t>
            </w:r>
          </w:p>
        </w:tc>
        <w:tc>
          <w:tcPr>
            <w:tcW w:w="685" w:type="dxa"/>
            <w:tcBorders>
              <w:top w:val="single" w:sz="4" w:space="0" w:color="auto"/>
              <w:left w:val="single" w:sz="4" w:space="0" w:color="auto"/>
              <w:bottom w:val="nil"/>
              <w:right w:val="nil"/>
            </w:tcBorders>
            <w:shd w:val="clear" w:color="auto" w:fill="FFFFFF"/>
            <w:vAlign w:val="center"/>
          </w:tcPr>
          <w:p w:rsidR="00F66F51" w:rsidRPr="00F66F51" w:rsidRDefault="00F66F51" w:rsidP="008A1998">
            <w:pPr>
              <w:contextualSpacing/>
              <w:jc w:val="center"/>
              <w:rPr>
                <w:rFonts w:eastAsia="Times New Roman" w:cs="Times New Roman"/>
                <w:sz w:val="22"/>
                <w:lang w:eastAsia="ru-RU"/>
              </w:rPr>
            </w:pPr>
            <w:r w:rsidRPr="00F66F51">
              <w:rPr>
                <w:rFonts w:eastAsia="Times New Roman" w:cs="Times New Roman"/>
                <w:sz w:val="22"/>
                <w:lang w:eastAsia="ru-RU"/>
              </w:rPr>
              <w:t>46500</w:t>
            </w:r>
          </w:p>
        </w:tc>
        <w:tc>
          <w:tcPr>
            <w:tcW w:w="685" w:type="dxa"/>
            <w:tcBorders>
              <w:top w:val="single" w:sz="4" w:space="0" w:color="auto"/>
              <w:left w:val="single" w:sz="4" w:space="0" w:color="auto"/>
              <w:bottom w:val="nil"/>
              <w:right w:val="nil"/>
            </w:tcBorders>
            <w:shd w:val="clear" w:color="auto" w:fill="FFFFFF"/>
            <w:vAlign w:val="center"/>
          </w:tcPr>
          <w:p w:rsidR="00F66F51" w:rsidRPr="00F66F51" w:rsidRDefault="00F66F51" w:rsidP="008A1998">
            <w:pPr>
              <w:contextualSpacing/>
              <w:jc w:val="center"/>
              <w:rPr>
                <w:rFonts w:eastAsia="Times New Roman" w:cs="Times New Roman"/>
                <w:sz w:val="22"/>
                <w:lang w:eastAsia="ru-RU"/>
              </w:rPr>
            </w:pPr>
            <w:r w:rsidRPr="00F66F51">
              <w:rPr>
                <w:rFonts w:eastAsia="Times New Roman" w:cs="Times New Roman"/>
                <w:sz w:val="22"/>
                <w:lang w:eastAsia="ru-RU"/>
              </w:rPr>
              <w:t>46500</w:t>
            </w:r>
          </w:p>
        </w:tc>
        <w:tc>
          <w:tcPr>
            <w:tcW w:w="685" w:type="dxa"/>
            <w:tcBorders>
              <w:top w:val="single" w:sz="4" w:space="0" w:color="auto"/>
              <w:left w:val="single" w:sz="4" w:space="0" w:color="auto"/>
              <w:bottom w:val="nil"/>
              <w:right w:val="nil"/>
            </w:tcBorders>
            <w:shd w:val="clear" w:color="auto" w:fill="FFFFFF"/>
            <w:vAlign w:val="center"/>
          </w:tcPr>
          <w:p w:rsidR="00F66F51" w:rsidRPr="00F66F51" w:rsidRDefault="00F66F51" w:rsidP="008A1998">
            <w:pPr>
              <w:contextualSpacing/>
              <w:jc w:val="center"/>
              <w:rPr>
                <w:rFonts w:eastAsia="Times New Roman" w:cs="Times New Roman"/>
                <w:sz w:val="22"/>
                <w:lang w:eastAsia="ru-RU"/>
              </w:rPr>
            </w:pPr>
            <w:r w:rsidRPr="00F66F51">
              <w:rPr>
                <w:rFonts w:eastAsia="Times New Roman" w:cs="Times New Roman"/>
                <w:sz w:val="22"/>
                <w:lang w:eastAsia="ru-RU"/>
              </w:rPr>
              <w:t>47000</w:t>
            </w:r>
          </w:p>
        </w:tc>
        <w:tc>
          <w:tcPr>
            <w:tcW w:w="686" w:type="dxa"/>
            <w:tcBorders>
              <w:top w:val="single" w:sz="4" w:space="0" w:color="auto"/>
              <w:left w:val="single" w:sz="4" w:space="0" w:color="auto"/>
              <w:bottom w:val="nil"/>
              <w:right w:val="nil"/>
            </w:tcBorders>
            <w:shd w:val="clear" w:color="auto" w:fill="FFFFFF"/>
            <w:vAlign w:val="center"/>
          </w:tcPr>
          <w:p w:rsidR="00F66F51" w:rsidRPr="00F66F51" w:rsidRDefault="00F66F51" w:rsidP="008A1998">
            <w:pPr>
              <w:contextualSpacing/>
              <w:jc w:val="center"/>
              <w:rPr>
                <w:rFonts w:eastAsia="Times New Roman" w:cs="Times New Roman"/>
                <w:sz w:val="22"/>
                <w:lang w:eastAsia="ru-RU"/>
              </w:rPr>
            </w:pPr>
            <w:r w:rsidRPr="00F66F51">
              <w:rPr>
                <w:rFonts w:eastAsia="Times New Roman" w:cs="Times New Roman"/>
                <w:sz w:val="22"/>
                <w:lang w:eastAsia="ru-RU"/>
              </w:rPr>
              <w:t>47500</w:t>
            </w:r>
          </w:p>
        </w:tc>
        <w:tc>
          <w:tcPr>
            <w:tcW w:w="685" w:type="dxa"/>
            <w:tcBorders>
              <w:top w:val="single" w:sz="4" w:space="0" w:color="auto"/>
              <w:left w:val="single" w:sz="4" w:space="0" w:color="auto"/>
              <w:bottom w:val="nil"/>
              <w:right w:val="single" w:sz="4" w:space="0" w:color="auto"/>
            </w:tcBorders>
            <w:shd w:val="clear" w:color="auto" w:fill="FFFFFF"/>
            <w:vAlign w:val="center"/>
          </w:tcPr>
          <w:p w:rsidR="00F66F51" w:rsidRPr="00F66F51" w:rsidRDefault="00F66F51" w:rsidP="008A1998">
            <w:pPr>
              <w:contextualSpacing/>
              <w:jc w:val="center"/>
              <w:rPr>
                <w:rFonts w:eastAsia="Times New Roman" w:cs="Times New Roman"/>
                <w:sz w:val="22"/>
                <w:lang w:eastAsia="ru-RU"/>
              </w:rPr>
            </w:pPr>
            <w:r w:rsidRPr="00F66F51">
              <w:rPr>
                <w:rFonts w:eastAsia="Times New Roman" w:cs="Times New Roman"/>
                <w:sz w:val="22"/>
                <w:lang w:eastAsia="ru-RU"/>
              </w:rPr>
              <w:t>47600</w:t>
            </w:r>
          </w:p>
        </w:tc>
        <w:tc>
          <w:tcPr>
            <w:tcW w:w="685" w:type="dxa"/>
            <w:tcBorders>
              <w:top w:val="single" w:sz="4" w:space="0" w:color="auto"/>
              <w:left w:val="single" w:sz="4" w:space="0" w:color="auto"/>
              <w:bottom w:val="nil"/>
              <w:right w:val="single" w:sz="4" w:space="0" w:color="auto"/>
            </w:tcBorders>
            <w:shd w:val="clear" w:color="auto" w:fill="FFFFFF"/>
          </w:tcPr>
          <w:p w:rsidR="00F66F51" w:rsidRDefault="00F66F51" w:rsidP="008A1998">
            <w:pPr>
              <w:contextualSpacing/>
              <w:jc w:val="center"/>
              <w:rPr>
                <w:rFonts w:eastAsia="Times New Roman" w:cs="Times New Roman"/>
                <w:sz w:val="22"/>
                <w:lang w:eastAsia="ru-RU"/>
              </w:rPr>
            </w:pPr>
          </w:p>
          <w:p w:rsidR="00F66F51" w:rsidRDefault="00F66F51" w:rsidP="008A1998">
            <w:pPr>
              <w:contextualSpacing/>
              <w:jc w:val="center"/>
              <w:rPr>
                <w:rFonts w:eastAsia="Times New Roman" w:cs="Times New Roman"/>
                <w:sz w:val="22"/>
                <w:lang w:eastAsia="ru-RU"/>
              </w:rPr>
            </w:pPr>
          </w:p>
          <w:p w:rsidR="00F66F51" w:rsidRPr="00F66F51" w:rsidRDefault="00F66F51" w:rsidP="008A1998">
            <w:pPr>
              <w:contextualSpacing/>
              <w:jc w:val="center"/>
              <w:rPr>
                <w:rFonts w:eastAsia="Times New Roman" w:cs="Times New Roman"/>
                <w:sz w:val="22"/>
                <w:lang w:eastAsia="ru-RU"/>
              </w:rPr>
            </w:pPr>
            <w:r>
              <w:rPr>
                <w:rFonts w:eastAsia="Times New Roman" w:cs="Times New Roman"/>
                <w:sz w:val="22"/>
                <w:lang w:eastAsia="ru-RU"/>
              </w:rPr>
              <w:t>47000</w:t>
            </w:r>
          </w:p>
        </w:tc>
        <w:tc>
          <w:tcPr>
            <w:tcW w:w="685" w:type="dxa"/>
            <w:tcBorders>
              <w:top w:val="single" w:sz="4" w:space="0" w:color="auto"/>
              <w:left w:val="single" w:sz="4" w:space="0" w:color="auto"/>
              <w:bottom w:val="nil"/>
              <w:right w:val="single" w:sz="4" w:space="0" w:color="auto"/>
            </w:tcBorders>
            <w:shd w:val="clear" w:color="auto" w:fill="FFFFFF"/>
          </w:tcPr>
          <w:p w:rsidR="00F66F51" w:rsidRDefault="00F66F51" w:rsidP="008A1998">
            <w:pPr>
              <w:contextualSpacing/>
              <w:jc w:val="center"/>
              <w:rPr>
                <w:rFonts w:eastAsia="Times New Roman" w:cs="Times New Roman"/>
                <w:sz w:val="22"/>
                <w:lang w:eastAsia="ru-RU"/>
              </w:rPr>
            </w:pPr>
          </w:p>
          <w:p w:rsidR="00F66F51" w:rsidRDefault="00F66F51" w:rsidP="008A1998">
            <w:pPr>
              <w:contextualSpacing/>
              <w:jc w:val="center"/>
              <w:rPr>
                <w:rFonts w:eastAsia="Times New Roman" w:cs="Times New Roman"/>
                <w:sz w:val="22"/>
                <w:lang w:eastAsia="ru-RU"/>
              </w:rPr>
            </w:pPr>
          </w:p>
          <w:p w:rsidR="00F66F51" w:rsidRPr="00F66F51" w:rsidRDefault="00F66F51" w:rsidP="008A1998">
            <w:pPr>
              <w:contextualSpacing/>
              <w:jc w:val="center"/>
              <w:rPr>
                <w:rFonts w:eastAsia="Times New Roman" w:cs="Times New Roman"/>
                <w:sz w:val="22"/>
                <w:lang w:eastAsia="ru-RU"/>
              </w:rPr>
            </w:pPr>
            <w:r>
              <w:rPr>
                <w:rFonts w:eastAsia="Times New Roman" w:cs="Times New Roman"/>
                <w:sz w:val="22"/>
                <w:lang w:eastAsia="ru-RU"/>
              </w:rPr>
              <w:t>47600</w:t>
            </w:r>
          </w:p>
        </w:tc>
        <w:tc>
          <w:tcPr>
            <w:tcW w:w="686" w:type="dxa"/>
            <w:tcBorders>
              <w:top w:val="single" w:sz="4" w:space="0" w:color="auto"/>
              <w:left w:val="single" w:sz="4" w:space="0" w:color="auto"/>
              <w:bottom w:val="nil"/>
              <w:right w:val="single" w:sz="4" w:space="0" w:color="auto"/>
            </w:tcBorders>
            <w:shd w:val="clear" w:color="auto" w:fill="FFFFFF"/>
          </w:tcPr>
          <w:p w:rsidR="00F66F51" w:rsidRDefault="00F66F51" w:rsidP="008A1998">
            <w:pPr>
              <w:contextualSpacing/>
              <w:jc w:val="center"/>
              <w:rPr>
                <w:rFonts w:eastAsia="Times New Roman" w:cs="Times New Roman"/>
                <w:sz w:val="22"/>
                <w:lang w:eastAsia="ru-RU"/>
              </w:rPr>
            </w:pPr>
          </w:p>
          <w:p w:rsidR="00F66F51" w:rsidRDefault="00F66F51" w:rsidP="008A1998">
            <w:pPr>
              <w:contextualSpacing/>
              <w:jc w:val="center"/>
              <w:rPr>
                <w:rFonts w:eastAsia="Times New Roman" w:cs="Times New Roman"/>
                <w:sz w:val="22"/>
                <w:lang w:eastAsia="ru-RU"/>
              </w:rPr>
            </w:pPr>
          </w:p>
          <w:p w:rsidR="00F66F51" w:rsidRPr="00F66F51" w:rsidRDefault="00F66F51" w:rsidP="008A1998">
            <w:pPr>
              <w:contextualSpacing/>
              <w:jc w:val="center"/>
              <w:rPr>
                <w:rFonts w:eastAsia="Times New Roman" w:cs="Times New Roman"/>
                <w:sz w:val="22"/>
                <w:lang w:eastAsia="ru-RU"/>
              </w:rPr>
            </w:pPr>
            <w:r>
              <w:rPr>
                <w:rFonts w:eastAsia="Times New Roman" w:cs="Times New Roman"/>
                <w:sz w:val="22"/>
                <w:lang w:eastAsia="ru-RU"/>
              </w:rPr>
              <w:t>47500</w:t>
            </w:r>
          </w:p>
        </w:tc>
      </w:tr>
      <w:tr w:rsidR="00F66F51" w:rsidRPr="009E419A" w:rsidTr="00F66F51">
        <w:trPr>
          <w:trHeight w:hRule="exact" w:val="581"/>
        </w:trPr>
        <w:tc>
          <w:tcPr>
            <w:tcW w:w="1701" w:type="dxa"/>
            <w:tcBorders>
              <w:top w:val="single" w:sz="4" w:space="0" w:color="auto"/>
              <w:left w:val="single" w:sz="4" w:space="0" w:color="auto"/>
              <w:bottom w:val="nil"/>
              <w:right w:val="nil"/>
            </w:tcBorders>
            <w:shd w:val="clear" w:color="auto" w:fill="FFFFFF"/>
            <w:vAlign w:val="center"/>
          </w:tcPr>
          <w:p w:rsidR="00F66F51" w:rsidRPr="00F66F51" w:rsidRDefault="00F66F51" w:rsidP="008A1998">
            <w:pPr>
              <w:contextualSpacing/>
              <w:rPr>
                <w:rFonts w:eastAsia="Times New Roman" w:cs="Times New Roman"/>
                <w:sz w:val="22"/>
                <w:lang w:eastAsia="ru-RU"/>
              </w:rPr>
            </w:pPr>
            <w:r w:rsidRPr="00F66F51">
              <w:rPr>
                <w:rFonts w:eastAsia="Times New Roman" w:cs="Times New Roman"/>
                <w:sz w:val="22"/>
                <w:lang w:eastAsia="ru-RU"/>
              </w:rPr>
              <w:t>Солнечные ко</w:t>
            </w:r>
            <w:r w:rsidRPr="00F66F51">
              <w:rPr>
                <w:rFonts w:eastAsia="Times New Roman" w:cs="Times New Roman"/>
                <w:sz w:val="22"/>
                <w:lang w:eastAsia="ru-RU"/>
              </w:rPr>
              <w:t>л</w:t>
            </w:r>
            <w:r w:rsidRPr="00F66F51">
              <w:rPr>
                <w:rFonts w:eastAsia="Times New Roman" w:cs="Times New Roman"/>
                <w:sz w:val="22"/>
                <w:lang w:eastAsia="ru-RU"/>
              </w:rPr>
              <w:t>лекторы</w:t>
            </w:r>
          </w:p>
        </w:tc>
        <w:tc>
          <w:tcPr>
            <w:tcW w:w="685" w:type="dxa"/>
            <w:tcBorders>
              <w:top w:val="single" w:sz="4" w:space="0" w:color="auto"/>
              <w:left w:val="single" w:sz="4" w:space="0" w:color="auto"/>
              <w:bottom w:val="nil"/>
              <w:right w:val="nil"/>
            </w:tcBorders>
            <w:shd w:val="clear" w:color="auto" w:fill="FFFFFF"/>
            <w:vAlign w:val="center"/>
          </w:tcPr>
          <w:p w:rsidR="00F66F51" w:rsidRPr="00F66F51" w:rsidRDefault="00F66F51" w:rsidP="008A1998">
            <w:pPr>
              <w:contextualSpacing/>
              <w:jc w:val="center"/>
              <w:rPr>
                <w:rFonts w:eastAsia="Times New Roman" w:cs="Times New Roman"/>
                <w:sz w:val="22"/>
                <w:lang w:eastAsia="ru-RU"/>
              </w:rPr>
            </w:pPr>
            <w:r w:rsidRPr="00F66F51">
              <w:rPr>
                <w:rFonts w:eastAsia="Times New Roman" w:cs="Times New Roman"/>
                <w:sz w:val="22"/>
                <w:lang w:eastAsia="ru-RU"/>
              </w:rPr>
              <w:t>10</w:t>
            </w:r>
          </w:p>
        </w:tc>
        <w:tc>
          <w:tcPr>
            <w:tcW w:w="685" w:type="dxa"/>
            <w:tcBorders>
              <w:top w:val="single" w:sz="4" w:space="0" w:color="auto"/>
              <w:left w:val="single" w:sz="4" w:space="0" w:color="auto"/>
              <w:bottom w:val="nil"/>
              <w:right w:val="nil"/>
            </w:tcBorders>
            <w:shd w:val="clear" w:color="auto" w:fill="FFFFFF"/>
            <w:vAlign w:val="center"/>
          </w:tcPr>
          <w:p w:rsidR="00F66F51" w:rsidRPr="00F66F51" w:rsidRDefault="00F66F51" w:rsidP="008A1998">
            <w:pPr>
              <w:contextualSpacing/>
              <w:jc w:val="center"/>
              <w:rPr>
                <w:rFonts w:eastAsia="Times New Roman" w:cs="Times New Roman"/>
                <w:sz w:val="22"/>
                <w:lang w:eastAsia="ru-RU"/>
              </w:rPr>
            </w:pPr>
            <w:r w:rsidRPr="00F66F51">
              <w:rPr>
                <w:rFonts w:eastAsia="Times New Roman" w:cs="Times New Roman"/>
                <w:sz w:val="22"/>
                <w:lang w:eastAsia="ru-RU"/>
              </w:rPr>
              <w:t>12</w:t>
            </w:r>
          </w:p>
        </w:tc>
        <w:tc>
          <w:tcPr>
            <w:tcW w:w="685" w:type="dxa"/>
            <w:tcBorders>
              <w:top w:val="single" w:sz="4" w:space="0" w:color="auto"/>
              <w:left w:val="single" w:sz="4" w:space="0" w:color="auto"/>
              <w:bottom w:val="nil"/>
              <w:right w:val="nil"/>
            </w:tcBorders>
            <w:shd w:val="clear" w:color="auto" w:fill="FFFFFF"/>
            <w:vAlign w:val="center"/>
          </w:tcPr>
          <w:p w:rsidR="00F66F51" w:rsidRPr="00F66F51" w:rsidRDefault="00F66F51" w:rsidP="008A1998">
            <w:pPr>
              <w:contextualSpacing/>
              <w:jc w:val="center"/>
              <w:rPr>
                <w:rFonts w:eastAsia="Times New Roman" w:cs="Times New Roman"/>
                <w:sz w:val="22"/>
                <w:lang w:eastAsia="ru-RU"/>
              </w:rPr>
            </w:pPr>
            <w:r w:rsidRPr="00F66F51">
              <w:rPr>
                <w:rFonts w:eastAsia="Times New Roman" w:cs="Times New Roman"/>
                <w:sz w:val="22"/>
                <w:lang w:eastAsia="ru-RU"/>
              </w:rPr>
              <w:t>12</w:t>
            </w:r>
          </w:p>
        </w:tc>
        <w:tc>
          <w:tcPr>
            <w:tcW w:w="686" w:type="dxa"/>
            <w:tcBorders>
              <w:top w:val="single" w:sz="4" w:space="0" w:color="auto"/>
              <w:left w:val="single" w:sz="4" w:space="0" w:color="auto"/>
              <w:bottom w:val="nil"/>
              <w:right w:val="nil"/>
            </w:tcBorders>
            <w:shd w:val="clear" w:color="auto" w:fill="FFFFFF"/>
            <w:vAlign w:val="center"/>
          </w:tcPr>
          <w:p w:rsidR="00F66F51" w:rsidRPr="00F66F51" w:rsidRDefault="00F66F51" w:rsidP="008A1998">
            <w:pPr>
              <w:contextualSpacing/>
              <w:jc w:val="center"/>
              <w:rPr>
                <w:rFonts w:eastAsia="Times New Roman" w:cs="Times New Roman"/>
                <w:sz w:val="22"/>
                <w:lang w:eastAsia="ru-RU"/>
              </w:rPr>
            </w:pPr>
            <w:r w:rsidRPr="00F66F51">
              <w:rPr>
                <w:rFonts w:eastAsia="Times New Roman" w:cs="Times New Roman"/>
                <w:sz w:val="22"/>
                <w:lang w:eastAsia="ru-RU"/>
              </w:rPr>
              <w:t>15</w:t>
            </w:r>
          </w:p>
        </w:tc>
        <w:tc>
          <w:tcPr>
            <w:tcW w:w="685" w:type="dxa"/>
            <w:tcBorders>
              <w:top w:val="single" w:sz="4" w:space="0" w:color="auto"/>
              <w:left w:val="single" w:sz="4" w:space="0" w:color="auto"/>
              <w:bottom w:val="nil"/>
              <w:right w:val="nil"/>
            </w:tcBorders>
            <w:shd w:val="clear" w:color="auto" w:fill="FFFFFF"/>
            <w:vAlign w:val="center"/>
          </w:tcPr>
          <w:p w:rsidR="00F66F51" w:rsidRPr="00F66F51" w:rsidRDefault="00F66F51" w:rsidP="008A1998">
            <w:pPr>
              <w:contextualSpacing/>
              <w:jc w:val="center"/>
              <w:rPr>
                <w:rFonts w:eastAsia="Times New Roman" w:cs="Times New Roman"/>
                <w:sz w:val="22"/>
                <w:lang w:eastAsia="ru-RU"/>
              </w:rPr>
            </w:pPr>
            <w:r w:rsidRPr="00F66F51">
              <w:rPr>
                <w:rFonts w:eastAsia="Times New Roman" w:cs="Times New Roman"/>
                <w:sz w:val="22"/>
                <w:lang w:eastAsia="ru-RU"/>
              </w:rPr>
              <w:t>18</w:t>
            </w:r>
          </w:p>
        </w:tc>
        <w:tc>
          <w:tcPr>
            <w:tcW w:w="685" w:type="dxa"/>
            <w:tcBorders>
              <w:top w:val="single" w:sz="4" w:space="0" w:color="auto"/>
              <w:left w:val="single" w:sz="4" w:space="0" w:color="auto"/>
              <w:bottom w:val="nil"/>
              <w:right w:val="nil"/>
            </w:tcBorders>
            <w:shd w:val="clear" w:color="auto" w:fill="FFFFFF"/>
            <w:vAlign w:val="center"/>
          </w:tcPr>
          <w:p w:rsidR="00F66F51" w:rsidRPr="00F66F51" w:rsidRDefault="00F66F51" w:rsidP="008A1998">
            <w:pPr>
              <w:contextualSpacing/>
              <w:jc w:val="center"/>
              <w:rPr>
                <w:rFonts w:eastAsia="Times New Roman" w:cs="Times New Roman"/>
                <w:sz w:val="22"/>
                <w:lang w:eastAsia="ru-RU"/>
              </w:rPr>
            </w:pPr>
            <w:r w:rsidRPr="00F66F51">
              <w:rPr>
                <w:rFonts w:eastAsia="Times New Roman" w:cs="Times New Roman"/>
                <w:sz w:val="22"/>
                <w:lang w:eastAsia="ru-RU"/>
              </w:rPr>
              <w:t>20</w:t>
            </w:r>
          </w:p>
        </w:tc>
        <w:tc>
          <w:tcPr>
            <w:tcW w:w="685" w:type="dxa"/>
            <w:tcBorders>
              <w:top w:val="single" w:sz="4" w:space="0" w:color="auto"/>
              <w:left w:val="single" w:sz="4" w:space="0" w:color="auto"/>
              <w:bottom w:val="nil"/>
              <w:right w:val="nil"/>
            </w:tcBorders>
            <w:shd w:val="clear" w:color="auto" w:fill="FFFFFF"/>
            <w:vAlign w:val="center"/>
          </w:tcPr>
          <w:p w:rsidR="00F66F51" w:rsidRPr="00F66F51" w:rsidRDefault="00F66F51" w:rsidP="008A1998">
            <w:pPr>
              <w:contextualSpacing/>
              <w:jc w:val="center"/>
              <w:rPr>
                <w:rFonts w:eastAsia="Times New Roman" w:cs="Times New Roman"/>
                <w:sz w:val="22"/>
                <w:lang w:eastAsia="ru-RU"/>
              </w:rPr>
            </w:pPr>
            <w:r w:rsidRPr="00F66F51">
              <w:rPr>
                <w:rFonts w:eastAsia="Times New Roman" w:cs="Times New Roman"/>
                <w:sz w:val="22"/>
                <w:lang w:eastAsia="ru-RU"/>
              </w:rPr>
              <w:t>22</w:t>
            </w:r>
          </w:p>
        </w:tc>
        <w:tc>
          <w:tcPr>
            <w:tcW w:w="686" w:type="dxa"/>
            <w:tcBorders>
              <w:top w:val="single" w:sz="4" w:space="0" w:color="auto"/>
              <w:left w:val="single" w:sz="4" w:space="0" w:color="auto"/>
              <w:bottom w:val="nil"/>
              <w:right w:val="nil"/>
            </w:tcBorders>
            <w:shd w:val="clear" w:color="auto" w:fill="FFFFFF"/>
            <w:vAlign w:val="center"/>
          </w:tcPr>
          <w:p w:rsidR="00F66F51" w:rsidRPr="00F66F51" w:rsidRDefault="00F66F51" w:rsidP="008A1998">
            <w:pPr>
              <w:contextualSpacing/>
              <w:jc w:val="center"/>
              <w:rPr>
                <w:rFonts w:eastAsia="Times New Roman" w:cs="Times New Roman"/>
                <w:sz w:val="22"/>
                <w:lang w:eastAsia="ru-RU"/>
              </w:rPr>
            </w:pPr>
            <w:r w:rsidRPr="00F66F51">
              <w:rPr>
                <w:rFonts w:eastAsia="Times New Roman" w:cs="Times New Roman"/>
                <w:sz w:val="22"/>
                <w:lang w:eastAsia="ru-RU"/>
              </w:rPr>
              <w:t>25</w:t>
            </w:r>
          </w:p>
        </w:tc>
        <w:tc>
          <w:tcPr>
            <w:tcW w:w="685" w:type="dxa"/>
            <w:tcBorders>
              <w:top w:val="single" w:sz="4" w:space="0" w:color="auto"/>
              <w:left w:val="single" w:sz="4" w:space="0" w:color="auto"/>
              <w:bottom w:val="nil"/>
              <w:right w:val="single" w:sz="4" w:space="0" w:color="auto"/>
            </w:tcBorders>
            <w:shd w:val="clear" w:color="auto" w:fill="FFFFFF"/>
            <w:vAlign w:val="center"/>
          </w:tcPr>
          <w:p w:rsidR="00F66F51" w:rsidRPr="00F66F51" w:rsidRDefault="00F66F51" w:rsidP="008A1998">
            <w:pPr>
              <w:contextualSpacing/>
              <w:jc w:val="center"/>
              <w:rPr>
                <w:rFonts w:eastAsia="Times New Roman" w:cs="Times New Roman"/>
                <w:sz w:val="22"/>
                <w:lang w:eastAsia="ru-RU"/>
              </w:rPr>
            </w:pPr>
            <w:r w:rsidRPr="00F66F51">
              <w:rPr>
                <w:rFonts w:eastAsia="Times New Roman" w:cs="Times New Roman"/>
                <w:sz w:val="22"/>
                <w:lang w:eastAsia="ru-RU"/>
              </w:rPr>
              <w:t>25</w:t>
            </w:r>
          </w:p>
        </w:tc>
        <w:tc>
          <w:tcPr>
            <w:tcW w:w="685" w:type="dxa"/>
            <w:tcBorders>
              <w:top w:val="single" w:sz="4" w:space="0" w:color="auto"/>
              <w:left w:val="single" w:sz="4" w:space="0" w:color="auto"/>
              <w:bottom w:val="nil"/>
              <w:right w:val="single" w:sz="4" w:space="0" w:color="auto"/>
            </w:tcBorders>
            <w:shd w:val="clear" w:color="auto" w:fill="FFFFFF"/>
          </w:tcPr>
          <w:p w:rsidR="00F66F51" w:rsidRDefault="00F66F51" w:rsidP="008A1998">
            <w:pPr>
              <w:contextualSpacing/>
              <w:jc w:val="center"/>
              <w:rPr>
                <w:rFonts w:eastAsia="Times New Roman" w:cs="Times New Roman"/>
                <w:sz w:val="22"/>
                <w:lang w:eastAsia="ru-RU"/>
              </w:rPr>
            </w:pPr>
          </w:p>
          <w:p w:rsidR="00F66F51" w:rsidRPr="00F66F51" w:rsidRDefault="00F66F51" w:rsidP="008A1998">
            <w:pPr>
              <w:contextualSpacing/>
              <w:jc w:val="center"/>
              <w:rPr>
                <w:rFonts w:eastAsia="Times New Roman" w:cs="Times New Roman"/>
                <w:sz w:val="22"/>
                <w:lang w:eastAsia="ru-RU"/>
              </w:rPr>
            </w:pPr>
            <w:r>
              <w:rPr>
                <w:rFonts w:eastAsia="Times New Roman" w:cs="Times New Roman"/>
                <w:sz w:val="22"/>
                <w:lang w:eastAsia="ru-RU"/>
              </w:rPr>
              <w:t>25</w:t>
            </w:r>
          </w:p>
        </w:tc>
        <w:tc>
          <w:tcPr>
            <w:tcW w:w="685" w:type="dxa"/>
            <w:tcBorders>
              <w:top w:val="single" w:sz="4" w:space="0" w:color="auto"/>
              <w:left w:val="single" w:sz="4" w:space="0" w:color="auto"/>
              <w:bottom w:val="nil"/>
              <w:right w:val="single" w:sz="4" w:space="0" w:color="auto"/>
            </w:tcBorders>
            <w:shd w:val="clear" w:color="auto" w:fill="FFFFFF"/>
          </w:tcPr>
          <w:p w:rsidR="00F66F51" w:rsidRDefault="00F66F51" w:rsidP="008A1998">
            <w:pPr>
              <w:contextualSpacing/>
              <w:jc w:val="center"/>
              <w:rPr>
                <w:rFonts w:eastAsia="Times New Roman" w:cs="Times New Roman"/>
                <w:sz w:val="22"/>
                <w:lang w:eastAsia="ru-RU"/>
              </w:rPr>
            </w:pPr>
          </w:p>
          <w:p w:rsidR="00F66F51" w:rsidRPr="00F66F51" w:rsidRDefault="00F66F51" w:rsidP="008A1998">
            <w:pPr>
              <w:contextualSpacing/>
              <w:jc w:val="center"/>
              <w:rPr>
                <w:rFonts w:eastAsia="Times New Roman" w:cs="Times New Roman"/>
                <w:sz w:val="22"/>
                <w:lang w:eastAsia="ru-RU"/>
              </w:rPr>
            </w:pPr>
            <w:r>
              <w:rPr>
                <w:rFonts w:eastAsia="Times New Roman" w:cs="Times New Roman"/>
                <w:sz w:val="22"/>
                <w:lang w:eastAsia="ru-RU"/>
              </w:rPr>
              <w:t>25</w:t>
            </w:r>
          </w:p>
        </w:tc>
        <w:tc>
          <w:tcPr>
            <w:tcW w:w="686" w:type="dxa"/>
            <w:tcBorders>
              <w:top w:val="single" w:sz="4" w:space="0" w:color="auto"/>
              <w:left w:val="single" w:sz="4" w:space="0" w:color="auto"/>
              <w:bottom w:val="nil"/>
              <w:right w:val="single" w:sz="4" w:space="0" w:color="auto"/>
            </w:tcBorders>
            <w:shd w:val="clear" w:color="auto" w:fill="FFFFFF"/>
          </w:tcPr>
          <w:p w:rsidR="00F66F51" w:rsidRDefault="00F66F51" w:rsidP="008A1998">
            <w:pPr>
              <w:contextualSpacing/>
              <w:jc w:val="center"/>
              <w:rPr>
                <w:rFonts w:eastAsia="Times New Roman" w:cs="Times New Roman"/>
                <w:sz w:val="22"/>
                <w:lang w:eastAsia="ru-RU"/>
              </w:rPr>
            </w:pPr>
          </w:p>
          <w:p w:rsidR="00F66F51" w:rsidRPr="00F66F51" w:rsidRDefault="00F66F51" w:rsidP="008A1998">
            <w:pPr>
              <w:contextualSpacing/>
              <w:jc w:val="center"/>
              <w:rPr>
                <w:rFonts w:eastAsia="Times New Roman" w:cs="Times New Roman"/>
                <w:sz w:val="22"/>
                <w:lang w:eastAsia="ru-RU"/>
              </w:rPr>
            </w:pPr>
            <w:r>
              <w:rPr>
                <w:rFonts w:eastAsia="Times New Roman" w:cs="Times New Roman"/>
                <w:sz w:val="22"/>
                <w:lang w:eastAsia="ru-RU"/>
              </w:rPr>
              <w:t>25</w:t>
            </w:r>
          </w:p>
        </w:tc>
      </w:tr>
      <w:tr w:rsidR="00F66F51" w:rsidRPr="009E419A" w:rsidTr="00F66F51">
        <w:trPr>
          <w:trHeight w:hRule="exact" w:val="524"/>
        </w:trPr>
        <w:tc>
          <w:tcPr>
            <w:tcW w:w="1701" w:type="dxa"/>
            <w:tcBorders>
              <w:top w:val="single" w:sz="4" w:space="0" w:color="auto"/>
              <w:left w:val="single" w:sz="4" w:space="0" w:color="auto"/>
              <w:bottom w:val="single" w:sz="4" w:space="0" w:color="auto"/>
              <w:right w:val="nil"/>
            </w:tcBorders>
            <w:shd w:val="clear" w:color="auto" w:fill="FFFFFF"/>
            <w:vAlign w:val="center"/>
          </w:tcPr>
          <w:p w:rsidR="00F66F51" w:rsidRPr="00F66F51" w:rsidRDefault="00F66F51" w:rsidP="008A1998">
            <w:pPr>
              <w:contextualSpacing/>
              <w:rPr>
                <w:rFonts w:eastAsia="Times New Roman" w:cs="Times New Roman"/>
                <w:sz w:val="22"/>
                <w:lang w:eastAsia="ru-RU"/>
              </w:rPr>
            </w:pPr>
            <w:r w:rsidRPr="00F66F51">
              <w:rPr>
                <w:rFonts w:eastAsia="Times New Roman" w:cs="Times New Roman"/>
                <w:sz w:val="22"/>
                <w:lang w:eastAsia="ru-RU"/>
              </w:rPr>
              <w:t>Биогазовые уст</w:t>
            </w:r>
            <w:r w:rsidRPr="00F66F51">
              <w:rPr>
                <w:rFonts w:eastAsia="Times New Roman" w:cs="Times New Roman"/>
                <w:sz w:val="22"/>
                <w:lang w:eastAsia="ru-RU"/>
              </w:rPr>
              <w:t>а</w:t>
            </w:r>
            <w:r w:rsidRPr="00F66F51">
              <w:rPr>
                <w:rFonts w:eastAsia="Times New Roman" w:cs="Times New Roman"/>
                <w:sz w:val="22"/>
                <w:lang w:eastAsia="ru-RU"/>
              </w:rPr>
              <w:t>новки всех видов</w:t>
            </w:r>
          </w:p>
        </w:tc>
        <w:tc>
          <w:tcPr>
            <w:tcW w:w="685" w:type="dxa"/>
            <w:tcBorders>
              <w:top w:val="single" w:sz="4" w:space="0" w:color="auto"/>
              <w:left w:val="single" w:sz="4" w:space="0" w:color="auto"/>
              <w:bottom w:val="single" w:sz="4" w:space="0" w:color="auto"/>
              <w:right w:val="nil"/>
            </w:tcBorders>
            <w:shd w:val="clear" w:color="auto" w:fill="FFFFFF"/>
            <w:vAlign w:val="center"/>
          </w:tcPr>
          <w:p w:rsidR="00F66F51" w:rsidRPr="00F66F51" w:rsidRDefault="00F66F51" w:rsidP="008A1998">
            <w:pPr>
              <w:contextualSpacing/>
              <w:jc w:val="center"/>
              <w:rPr>
                <w:rFonts w:eastAsia="Times New Roman" w:cs="Times New Roman"/>
                <w:sz w:val="22"/>
                <w:lang w:eastAsia="ru-RU"/>
              </w:rPr>
            </w:pPr>
            <w:r w:rsidRPr="00F66F51">
              <w:rPr>
                <w:rFonts w:eastAsia="Times New Roman" w:cs="Times New Roman"/>
                <w:sz w:val="22"/>
                <w:lang w:eastAsia="ru-RU"/>
              </w:rPr>
              <w:t>20</w:t>
            </w:r>
          </w:p>
        </w:tc>
        <w:tc>
          <w:tcPr>
            <w:tcW w:w="685" w:type="dxa"/>
            <w:tcBorders>
              <w:top w:val="single" w:sz="4" w:space="0" w:color="auto"/>
              <w:left w:val="single" w:sz="4" w:space="0" w:color="auto"/>
              <w:bottom w:val="single" w:sz="4" w:space="0" w:color="auto"/>
              <w:right w:val="nil"/>
            </w:tcBorders>
            <w:shd w:val="clear" w:color="auto" w:fill="FFFFFF"/>
            <w:vAlign w:val="center"/>
          </w:tcPr>
          <w:p w:rsidR="00F66F51" w:rsidRPr="00F66F51" w:rsidRDefault="00F66F51" w:rsidP="008A1998">
            <w:pPr>
              <w:contextualSpacing/>
              <w:jc w:val="center"/>
              <w:rPr>
                <w:rFonts w:eastAsia="Times New Roman" w:cs="Times New Roman"/>
                <w:sz w:val="22"/>
                <w:lang w:eastAsia="ru-RU"/>
              </w:rPr>
            </w:pPr>
            <w:r w:rsidRPr="00F66F51">
              <w:rPr>
                <w:rFonts w:eastAsia="Times New Roman" w:cs="Times New Roman"/>
                <w:sz w:val="22"/>
                <w:lang w:eastAsia="ru-RU"/>
              </w:rPr>
              <w:t>20</w:t>
            </w:r>
          </w:p>
        </w:tc>
        <w:tc>
          <w:tcPr>
            <w:tcW w:w="685" w:type="dxa"/>
            <w:tcBorders>
              <w:top w:val="single" w:sz="4" w:space="0" w:color="auto"/>
              <w:left w:val="single" w:sz="4" w:space="0" w:color="auto"/>
              <w:bottom w:val="single" w:sz="4" w:space="0" w:color="auto"/>
              <w:right w:val="nil"/>
            </w:tcBorders>
            <w:shd w:val="clear" w:color="auto" w:fill="FFFFFF"/>
            <w:vAlign w:val="center"/>
          </w:tcPr>
          <w:p w:rsidR="00F66F51" w:rsidRPr="00F66F51" w:rsidRDefault="00F66F51" w:rsidP="008A1998">
            <w:pPr>
              <w:contextualSpacing/>
              <w:jc w:val="center"/>
              <w:rPr>
                <w:rFonts w:eastAsia="Times New Roman" w:cs="Times New Roman"/>
                <w:sz w:val="22"/>
                <w:lang w:eastAsia="ru-RU"/>
              </w:rPr>
            </w:pPr>
            <w:r w:rsidRPr="00F66F51">
              <w:rPr>
                <w:rFonts w:eastAsia="Times New Roman" w:cs="Times New Roman"/>
                <w:sz w:val="22"/>
                <w:lang w:eastAsia="ru-RU"/>
              </w:rPr>
              <w:t>20</w:t>
            </w:r>
          </w:p>
        </w:tc>
        <w:tc>
          <w:tcPr>
            <w:tcW w:w="686" w:type="dxa"/>
            <w:tcBorders>
              <w:top w:val="single" w:sz="4" w:space="0" w:color="auto"/>
              <w:left w:val="single" w:sz="4" w:space="0" w:color="auto"/>
              <w:bottom w:val="single" w:sz="4" w:space="0" w:color="auto"/>
              <w:right w:val="nil"/>
            </w:tcBorders>
            <w:shd w:val="clear" w:color="auto" w:fill="FFFFFF"/>
            <w:vAlign w:val="center"/>
          </w:tcPr>
          <w:p w:rsidR="00F66F51" w:rsidRPr="00F66F51" w:rsidRDefault="00F66F51" w:rsidP="008A1998">
            <w:pPr>
              <w:contextualSpacing/>
              <w:jc w:val="center"/>
              <w:rPr>
                <w:rFonts w:eastAsia="Times New Roman" w:cs="Times New Roman"/>
                <w:sz w:val="22"/>
                <w:lang w:eastAsia="ru-RU"/>
              </w:rPr>
            </w:pPr>
            <w:r w:rsidRPr="00F66F51">
              <w:rPr>
                <w:rFonts w:eastAsia="Times New Roman" w:cs="Times New Roman"/>
                <w:sz w:val="22"/>
                <w:lang w:eastAsia="ru-RU"/>
              </w:rPr>
              <w:t>20</w:t>
            </w:r>
          </w:p>
        </w:tc>
        <w:tc>
          <w:tcPr>
            <w:tcW w:w="685" w:type="dxa"/>
            <w:tcBorders>
              <w:top w:val="single" w:sz="4" w:space="0" w:color="auto"/>
              <w:left w:val="single" w:sz="4" w:space="0" w:color="auto"/>
              <w:bottom w:val="single" w:sz="4" w:space="0" w:color="auto"/>
              <w:right w:val="nil"/>
            </w:tcBorders>
            <w:shd w:val="clear" w:color="auto" w:fill="FFFFFF"/>
            <w:vAlign w:val="center"/>
          </w:tcPr>
          <w:p w:rsidR="00F66F51" w:rsidRPr="00F66F51" w:rsidRDefault="00F66F51" w:rsidP="008A1998">
            <w:pPr>
              <w:contextualSpacing/>
              <w:jc w:val="center"/>
              <w:rPr>
                <w:rFonts w:eastAsia="Times New Roman" w:cs="Times New Roman"/>
                <w:sz w:val="22"/>
                <w:lang w:eastAsia="ru-RU"/>
              </w:rPr>
            </w:pPr>
            <w:r w:rsidRPr="00F66F51">
              <w:rPr>
                <w:rFonts w:eastAsia="Times New Roman" w:cs="Times New Roman"/>
                <w:sz w:val="22"/>
                <w:lang w:eastAsia="ru-RU"/>
              </w:rPr>
              <w:t>30</w:t>
            </w:r>
          </w:p>
        </w:tc>
        <w:tc>
          <w:tcPr>
            <w:tcW w:w="685" w:type="dxa"/>
            <w:tcBorders>
              <w:top w:val="single" w:sz="4" w:space="0" w:color="auto"/>
              <w:left w:val="single" w:sz="4" w:space="0" w:color="auto"/>
              <w:bottom w:val="single" w:sz="4" w:space="0" w:color="auto"/>
              <w:right w:val="nil"/>
            </w:tcBorders>
            <w:shd w:val="clear" w:color="auto" w:fill="FFFFFF"/>
            <w:vAlign w:val="center"/>
          </w:tcPr>
          <w:p w:rsidR="00F66F51" w:rsidRPr="00F66F51" w:rsidRDefault="00F66F51" w:rsidP="008A1998">
            <w:pPr>
              <w:contextualSpacing/>
              <w:jc w:val="center"/>
              <w:rPr>
                <w:rFonts w:eastAsia="Times New Roman" w:cs="Times New Roman"/>
                <w:sz w:val="22"/>
                <w:lang w:eastAsia="ru-RU"/>
              </w:rPr>
            </w:pPr>
            <w:r w:rsidRPr="00F66F51">
              <w:rPr>
                <w:rFonts w:eastAsia="Times New Roman" w:cs="Times New Roman"/>
                <w:sz w:val="22"/>
                <w:lang w:eastAsia="ru-RU"/>
              </w:rPr>
              <w:t>30</w:t>
            </w:r>
          </w:p>
        </w:tc>
        <w:tc>
          <w:tcPr>
            <w:tcW w:w="685" w:type="dxa"/>
            <w:tcBorders>
              <w:top w:val="single" w:sz="4" w:space="0" w:color="auto"/>
              <w:left w:val="single" w:sz="4" w:space="0" w:color="auto"/>
              <w:bottom w:val="single" w:sz="4" w:space="0" w:color="auto"/>
              <w:right w:val="nil"/>
            </w:tcBorders>
            <w:shd w:val="clear" w:color="auto" w:fill="FFFFFF"/>
            <w:vAlign w:val="center"/>
          </w:tcPr>
          <w:p w:rsidR="00F66F51" w:rsidRPr="00F66F51" w:rsidRDefault="00F66F51" w:rsidP="008A1998">
            <w:pPr>
              <w:contextualSpacing/>
              <w:jc w:val="center"/>
              <w:rPr>
                <w:rFonts w:eastAsia="Times New Roman" w:cs="Times New Roman"/>
                <w:sz w:val="22"/>
                <w:lang w:eastAsia="ru-RU"/>
              </w:rPr>
            </w:pPr>
            <w:r w:rsidRPr="00F66F51">
              <w:rPr>
                <w:rFonts w:eastAsia="Times New Roman" w:cs="Times New Roman"/>
                <w:sz w:val="22"/>
                <w:lang w:eastAsia="ru-RU"/>
              </w:rPr>
              <w:t>30</w:t>
            </w:r>
          </w:p>
        </w:tc>
        <w:tc>
          <w:tcPr>
            <w:tcW w:w="686" w:type="dxa"/>
            <w:tcBorders>
              <w:top w:val="single" w:sz="4" w:space="0" w:color="auto"/>
              <w:left w:val="single" w:sz="4" w:space="0" w:color="auto"/>
              <w:bottom w:val="single" w:sz="4" w:space="0" w:color="auto"/>
              <w:right w:val="nil"/>
            </w:tcBorders>
            <w:shd w:val="clear" w:color="auto" w:fill="FFFFFF"/>
            <w:vAlign w:val="center"/>
          </w:tcPr>
          <w:p w:rsidR="00F66F51" w:rsidRPr="00F66F51" w:rsidRDefault="00F66F51" w:rsidP="008A1998">
            <w:pPr>
              <w:contextualSpacing/>
              <w:jc w:val="center"/>
              <w:rPr>
                <w:rFonts w:eastAsia="Times New Roman" w:cs="Times New Roman"/>
                <w:sz w:val="22"/>
                <w:lang w:eastAsia="ru-RU"/>
              </w:rPr>
            </w:pPr>
            <w:r w:rsidRPr="00F66F51">
              <w:rPr>
                <w:rFonts w:eastAsia="Times New Roman" w:cs="Times New Roman"/>
                <w:sz w:val="22"/>
                <w:lang w:eastAsia="ru-RU"/>
              </w:rPr>
              <w:t>30</w:t>
            </w:r>
          </w:p>
        </w:tc>
        <w:tc>
          <w:tcPr>
            <w:tcW w:w="685" w:type="dxa"/>
            <w:tcBorders>
              <w:top w:val="single" w:sz="4" w:space="0" w:color="auto"/>
              <w:left w:val="single" w:sz="4" w:space="0" w:color="auto"/>
              <w:bottom w:val="single" w:sz="4" w:space="0" w:color="auto"/>
              <w:right w:val="single" w:sz="4" w:space="0" w:color="auto"/>
            </w:tcBorders>
            <w:shd w:val="clear" w:color="auto" w:fill="FFFFFF"/>
            <w:vAlign w:val="center"/>
          </w:tcPr>
          <w:p w:rsidR="00F66F51" w:rsidRPr="00F66F51" w:rsidRDefault="00F66F51" w:rsidP="008A1998">
            <w:pPr>
              <w:contextualSpacing/>
              <w:jc w:val="center"/>
              <w:rPr>
                <w:rFonts w:eastAsia="Times New Roman" w:cs="Times New Roman"/>
                <w:sz w:val="22"/>
                <w:lang w:eastAsia="ru-RU"/>
              </w:rPr>
            </w:pPr>
            <w:r w:rsidRPr="00F66F51">
              <w:rPr>
                <w:rFonts w:eastAsia="Times New Roman" w:cs="Times New Roman"/>
                <w:sz w:val="22"/>
                <w:lang w:eastAsia="ru-RU"/>
              </w:rPr>
              <w:t>35</w:t>
            </w:r>
          </w:p>
        </w:tc>
        <w:tc>
          <w:tcPr>
            <w:tcW w:w="685" w:type="dxa"/>
            <w:tcBorders>
              <w:top w:val="single" w:sz="4" w:space="0" w:color="auto"/>
              <w:left w:val="single" w:sz="4" w:space="0" w:color="auto"/>
              <w:bottom w:val="single" w:sz="4" w:space="0" w:color="auto"/>
              <w:right w:val="single" w:sz="4" w:space="0" w:color="auto"/>
            </w:tcBorders>
            <w:shd w:val="clear" w:color="auto" w:fill="FFFFFF"/>
          </w:tcPr>
          <w:p w:rsidR="00F66F51" w:rsidRDefault="00F66F51" w:rsidP="008A1998">
            <w:pPr>
              <w:contextualSpacing/>
              <w:jc w:val="center"/>
              <w:rPr>
                <w:rFonts w:eastAsia="Times New Roman" w:cs="Times New Roman"/>
                <w:sz w:val="22"/>
                <w:lang w:eastAsia="ru-RU"/>
              </w:rPr>
            </w:pPr>
          </w:p>
          <w:p w:rsidR="00F66F51" w:rsidRPr="00F66F51" w:rsidRDefault="00F66F51" w:rsidP="008A1998">
            <w:pPr>
              <w:contextualSpacing/>
              <w:jc w:val="center"/>
              <w:rPr>
                <w:rFonts w:eastAsia="Times New Roman" w:cs="Times New Roman"/>
                <w:sz w:val="22"/>
                <w:lang w:eastAsia="ru-RU"/>
              </w:rPr>
            </w:pPr>
            <w:r>
              <w:rPr>
                <w:rFonts w:eastAsia="Times New Roman" w:cs="Times New Roman"/>
                <w:sz w:val="22"/>
                <w:lang w:eastAsia="ru-RU"/>
              </w:rPr>
              <w:t>35</w:t>
            </w:r>
          </w:p>
        </w:tc>
        <w:tc>
          <w:tcPr>
            <w:tcW w:w="685" w:type="dxa"/>
            <w:tcBorders>
              <w:top w:val="single" w:sz="4" w:space="0" w:color="auto"/>
              <w:left w:val="single" w:sz="4" w:space="0" w:color="auto"/>
              <w:bottom w:val="single" w:sz="4" w:space="0" w:color="auto"/>
              <w:right w:val="single" w:sz="4" w:space="0" w:color="auto"/>
            </w:tcBorders>
            <w:shd w:val="clear" w:color="auto" w:fill="FFFFFF"/>
          </w:tcPr>
          <w:p w:rsidR="00F66F51" w:rsidRDefault="00F66F51" w:rsidP="008A1998">
            <w:pPr>
              <w:contextualSpacing/>
              <w:jc w:val="center"/>
              <w:rPr>
                <w:rFonts w:eastAsia="Times New Roman" w:cs="Times New Roman"/>
                <w:sz w:val="22"/>
                <w:lang w:eastAsia="ru-RU"/>
              </w:rPr>
            </w:pPr>
          </w:p>
          <w:p w:rsidR="00F66F51" w:rsidRPr="00F66F51" w:rsidRDefault="00F66F51" w:rsidP="008A1998">
            <w:pPr>
              <w:contextualSpacing/>
              <w:jc w:val="center"/>
              <w:rPr>
                <w:rFonts w:eastAsia="Times New Roman" w:cs="Times New Roman"/>
                <w:sz w:val="22"/>
                <w:lang w:eastAsia="ru-RU"/>
              </w:rPr>
            </w:pPr>
            <w:r>
              <w:rPr>
                <w:rFonts w:eastAsia="Times New Roman" w:cs="Times New Roman"/>
                <w:sz w:val="22"/>
                <w:lang w:eastAsia="ru-RU"/>
              </w:rPr>
              <w:t>35</w:t>
            </w:r>
          </w:p>
        </w:tc>
        <w:tc>
          <w:tcPr>
            <w:tcW w:w="686" w:type="dxa"/>
            <w:tcBorders>
              <w:top w:val="single" w:sz="4" w:space="0" w:color="auto"/>
              <w:left w:val="single" w:sz="4" w:space="0" w:color="auto"/>
              <w:bottom w:val="single" w:sz="4" w:space="0" w:color="auto"/>
              <w:right w:val="single" w:sz="4" w:space="0" w:color="auto"/>
            </w:tcBorders>
            <w:shd w:val="clear" w:color="auto" w:fill="FFFFFF"/>
          </w:tcPr>
          <w:p w:rsidR="00F66F51" w:rsidRDefault="00F66F51" w:rsidP="008A1998">
            <w:pPr>
              <w:contextualSpacing/>
              <w:jc w:val="center"/>
              <w:rPr>
                <w:rFonts w:eastAsia="Times New Roman" w:cs="Times New Roman"/>
                <w:sz w:val="22"/>
                <w:lang w:eastAsia="ru-RU"/>
              </w:rPr>
            </w:pPr>
          </w:p>
          <w:p w:rsidR="00F66F51" w:rsidRPr="00F66F51" w:rsidRDefault="00F66F51" w:rsidP="008A1998">
            <w:pPr>
              <w:contextualSpacing/>
              <w:jc w:val="center"/>
              <w:rPr>
                <w:rFonts w:eastAsia="Times New Roman" w:cs="Times New Roman"/>
                <w:sz w:val="22"/>
                <w:lang w:eastAsia="ru-RU"/>
              </w:rPr>
            </w:pPr>
            <w:r>
              <w:rPr>
                <w:rFonts w:eastAsia="Times New Roman" w:cs="Times New Roman"/>
                <w:sz w:val="22"/>
                <w:lang w:eastAsia="ru-RU"/>
              </w:rPr>
              <w:t>45</w:t>
            </w:r>
          </w:p>
        </w:tc>
      </w:tr>
      <w:tr w:rsidR="00F66F51" w:rsidRPr="009E419A" w:rsidTr="00F66F51">
        <w:trPr>
          <w:trHeight w:hRule="exact" w:val="524"/>
        </w:trPr>
        <w:tc>
          <w:tcPr>
            <w:tcW w:w="1701" w:type="dxa"/>
            <w:tcBorders>
              <w:top w:val="single" w:sz="4" w:space="0" w:color="auto"/>
              <w:left w:val="single" w:sz="4" w:space="0" w:color="auto"/>
              <w:bottom w:val="single" w:sz="4" w:space="0" w:color="auto"/>
              <w:right w:val="nil"/>
            </w:tcBorders>
            <w:shd w:val="clear" w:color="auto" w:fill="FFFFFF"/>
            <w:vAlign w:val="center"/>
          </w:tcPr>
          <w:p w:rsidR="00F66F51" w:rsidRPr="00F66F51" w:rsidRDefault="00F66F51" w:rsidP="008A1998">
            <w:pPr>
              <w:contextualSpacing/>
              <w:rPr>
                <w:rFonts w:eastAsia="Times New Roman" w:cs="Times New Roman"/>
                <w:sz w:val="22"/>
                <w:lang w:eastAsia="ru-RU"/>
              </w:rPr>
            </w:pPr>
            <w:r w:rsidRPr="00F66F51">
              <w:rPr>
                <w:rFonts w:eastAsia="Times New Roman" w:cs="Times New Roman"/>
                <w:sz w:val="22"/>
                <w:lang w:eastAsia="ru-RU"/>
              </w:rPr>
              <w:t>Геотермальные источники тепл</w:t>
            </w:r>
            <w:r w:rsidRPr="00F66F51">
              <w:rPr>
                <w:rFonts w:eastAsia="Times New Roman" w:cs="Times New Roman"/>
                <w:sz w:val="22"/>
                <w:lang w:eastAsia="ru-RU"/>
              </w:rPr>
              <w:t>о</w:t>
            </w:r>
            <w:r w:rsidRPr="00F66F51">
              <w:rPr>
                <w:rFonts w:eastAsia="Times New Roman" w:cs="Times New Roman"/>
                <w:sz w:val="22"/>
                <w:lang w:eastAsia="ru-RU"/>
              </w:rPr>
              <w:t>снабжения</w:t>
            </w:r>
          </w:p>
        </w:tc>
        <w:tc>
          <w:tcPr>
            <w:tcW w:w="685" w:type="dxa"/>
            <w:tcBorders>
              <w:top w:val="single" w:sz="4" w:space="0" w:color="auto"/>
              <w:left w:val="single" w:sz="4" w:space="0" w:color="auto"/>
              <w:bottom w:val="single" w:sz="4" w:space="0" w:color="auto"/>
              <w:right w:val="nil"/>
            </w:tcBorders>
            <w:shd w:val="clear" w:color="auto" w:fill="FFFFFF"/>
            <w:vAlign w:val="center"/>
          </w:tcPr>
          <w:p w:rsidR="00F66F51" w:rsidRPr="00F66F51" w:rsidRDefault="00F66F51" w:rsidP="008A1998">
            <w:pPr>
              <w:contextualSpacing/>
              <w:jc w:val="center"/>
              <w:rPr>
                <w:rFonts w:eastAsia="Times New Roman" w:cs="Times New Roman"/>
                <w:sz w:val="22"/>
                <w:lang w:eastAsia="ru-RU"/>
              </w:rPr>
            </w:pPr>
            <w:r w:rsidRPr="00F66F51">
              <w:rPr>
                <w:rFonts w:eastAsia="Times New Roman" w:cs="Times New Roman"/>
                <w:sz w:val="22"/>
                <w:lang w:eastAsia="ru-RU"/>
              </w:rPr>
              <w:t>215</w:t>
            </w:r>
          </w:p>
        </w:tc>
        <w:tc>
          <w:tcPr>
            <w:tcW w:w="685" w:type="dxa"/>
            <w:tcBorders>
              <w:top w:val="single" w:sz="4" w:space="0" w:color="auto"/>
              <w:left w:val="single" w:sz="4" w:space="0" w:color="auto"/>
              <w:bottom w:val="single" w:sz="4" w:space="0" w:color="auto"/>
              <w:right w:val="nil"/>
            </w:tcBorders>
            <w:shd w:val="clear" w:color="auto" w:fill="FFFFFF"/>
            <w:vAlign w:val="center"/>
          </w:tcPr>
          <w:p w:rsidR="00F66F51" w:rsidRPr="00F66F51" w:rsidRDefault="00F66F51" w:rsidP="008A1998">
            <w:pPr>
              <w:contextualSpacing/>
              <w:jc w:val="center"/>
              <w:rPr>
                <w:rFonts w:eastAsia="Times New Roman" w:cs="Times New Roman"/>
                <w:sz w:val="22"/>
                <w:lang w:eastAsia="ru-RU"/>
              </w:rPr>
            </w:pPr>
            <w:r w:rsidRPr="00F66F51">
              <w:rPr>
                <w:rFonts w:eastAsia="Times New Roman" w:cs="Times New Roman"/>
                <w:sz w:val="22"/>
                <w:lang w:eastAsia="ru-RU"/>
              </w:rPr>
              <w:t>200</w:t>
            </w:r>
          </w:p>
        </w:tc>
        <w:tc>
          <w:tcPr>
            <w:tcW w:w="685" w:type="dxa"/>
            <w:tcBorders>
              <w:top w:val="single" w:sz="4" w:space="0" w:color="auto"/>
              <w:left w:val="single" w:sz="4" w:space="0" w:color="auto"/>
              <w:bottom w:val="single" w:sz="4" w:space="0" w:color="auto"/>
              <w:right w:val="nil"/>
            </w:tcBorders>
            <w:shd w:val="clear" w:color="auto" w:fill="FFFFFF"/>
            <w:vAlign w:val="center"/>
          </w:tcPr>
          <w:p w:rsidR="00F66F51" w:rsidRPr="00F66F51" w:rsidRDefault="00F66F51" w:rsidP="008A1998">
            <w:pPr>
              <w:contextualSpacing/>
              <w:jc w:val="center"/>
              <w:rPr>
                <w:rFonts w:eastAsia="Times New Roman" w:cs="Times New Roman"/>
                <w:sz w:val="22"/>
                <w:lang w:eastAsia="ru-RU"/>
              </w:rPr>
            </w:pPr>
            <w:r w:rsidRPr="00F66F51">
              <w:rPr>
                <w:rFonts w:eastAsia="Times New Roman" w:cs="Times New Roman"/>
                <w:sz w:val="22"/>
                <w:lang w:eastAsia="ru-RU"/>
              </w:rPr>
              <w:t>200</w:t>
            </w:r>
          </w:p>
        </w:tc>
        <w:tc>
          <w:tcPr>
            <w:tcW w:w="686" w:type="dxa"/>
            <w:tcBorders>
              <w:top w:val="single" w:sz="4" w:space="0" w:color="auto"/>
              <w:left w:val="single" w:sz="4" w:space="0" w:color="auto"/>
              <w:bottom w:val="single" w:sz="4" w:space="0" w:color="auto"/>
              <w:right w:val="nil"/>
            </w:tcBorders>
            <w:shd w:val="clear" w:color="auto" w:fill="FFFFFF"/>
            <w:vAlign w:val="center"/>
          </w:tcPr>
          <w:p w:rsidR="00F66F51" w:rsidRPr="00F66F51" w:rsidRDefault="00F66F51" w:rsidP="008A1998">
            <w:pPr>
              <w:contextualSpacing/>
              <w:jc w:val="center"/>
              <w:rPr>
                <w:rFonts w:eastAsia="Times New Roman" w:cs="Times New Roman"/>
                <w:sz w:val="22"/>
                <w:lang w:eastAsia="ru-RU"/>
              </w:rPr>
            </w:pPr>
            <w:r w:rsidRPr="00F66F51">
              <w:rPr>
                <w:rFonts w:eastAsia="Times New Roman" w:cs="Times New Roman"/>
                <w:sz w:val="22"/>
                <w:lang w:eastAsia="ru-RU"/>
              </w:rPr>
              <w:t>180</w:t>
            </w:r>
          </w:p>
        </w:tc>
        <w:tc>
          <w:tcPr>
            <w:tcW w:w="685" w:type="dxa"/>
            <w:tcBorders>
              <w:top w:val="single" w:sz="4" w:space="0" w:color="auto"/>
              <w:left w:val="single" w:sz="4" w:space="0" w:color="auto"/>
              <w:bottom w:val="single" w:sz="4" w:space="0" w:color="auto"/>
              <w:right w:val="nil"/>
            </w:tcBorders>
            <w:shd w:val="clear" w:color="auto" w:fill="FFFFFF"/>
            <w:vAlign w:val="center"/>
          </w:tcPr>
          <w:p w:rsidR="00F66F51" w:rsidRPr="00F66F51" w:rsidRDefault="00F66F51" w:rsidP="008A1998">
            <w:pPr>
              <w:contextualSpacing/>
              <w:jc w:val="center"/>
              <w:rPr>
                <w:rFonts w:eastAsia="Times New Roman" w:cs="Times New Roman"/>
                <w:sz w:val="22"/>
                <w:lang w:eastAsia="ru-RU"/>
              </w:rPr>
            </w:pPr>
            <w:r w:rsidRPr="00F66F51">
              <w:rPr>
                <w:rFonts w:eastAsia="Times New Roman" w:cs="Times New Roman"/>
                <w:sz w:val="22"/>
                <w:lang w:eastAsia="ru-RU"/>
              </w:rPr>
              <w:t>190</w:t>
            </w:r>
          </w:p>
        </w:tc>
        <w:tc>
          <w:tcPr>
            <w:tcW w:w="685" w:type="dxa"/>
            <w:tcBorders>
              <w:top w:val="single" w:sz="4" w:space="0" w:color="auto"/>
              <w:left w:val="single" w:sz="4" w:space="0" w:color="auto"/>
              <w:bottom w:val="single" w:sz="4" w:space="0" w:color="auto"/>
              <w:right w:val="nil"/>
            </w:tcBorders>
            <w:shd w:val="clear" w:color="auto" w:fill="FFFFFF"/>
            <w:vAlign w:val="center"/>
          </w:tcPr>
          <w:p w:rsidR="00F66F51" w:rsidRPr="00F66F51" w:rsidRDefault="00F66F51" w:rsidP="008A1998">
            <w:pPr>
              <w:contextualSpacing/>
              <w:jc w:val="center"/>
              <w:rPr>
                <w:rFonts w:eastAsia="Times New Roman" w:cs="Times New Roman"/>
                <w:sz w:val="22"/>
                <w:lang w:eastAsia="ru-RU"/>
              </w:rPr>
            </w:pPr>
            <w:r w:rsidRPr="00F66F51">
              <w:rPr>
                <w:rFonts w:eastAsia="Times New Roman" w:cs="Times New Roman"/>
                <w:sz w:val="22"/>
                <w:lang w:eastAsia="ru-RU"/>
              </w:rPr>
              <w:t>190</w:t>
            </w:r>
          </w:p>
        </w:tc>
        <w:tc>
          <w:tcPr>
            <w:tcW w:w="685" w:type="dxa"/>
            <w:tcBorders>
              <w:top w:val="single" w:sz="4" w:space="0" w:color="auto"/>
              <w:left w:val="single" w:sz="4" w:space="0" w:color="auto"/>
              <w:bottom w:val="single" w:sz="4" w:space="0" w:color="auto"/>
              <w:right w:val="nil"/>
            </w:tcBorders>
            <w:shd w:val="clear" w:color="auto" w:fill="FFFFFF"/>
            <w:vAlign w:val="center"/>
          </w:tcPr>
          <w:p w:rsidR="00F66F51" w:rsidRPr="00F66F51" w:rsidRDefault="00F66F51" w:rsidP="008A1998">
            <w:pPr>
              <w:contextualSpacing/>
              <w:jc w:val="center"/>
              <w:rPr>
                <w:rFonts w:eastAsia="Times New Roman" w:cs="Times New Roman"/>
                <w:sz w:val="22"/>
                <w:lang w:eastAsia="ru-RU"/>
              </w:rPr>
            </w:pPr>
            <w:r w:rsidRPr="00F66F51">
              <w:rPr>
                <w:rFonts w:eastAsia="Times New Roman" w:cs="Times New Roman"/>
                <w:sz w:val="22"/>
                <w:lang w:eastAsia="ru-RU"/>
              </w:rPr>
              <w:t>202</w:t>
            </w:r>
          </w:p>
        </w:tc>
        <w:tc>
          <w:tcPr>
            <w:tcW w:w="686" w:type="dxa"/>
            <w:tcBorders>
              <w:top w:val="single" w:sz="4" w:space="0" w:color="auto"/>
              <w:left w:val="single" w:sz="4" w:space="0" w:color="auto"/>
              <w:bottom w:val="single" w:sz="4" w:space="0" w:color="auto"/>
              <w:right w:val="nil"/>
            </w:tcBorders>
            <w:shd w:val="clear" w:color="auto" w:fill="FFFFFF"/>
            <w:vAlign w:val="center"/>
          </w:tcPr>
          <w:p w:rsidR="00F66F51" w:rsidRPr="00F66F51" w:rsidRDefault="00F66F51" w:rsidP="008A1998">
            <w:pPr>
              <w:contextualSpacing/>
              <w:jc w:val="center"/>
              <w:rPr>
                <w:rFonts w:eastAsia="Times New Roman" w:cs="Times New Roman"/>
                <w:sz w:val="22"/>
                <w:lang w:eastAsia="ru-RU"/>
              </w:rPr>
            </w:pPr>
            <w:r w:rsidRPr="00F66F51">
              <w:rPr>
                <w:rFonts w:eastAsia="Times New Roman" w:cs="Times New Roman"/>
                <w:sz w:val="22"/>
                <w:lang w:eastAsia="ru-RU"/>
              </w:rPr>
              <w:t>100</w:t>
            </w:r>
          </w:p>
        </w:tc>
        <w:tc>
          <w:tcPr>
            <w:tcW w:w="685" w:type="dxa"/>
            <w:tcBorders>
              <w:top w:val="single" w:sz="4" w:space="0" w:color="auto"/>
              <w:left w:val="single" w:sz="4" w:space="0" w:color="auto"/>
              <w:bottom w:val="single" w:sz="4" w:space="0" w:color="auto"/>
              <w:right w:val="single" w:sz="4" w:space="0" w:color="auto"/>
            </w:tcBorders>
            <w:shd w:val="clear" w:color="auto" w:fill="FFFFFF"/>
            <w:vAlign w:val="center"/>
          </w:tcPr>
          <w:p w:rsidR="00F66F51" w:rsidRPr="00F66F51" w:rsidRDefault="00F66F51" w:rsidP="008A1998">
            <w:pPr>
              <w:contextualSpacing/>
              <w:jc w:val="center"/>
              <w:rPr>
                <w:rFonts w:eastAsia="Times New Roman" w:cs="Times New Roman"/>
                <w:sz w:val="22"/>
                <w:lang w:eastAsia="ru-RU"/>
              </w:rPr>
            </w:pPr>
            <w:r w:rsidRPr="00F66F51">
              <w:rPr>
                <w:rFonts w:eastAsia="Times New Roman" w:cs="Times New Roman"/>
                <w:sz w:val="22"/>
                <w:lang w:eastAsia="ru-RU"/>
              </w:rPr>
              <w:t>200</w:t>
            </w:r>
          </w:p>
        </w:tc>
        <w:tc>
          <w:tcPr>
            <w:tcW w:w="685" w:type="dxa"/>
            <w:tcBorders>
              <w:top w:val="single" w:sz="4" w:space="0" w:color="auto"/>
              <w:left w:val="single" w:sz="4" w:space="0" w:color="auto"/>
              <w:bottom w:val="single" w:sz="4" w:space="0" w:color="auto"/>
              <w:right w:val="single" w:sz="4" w:space="0" w:color="auto"/>
            </w:tcBorders>
            <w:shd w:val="clear" w:color="auto" w:fill="FFFFFF"/>
          </w:tcPr>
          <w:p w:rsidR="00F66F51" w:rsidRDefault="00F66F51" w:rsidP="008A1998">
            <w:pPr>
              <w:contextualSpacing/>
              <w:jc w:val="center"/>
              <w:rPr>
                <w:rFonts w:eastAsia="Times New Roman" w:cs="Times New Roman"/>
                <w:sz w:val="22"/>
                <w:lang w:eastAsia="ru-RU"/>
              </w:rPr>
            </w:pPr>
          </w:p>
          <w:p w:rsidR="00F66F51" w:rsidRPr="00F66F51" w:rsidRDefault="00F66F51" w:rsidP="008A1998">
            <w:pPr>
              <w:contextualSpacing/>
              <w:jc w:val="center"/>
              <w:rPr>
                <w:rFonts w:eastAsia="Times New Roman" w:cs="Times New Roman"/>
                <w:sz w:val="22"/>
                <w:lang w:eastAsia="ru-RU"/>
              </w:rPr>
            </w:pPr>
            <w:r>
              <w:rPr>
                <w:rFonts w:eastAsia="Times New Roman" w:cs="Times New Roman"/>
                <w:sz w:val="22"/>
                <w:lang w:eastAsia="ru-RU"/>
              </w:rPr>
              <w:t>200</w:t>
            </w:r>
          </w:p>
        </w:tc>
        <w:tc>
          <w:tcPr>
            <w:tcW w:w="685" w:type="dxa"/>
            <w:tcBorders>
              <w:top w:val="single" w:sz="4" w:space="0" w:color="auto"/>
              <w:left w:val="single" w:sz="4" w:space="0" w:color="auto"/>
              <w:bottom w:val="single" w:sz="4" w:space="0" w:color="auto"/>
              <w:right w:val="single" w:sz="4" w:space="0" w:color="auto"/>
            </w:tcBorders>
            <w:shd w:val="clear" w:color="auto" w:fill="FFFFFF"/>
          </w:tcPr>
          <w:p w:rsidR="00F66F51" w:rsidRDefault="00F66F51" w:rsidP="008A1998">
            <w:pPr>
              <w:contextualSpacing/>
              <w:jc w:val="center"/>
              <w:rPr>
                <w:rFonts w:eastAsia="Times New Roman" w:cs="Times New Roman"/>
                <w:sz w:val="22"/>
                <w:lang w:eastAsia="ru-RU"/>
              </w:rPr>
            </w:pPr>
          </w:p>
          <w:p w:rsidR="00F66F51" w:rsidRPr="00F66F51" w:rsidRDefault="00F66F51" w:rsidP="00F66F51">
            <w:pPr>
              <w:contextualSpacing/>
              <w:jc w:val="center"/>
              <w:rPr>
                <w:rFonts w:eastAsia="Times New Roman" w:cs="Times New Roman"/>
                <w:sz w:val="22"/>
                <w:lang w:eastAsia="ru-RU"/>
              </w:rPr>
            </w:pPr>
            <w:r>
              <w:rPr>
                <w:rFonts w:eastAsia="Times New Roman" w:cs="Times New Roman"/>
                <w:sz w:val="22"/>
                <w:lang w:eastAsia="ru-RU"/>
              </w:rPr>
              <w:t>202</w:t>
            </w:r>
          </w:p>
        </w:tc>
        <w:tc>
          <w:tcPr>
            <w:tcW w:w="686" w:type="dxa"/>
            <w:tcBorders>
              <w:top w:val="single" w:sz="4" w:space="0" w:color="auto"/>
              <w:left w:val="single" w:sz="4" w:space="0" w:color="auto"/>
              <w:bottom w:val="single" w:sz="4" w:space="0" w:color="auto"/>
              <w:right w:val="single" w:sz="4" w:space="0" w:color="auto"/>
            </w:tcBorders>
            <w:shd w:val="clear" w:color="auto" w:fill="FFFFFF"/>
          </w:tcPr>
          <w:p w:rsidR="00F66F51" w:rsidRDefault="00F66F51" w:rsidP="008A1998">
            <w:pPr>
              <w:contextualSpacing/>
              <w:jc w:val="center"/>
              <w:rPr>
                <w:rFonts w:eastAsia="Times New Roman" w:cs="Times New Roman"/>
                <w:sz w:val="22"/>
                <w:lang w:eastAsia="ru-RU"/>
              </w:rPr>
            </w:pPr>
          </w:p>
          <w:p w:rsidR="00F66F51" w:rsidRPr="00F66F51" w:rsidRDefault="00F66F51" w:rsidP="008A1998">
            <w:pPr>
              <w:contextualSpacing/>
              <w:jc w:val="center"/>
              <w:rPr>
                <w:rFonts w:eastAsia="Times New Roman" w:cs="Times New Roman"/>
                <w:sz w:val="22"/>
                <w:lang w:eastAsia="ru-RU"/>
              </w:rPr>
            </w:pPr>
            <w:r>
              <w:rPr>
                <w:rFonts w:eastAsia="Times New Roman" w:cs="Times New Roman"/>
                <w:sz w:val="22"/>
                <w:lang w:eastAsia="ru-RU"/>
              </w:rPr>
              <w:t>200</w:t>
            </w:r>
          </w:p>
        </w:tc>
      </w:tr>
      <w:tr w:rsidR="00F66F51" w:rsidRPr="009E419A" w:rsidTr="00EC55E2">
        <w:trPr>
          <w:trHeight w:hRule="exact" w:val="366"/>
        </w:trPr>
        <w:tc>
          <w:tcPr>
            <w:tcW w:w="1701" w:type="dxa"/>
            <w:tcBorders>
              <w:top w:val="single" w:sz="4" w:space="0" w:color="auto"/>
              <w:left w:val="single" w:sz="4" w:space="0" w:color="auto"/>
              <w:bottom w:val="single" w:sz="4" w:space="0" w:color="auto"/>
              <w:right w:val="nil"/>
            </w:tcBorders>
            <w:shd w:val="clear" w:color="auto" w:fill="FFFFFF"/>
            <w:vAlign w:val="center"/>
          </w:tcPr>
          <w:p w:rsidR="00F66F51" w:rsidRPr="00F66F51" w:rsidRDefault="00F66F51" w:rsidP="008A1998">
            <w:pPr>
              <w:contextualSpacing/>
              <w:rPr>
                <w:rFonts w:eastAsia="Times New Roman" w:cs="Times New Roman"/>
                <w:sz w:val="22"/>
                <w:lang w:eastAsia="ru-RU"/>
              </w:rPr>
            </w:pPr>
            <w:r w:rsidRPr="00F66F51">
              <w:rPr>
                <w:rFonts w:eastAsia="Times New Roman" w:cs="Times New Roman"/>
                <w:sz w:val="22"/>
                <w:lang w:eastAsia="ru-RU"/>
              </w:rPr>
              <w:t>Итого</w:t>
            </w:r>
          </w:p>
        </w:tc>
        <w:tc>
          <w:tcPr>
            <w:tcW w:w="685" w:type="dxa"/>
            <w:tcBorders>
              <w:top w:val="single" w:sz="4" w:space="0" w:color="auto"/>
              <w:left w:val="single" w:sz="4" w:space="0" w:color="auto"/>
              <w:bottom w:val="single" w:sz="4" w:space="0" w:color="auto"/>
              <w:right w:val="nil"/>
            </w:tcBorders>
            <w:shd w:val="clear" w:color="auto" w:fill="FFFFFF"/>
            <w:vAlign w:val="center"/>
          </w:tcPr>
          <w:p w:rsidR="00F66F51" w:rsidRPr="00F66F51" w:rsidRDefault="00F66F51" w:rsidP="008A1998">
            <w:pPr>
              <w:contextualSpacing/>
              <w:jc w:val="center"/>
              <w:rPr>
                <w:rFonts w:eastAsia="Times New Roman" w:cs="Times New Roman"/>
                <w:sz w:val="22"/>
                <w:lang w:eastAsia="ru-RU"/>
              </w:rPr>
            </w:pPr>
            <w:r w:rsidRPr="00F66F51">
              <w:rPr>
                <w:rFonts w:eastAsia="Times New Roman" w:cs="Times New Roman"/>
                <w:sz w:val="22"/>
                <w:lang w:eastAsia="ru-RU"/>
              </w:rPr>
              <w:t>54305</w:t>
            </w:r>
          </w:p>
        </w:tc>
        <w:tc>
          <w:tcPr>
            <w:tcW w:w="685" w:type="dxa"/>
            <w:tcBorders>
              <w:top w:val="single" w:sz="4" w:space="0" w:color="auto"/>
              <w:left w:val="single" w:sz="4" w:space="0" w:color="auto"/>
              <w:bottom w:val="single" w:sz="4" w:space="0" w:color="auto"/>
              <w:right w:val="nil"/>
            </w:tcBorders>
            <w:shd w:val="clear" w:color="auto" w:fill="FFFFFF"/>
            <w:vAlign w:val="center"/>
          </w:tcPr>
          <w:p w:rsidR="00F66F51" w:rsidRPr="00F66F51" w:rsidRDefault="00F66F51" w:rsidP="008A1998">
            <w:pPr>
              <w:contextualSpacing/>
              <w:jc w:val="center"/>
              <w:rPr>
                <w:rFonts w:eastAsia="Times New Roman" w:cs="Times New Roman"/>
                <w:sz w:val="22"/>
                <w:lang w:eastAsia="ru-RU"/>
              </w:rPr>
            </w:pPr>
            <w:r w:rsidRPr="00F66F51">
              <w:rPr>
                <w:rFonts w:eastAsia="Times New Roman" w:cs="Times New Roman"/>
                <w:sz w:val="22"/>
                <w:lang w:eastAsia="ru-RU"/>
              </w:rPr>
              <w:t>56122</w:t>
            </w:r>
          </w:p>
        </w:tc>
        <w:tc>
          <w:tcPr>
            <w:tcW w:w="685" w:type="dxa"/>
            <w:tcBorders>
              <w:top w:val="single" w:sz="4" w:space="0" w:color="auto"/>
              <w:left w:val="single" w:sz="4" w:space="0" w:color="auto"/>
              <w:bottom w:val="single" w:sz="4" w:space="0" w:color="auto"/>
              <w:right w:val="nil"/>
            </w:tcBorders>
            <w:shd w:val="clear" w:color="auto" w:fill="FFFFFF"/>
            <w:vAlign w:val="center"/>
          </w:tcPr>
          <w:p w:rsidR="00F66F51" w:rsidRPr="00F66F51" w:rsidRDefault="00F66F51" w:rsidP="008A1998">
            <w:pPr>
              <w:contextualSpacing/>
              <w:jc w:val="center"/>
              <w:rPr>
                <w:rFonts w:eastAsia="Times New Roman" w:cs="Times New Roman"/>
                <w:sz w:val="22"/>
                <w:lang w:eastAsia="ru-RU"/>
              </w:rPr>
            </w:pPr>
            <w:r w:rsidRPr="00F66F51">
              <w:rPr>
                <w:rFonts w:eastAsia="Times New Roman" w:cs="Times New Roman"/>
                <w:sz w:val="22"/>
                <w:lang w:eastAsia="ru-RU"/>
              </w:rPr>
              <w:t>57590</w:t>
            </w:r>
          </w:p>
        </w:tc>
        <w:tc>
          <w:tcPr>
            <w:tcW w:w="686" w:type="dxa"/>
            <w:tcBorders>
              <w:top w:val="single" w:sz="4" w:space="0" w:color="auto"/>
              <w:left w:val="single" w:sz="4" w:space="0" w:color="auto"/>
              <w:bottom w:val="single" w:sz="4" w:space="0" w:color="auto"/>
              <w:right w:val="nil"/>
            </w:tcBorders>
            <w:shd w:val="clear" w:color="auto" w:fill="FFFFFF"/>
            <w:vAlign w:val="center"/>
          </w:tcPr>
          <w:p w:rsidR="00F66F51" w:rsidRPr="00F66F51" w:rsidRDefault="00F66F51" w:rsidP="008A1998">
            <w:pPr>
              <w:contextualSpacing/>
              <w:jc w:val="center"/>
              <w:rPr>
                <w:rFonts w:eastAsia="Times New Roman" w:cs="Times New Roman"/>
                <w:sz w:val="22"/>
                <w:lang w:eastAsia="ru-RU"/>
              </w:rPr>
            </w:pPr>
            <w:r w:rsidRPr="00F66F51">
              <w:rPr>
                <w:rFonts w:eastAsia="Times New Roman" w:cs="Times New Roman"/>
                <w:sz w:val="22"/>
                <w:lang w:eastAsia="ru-RU"/>
              </w:rPr>
              <w:t>57475</w:t>
            </w:r>
          </w:p>
        </w:tc>
        <w:tc>
          <w:tcPr>
            <w:tcW w:w="685" w:type="dxa"/>
            <w:tcBorders>
              <w:top w:val="single" w:sz="4" w:space="0" w:color="auto"/>
              <w:left w:val="single" w:sz="4" w:space="0" w:color="auto"/>
              <w:bottom w:val="single" w:sz="4" w:space="0" w:color="auto"/>
              <w:right w:val="nil"/>
            </w:tcBorders>
            <w:shd w:val="clear" w:color="auto" w:fill="FFFFFF"/>
            <w:vAlign w:val="center"/>
          </w:tcPr>
          <w:p w:rsidR="00F66F51" w:rsidRPr="00F66F51" w:rsidRDefault="00F66F51" w:rsidP="008A1998">
            <w:pPr>
              <w:contextualSpacing/>
              <w:jc w:val="center"/>
              <w:rPr>
                <w:rFonts w:eastAsia="Times New Roman" w:cs="Times New Roman"/>
                <w:sz w:val="22"/>
                <w:lang w:eastAsia="ru-RU"/>
              </w:rPr>
            </w:pPr>
            <w:r w:rsidRPr="00F66F51">
              <w:rPr>
                <w:rFonts w:eastAsia="Times New Roman" w:cs="Times New Roman"/>
                <w:sz w:val="22"/>
                <w:lang w:eastAsia="ru-RU"/>
              </w:rPr>
              <w:t>57550</w:t>
            </w:r>
          </w:p>
        </w:tc>
        <w:tc>
          <w:tcPr>
            <w:tcW w:w="685" w:type="dxa"/>
            <w:tcBorders>
              <w:top w:val="single" w:sz="4" w:space="0" w:color="auto"/>
              <w:left w:val="single" w:sz="4" w:space="0" w:color="auto"/>
              <w:bottom w:val="single" w:sz="4" w:space="0" w:color="auto"/>
              <w:right w:val="nil"/>
            </w:tcBorders>
            <w:shd w:val="clear" w:color="auto" w:fill="FFFFFF"/>
            <w:vAlign w:val="center"/>
          </w:tcPr>
          <w:p w:rsidR="00F66F51" w:rsidRPr="00F66F51" w:rsidRDefault="00F66F51" w:rsidP="008A1998">
            <w:pPr>
              <w:contextualSpacing/>
              <w:jc w:val="center"/>
              <w:rPr>
                <w:rFonts w:eastAsia="Times New Roman" w:cs="Times New Roman"/>
                <w:sz w:val="22"/>
                <w:lang w:eastAsia="ru-RU"/>
              </w:rPr>
            </w:pPr>
            <w:r w:rsidRPr="00F66F51">
              <w:rPr>
                <w:rFonts w:eastAsia="Times New Roman" w:cs="Times New Roman"/>
                <w:sz w:val="22"/>
                <w:lang w:eastAsia="ru-RU"/>
              </w:rPr>
              <w:t>58332</w:t>
            </w:r>
          </w:p>
        </w:tc>
        <w:tc>
          <w:tcPr>
            <w:tcW w:w="685" w:type="dxa"/>
            <w:tcBorders>
              <w:top w:val="single" w:sz="4" w:space="0" w:color="auto"/>
              <w:left w:val="single" w:sz="4" w:space="0" w:color="auto"/>
              <w:bottom w:val="single" w:sz="4" w:space="0" w:color="auto"/>
              <w:right w:val="nil"/>
            </w:tcBorders>
            <w:shd w:val="clear" w:color="auto" w:fill="FFFFFF"/>
            <w:vAlign w:val="center"/>
          </w:tcPr>
          <w:p w:rsidR="00F66F51" w:rsidRPr="00F66F51" w:rsidRDefault="00F66F51" w:rsidP="008A1998">
            <w:pPr>
              <w:contextualSpacing/>
              <w:jc w:val="center"/>
              <w:rPr>
                <w:rFonts w:eastAsia="Times New Roman" w:cs="Times New Roman"/>
                <w:sz w:val="22"/>
                <w:lang w:eastAsia="ru-RU"/>
              </w:rPr>
            </w:pPr>
            <w:r w:rsidRPr="00F66F51">
              <w:rPr>
                <w:rFonts w:eastAsia="Times New Roman" w:cs="Times New Roman"/>
                <w:sz w:val="22"/>
                <w:lang w:eastAsia="ru-RU"/>
              </w:rPr>
              <w:t>59290</w:t>
            </w:r>
          </w:p>
        </w:tc>
        <w:tc>
          <w:tcPr>
            <w:tcW w:w="686" w:type="dxa"/>
            <w:tcBorders>
              <w:top w:val="single" w:sz="4" w:space="0" w:color="auto"/>
              <w:left w:val="single" w:sz="4" w:space="0" w:color="auto"/>
              <w:bottom w:val="single" w:sz="4" w:space="0" w:color="auto"/>
              <w:right w:val="nil"/>
            </w:tcBorders>
            <w:shd w:val="clear" w:color="auto" w:fill="FFFFFF"/>
            <w:vAlign w:val="center"/>
          </w:tcPr>
          <w:p w:rsidR="00F66F51" w:rsidRPr="00F66F51" w:rsidRDefault="00F66F51" w:rsidP="008A1998">
            <w:pPr>
              <w:contextualSpacing/>
              <w:jc w:val="center"/>
              <w:rPr>
                <w:rFonts w:eastAsia="Times New Roman" w:cs="Times New Roman"/>
                <w:sz w:val="22"/>
                <w:lang w:eastAsia="ru-RU"/>
              </w:rPr>
            </w:pPr>
            <w:r w:rsidRPr="00F66F51">
              <w:rPr>
                <w:rFonts w:eastAsia="Times New Roman" w:cs="Times New Roman"/>
                <w:sz w:val="22"/>
                <w:lang w:eastAsia="ru-RU"/>
              </w:rPr>
              <w:t>60462</w:t>
            </w:r>
          </w:p>
        </w:tc>
        <w:tc>
          <w:tcPr>
            <w:tcW w:w="685" w:type="dxa"/>
            <w:tcBorders>
              <w:top w:val="single" w:sz="4" w:space="0" w:color="auto"/>
              <w:left w:val="single" w:sz="4" w:space="0" w:color="auto"/>
              <w:bottom w:val="single" w:sz="4" w:space="0" w:color="auto"/>
              <w:right w:val="single" w:sz="4" w:space="0" w:color="auto"/>
            </w:tcBorders>
            <w:shd w:val="clear" w:color="auto" w:fill="FFFFFF"/>
            <w:vAlign w:val="center"/>
          </w:tcPr>
          <w:p w:rsidR="00F66F51" w:rsidRPr="00F66F51" w:rsidRDefault="00F66F51" w:rsidP="008A1998">
            <w:pPr>
              <w:contextualSpacing/>
              <w:jc w:val="center"/>
              <w:rPr>
                <w:rFonts w:eastAsia="Times New Roman" w:cs="Times New Roman"/>
                <w:sz w:val="22"/>
                <w:lang w:eastAsia="ru-RU"/>
              </w:rPr>
            </w:pPr>
            <w:r w:rsidRPr="00F66F51">
              <w:rPr>
                <w:rFonts w:eastAsia="Times New Roman" w:cs="Times New Roman"/>
                <w:sz w:val="22"/>
                <w:lang w:eastAsia="ru-RU"/>
              </w:rPr>
              <w:t>62514</w:t>
            </w:r>
          </w:p>
        </w:tc>
        <w:tc>
          <w:tcPr>
            <w:tcW w:w="685" w:type="dxa"/>
            <w:tcBorders>
              <w:top w:val="single" w:sz="4" w:space="0" w:color="auto"/>
              <w:left w:val="single" w:sz="4" w:space="0" w:color="auto"/>
              <w:bottom w:val="single" w:sz="4" w:space="0" w:color="auto"/>
              <w:right w:val="single" w:sz="4" w:space="0" w:color="auto"/>
            </w:tcBorders>
            <w:shd w:val="clear" w:color="auto" w:fill="FFFFFF"/>
            <w:vAlign w:val="bottom"/>
          </w:tcPr>
          <w:p w:rsidR="00F66F51" w:rsidRPr="00F66F51" w:rsidRDefault="00F66F51">
            <w:pPr>
              <w:jc w:val="right"/>
              <w:rPr>
                <w:rFonts w:eastAsia="Times New Roman" w:cs="Times New Roman"/>
                <w:sz w:val="22"/>
                <w:lang w:eastAsia="ru-RU"/>
              </w:rPr>
            </w:pPr>
            <w:r w:rsidRPr="00F66F51">
              <w:rPr>
                <w:rFonts w:eastAsia="Times New Roman" w:cs="Times New Roman"/>
                <w:sz w:val="22"/>
                <w:lang w:eastAsia="ru-RU"/>
              </w:rPr>
              <w:t>63741</w:t>
            </w:r>
          </w:p>
        </w:tc>
        <w:tc>
          <w:tcPr>
            <w:tcW w:w="685" w:type="dxa"/>
            <w:tcBorders>
              <w:top w:val="single" w:sz="4" w:space="0" w:color="auto"/>
              <w:left w:val="single" w:sz="4" w:space="0" w:color="auto"/>
              <w:bottom w:val="single" w:sz="4" w:space="0" w:color="auto"/>
              <w:right w:val="single" w:sz="4" w:space="0" w:color="auto"/>
            </w:tcBorders>
            <w:shd w:val="clear" w:color="auto" w:fill="FFFFFF"/>
            <w:vAlign w:val="bottom"/>
          </w:tcPr>
          <w:p w:rsidR="00F66F51" w:rsidRPr="00F66F51" w:rsidRDefault="00F66F51">
            <w:pPr>
              <w:jc w:val="right"/>
              <w:rPr>
                <w:rFonts w:eastAsia="Times New Roman" w:cs="Times New Roman"/>
                <w:sz w:val="22"/>
                <w:lang w:eastAsia="ru-RU"/>
              </w:rPr>
            </w:pPr>
            <w:r w:rsidRPr="00F66F51">
              <w:rPr>
                <w:rFonts w:eastAsia="Times New Roman" w:cs="Times New Roman"/>
                <w:sz w:val="22"/>
                <w:lang w:eastAsia="ru-RU"/>
              </w:rPr>
              <w:t>66554</w:t>
            </w:r>
          </w:p>
        </w:tc>
        <w:tc>
          <w:tcPr>
            <w:tcW w:w="686" w:type="dxa"/>
            <w:tcBorders>
              <w:top w:val="single" w:sz="4" w:space="0" w:color="auto"/>
              <w:left w:val="single" w:sz="4" w:space="0" w:color="auto"/>
              <w:bottom w:val="single" w:sz="4" w:space="0" w:color="auto"/>
              <w:right w:val="single" w:sz="4" w:space="0" w:color="auto"/>
            </w:tcBorders>
            <w:shd w:val="clear" w:color="auto" w:fill="FFFFFF"/>
            <w:vAlign w:val="bottom"/>
          </w:tcPr>
          <w:p w:rsidR="00F66F51" w:rsidRPr="00F66F51" w:rsidRDefault="00F66F51">
            <w:pPr>
              <w:jc w:val="right"/>
              <w:rPr>
                <w:rFonts w:eastAsia="Times New Roman" w:cs="Times New Roman"/>
                <w:sz w:val="22"/>
                <w:lang w:eastAsia="ru-RU"/>
              </w:rPr>
            </w:pPr>
            <w:r w:rsidRPr="00F66F51">
              <w:rPr>
                <w:rFonts w:eastAsia="Times New Roman" w:cs="Times New Roman"/>
                <w:sz w:val="22"/>
                <w:lang w:eastAsia="ru-RU"/>
              </w:rPr>
              <w:t>68248</w:t>
            </w:r>
          </w:p>
        </w:tc>
      </w:tr>
    </w:tbl>
    <w:p w:rsidR="008A1998" w:rsidRPr="00B74698" w:rsidRDefault="008A1998" w:rsidP="008A1998">
      <w:pPr>
        <w:contextualSpacing/>
        <w:rPr>
          <w:rFonts w:cs="Times New Roman"/>
          <w:b/>
          <w:szCs w:val="28"/>
        </w:rPr>
      </w:pPr>
    </w:p>
    <w:p w:rsidR="008A1998" w:rsidRDefault="008A1998" w:rsidP="008A1998">
      <w:pPr>
        <w:ind w:firstLine="708"/>
        <w:contextualSpacing/>
        <w:rPr>
          <w:rFonts w:eastAsia="Times New Roman" w:cs="Times New Roman"/>
          <w:szCs w:val="28"/>
          <w:lang w:eastAsia="ru-RU"/>
        </w:rPr>
      </w:pPr>
      <w:r w:rsidRPr="00B74698">
        <w:rPr>
          <w:rFonts w:eastAsia="Times New Roman" w:cs="Times New Roman"/>
          <w:szCs w:val="28"/>
          <w:lang w:eastAsia="ru-RU"/>
        </w:rPr>
        <w:t xml:space="preserve">Валовый потенциал всех ресурсов ВИЭ России оценивается в </w:t>
      </w:r>
      <w:r w:rsidRPr="00B74698">
        <w:rPr>
          <w:rFonts w:eastAsia="Times New Roman" w:cs="Times New Roman"/>
          <w:szCs w:val="28"/>
        </w:rPr>
        <w:t>2.34</w:t>
      </w:r>
      <w:r w:rsidRPr="00B74698">
        <w:rPr>
          <w:rFonts w:eastAsia="Times New Roman" w:cs="Times New Roman"/>
          <w:szCs w:val="28"/>
          <w:lang w:val="en-US"/>
        </w:rPr>
        <w:t>x</w:t>
      </w:r>
      <w:r w:rsidRPr="00B74698">
        <w:rPr>
          <w:rFonts w:eastAsia="Times New Roman" w:cs="Times New Roman"/>
          <w:szCs w:val="28"/>
        </w:rPr>
        <w:t xml:space="preserve">10 </w:t>
      </w:r>
      <w:r w:rsidRPr="00B74698">
        <w:rPr>
          <w:rFonts w:eastAsia="Times New Roman" w:cs="Times New Roman"/>
          <w:szCs w:val="28"/>
          <w:lang w:eastAsia="ru-RU"/>
        </w:rPr>
        <w:t>млн. т у.т. Результат оценки объема технически доступных ресурсов возобновляемых и</w:t>
      </w:r>
      <w:r w:rsidRPr="00B74698">
        <w:rPr>
          <w:rFonts w:eastAsia="Times New Roman" w:cs="Times New Roman"/>
          <w:szCs w:val="28"/>
          <w:lang w:eastAsia="ru-RU"/>
        </w:rPr>
        <w:t>с</w:t>
      </w:r>
      <w:r w:rsidRPr="00B74698">
        <w:rPr>
          <w:rFonts w:eastAsia="Times New Roman" w:cs="Times New Roman"/>
          <w:szCs w:val="28"/>
          <w:lang w:eastAsia="ru-RU"/>
        </w:rPr>
        <w:t>точников энергии в Российской Федерации, приведенный в Распоряжении прав</w:t>
      </w:r>
      <w:r w:rsidRPr="00B74698">
        <w:rPr>
          <w:rFonts w:eastAsia="Times New Roman" w:cs="Times New Roman"/>
          <w:szCs w:val="28"/>
          <w:lang w:eastAsia="ru-RU"/>
        </w:rPr>
        <w:t>и</w:t>
      </w:r>
      <w:r w:rsidRPr="00B74698">
        <w:rPr>
          <w:rFonts w:eastAsia="Times New Roman" w:cs="Times New Roman"/>
          <w:szCs w:val="28"/>
          <w:lang w:eastAsia="ru-RU"/>
        </w:rPr>
        <w:t>тельства России от 8 января 2009 г. №1</w:t>
      </w:r>
      <w:r w:rsidR="007136D1">
        <w:rPr>
          <w:rFonts w:eastAsia="Times New Roman" w:cs="Times New Roman"/>
          <w:szCs w:val="28"/>
          <w:lang w:eastAsia="ru-RU"/>
        </w:rPr>
        <w:t xml:space="preserve"> – </w:t>
      </w:r>
      <w:r w:rsidRPr="00B74698">
        <w:rPr>
          <w:rFonts w:eastAsia="Times New Roman" w:cs="Times New Roman"/>
          <w:szCs w:val="28"/>
          <w:lang w:eastAsia="ru-RU"/>
        </w:rPr>
        <w:t>р, эквивалентен не менее 4 млрд. тонн у</w:t>
      </w:r>
      <w:r w:rsidRPr="00B74698">
        <w:rPr>
          <w:rFonts w:eastAsia="Times New Roman" w:cs="Times New Roman"/>
          <w:szCs w:val="28"/>
          <w:lang w:eastAsia="ru-RU"/>
        </w:rPr>
        <w:t>с</w:t>
      </w:r>
      <w:r w:rsidRPr="00B74698">
        <w:rPr>
          <w:rFonts w:eastAsia="Times New Roman" w:cs="Times New Roman"/>
          <w:szCs w:val="28"/>
          <w:lang w:eastAsia="ru-RU"/>
        </w:rPr>
        <w:t>ловного топлива, что вдвое превышает энергобаланс страны и в 5 раз внутреннее энергопотребле</w:t>
      </w:r>
      <w:r>
        <w:rPr>
          <w:rFonts w:eastAsia="Times New Roman" w:cs="Times New Roman"/>
          <w:szCs w:val="28"/>
          <w:lang w:eastAsia="ru-RU"/>
        </w:rPr>
        <w:t>ние (рисунок 3.4).</w:t>
      </w:r>
    </w:p>
    <w:p w:rsidR="003A7F58" w:rsidRDefault="003A7F58" w:rsidP="008A1998">
      <w:pPr>
        <w:ind w:firstLine="708"/>
        <w:contextualSpacing/>
        <w:rPr>
          <w:rFonts w:eastAsia="Times New Roman" w:cs="Times New Roman"/>
          <w:szCs w:val="28"/>
          <w:lang w:eastAsia="ru-RU"/>
        </w:rPr>
        <w:sectPr w:rsidR="003A7F58" w:rsidSect="00FF138F">
          <w:pgSz w:w="11906" w:h="16838"/>
          <w:pgMar w:top="1134" w:right="567" w:bottom="1134" w:left="1134" w:header="709" w:footer="709" w:gutter="0"/>
          <w:cols w:space="708"/>
          <w:docGrid w:linePitch="360"/>
        </w:sectPr>
      </w:pPr>
    </w:p>
    <w:p w:rsidR="008A1998" w:rsidRPr="00B74698" w:rsidRDefault="008A1998" w:rsidP="008A1998">
      <w:pPr>
        <w:contextualSpacing/>
        <w:rPr>
          <w:rFonts w:eastAsia="Times New Roman" w:cs="Times New Roman"/>
          <w:szCs w:val="28"/>
          <w:lang w:eastAsia="ru-RU"/>
        </w:rPr>
      </w:pPr>
      <w:r w:rsidRPr="00B74698">
        <w:rPr>
          <w:rFonts w:eastAsia="Times New Roman" w:cs="Times New Roman"/>
          <w:noProof/>
          <w:szCs w:val="28"/>
          <w:lang w:eastAsia="ru-RU"/>
        </w:rPr>
        <w:lastRenderedPageBreak/>
        <w:drawing>
          <wp:inline distT="0" distB="0" distL="0" distR="0">
            <wp:extent cx="6180543" cy="2696479"/>
            <wp:effectExtent l="0" t="0" r="0" b="0"/>
            <wp:docPr id="167"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147"/>
              </a:graphicData>
            </a:graphic>
          </wp:inline>
        </w:drawing>
      </w:r>
    </w:p>
    <w:p w:rsidR="008A1998" w:rsidRPr="009E419A" w:rsidRDefault="008A1998" w:rsidP="008A1998">
      <w:pPr>
        <w:contextualSpacing/>
        <w:jc w:val="center"/>
        <w:rPr>
          <w:rFonts w:eastAsia="Times New Roman" w:cs="Times New Roman"/>
          <w:sz w:val="24"/>
          <w:szCs w:val="24"/>
          <w:lang w:eastAsia="ru-RU"/>
        </w:rPr>
      </w:pPr>
      <w:r w:rsidRPr="009E419A">
        <w:rPr>
          <w:rFonts w:eastAsia="Times New Roman" w:cs="Times New Roman"/>
          <w:sz w:val="24"/>
          <w:szCs w:val="24"/>
          <w:lang w:eastAsia="ru-RU"/>
        </w:rPr>
        <w:t>Рисунок 3.4 – Технический и экономический потенциал ВИЭ</w:t>
      </w:r>
    </w:p>
    <w:p w:rsidR="008A1998" w:rsidRPr="009E419A" w:rsidRDefault="008A1998" w:rsidP="008A1998">
      <w:pPr>
        <w:contextualSpacing/>
        <w:jc w:val="center"/>
        <w:rPr>
          <w:rFonts w:eastAsia="Times New Roman" w:cs="Times New Roman"/>
          <w:sz w:val="24"/>
          <w:szCs w:val="24"/>
          <w:lang w:eastAsia="ru-RU"/>
        </w:rPr>
      </w:pPr>
      <w:r w:rsidRPr="009E419A">
        <w:rPr>
          <w:rFonts w:eastAsia="Times New Roman" w:cs="Times New Roman"/>
          <w:sz w:val="24"/>
          <w:szCs w:val="24"/>
          <w:lang w:eastAsia="ru-RU"/>
        </w:rPr>
        <w:t>на территории Российской Федерации</w:t>
      </w:r>
    </w:p>
    <w:p w:rsidR="008A1998" w:rsidRPr="00B74698" w:rsidRDefault="008A1998" w:rsidP="008A1998">
      <w:pPr>
        <w:contextualSpacing/>
        <w:rPr>
          <w:rFonts w:eastAsia="Times New Roman" w:cs="Times New Roman"/>
          <w:szCs w:val="28"/>
          <w:lang w:eastAsia="ru-RU"/>
        </w:rPr>
      </w:pPr>
    </w:p>
    <w:p w:rsidR="008A1998" w:rsidRPr="00B74698" w:rsidRDefault="008A1998" w:rsidP="00BC34E7">
      <w:pPr>
        <w:ind w:firstLine="708"/>
        <w:contextualSpacing/>
        <w:rPr>
          <w:rFonts w:eastAsia="Times New Roman" w:cs="Times New Roman"/>
          <w:szCs w:val="28"/>
          <w:lang w:eastAsia="ru-RU"/>
        </w:rPr>
      </w:pPr>
      <w:r w:rsidRPr="00B74698">
        <w:rPr>
          <w:rFonts w:eastAsia="Times New Roman" w:cs="Times New Roman"/>
          <w:szCs w:val="28"/>
          <w:lang w:eastAsia="ru-RU"/>
        </w:rPr>
        <w:t>До скачка цен на нефть Институт экономических стратегий РАН оценил эк</w:t>
      </w:r>
      <w:r w:rsidRPr="00B74698">
        <w:rPr>
          <w:rFonts w:eastAsia="Times New Roman" w:cs="Times New Roman"/>
          <w:szCs w:val="28"/>
          <w:lang w:eastAsia="ru-RU"/>
        </w:rPr>
        <w:t>о</w:t>
      </w:r>
      <w:r w:rsidRPr="00B74698">
        <w:rPr>
          <w:rFonts w:eastAsia="Times New Roman" w:cs="Times New Roman"/>
          <w:szCs w:val="28"/>
          <w:lang w:eastAsia="ru-RU"/>
        </w:rPr>
        <w:t xml:space="preserve">номический потенциал ВИЭ России </w:t>
      </w:r>
      <w:r w:rsidR="007136D1">
        <w:rPr>
          <w:rFonts w:eastAsia="Times New Roman" w:cs="Times New Roman"/>
          <w:szCs w:val="28"/>
          <w:lang w:eastAsia="ru-RU"/>
        </w:rPr>
        <w:t xml:space="preserve"> – </w:t>
      </w:r>
      <w:r w:rsidRPr="00B74698">
        <w:rPr>
          <w:rFonts w:eastAsia="Times New Roman" w:cs="Times New Roman"/>
          <w:szCs w:val="28"/>
          <w:lang w:eastAsia="ru-RU"/>
        </w:rPr>
        <w:t xml:space="preserve"> порядка 280 млн. т у.т. в год, что не</w:t>
      </w:r>
      <w:r w:rsidRPr="00B74698">
        <w:rPr>
          <w:rFonts w:eastAsia="Times New Roman" w:cs="Times New Roman"/>
          <w:szCs w:val="28"/>
          <w:lang w:eastAsia="ru-RU"/>
        </w:rPr>
        <w:softHyphen/>
        <w:t>многим более 25% от годового внутреннего потребления энергоресурсов в стране. В н</w:t>
      </w:r>
      <w:r w:rsidRPr="00B74698">
        <w:rPr>
          <w:rFonts w:eastAsia="Times New Roman" w:cs="Times New Roman"/>
          <w:szCs w:val="28"/>
          <w:lang w:eastAsia="ru-RU"/>
        </w:rPr>
        <w:t>а</w:t>
      </w:r>
      <w:r w:rsidRPr="00B74698">
        <w:rPr>
          <w:rFonts w:eastAsia="Times New Roman" w:cs="Times New Roman"/>
          <w:szCs w:val="28"/>
          <w:lang w:eastAsia="ru-RU"/>
        </w:rPr>
        <w:t>стоящее время экономический потенциал ВИЭ существенно уве</w:t>
      </w:r>
      <w:r w:rsidRPr="00B74698">
        <w:rPr>
          <w:rFonts w:eastAsia="Times New Roman" w:cs="Times New Roman"/>
          <w:szCs w:val="28"/>
          <w:lang w:eastAsia="ru-RU"/>
        </w:rPr>
        <w:softHyphen/>
        <w:t>личился в связи с подоро</w:t>
      </w:r>
      <w:r>
        <w:rPr>
          <w:rFonts w:eastAsia="Times New Roman" w:cs="Times New Roman"/>
          <w:szCs w:val="28"/>
          <w:lang w:eastAsia="ru-RU"/>
        </w:rPr>
        <w:t>жанием традиционного топлива [</w:t>
      </w:r>
      <w:r w:rsidRPr="00140872">
        <w:rPr>
          <w:rFonts w:eastAsia="Times New Roman" w:cs="Times New Roman"/>
          <w:szCs w:val="28"/>
          <w:lang w:eastAsia="ru-RU"/>
        </w:rPr>
        <w:t>23</w:t>
      </w:r>
      <w:r w:rsidRPr="00B74698">
        <w:rPr>
          <w:rFonts w:eastAsia="Times New Roman" w:cs="Times New Roman"/>
          <w:szCs w:val="28"/>
          <w:lang w:eastAsia="ru-RU"/>
        </w:rPr>
        <w:t>].</w:t>
      </w:r>
    </w:p>
    <w:p w:rsidR="008A1998" w:rsidRPr="00B74698" w:rsidRDefault="008A1998" w:rsidP="00BC34E7">
      <w:pPr>
        <w:ind w:firstLine="708"/>
        <w:contextualSpacing/>
        <w:rPr>
          <w:rFonts w:eastAsia="Times New Roman" w:cs="Times New Roman"/>
          <w:szCs w:val="28"/>
          <w:lang w:eastAsia="ru-RU"/>
        </w:rPr>
      </w:pPr>
      <w:r w:rsidRPr="00B74698">
        <w:rPr>
          <w:rFonts w:eastAsia="Times New Roman" w:cs="Times New Roman"/>
          <w:szCs w:val="28"/>
          <w:lang w:eastAsia="ru-RU"/>
        </w:rPr>
        <w:t>Большую работу по оценке технического и экономического потенциала ВИЭ удаленных регионов выполнил Институт физико</w:t>
      </w:r>
      <w:r w:rsidR="007136D1">
        <w:rPr>
          <w:rFonts w:eastAsia="Times New Roman" w:cs="Times New Roman"/>
          <w:szCs w:val="28"/>
          <w:lang w:eastAsia="ru-RU"/>
        </w:rPr>
        <w:t xml:space="preserve"> – </w:t>
      </w:r>
      <w:r w:rsidRPr="00B74698">
        <w:rPr>
          <w:rFonts w:eastAsia="Times New Roman" w:cs="Times New Roman"/>
          <w:szCs w:val="28"/>
          <w:lang w:eastAsia="ru-RU"/>
        </w:rPr>
        <w:t>технических проблем Севера. В наименьшей степени задействован экономический потенциал солнеч</w:t>
      </w:r>
      <w:r w:rsidRPr="00B74698">
        <w:rPr>
          <w:rFonts w:eastAsia="Times New Roman" w:cs="Times New Roman"/>
          <w:szCs w:val="28"/>
          <w:lang w:eastAsia="ru-RU"/>
        </w:rPr>
        <w:softHyphen/>
        <w:t xml:space="preserve">ной и ветровой энергетики, в наибольшей степени </w:t>
      </w:r>
      <w:r w:rsidR="007136D1">
        <w:rPr>
          <w:rFonts w:eastAsia="Times New Roman" w:cs="Times New Roman"/>
          <w:szCs w:val="28"/>
          <w:lang w:eastAsia="ru-RU"/>
        </w:rPr>
        <w:t xml:space="preserve"> – </w:t>
      </w:r>
      <w:r w:rsidRPr="00B74698">
        <w:rPr>
          <w:rFonts w:eastAsia="Times New Roman" w:cs="Times New Roman"/>
          <w:szCs w:val="28"/>
          <w:lang w:eastAsia="ru-RU"/>
        </w:rPr>
        <w:t xml:space="preserve"> энергии биомассы и гидроэнергетики. Созд</w:t>
      </w:r>
      <w:r w:rsidRPr="00B74698">
        <w:rPr>
          <w:rFonts w:eastAsia="Times New Roman" w:cs="Times New Roman"/>
          <w:szCs w:val="28"/>
          <w:lang w:eastAsia="ru-RU"/>
        </w:rPr>
        <w:t>а</w:t>
      </w:r>
      <w:r w:rsidRPr="00B74698">
        <w:rPr>
          <w:rFonts w:eastAsia="Times New Roman" w:cs="Times New Roman"/>
          <w:szCs w:val="28"/>
          <w:lang w:eastAsia="ru-RU"/>
        </w:rPr>
        <w:t>ние генерации с использованием ВИЭ целесообразно в первую оче</w:t>
      </w:r>
      <w:r w:rsidRPr="00B74698">
        <w:rPr>
          <w:rFonts w:eastAsia="Times New Roman" w:cs="Times New Roman"/>
          <w:szCs w:val="28"/>
          <w:lang w:eastAsia="ru-RU"/>
        </w:rPr>
        <w:softHyphen/>
        <w:t>редь на террит</w:t>
      </w:r>
      <w:r w:rsidRPr="00B74698">
        <w:rPr>
          <w:rFonts w:eastAsia="Times New Roman" w:cs="Times New Roman"/>
          <w:szCs w:val="28"/>
          <w:lang w:eastAsia="ru-RU"/>
        </w:rPr>
        <w:t>о</w:t>
      </w:r>
      <w:r w:rsidRPr="00B74698">
        <w:rPr>
          <w:rFonts w:eastAsia="Times New Roman" w:cs="Times New Roman"/>
          <w:szCs w:val="28"/>
          <w:lang w:eastAsia="ru-RU"/>
        </w:rPr>
        <w:t>риях с децентрализованным электроснабжением. Общее число дизельных электр</w:t>
      </w:r>
      <w:r w:rsidRPr="00B74698">
        <w:rPr>
          <w:rFonts w:eastAsia="Times New Roman" w:cs="Times New Roman"/>
          <w:szCs w:val="28"/>
          <w:lang w:eastAsia="ru-RU"/>
        </w:rPr>
        <w:t>о</w:t>
      </w:r>
      <w:r w:rsidRPr="00B74698">
        <w:rPr>
          <w:rFonts w:eastAsia="Times New Roman" w:cs="Times New Roman"/>
          <w:szCs w:val="28"/>
          <w:lang w:eastAsia="ru-RU"/>
        </w:rPr>
        <w:t xml:space="preserve">станций в России превышает 5 тысяч, а ежегодный расход топлива </w:t>
      </w:r>
      <w:r w:rsidR="007136D1">
        <w:rPr>
          <w:rFonts w:eastAsia="Times New Roman" w:cs="Times New Roman"/>
          <w:szCs w:val="28"/>
          <w:lang w:eastAsia="ru-RU"/>
        </w:rPr>
        <w:t xml:space="preserve"> – </w:t>
      </w:r>
      <w:r w:rsidRPr="00B74698">
        <w:rPr>
          <w:rFonts w:eastAsia="Times New Roman" w:cs="Times New Roman"/>
          <w:szCs w:val="28"/>
          <w:lang w:eastAsia="ru-RU"/>
        </w:rPr>
        <w:t xml:space="preserve"> 6 млн. тонн. Но и в районах с централизованным энергоснабжением могут быть мно</w:t>
      </w:r>
      <w:r w:rsidRPr="00B74698">
        <w:rPr>
          <w:rFonts w:eastAsia="Times New Roman" w:cs="Times New Roman"/>
          <w:szCs w:val="28"/>
          <w:lang w:eastAsia="ru-RU"/>
        </w:rPr>
        <w:softHyphen/>
        <w:t>гочисленные ниши, в которых применение</w:t>
      </w:r>
      <w:r>
        <w:rPr>
          <w:rFonts w:eastAsia="Times New Roman" w:cs="Times New Roman"/>
          <w:szCs w:val="28"/>
          <w:lang w:eastAsia="ru-RU"/>
        </w:rPr>
        <w:t xml:space="preserve"> ВИЭ экономически эффективно [</w:t>
      </w:r>
      <w:r w:rsidRPr="008971C1">
        <w:rPr>
          <w:rFonts w:eastAsia="Times New Roman" w:cs="Times New Roman"/>
          <w:szCs w:val="28"/>
          <w:lang w:eastAsia="ru-RU"/>
        </w:rPr>
        <w:t>29</w:t>
      </w:r>
      <w:r w:rsidRPr="00B74698">
        <w:rPr>
          <w:rFonts w:eastAsia="Times New Roman" w:cs="Times New Roman"/>
          <w:szCs w:val="28"/>
          <w:lang w:eastAsia="ru-RU"/>
        </w:rPr>
        <w:t>].</w:t>
      </w:r>
    </w:p>
    <w:p w:rsidR="008A1998" w:rsidRPr="00B74698" w:rsidRDefault="008A1998" w:rsidP="00BC34E7">
      <w:pPr>
        <w:ind w:firstLine="708"/>
        <w:contextualSpacing/>
        <w:rPr>
          <w:rFonts w:eastAsia="Times New Roman" w:cs="Times New Roman"/>
          <w:szCs w:val="28"/>
          <w:lang w:eastAsia="ru-RU"/>
        </w:rPr>
      </w:pPr>
      <w:r w:rsidRPr="00B74698">
        <w:rPr>
          <w:rFonts w:eastAsia="Times New Roman" w:cs="Times New Roman"/>
          <w:szCs w:val="28"/>
          <w:lang w:eastAsia="ru-RU"/>
        </w:rPr>
        <w:t>Меры по развитию ВИЭ, предусматривавшиеся Федеральными целевыми пр</w:t>
      </w:r>
      <w:r w:rsidRPr="00B74698">
        <w:rPr>
          <w:rFonts w:eastAsia="Times New Roman" w:cs="Times New Roman"/>
          <w:szCs w:val="28"/>
          <w:lang w:eastAsia="ru-RU"/>
        </w:rPr>
        <w:t>о</w:t>
      </w:r>
      <w:r w:rsidRPr="00B74698">
        <w:rPr>
          <w:rFonts w:eastAsia="Times New Roman" w:cs="Times New Roman"/>
          <w:szCs w:val="28"/>
          <w:lang w:eastAsia="ru-RU"/>
        </w:rPr>
        <w:t>граммами 1990</w:t>
      </w:r>
      <w:r w:rsidR="007136D1">
        <w:rPr>
          <w:rFonts w:eastAsia="Times New Roman" w:cs="Times New Roman"/>
          <w:szCs w:val="28"/>
          <w:lang w:eastAsia="ru-RU"/>
        </w:rPr>
        <w:t xml:space="preserve"> – </w:t>
      </w:r>
      <w:r w:rsidRPr="00B74698">
        <w:rPr>
          <w:rFonts w:eastAsia="Times New Roman" w:cs="Times New Roman"/>
          <w:szCs w:val="28"/>
          <w:lang w:eastAsia="ru-RU"/>
        </w:rPr>
        <w:t>х годов, выполнены не были. Последние из разработанных в 1990</w:t>
      </w:r>
      <w:r w:rsidR="007136D1">
        <w:rPr>
          <w:rFonts w:eastAsia="Times New Roman" w:cs="Times New Roman"/>
          <w:szCs w:val="28"/>
          <w:lang w:eastAsia="ru-RU"/>
        </w:rPr>
        <w:t xml:space="preserve"> – </w:t>
      </w:r>
      <w:r w:rsidRPr="00B74698">
        <w:rPr>
          <w:rFonts w:eastAsia="Times New Roman" w:cs="Times New Roman"/>
          <w:szCs w:val="28"/>
          <w:lang w:eastAsia="ru-RU"/>
        </w:rPr>
        <w:t>х годах ФЦП:</w:t>
      </w:r>
    </w:p>
    <w:p w:rsidR="008A1998" w:rsidRPr="00B74698" w:rsidRDefault="007136D1" w:rsidP="00BC34E7">
      <w:pPr>
        <w:ind w:firstLine="709"/>
        <w:contextualSpacing/>
        <w:rPr>
          <w:rFonts w:cs="Times New Roman"/>
          <w:szCs w:val="28"/>
        </w:rPr>
      </w:pPr>
      <w:r>
        <w:rPr>
          <w:rFonts w:cs="Times New Roman"/>
          <w:szCs w:val="28"/>
        </w:rPr>
        <w:t xml:space="preserve"> – </w:t>
      </w:r>
      <w:r w:rsidR="008A1998" w:rsidRPr="00B74698">
        <w:rPr>
          <w:rFonts w:cs="Times New Roman"/>
          <w:szCs w:val="28"/>
        </w:rPr>
        <w:t xml:space="preserve"> «Энергоэффективная экономика на 2002</w:t>
      </w:r>
      <w:r>
        <w:rPr>
          <w:rFonts w:cs="Times New Roman"/>
          <w:szCs w:val="28"/>
        </w:rPr>
        <w:t xml:space="preserve"> – </w:t>
      </w:r>
      <w:r w:rsidR="008A1998" w:rsidRPr="00B74698">
        <w:rPr>
          <w:rFonts w:cs="Times New Roman"/>
          <w:szCs w:val="28"/>
        </w:rPr>
        <w:t xml:space="preserve">2005 годы и на перспективу до 2010 года» (утверждена Постановлением Правительства 17 ноября 2001 года №796, </w:t>
      </w:r>
      <w:r>
        <w:rPr>
          <w:rFonts w:cs="Times New Roman"/>
          <w:szCs w:val="28"/>
        </w:rPr>
        <w:t xml:space="preserve"> – </w:t>
      </w:r>
      <w:r w:rsidR="008A1998" w:rsidRPr="00B74698">
        <w:rPr>
          <w:rFonts w:cs="Times New Roman"/>
          <w:szCs w:val="28"/>
        </w:rPr>
        <w:t xml:space="preserve"> отв. Минпромэнерго);</w:t>
      </w:r>
    </w:p>
    <w:p w:rsidR="008A1998" w:rsidRPr="00B74698" w:rsidRDefault="007136D1" w:rsidP="00BC34E7">
      <w:pPr>
        <w:ind w:firstLine="709"/>
        <w:contextualSpacing/>
        <w:rPr>
          <w:rFonts w:cs="Times New Roman"/>
          <w:szCs w:val="28"/>
        </w:rPr>
      </w:pPr>
      <w:r>
        <w:rPr>
          <w:rFonts w:cs="Times New Roman"/>
          <w:szCs w:val="28"/>
        </w:rPr>
        <w:t xml:space="preserve"> – </w:t>
      </w:r>
      <w:r w:rsidR="008A1998" w:rsidRPr="00B74698">
        <w:rPr>
          <w:rFonts w:cs="Times New Roman"/>
          <w:szCs w:val="28"/>
        </w:rPr>
        <w:t xml:space="preserve"> «Юг России на 2002</w:t>
      </w:r>
      <w:r>
        <w:rPr>
          <w:rFonts w:cs="Times New Roman"/>
          <w:szCs w:val="28"/>
        </w:rPr>
        <w:t xml:space="preserve"> – </w:t>
      </w:r>
      <w:r w:rsidR="008A1998" w:rsidRPr="00B74698">
        <w:rPr>
          <w:rFonts w:cs="Times New Roman"/>
          <w:szCs w:val="28"/>
        </w:rPr>
        <w:t xml:space="preserve">2006 годы» (утверждена 8 августа 2001 года №581 </w:t>
      </w:r>
      <w:r>
        <w:rPr>
          <w:rFonts w:cs="Times New Roman"/>
          <w:szCs w:val="28"/>
        </w:rPr>
        <w:t xml:space="preserve"> – </w:t>
      </w:r>
      <w:r w:rsidR="008A1998" w:rsidRPr="00B74698">
        <w:rPr>
          <w:rFonts w:cs="Times New Roman"/>
          <w:szCs w:val="28"/>
        </w:rPr>
        <w:t>отв. Минэкономразвития);</w:t>
      </w:r>
    </w:p>
    <w:p w:rsidR="008A1998" w:rsidRPr="00B74698" w:rsidRDefault="007136D1" w:rsidP="00BC34E7">
      <w:pPr>
        <w:ind w:firstLine="709"/>
        <w:contextualSpacing/>
        <w:rPr>
          <w:rFonts w:cs="Times New Roman"/>
          <w:szCs w:val="28"/>
        </w:rPr>
      </w:pPr>
      <w:r>
        <w:rPr>
          <w:rFonts w:cs="Times New Roman"/>
          <w:szCs w:val="28"/>
        </w:rPr>
        <w:t xml:space="preserve"> – </w:t>
      </w:r>
      <w:r w:rsidR="008A1998" w:rsidRPr="00B74698">
        <w:rPr>
          <w:rFonts w:cs="Times New Roman"/>
          <w:szCs w:val="28"/>
        </w:rPr>
        <w:t xml:space="preserve"> «Экономическое и социальное развитие Дальнего Востока и Забайкалья на 1996</w:t>
      </w:r>
      <w:r>
        <w:rPr>
          <w:rFonts w:cs="Times New Roman"/>
          <w:szCs w:val="28"/>
        </w:rPr>
        <w:t xml:space="preserve"> – </w:t>
      </w:r>
      <w:r w:rsidR="008A1998" w:rsidRPr="00B74698">
        <w:rPr>
          <w:rFonts w:cs="Times New Roman"/>
          <w:szCs w:val="28"/>
        </w:rPr>
        <w:t xml:space="preserve">2005 годы и до 2010 года» (утверждена 15 апреля 1996 года №480, отв. </w:t>
      </w:r>
      <w:r>
        <w:rPr>
          <w:rFonts w:cs="Times New Roman"/>
          <w:szCs w:val="28"/>
        </w:rPr>
        <w:t xml:space="preserve"> – </w:t>
      </w:r>
      <w:r w:rsidR="008A1998" w:rsidRPr="00B74698">
        <w:rPr>
          <w:rFonts w:cs="Times New Roman"/>
          <w:szCs w:val="28"/>
        </w:rPr>
        <w:t xml:space="preserve"> Минэкономразвития);</w:t>
      </w:r>
    </w:p>
    <w:p w:rsidR="008A1998" w:rsidRPr="00B74698" w:rsidRDefault="007136D1" w:rsidP="00BC34E7">
      <w:pPr>
        <w:ind w:firstLine="709"/>
        <w:contextualSpacing/>
        <w:rPr>
          <w:rFonts w:cs="Times New Roman"/>
          <w:szCs w:val="28"/>
        </w:rPr>
      </w:pPr>
      <w:r>
        <w:rPr>
          <w:rFonts w:cs="Times New Roman"/>
          <w:szCs w:val="28"/>
        </w:rPr>
        <w:t xml:space="preserve"> – </w:t>
      </w:r>
      <w:r w:rsidR="008A1998" w:rsidRPr="00B74698">
        <w:rPr>
          <w:rFonts w:cs="Times New Roman"/>
          <w:szCs w:val="28"/>
        </w:rPr>
        <w:t xml:space="preserve"> «Исследования и разработки по приоритетным направлениям развития на</w:t>
      </w:r>
      <w:r w:rsidR="008A1998" w:rsidRPr="00B74698">
        <w:rPr>
          <w:rFonts w:cs="Times New Roman"/>
          <w:szCs w:val="28"/>
        </w:rPr>
        <w:softHyphen/>
        <w:t>уки и техники на 2002</w:t>
      </w:r>
      <w:r>
        <w:rPr>
          <w:rFonts w:cs="Times New Roman"/>
          <w:szCs w:val="28"/>
        </w:rPr>
        <w:t xml:space="preserve"> – </w:t>
      </w:r>
      <w:r w:rsidR="008A1998" w:rsidRPr="00B74698">
        <w:rPr>
          <w:rFonts w:cs="Times New Roman"/>
          <w:szCs w:val="28"/>
        </w:rPr>
        <w:t xml:space="preserve">2006 годы» (утверждена от 21 августа 2001 года №605, отв. </w:t>
      </w:r>
      <w:r>
        <w:rPr>
          <w:rFonts w:cs="Times New Roman"/>
          <w:szCs w:val="28"/>
        </w:rPr>
        <w:t xml:space="preserve"> – </w:t>
      </w:r>
      <w:r w:rsidR="008A1998" w:rsidRPr="00B74698">
        <w:rPr>
          <w:rFonts w:cs="Times New Roman"/>
          <w:szCs w:val="28"/>
        </w:rPr>
        <w:t xml:space="preserve"> Минобрнауки России) и др.</w:t>
      </w:r>
    </w:p>
    <w:p w:rsidR="008A1998" w:rsidRPr="00B74698" w:rsidRDefault="008A1998" w:rsidP="00BC34E7">
      <w:pPr>
        <w:ind w:firstLine="709"/>
        <w:contextualSpacing/>
        <w:rPr>
          <w:rFonts w:eastAsia="Times New Roman" w:cs="Times New Roman"/>
          <w:szCs w:val="28"/>
          <w:lang w:eastAsia="ru-RU"/>
        </w:rPr>
      </w:pPr>
      <w:r w:rsidRPr="00B74698">
        <w:rPr>
          <w:rFonts w:eastAsia="Times New Roman" w:cs="Times New Roman"/>
          <w:szCs w:val="28"/>
          <w:lang w:eastAsia="ru-RU"/>
        </w:rPr>
        <w:lastRenderedPageBreak/>
        <w:t>В конце 2007 года произошли позитивные изменения в области государ</w:t>
      </w:r>
      <w:r w:rsidRPr="00B74698">
        <w:rPr>
          <w:rFonts w:eastAsia="Times New Roman" w:cs="Times New Roman"/>
          <w:szCs w:val="28"/>
          <w:lang w:eastAsia="ru-RU"/>
        </w:rPr>
        <w:softHyphen/>
        <w:t>ственной политики в области энергетики. По инициативе «РАО «ЕЭС» России в к</w:t>
      </w:r>
      <w:r w:rsidRPr="00B74698">
        <w:rPr>
          <w:rFonts w:eastAsia="Times New Roman" w:cs="Times New Roman"/>
          <w:szCs w:val="28"/>
          <w:lang w:eastAsia="ru-RU"/>
        </w:rPr>
        <w:t>а</w:t>
      </w:r>
      <w:r w:rsidRPr="00B74698">
        <w:rPr>
          <w:rFonts w:eastAsia="Times New Roman" w:cs="Times New Roman"/>
          <w:szCs w:val="28"/>
          <w:lang w:eastAsia="ru-RU"/>
        </w:rPr>
        <w:t>честве поправок к уже существующему Закону «Об электроэнергетике» №35</w:t>
      </w:r>
      <w:r w:rsidR="007136D1">
        <w:rPr>
          <w:rFonts w:eastAsia="Times New Roman" w:cs="Times New Roman"/>
          <w:szCs w:val="28"/>
          <w:lang w:eastAsia="ru-RU"/>
        </w:rPr>
        <w:t xml:space="preserve"> – </w:t>
      </w:r>
      <w:r w:rsidRPr="00B74698">
        <w:rPr>
          <w:rFonts w:eastAsia="Times New Roman" w:cs="Times New Roman"/>
          <w:szCs w:val="28"/>
          <w:lang w:eastAsia="ru-RU"/>
        </w:rPr>
        <w:t>ФЗ были приняты статьи, направленные на поддержку развития возоб</w:t>
      </w:r>
      <w:r w:rsidRPr="00B74698">
        <w:rPr>
          <w:rFonts w:eastAsia="Times New Roman" w:cs="Times New Roman"/>
          <w:szCs w:val="28"/>
          <w:lang w:eastAsia="ru-RU"/>
        </w:rPr>
        <w:softHyphen/>
        <w:t>новляемой эне</w:t>
      </w:r>
      <w:r w:rsidRPr="00B74698">
        <w:rPr>
          <w:rFonts w:eastAsia="Times New Roman" w:cs="Times New Roman"/>
          <w:szCs w:val="28"/>
          <w:lang w:eastAsia="ru-RU"/>
        </w:rPr>
        <w:t>р</w:t>
      </w:r>
      <w:r w:rsidRPr="00B74698">
        <w:rPr>
          <w:rFonts w:eastAsia="Times New Roman" w:cs="Times New Roman"/>
          <w:szCs w:val="28"/>
          <w:lang w:eastAsia="ru-RU"/>
        </w:rPr>
        <w:t>гетики. Принятые поправки не только впервые дают определе</w:t>
      </w:r>
      <w:r w:rsidRPr="00B74698">
        <w:rPr>
          <w:rFonts w:eastAsia="Times New Roman" w:cs="Times New Roman"/>
          <w:szCs w:val="28"/>
          <w:lang w:eastAsia="ru-RU"/>
        </w:rPr>
        <w:softHyphen/>
        <w:t>ние ВИЭ в законод</w:t>
      </w:r>
      <w:r w:rsidRPr="00B74698">
        <w:rPr>
          <w:rFonts w:eastAsia="Times New Roman" w:cs="Times New Roman"/>
          <w:szCs w:val="28"/>
          <w:lang w:eastAsia="ru-RU"/>
        </w:rPr>
        <w:t>а</w:t>
      </w:r>
      <w:r w:rsidRPr="00B74698">
        <w:rPr>
          <w:rFonts w:eastAsia="Times New Roman" w:cs="Times New Roman"/>
          <w:szCs w:val="28"/>
          <w:lang w:eastAsia="ru-RU"/>
        </w:rPr>
        <w:t>тельстве РФ, но и определяют задачи для П</w:t>
      </w:r>
      <w:r>
        <w:rPr>
          <w:rFonts w:eastAsia="Times New Roman" w:cs="Times New Roman"/>
          <w:szCs w:val="28"/>
          <w:lang w:eastAsia="ru-RU"/>
        </w:rPr>
        <w:t>равительства по развитию ВИЭ [</w:t>
      </w:r>
      <w:r w:rsidRPr="005B6515">
        <w:rPr>
          <w:rFonts w:eastAsia="Times New Roman" w:cs="Times New Roman"/>
          <w:szCs w:val="28"/>
          <w:lang w:eastAsia="ru-RU"/>
        </w:rPr>
        <w:t>23</w:t>
      </w:r>
      <w:r w:rsidRPr="00B74698">
        <w:rPr>
          <w:rFonts w:eastAsia="Times New Roman" w:cs="Times New Roman"/>
          <w:szCs w:val="28"/>
          <w:lang w:eastAsia="ru-RU"/>
        </w:rPr>
        <w:t>].</w:t>
      </w:r>
    </w:p>
    <w:p w:rsidR="008A1998" w:rsidRPr="00B74698" w:rsidRDefault="008A1998" w:rsidP="00BC34E7">
      <w:pPr>
        <w:ind w:firstLine="709"/>
        <w:contextualSpacing/>
        <w:rPr>
          <w:rFonts w:eastAsia="Times New Roman" w:cs="Times New Roman"/>
          <w:szCs w:val="28"/>
          <w:lang w:eastAsia="ru-RU"/>
        </w:rPr>
      </w:pPr>
      <w:r w:rsidRPr="00B74698">
        <w:rPr>
          <w:rFonts w:eastAsia="Times New Roman" w:cs="Times New Roman"/>
          <w:szCs w:val="28"/>
          <w:lang w:eastAsia="ru-RU"/>
        </w:rPr>
        <w:t>В соответствии с редакцией «Закона об электроэнергетике» Правительство РФ:</w:t>
      </w:r>
    </w:p>
    <w:p w:rsidR="008A1998" w:rsidRPr="00B74698" w:rsidRDefault="007136D1" w:rsidP="00BC34E7">
      <w:pPr>
        <w:ind w:firstLine="709"/>
        <w:contextualSpacing/>
        <w:rPr>
          <w:rFonts w:cs="Times New Roman"/>
          <w:szCs w:val="28"/>
        </w:rPr>
      </w:pPr>
      <w:r>
        <w:rPr>
          <w:rFonts w:cs="Times New Roman"/>
          <w:szCs w:val="28"/>
        </w:rPr>
        <w:t xml:space="preserve"> – </w:t>
      </w:r>
      <w:r w:rsidR="008A1998" w:rsidRPr="00B74698">
        <w:rPr>
          <w:rFonts w:cs="Times New Roman"/>
          <w:szCs w:val="28"/>
        </w:rPr>
        <w:t xml:space="preserve"> устанавливает показатели объема производства и потребления электриче</w:t>
      </w:r>
      <w:r w:rsidR="008A1998" w:rsidRPr="00B74698">
        <w:rPr>
          <w:rFonts w:cs="Times New Roman"/>
          <w:szCs w:val="28"/>
        </w:rPr>
        <w:softHyphen/>
        <w:t>ской энергии с использованием возобновляемых источников энергии, утверж</w:t>
      </w:r>
      <w:r w:rsidR="008A1998" w:rsidRPr="00B74698">
        <w:rPr>
          <w:rFonts w:cs="Times New Roman"/>
          <w:szCs w:val="28"/>
        </w:rPr>
        <w:softHyphen/>
        <w:t>дает планы по достижению этих показателей, поддерживает использование ВИЭ и ст</w:t>
      </w:r>
      <w:r w:rsidR="008A1998" w:rsidRPr="00B74698">
        <w:rPr>
          <w:rFonts w:cs="Times New Roman"/>
          <w:szCs w:val="28"/>
        </w:rPr>
        <w:t>и</w:t>
      </w:r>
      <w:r w:rsidR="008A1998" w:rsidRPr="00B74698">
        <w:rPr>
          <w:rFonts w:cs="Times New Roman"/>
          <w:szCs w:val="28"/>
        </w:rPr>
        <w:t>мулирование их использования;</w:t>
      </w:r>
    </w:p>
    <w:p w:rsidR="008A1998" w:rsidRPr="00B74698" w:rsidRDefault="007136D1" w:rsidP="00BC34E7">
      <w:pPr>
        <w:ind w:firstLine="709"/>
        <w:contextualSpacing/>
        <w:rPr>
          <w:rFonts w:cs="Times New Roman"/>
          <w:szCs w:val="28"/>
        </w:rPr>
      </w:pPr>
      <w:r>
        <w:rPr>
          <w:rFonts w:cs="Times New Roman"/>
          <w:szCs w:val="28"/>
        </w:rPr>
        <w:t xml:space="preserve"> – </w:t>
      </w:r>
      <w:r w:rsidR="008A1998" w:rsidRPr="00B74698">
        <w:rPr>
          <w:rFonts w:cs="Times New Roman"/>
          <w:szCs w:val="28"/>
        </w:rPr>
        <w:t xml:space="preserve"> утверждает критерии для предоставления из бюджета субсидии для ком</w:t>
      </w:r>
      <w:r w:rsidR="008A1998" w:rsidRPr="00B74698">
        <w:rPr>
          <w:rFonts w:cs="Times New Roman"/>
          <w:szCs w:val="28"/>
        </w:rPr>
        <w:softHyphen/>
        <w:t>пенсации стоимости подключения к энергосистеме страны генерирующих мощ</w:t>
      </w:r>
      <w:r w:rsidR="008A1998" w:rsidRPr="00B74698">
        <w:rPr>
          <w:rFonts w:cs="Times New Roman"/>
          <w:szCs w:val="28"/>
        </w:rPr>
        <w:softHyphen/>
        <w:t>ностей не более 25 МВт, функционирующими на основе использования ВИЭ;</w:t>
      </w:r>
    </w:p>
    <w:p w:rsidR="008A1998" w:rsidRPr="00B74698" w:rsidRDefault="007136D1" w:rsidP="00BC34E7">
      <w:pPr>
        <w:ind w:firstLine="709"/>
        <w:contextualSpacing/>
        <w:rPr>
          <w:rFonts w:cs="Times New Roman"/>
          <w:szCs w:val="28"/>
        </w:rPr>
      </w:pPr>
      <w:r>
        <w:rPr>
          <w:rFonts w:cs="Times New Roman"/>
          <w:szCs w:val="28"/>
        </w:rPr>
        <w:t xml:space="preserve"> – </w:t>
      </w:r>
      <w:r w:rsidR="008A1998" w:rsidRPr="00B74698">
        <w:rPr>
          <w:rFonts w:cs="Times New Roman"/>
          <w:szCs w:val="28"/>
        </w:rPr>
        <w:t xml:space="preserve"> устанавливает надбавки к цене электроэнергии, полученной за счет воз</w:t>
      </w:r>
      <w:r w:rsidR="008A1998" w:rsidRPr="00B74698">
        <w:rPr>
          <w:rFonts w:cs="Times New Roman"/>
          <w:szCs w:val="28"/>
        </w:rPr>
        <w:softHyphen/>
        <w:t>обновляемых источников, по сравнению с ценами оптового рынка и обязатель</w:t>
      </w:r>
      <w:r w:rsidR="008A1998" w:rsidRPr="00B74698">
        <w:rPr>
          <w:rFonts w:cs="Times New Roman"/>
          <w:szCs w:val="28"/>
        </w:rPr>
        <w:softHyphen/>
        <w:t>ные для покупателей на оптовом энергорынке объемы приобретения электри</w:t>
      </w:r>
      <w:r w:rsidR="008A1998" w:rsidRPr="00B74698">
        <w:rPr>
          <w:rFonts w:cs="Times New Roman"/>
          <w:szCs w:val="28"/>
        </w:rPr>
        <w:softHyphen/>
        <w:t>ческой энергии, произведенной с использованием ВИЭ (Федеральный закон от 26.03.2003 г. № 35</w:t>
      </w:r>
      <w:r>
        <w:rPr>
          <w:rFonts w:cs="Times New Roman"/>
          <w:szCs w:val="28"/>
        </w:rPr>
        <w:t xml:space="preserve"> – </w:t>
      </w:r>
      <w:r w:rsidR="008A1998" w:rsidRPr="00B74698">
        <w:rPr>
          <w:rFonts w:cs="Times New Roman"/>
          <w:szCs w:val="28"/>
        </w:rPr>
        <w:t>ФЗ «Об электроэнергетике» (в ред. Федерального закона от 04.11.2007 г. № 250</w:t>
      </w:r>
      <w:r>
        <w:rPr>
          <w:rFonts w:cs="Times New Roman"/>
          <w:szCs w:val="28"/>
        </w:rPr>
        <w:t xml:space="preserve"> – </w:t>
      </w:r>
      <w:r w:rsidR="008A1998" w:rsidRPr="00B74698">
        <w:rPr>
          <w:rFonts w:cs="Times New Roman"/>
          <w:szCs w:val="28"/>
        </w:rPr>
        <w:t>ФЗ).</w:t>
      </w:r>
    </w:p>
    <w:p w:rsidR="008A1998" w:rsidRPr="00B74698" w:rsidRDefault="008A1998" w:rsidP="00BC34E7">
      <w:pPr>
        <w:ind w:firstLine="709"/>
        <w:contextualSpacing/>
        <w:rPr>
          <w:rFonts w:eastAsia="Times New Roman" w:cs="Times New Roman"/>
          <w:szCs w:val="28"/>
          <w:lang w:eastAsia="ru-RU"/>
        </w:rPr>
      </w:pPr>
      <w:r w:rsidRPr="00B74698">
        <w:rPr>
          <w:rFonts w:eastAsia="Times New Roman" w:cs="Times New Roman"/>
          <w:szCs w:val="28"/>
          <w:lang w:eastAsia="ru-RU"/>
        </w:rPr>
        <w:t>Целевые показатели объема производства и потребления электрической эне</w:t>
      </w:r>
      <w:r w:rsidRPr="00B74698">
        <w:rPr>
          <w:rFonts w:eastAsia="Times New Roman" w:cs="Times New Roman"/>
          <w:szCs w:val="28"/>
          <w:lang w:eastAsia="ru-RU"/>
        </w:rPr>
        <w:t>р</w:t>
      </w:r>
      <w:r w:rsidRPr="00B74698">
        <w:rPr>
          <w:rFonts w:eastAsia="Times New Roman" w:cs="Times New Roman"/>
          <w:szCs w:val="28"/>
          <w:lang w:eastAsia="ru-RU"/>
        </w:rPr>
        <w:t>гии с использованием возобновляемых источников энергии (кроме гидро</w:t>
      </w:r>
      <w:r w:rsidRPr="00B74698">
        <w:rPr>
          <w:rFonts w:eastAsia="Times New Roman" w:cs="Times New Roman"/>
          <w:szCs w:val="28"/>
          <w:lang w:eastAsia="ru-RU"/>
        </w:rPr>
        <w:softHyphen/>
        <w:t>электростанций установленной мощностью более 25 МВт) установлены Рас</w:t>
      </w:r>
      <w:r w:rsidRPr="00B74698">
        <w:rPr>
          <w:rFonts w:eastAsia="Times New Roman" w:cs="Times New Roman"/>
          <w:szCs w:val="28"/>
          <w:lang w:eastAsia="ru-RU"/>
        </w:rPr>
        <w:softHyphen/>
        <w:t xml:space="preserve">поряжением Правительства РФ от 8 января 2009 г. </w:t>
      </w:r>
      <w:r w:rsidRPr="00B74698">
        <w:rPr>
          <w:rFonts w:eastAsia="Times New Roman" w:cs="Times New Roman"/>
          <w:szCs w:val="28"/>
        </w:rPr>
        <w:t>№</w:t>
      </w:r>
      <w:r>
        <w:rPr>
          <w:rFonts w:eastAsia="Times New Roman" w:cs="Times New Roman"/>
          <w:szCs w:val="28"/>
          <w:lang w:eastAsia="ru-RU"/>
        </w:rPr>
        <w:t>1</w:t>
      </w:r>
      <w:r w:rsidR="007136D1">
        <w:rPr>
          <w:rFonts w:eastAsia="Times New Roman" w:cs="Times New Roman"/>
          <w:szCs w:val="28"/>
          <w:lang w:eastAsia="ru-RU"/>
        </w:rPr>
        <w:t xml:space="preserve"> – </w:t>
      </w:r>
      <w:r>
        <w:rPr>
          <w:rFonts w:eastAsia="Times New Roman" w:cs="Times New Roman"/>
          <w:szCs w:val="28"/>
          <w:lang w:eastAsia="ru-RU"/>
        </w:rPr>
        <w:t>р [3</w:t>
      </w:r>
      <w:r w:rsidRPr="008971C1">
        <w:rPr>
          <w:rFonts w:eastAsia="Times New Roman" w:cs="Times New Roman"/>
          <w:szCs w:val="28"/>
          <w:lang w:eastAsia="ru-RU"/>
        </w:rPr>
        <w:t>0</w:t>
      </w:r>
      <w:r w:rsidRPr="00B74698">
        <w:rPr>
          <w:rFonts w:eastAsia="Times New Roman" w:cs="Times New Roman"/>
          <w:szCs w:val="28"/>
          <w:lang w:eastAsia="ru-RU"/>
        </w:rPr>
        <w:t>]:</w:t>
      </w:r>
    </w:p>
    <w:p w:rsidR="008A1998" w:rsidRPr="00B74698" w:rsidRDefault="008A1998" w:rsidP="002B37F6">
      <w:pPr>
        <w:pStyle w:val="af9"/>
        <w:numPr>
          <w:ilvl w:val="0"/>
          <w:numId w:val="9"/>
        </w:numPr>
        <w:ind w:left="0" w:firstLine="709"/>
        <w:jc w:val="both"/>
        <w:rPr>
          <w:sz w:val="28"/>
          <w:szCs w:val="28"/>
        </w:rPr>
      </w:pPr>
      <w:r w:rsidRPr="00B74698">
        <w:rPr>
          <w:sz w:val="28"/>
          <w:szCs w:val="28"/>
        </w:rPr>
        <w:t xml:space="preserve">в 2010 году </w:t>
      </w:r>
      <w:r w:rsidR="007136D1">
        <w:rPr>
          <w:sz w:val="28"/>
          <w:szCs w:val="28"/>
        </w:rPr>
        <w:t xml:space="preserve"> – </w:t>
      </w:r>
      <w:r w:rsidRPr="00B74698">
        <w:rPr>
          <w:sz w:val="28"/>
          <w:szCs w:val="28"/>
        </w:rPr>
        <w:t xml:space="preserve"> 1,5 процента;</w:t>
      </w:r>
    </w:p>
    <w:p w:rsidR="008A1998" w:rsidRPr="00B74698" w:rsidRDefault="008A1998" w:rsidP="002B37F6">
      <w:pPr>
        <w:pStyle w:val="af9"/>
        <w:numPr>
          <w:ilvl w:val="0"/>
          <w:numId w:val="9"/>
        </w:numPr>
        <w:ind w:left="0" w:firstLine="709"/>
        <w:jc w:val="both"/>
        <w:rPr>
          <w:sz w:val="28"/>
          <w:szCs w:val="28"/>
        </w:rPr>
      </w:pPr>
      <w:r w:rsidRPr="00B74698">
        <w:rPr>
          <w:sz w:val="28"/>
          <w:szCs w:val="28"/>
        </w:rPr>
        <w:t xml:space="preserve">в 2015 году </w:t>
      </w:r>
      <w:r w:rsidR="007136D1">
        <w:rPr>
          <w:sz w:val="28"/>
          <w:szCs w:val="28"/>
        </w:rPr>
        <w:t xml:space="preserve"> – </w:t>
      </w:r>
      <w:r w:rsidRPr="00B74698">
        <w:rPr>
          <w:sz w:val="28"/>
          <w:szCs w:val="28"/>
        </w:rPr>
        <w:t xml:space="preserve"> 2,5 процента;</w:t>
      </w:r>
    </w:p>
    <w:p w:rsidR="008A1998" w:rsidRPr="00B74698" w:rsidRDefault="008A1998" w:rsidP="002B37F6">
      <w:pPr>
        <w:pStyle w:val="af9"/>
        <w:numPr>
          <w:ilvl w:val="0"/>
          <w:numId w:val="9"/>
        </w:numPr>
        <w:ind w:left="0" w:firstLine="709"/>
        <w:jc w:val="both"/>
        <w:rPr>
          <w:sz w:val="28"/>
          <w:szCs w:val="28"/>
        </w:rPr>
      </w:pPr>
      <w:r w:rsidRPr="00B74698">
        <w:rPr>
          <w:sz w:val="28"/>
          <w:szCs w:val="28"/>
        </w:rPr>
        <w:t xml:space="preserve">в 2020 году </w:t>
      </w:r>
      <w:r w:rsidR="007136D1">
        <w:rPr>
          <w:sz w:val="28"/>
          <w:szCs w:val="28"/>
        </w:rPr>
        <w:t xml:space="preserve"> – </w:t>
      </w:r>
      <w:r w:rsidRPr="00B74698">
        <w:rPr>
          <w:sz w:val="28"/>
          <w:szCs w:val="28"/>
        </w:rPr>
        <w:t xml:space="preserve"> 4,5 процента</w:t>
      </w:r>
      <w:r w:rsidRPr="00B74698">
        <w:rPr>
          <w:sz w:val="28"/>
          <w:szCs w:val="28"/>
          <w:lang w:val="en-US"/>
        </w:rPr>
        <w:t>.</w:t>
      </w:r>
    </w:p>
    <w:p w:rsidR="008A1998" w:rsidRPr="00B74698" w:rsidRDefault="008A1998" w:rsidP="00BC34E7">
      <w:pPr>
        <w:ind w:firstLine="709"/>
        <w:contextualSpacing/>
        <w:rPr>
          <w:rFonts w:eastAsia="Times New Roman" w:cs="Times New Roman"/>
          <w:szCs w:val="28"/>
          <w:lang w:eastAsia="ru-RU"/>
        </w:rPr>
      </w:pPr>
      <w:r w:rsidRPr="00B74698">
        <w:rPr>
          <w:rFonts w:eastAsia="Times New Roman" w:cs="Times New Roman"/>
          <w:szCs w:val="28"/>
          <w:lang w:eastAsia="ru-RU"/>
        </w:rPr>
        <w:t>Планы действий по достижению этих показателей правительством не опред</w:t>
      </w:r>
      <w:r w:rsidRPr="00B74698">
        <w:rPr>
          <w:rFonts w:eastAsia="Times New Roman" w:cs="Times New Roman"/>
          <w:szCs w:val="28"/>
          <w:lang w:eastAsia="ru-RU"/>
        </w:rPr>
        <w:t>е</w:t>
      </w:r>
      <w:r w:rsidRPr="00B74698">
        <w:rPr>
          <w:rFonts w:eastAsia="Times New Roman" w:cs="Times New Roman"/>
          <w:szCs w:val="28"/>
          <w:lang w:eastAsia="ru-RU"/>
        </w:rPr>
        <w:t>лены.Критерии для предоставления из бюджета субсидии для компенсации стоим</w:t>
      </w:r>
      <w:r w:rsidRPr="00B74698">
        <w:rPr>
          <w:rFonts w:eastAsia="Times New Roman" w:cs="Times New Roman"/>
          <w:szCs w:val="28"/>
          <w:lang w:eastAsia="ru-RU"/>
        </w:rPr>
        <w:t>о</w:t>
      </w:r>
      <w:r w:rsidRPr="00B74698">
        <w:rPr>
          <w:rFonts w:eastAsia="Times New Roman" w:cs="Times New Roman"/>
          <w:szCs w:val="28"/>
          <w:lang w:eastAsia="ru-RU"/>
        </w:rPr>
        <w:t xml:space="preserve">сти подключения к энергосистеме установлены постановлением Правительства РФ от 3 июня 2008 г. </w:t>
      </w:r>
      <w:r w:rsidRPr="00B74698">
        <w:rPr>
          <w:rFonts w:eastAsia="Times New Roman" w:cs="Times New Roman"/>
          <w:szCs w:val="28"/>
        </w:rPr>
        <w:t>№</w:t>
      </w:r>
      <w:r w:rsidRPr="00B74698">
        <w:rPr>
          <w:rFonts w:eastAsia="Times New Roman" w:cs="Times New Roman"/>
          <w:szCs w:val="28"/>
          <w:lang w:eastAsia="ru-RU"/>
        </w:rPr>
        <w:t>426 «О квалификации генерирующего объекта, функциониру</w:t>
      </w:r>
      <w:r w:rsidRPr="00B74698">
        <w:rPr>
          <w:rFonts w:eastAsia="Times New Roman" w:cs="Times New Roman"/>
          <w:szCs w:val="28"/>
          <w:lang w:eastAsia="ru-RU"/>
        </w:rPr>
        <w:t>ю</w:t>
      </w:r>
      <w:r w:rsidRPr="00B74698">
        <w:rPr>
          <w:rFonts w:eastAsia="Times New Roman" w:cs="Times New Roman"/>
          <w:szCs w:val="28"/>
          <w:lang w:eastAsia="ru-RU"/>
        </w:rPr>
        <w:t>щего на основе использования возобновляемых источ</w:t>
      </w:r>
      <w:r w:rsidRPr="00B74698">
        <w:rPr>
          <w:rFonts w:eastAsia="Times New Roman" w:cs="Times New Roman"/>
          <w:szCs w:val="28"/>
          <w:lang w:eastAsia="ru-RU"/>
        </w:rPr>
        <w:softHyphen/>
        <w:t>ников энергии». Порядок в</w:t>
      </w:r>
      <w:r w:rsidRPr="00B74698">
        <w:rPr>
          <w:rFonts w:eastAsia="Times New Roman" w:cs="Times New Roman"/>
          <w:szCs w:val="28"/>
          <w:lang w:eastAsia="ru-RU"/>
        </w:rPr>
        <w:t>ы</w:t>
      </w:r>
      <w:r w:rsidRPr="00B74698">
        <w:rPr>
          <w:rFonts w:eastAsia="Times New Roman" w:cs="Times New Roman"/>
          <w:szCs w:val="28"/>
          <w:lang w:eastAsia="ru-RU"/>
        </w:rPr>
        <w:t>деления субсидий из бюджета не установлен (срок исполнения 1 октября 2008 г, и</w:t>
      </w:r>
      <w:r w:rsidRPr="00B74698">
        <w:rPr>
          <w:rFonts w:eastAsia="Times New Roman" w:cs="Times New Roman"/>
          <w:szCs w:val="28"/>
          <w:lang w:eastAsia="ru-RU"/>
        </w:rPr>
        <w:t>с</w:t>
      </w:r>
      <w:r w:rsidRPr="00B74698">
        <w:rPr>
          <w:rFonts w:eastAsia="Times New Roman" w:cs="Times New Roman"/>
          <w:szCs w:val="28"/>
          <w:lang w:eastAsia="ru-RU"/>
        </w:rPr>
        <w:t>полнит</w:t>
      </w:r>
      <w:r>
        <w:rPr>
          <w:rFonts w:eastAsia="Times New Roman" w:cs="Times New Roman"/>
          <w:szCs w:val="28"/>
          <w:lang w:eastAsia="ru-RU"/>
        </w:rPr>
        <w:t>ель Министерство энергетики) [3</w:t>
      </w:r>
      <w:r w:rsidRPr="008971C1">
        <w:rPr>
          <w:rFonts w:eastAsia="Times New Roman" w:cs="Times New Roman"/>
          <w:szCs w:val="28"/>
          <w:lang w:eastAsia="ru-RU"/>
        </w:rPr>
        <w:t>1</w:t>
      </w:r>
      <w:r w:rsidRPr="00B74698">
        <w:rPr>
          <w:rFonts w:eastAsia="Times New Roman" w:cs="Times New Roman"/>
          <w:szCs w:val="28"/>
          <w:lang w:eastAsia="ru-RU"/>
        </w:rPr>
        <w:t>].</w:t>
      </w:r>
    </w:p>
    <w:p w:rsidR="008A1998" w:rsidRPr="00B74698" w:rsidRDefault="008A1998" w:rsidP="00BC34E7">
      <w:pPr>
        <w:ind w:firstLine="709"/>
        <w:contextualSpacing/>
        <w:rPr>
          <w:rFonts w:eastAsia="Times New Roman" w:cs="Times New Roman"/>
          <w:szCs w:val="28"/>
          <w:lang w:eastAsia="ru-RU"/>
        </w:rPr>
      </w:pPr>
      <w:r w:rsidRPr="00B74698">
        <w:rPr>
          <w:rFonts w:eastAsia="Times New Roman" w:cs="Times New Roman"/>
          <w:szCs w:val="28"/>
          <w:lang w:eastAsia="ru-RU"/>
        </w:rPr>
        <w:t>Для установления надбавки к цене электроэнергии Министерство энерге</w:t>
      </w:r>
      <w:r w:rsidRPr="00B74698">
        <w:rPr>
          <w:rFonts w:eastAsia="Times New Roman" w:cs="Times New Roman"/>
          <w:szCs w:val="28"/>
          <w:lang w:eastAsia="ru-RU"/>
        </w:rPr>
        <w:softHyphen/>
        <w:t>тики Российской Федерации издало приказ от 17 ноября 2008 г. № 187 «О по</w:t>
      </w:r>
      <w:r w:rsidRPr="00B74698">
        <w:rPr>
          <w:rFonts w:eastAsia="Times New Roman" w:cs="Times New Roman"/>
          <w:szCs w:val="28"/>
          <w:lang w:eastAsia="ru-RU"/>
        </w:rPr>
        <w:softHyphen/>
        <w:t>рядке вед</w:t>
      </w:r>
      <w:r w:rsidRPr="00B74698">
        <w:rPr>
          <w:rFonts w:eastAsia="Times New Roman" w:cs="Times New Roman"/>
          <w:szCs w:val="28"/>
          <w:lang w:eastAsia="ru-RU"/>
        </w:rPr>
        <w:t>е</w:t>
      </w:r>
      <w:r w:rsidRPr="00B74698">
        <w:rPr>
          <w:rFonts w:eastAsia="Times New Roman" w:cs="Times New Roman"/>
          <w:szCs w:val="28"/>
          <w:lang w:eastAsia="ru-RU"/>
        </w:rPr>
        <w:t>ния реестра выдачи и погашения сертификатов, подтверждающих объем произво</w:t>
      </w:r>
      <w:r w:rsidRPr="00B74698">
        <w:rPr>
          <w:rFonts w:eastAsia="Times New Roman" w:cs="Times New Roman"/>
          <w:szCs w:val="28"/>
          <w:lang w:eastAsia="ru-RU"/>
        </w:rPr>
        <w:t>д</w:t>
      </w:r>
      <w:r w:rsidRPr="00B74698">
        <w:rPr>
          <w:rFonts w:eastAsia="Times New Roman" w:cs="Times New Roman"/>
          <w:szCs w:val="28"/>
          <w:lang w:eastAsia="ru-RU"/>
        </w:rPr>
        <w:t>ства электрической энергии на квалифицированных генериру</w:t>
      </w:r>
      <w:r w:rsidRPr="00B74698">
        <w:rPr>
          <w:rFonts w:eastAsia="Times New Roman" w:cs="Times New Roman"/>
          <w:szCs w:val="28"/>
          <w:lang w:eastAsia="ru-RU"/>
        </w:rPr>
        <w:softHyphen/>
        <w:t>ющих объектах, фун</w:t>
      </w:r>
      <w:r w:rsidRPr="00B74698">
        <w:rPr>
          <w:rFonts w:eastAsia="Times New Roman" w:cs="Times New Roman"/>
          <w:szCs w:val="28"/>
          <w:lang w:eastAsia="ru-RU"/>
        </w:rPr>
        <w:t>к</w:t>
      </w:r>
      <w:r w:rsidRPr="00B74698">
        <w:rPr>
          <w:rFonts w:eastAsia="Times New Roman" w:cs="Times New Roman"/>
          <w:szCs w:val="28"/>
          <w:lang w:eastAsia="ru-RU"/>
        </w:rPr>
        <w:t>ционирующих на основе использования возобновляемых источников энергии». В</w:t>
      </w:r>
      <w:r w:rsidRPr="00B74698">
        <w:rPr>
          <w:rFonts w:eastAsia="Times New Roman" w:cs="Times New Roman"/>
          <w:szCs w:val="28"/>
          <w:lang w:eastAsia="ru-RU"/>
        </w:rPr>
        <w:t>е</w:t>
      </w:r>
      <w:r w:rsidRPr="00B74698">
        <w:rPr>
          <w:rFonts w:eastAsia="Times New Roman" w:cs="Times New Roman"/>
          <w:szCs w:val="28"/>
          <w:lang w:eastAsia="ru-RU"/>
        </w:rPr>
        <w:t xml:space="preserve">дение реестра </w:t>
      </w:r>
      <w:r>
        <w:rPr>
          <w:rFonts w:eastAsia="Times New Roman" w:cs="Times New Roman"/>
          <w:szCs w:val="28"/>
          <w:lang w:eastAsia="ru-RU"/>
        </w:rPr>
        <w:t>возложено на НП «Совет рынка»[3</w:t>
      </w:r>
      <w:r w:rsidRPr="005B6515">
        <w:rPr>
          <w:rFonts w:eastAsia="Times New Roman" w:cs="Times New Roman"/>
          <w:szCs w:val="28"/>
          <w:lang w:eastAsia="ru-RU"/>
        </w:rPr>
        <w:t>2</w:t>
      </w:r>
      <w:r w:rsidR="004A4CFD" w:rsidRPr="00177679">
        <w:rPr>
          <w:rFonts w:eastAsia="Times New Roman" w:cs="Times New Roman"/>
          <w:szCs w:val="28"/>
          <w:lang w:eastAsia="ru-RU"/>
        </w:rPr>
        <w:t>]</w:t>
      </w:r>
      <w:r w:rsidRPr="00B74698">
        <w:rPr>
          <w:rFonts w:eastAsia="Times New Roman" w:cs="Times New Roman"/>
          <w:szCs w:val="28"/>
          <w:lang w:eastAsia="ru-RU"/>
        </w:rPr>
        <w:t>.</w:t>
      </w:r>
    </w:p>
    <w:p w:rsidR="008A1998" w:rsidRPr="00B74698" w:rsidRDefault="008A1998" w:rsidP="00BC34E7">
      <w:pPr>
        <w:ind w:firstLine="709"/>
        <w:contextualSpacing/>
        <w:rPr>
          <w:rFonts w:eastAsia="Times New Roman" w:cs="Times New Roman"/>
          <w:szCs w:val="28"/>
          <w:lang w:eastAsia="ru-RU"/>
        </w:rPr>
      </w:pPr>
      <w:r w:rsidRPr="00B74698">
        <w:rPr>
          <w:rFonts w:eastAsia="Times New Roman" w:cs="Times New Roman"/>
          <w:szCs w:val="28"/>
          <w:lang w:eastAsia="ru-RU"/>
        </w:rPr>
        <w:t>Порядок определения надбавки для определения цены на электрическую эне</w:t>
      </w:r>
      <w:r w:rsidRPr="00B74698">
        <w:rPr>
          <w:rFonts w:eastAsia="Times New Roman" w:cs="Times New Roman"/>
          <w:szCs w:val="28"/>
          <w:lang w:eastAsia="ru-RU"/>
        </w:rPr>
        <w:t>р</w:t>
      </w:r>
      <w:r w:rsidRPr="00B74698">
        <w:rPr>
          <w:rFonts w:eastAsia="Times New Roman" w:cs="Times New Roman"/>
          <w:szCs w:val="28"/>
          <w:lang w:eastAsia="ru-RU"/>
        </w:rPr>
        <w:t>гию, произведенную на квалифицированных генерирующих объектах, Минэнерго должно было разработать до 1 октября 2008 г.</w:t>
      </w:r>
    </w:p>
    <w:p w:rsidR="008A1998" w:rsidRPr="00B74698" w:rsidRDefault="008A1998" w:rsidP="00BC34E7">
      <w:pPr>
        <w:ind w:firstLine="709"/>
        <w:contextualSpacing/>
        <w:rPr>
          <w:rFonts w:eastAsia="Times New Roman" w:cs="Times New Roman"/>
          <w:szCs w:val="28"/>
          <w:lang w:eastAsia="ru-RU"/>
        </w:rPr>
      </w:pPr>
      <w:r w:rsidRPr="00B74698">
        <w:rPr>
          <w:rFonts w:eastAsia="Times New Roman" w:cs="Times New Roman"/>
          <w:szCs w:val="28"/>
          <w:lang w:eastAsia="ru-RU"/>
        </w:rPr>
        <w:lastRenderedPageBreak/>
        <w:t>Российские законодатели прямо закрепили в законе компенсацию потерь в электросетях от ВИЭ. Согласно ст. 32, сетевые компании должны в первую очередь компенсировать потери за счет приобретения электрической энергии, произведе</w:t>
      </w:r>
      <w:r w:rsidRPr="00B74698">
        <w:rPr>
          <w:rFonts w:eastAsia="Times New Roman" w:cs="Times New Roman"/>
          <w:szCs w:val="28"/>
          <w:lang w:eastAsia="ru-RU"/>
        </w:rPr>
        <w:t>н</w:t>
      </w:r>
      <w:r w:rsidRPr="00B74698">
        <w:rPr>
          <w:rFonts w:eastAsia="Times New Roman" w:cs="Times New Roman"/>
          <w:szCs w:val="28"/>
          <w:lang w:eastAsia="ru-RU"/>
        </w:rPr>
        <w:t>ной с использованием возобновляемых источников энергии. Однако механизм зак</w:t>
      </w:r>
      <w:r w:rsidRPr="00B74698">
        <w:rPr>
          <w:rFonts w:eastAsia="Times New Roman" w:cs="Times New Roman"/>
          <w:szCs w:val="28"/>
          <w:lang w:eastAsia="ru-RU"/>
        </w:rPr>
        <w:t>у</w:t>
      </w:r>
      <w:r w:rsidRPr="00B74698">
        <w:rPr>
          <w:rFonts w:eastAsia="Times New Roman" w:cs="Times New Roman"/>
          <w:szCs w:val="28"/>
          <w:lang w:eastAsia="ru-RU"/>
        </w:rPr>
        <w:t>пок и ценообразования не определен, в результате сетевые ком</w:t>
      </w:r>
      <w:r w:rsidRPr="00B74698">
        <w:rPr>
          <w:rFonts w:eastAsia="Times New Roman" w:cs="Times New Roman"/>
          <w:szCs w:val="28"/>
          <w:lang w:eastAsia="ru-RU"/>
        </w:rPr>
        <w:softHyphen/>
        <w:t>пании его и не в</w:t>
      </w:r>
      <w:r w:rsidRPr="00B74698">
        <w:rPr>
          <w:rFonts w:eastAsia="Times New Roman" w:cs="Times New Roman"/>
          <w:szCs w:val="28"/>
          <w:lang w:eastAsia="ru-RU"/>
        </w:rPr>
        <w:t>ы</w:t>
      </w:r>
      <w:r w:rsidRPr="00B74698">
        <w:rPr>
          <w:rFonts w:eastAsia="Times New Roman" w:cs="Times New Roman"/>
          <w:szCs w:val="28"/>
          <w:lang w:eastAsia="ru-RU"/>
        </w:rPr>
        <w:t>полняют.</w:t>
      </w:r>
    </w:p>
    <w:p w:rsidR="008A1998" w:rsidRPr="00B74698" w:rsidRDefault="008A1998" w:rsidP="00BC34E7">
      <w:pPr>
        <w:ind w:firstLine="709"/>
        <w:contextualSpacing/>
        <w:rPr>
          <w:rFonts w:eastAsia="Times New Roman" w:cs="Times New Roman"/>
          <w:szCs w:val="28"/>
          <w:lang w:eastAsia="ru-RU"/>
        </w:rPr>
      </w:pPr>
      <w:r w:rsidRPr="00B74698">
        <w:rPr>
          <w:rFonts w:eastAsia="Times New Roman" w:cs="Times New Roman"/>
          <w:szCs w:val="28"/>
          <w:lang w:eastAsia="ru-RU"/>
        </w:rPr>
        <w:t>Федеральное законодательство касается поддержки ВИЭ, включаемых в объ</w:t>
      </w:r>
      <w:r w:rsidRPr="00B74698">
        <w:rPr>
          <w:rFonts w:eastAsia="Times New Roman" w:cs="Times New Roman"/>
          <w:szCs w:val="28"/>
          <w:lang w:eastAsia="ru-RU"/>
        </w:rPr>
        <w:t>е</w:t>
      </w:r>
      <w:r w:rsidRPr="00B74698">
        <w:rPr>
          <w:rFonts w:eastAsia="Times New Roman" w:cs="Times New Roman"/>
          <w:szCs w:val="28"/>
          <w:lang w:eastAsia="ru-RU"/>
        </w:rPr>
        <w:t>диненные энергосистемы. В зоне децентрализованного энергоснабжения, где эк</w:t>
      </w:r>
      <w:r w:rsidRPr="00B74698">
        <w:rPr>
          <w:rFonts w:eastAsia="Times New Roman" w:cs="Times New Roman"/>
          <w:szCs w:val="28"/>
          <w:lang w:eastAsia="ru-RU"/>
        </w:rPr>
        <w:t>о</w:t>
      </w:r>
      <w:r w:rsidRPr="00B74698">
        <w:rPr>
          <w:rFonts w:eastAsia="Times New Roman" w:cs="Times New Roman"/>
          <w:szCs w:val="28"/>
          <w:lang w:eastAsia="ru-RU"/>
        </w:rPr>
        <w:t>номический эффект от ВИЭ максимален, генерацию и энергоснабжение, как прав</w:t>
      </w:r>
      <w:r w:rsidRPr="00B74698">
        <w:rPr>
          <w:rFonts w:eastAsia="Times New Roman" w:cs="Times New Roman"/>
          <w:szCs w:val="28"/>
          <w:lang w:eastAsia="ru-RU"/>
        </w:rPr>
        <w:t>и</w:t>
      </w:r>
      <w:r w:rsidRPr="00B74698">
        <w:rPr>
          <w:rFonts w:eastAsia="Times New Roman" w:cs="Times New Roman"/>
          <w:szCs w:val="28"/>
          <w:lang w:eastAsia="ru-RU"/>
        </w:rPr>
        <w:t>ло, осуществля</w:t>
      </w:r>
      <w:r w:rsidRPr="00B74698">
        <w:rPr>
          <w:rFonts w:eastAsia="Times New Roman" w:cs="Times New Roman"/>
          <w:szCs w:val="28"/>
          <w:lang w:eastAsia="ru-RU"/>
        </w:rPr>
        <w:softHyphen/>
        <w:t>ется одними и теми же компаниями. Они практически не имеют м</w:t>
      </w:r>
      <w:r w:rsidRPr="00B74698">
        <w:rPr>
          <w:rFonts w:eastAsia="Times New Roman" w:cs="Times New Roman"/>
          <w:szCs w:val="28"/>
          <w:lang w:eastAsia="ru-RU"/>
        </w:rPr>
        <w:t>о</w:t>
      </w:r>
      <w:r w:rsidRPr="00B74698">
        <w:rPr>
          <w:rFonts w:eastAsia="Times New Roman" w:cs="Times New Roman"/>
          <w:szCs w:val="28"/>
          <w:lang w:eastAsia="ru-RU"/>
        </w:rPr>
        <w:t>тивации к снижению затрат за счет ВИЭ. Муниципальные предприятия по тепло</w:t>
      </w:r>
      <w:r w:rsidR="007136D1">
        <w:rPr>
          <w:rFonts w:eastAsia="Times New Roman" w:cs="Times New Roman"/>
          <w:szCs w:val="28"/>
          <w:lang w:eastAsia="ru-RU"/>
        </w:rPr>
        <w:t xml:space="preserve"> – </w:t>
      </w:r>
      <w:r w:rsidRPr="00B74698">
        <w:rPr>
          <w:rFonts w:eastAsia="Times New Roman" w:cs="Times New Roman"/>
          <w:szCs w:val="28"/>
          <w:lang w:eastAsia="ru-RU"/>
        </w:rPr>
        <w:t xml:space="preserve"> и электроснабжению, как правило, могут создавать объекты генерации с исполь</w:t>
      </w:r>
      <w:r w:rsidRPr="00B74698">
        <w:rPr>
          <w:rFonts w:eastAsia="Times New Roman" w:cs="Times New Roman"/>
          <w:szCs w:val="28"/>
          <w:lang w:eastAsia="ru-RU"/>
        </w:rPr>
        <w:softHyphen/>
        <w:t>зованием ВИЭ за счет поддержки государственных (федеральных или регио</w:t>
      </w:r>
      <w:r w:rsidRPr="00B74698">
        <w:rPr>
          <w:rFonts w:eastAsia="Times New Roman" w:cs="Times New Roman"/>
          <w:szCs w:val="28"/>
          <w:lang w:eastAsia="ru-RU"/>
        </w:rPr>
        <w:softHyphen/>
        <w:t>нальных) программ либо целевых кредитных программ. Частные инвестиции в зоне децентрализованного энергоснабжения почти всегда направлены на соб</w:t>
      </w:r>
      <w:r w:rsidRPr="00B74698">
        <w:rPr>
          <w:rFonts w:eastAsia="Times New Roman" w:cs="Times New Roman"/>
          <w:szCs w:val="28"/>
          <w:lang w:eastAsia="ru-RU"/>
        </w:rPr>
        <w:softHyphen/>
        <w:t>ственное п</w:t>
      </w:r>
      <w:r w:rsidRPr="00B74698">
        <w:rPr>
          <w:rFonts w:eastAsia="Times New Roman" w:cs="Times New Roman"/>
          <w:szCs w:val="28"/>
          <w:lang w:eastAsia="ru-RU"/>
        </w:rPr>
        <w:t>о</w:t>
      </w:r>
      <w:r w:rsidRPr="00B74698">
        <w:rPr>
          <w:rFonts w:eastAsia="Times New Roman" w:cs="Times New Roman"/>
          <w:szCs w:val="28"/>
          <w:lang w:eastAsia="ru-RU"/>
        </w:rPr>
        <w:t>требление без выдачи в энергии в сеть.</w:t>
      </w:r>
    </w:p>
    <w:p w:rsidR="008A1998" w:rsidRPr="00B74698" w:rsidRDefault="008A1998" w:rsidP="00BC34E7">
      <w:pPr>
        <w:ind w:firstLine="709"/>
        <w:contextualSpacing/>
        <w:rPr>
          <w:rFonts w:eastAsia="Times New Roman" w:cs="Times New Roman"/>
          <w:szCs w:val="28"/>
          <w:lang w:eastAsia="ru-RU"/>
        </w:rPr>
      </w:pPr>
      <w:r w:rsidRPr="00B74698">
        <w:rPr>
          <w:rFonts w:eastAsia="Times New Roman" w:cs="Times New Roman"/>
          <w:szCs w:val="28"/>
          <w:lang w:eastAsia="ru-RU"/>
        </w:rPr>
        <w:t>Одним из финансовых механизмов, способствующих развитию ВИЭ в России, может стать реализация проектов совместного осуществления (ПСО) в рамках К</w:t>
      </w:r>
      <w:r w:rsidRPr="00B74698">
        <w:rPr>
          <w:rFonts w:eastAsia="Times New Roman" w:cs="Times New Roman"/>
          <w:szCs w:val="28"/>
          <w:lang w:eastAsia="ru-RU"/>
        </w:rPr>
        <w:t>и</w:t>
      </w:r>
      <w:r w:rsidRPr="00B74698">
        <w:rPr>
          <w:rFonts w:eastAsia="Times New Roman" w:cs="Times New Roman"/>
          <w:szCs w:val="28"/>
          <w:lang w:eastAsia="ru-RU"/>
        </w:rPr>
        <w:t>отского протокола. ПСО представляет собой экономический ме</w:t>
      </w:r>
      <w:r w:rsidRPr="00B74698">
        <w:rPr>
          <w:rFonts w:eastAsia="Times New Roman" w:cs="Times New Roman"/>
          <w:szCs w:val="28"/>
          <w:lang w:eastAsia="ru-RU"/>
        </w:rPr>
        <w:softHyphen/>
        <w:t>ханизм, предназн</w:t>
      </w:r>
      <w:r w:rsidRPr="00B74698">
        <w:rPr>
          <w:rFonts w:eastAsia="Times New Roman" w:cs="Times New Roman"/>
          <w:szCs w:val="28"/>
          <w:lang w:eastAsia="ru-RU"/>
        </w:rPr>
        <w:t>а</w:t>
      </w:r>
      <w:r w:rsidRPr="00B74698">
        <w:rPr>
          <w:rFonts w:eastAsia="Times New Roman" w:cs="Times New Roman"/>
          <w:szCs w:val="28"/>
          <w:lang w:eastAsia="ru-RU"/>
        </w:rPr>
        <w:t>ченный для стран Рамочной конвенции ООН об изменении климата, включающий разработку и осуществление проектов по сокращению выбросов парниковых газов («Единиц сокращения выбросов»), которые могут передаваться на углеродном ры</w:t>
      </w:r>
      <w:r w:rsidRPr="00B74698">
        <w:rPr>
          <w:rFonts w:eastAsia="Times New Roman" w:cs="Times New Roman"/>
          <w:szCs w:val="28"/>
          <w:lang w:eastAsia="ru-RU"/>
        </w:rPr>
        <w:t>н</w:t>
      </w:r>
      <w:r w:rsidRPr="00B74698">
        <w:rPr>
          <w:rFonts w:eastAsia="Times New Roman" w:cs="Times New Roman"/>
          <w:szCs w:val="28"/>
          <w:lang w:eastAsia="ru-RU"/>
        </w:rPr>
        <w:t>ке. Ряд российских компаний проявил заинтересованность в ПСО и несмотря на о</w:t>
      </w:r>
      <w:r w:rsidRPr="00B74698">
        <w:rPr>
          <w:rFonts w:eastAsia="Times New Roman" w:cs="Times New Roman"/>
          <w:szCs w:val="28"/>
          <w:lang w:eastAsia="ru-RU"/>
        </w:rPr>
        <w:t>т</w:t>
      </w:r>
      <w:r w:rsidRPr="00B74698">
        <w:rPr>
          <w:rFonts w:eastAsia="Times New Roman" w:cs="Times New Roman"/>
          <w:szCs w:val="28"/>
          <w:lang w:eastAsia="ru-RU"/>
        </w:rPr>
        <w:t>сутствие функционирую</w:t>
      </w:r>
      <w:r w:rsidRPr="00B74698">
        <w:rPr>
          <w:rFonts w:eastAsia="Times New Roman" w:cs="Times New Roman"/>
          <w:szCs w:val="28"/>
          <w:lang w:eastAsia="ru-RU"/>
        </w:rPr>
        <w:softHyphen/>
        <w:t>щей системы одобрения проектов в России, осуществили инвестиции в реали</w:t>
      </w:r>
      <w:r w:rsidRPr="00B74698">
        <w:rPr>
          <w:rFonts w:eastAsia="Times New Roman" w:cs="Times New Roman"/>
          <w:szCs w:val="28"/>
          <w:lang w:eastAsia="ru-RU"/>
        </w:rPr>
        <w:softHyphen/>
        <w:t>зацию проектов.</w:t>
      </w:r>
    </w:p>
    <w:p w:rsidR="008A1998" w:rsidRPr="00B74698" w:rsidRDefault="008A1998" w:rsidP="00BC34E7">
      <w:pPr>
        <w:ind w:firstLine="709"/>
        <w:contextualSpacing/>
        <w:rPr>
          <w:rFonts w:eastAsia="Times New Roman" w:cs="Times New Roman"/>
          <w:szCs w:val="28"/>
          <w:lang w:eastAsia="ru-RU"/>
        </w:rPr>
      </w:pPr>
      <w:r w:rsidRPr="00B74698">
        <w:rPr>
          <w:rFonts w:eastAsia="Times New Roman" w:cs="Times New Roman"/>
          <w:szCs w:val="28"/>
          <w:lang w:eastAsia="ru-RU"/>
        </w:rPr>
        <w:t>В 2010 году в России был достигнут существенный прогресс в развитии вну</w:t>
      </w:r>
      <w:r w:rsidRPr="00B74698">
        <w:rPr>
          <w:rFonts w:eastAsia="Times New Roman" w:cs="Times New Roman"/>
          <w:szCs w:val="28"/>
          <w:lang w:eastAsia="ru-RU"/>
        </w:rPr>
        <w:t>т</w:t>
      </w:r>
      <w:r w:rsidRPr="00B74698">
        <w:rPr>
          <w:rFonts w:eastAsia="Times New Roman" w:cs="Times New Roman"/>
          <w:szCs w:val="28"/>
          <w:lang w:eastAsia="ru-RU"/>
        </w:rPr>
        <w:t xml:space="preserve">ренней процедуры рассмотрения ПСО. Постановлением </w:t>
      </w:r>
      <w:r w:rsidRPr="00B74698">
        <w:rPr>
          <w:rFonts w:eastAsia="Times New Roman" w:cs="Times New Roman"/>
          <w:szCs w:val="28"/>
        </w:rPr>
        <w:t>№</w:t>
      </w:r>
      <w:r w:rsidRPr="00B74698">
        <w:rPr>
          <w:rFonts w:eastAsia="Times New Roman" w:cs="Times New Roman"/>
          <w:szCs w:val="28"/>
          <w:lang w:eastAsia="ru-RU"/>
        </w:rPr>
        <w:t>843 г. «О ме</w:t>
      </w:r>
      <w:r w:rsidRPr="00B74698">
        <w:rPr>
          <w:rFonts w:eastAsia="Times New Roman" w:cs="Times New Roman"/>
          <w:szCs w:val="28"/>
          <w:lang w:eastAsia="ru-RU"/>
        </w:rPr>
        <w:softHyphen/>
        <w:t>рах по реал</w:t>
      </w:r>
      <w:r w:rsidRPr="00B74698">
        <w:rPr>
          <w:rFonts w:eastAsia="Times New Roman" w:cs="Times New Roman"/>
          <w:szCs w:val="28"/>
          <w:lang w:eastAsia="ru-RU"/>
        </w:rPr>
        <w:t>и</w:t>
      </w:r>
      <w:r w:rsidRPr="00B74698">
        <w:rPr>
          <w:rFonts w:eastAsia="Times New Roman" w:cs="Times New Roman"/>
          <w:szCs w:val="28"/>
          <w:lang w:eastAsia="ru-RU"/>
        </w:rPr>
        <w:t>зации статьи 6 Киотского протокола» от 28 октября 2009 года было установлено, что «проекты, осуществляемые в соответствии со статьей 6 Киотского протокола к Р</w:t>
      </w:r>
      <w:r w:rsidRPr="00B74698">
        <w:rPr>
          <w:rFonts w:eastAsia="Times New Roman" w:cs="Times New Roman"/>
          <w:szCs w:val="28"/>
          <w:lang w:eastAsia="ru-RU"/>
        </w:rPr>
        <w:t>а</w:t>
      </w:r>
      <w:r w:rsidRPr="00B74698">
        <w:rPr>
          <w:rFonts w:eastAsia="Times New Roman" w:cs="Times New Roman"/>
          <w:szCs w:val="28"/>
          <w:lang w:eastAsia="ru-RU"/>
        </w:rPr>
        <w:t>мочной конвенции ООН об изменении климата, утверждаются Министерством эк</w:t>
      </w:r>
      <w:r w:rsidRPr="00B74698">
        <w:rPr>
          <w:rFonts w:eastAsia="Times New Roman" w:cs="Times New Roman"/>
          <w:szCs w:val="28"/>
          <w:lang w:eastAsia="ru-RU"/>
        </w:rPr>
        <w:t>о</w:t>
      </w:r>
      <w:r w:rsidRPr="00B74698">
        <w:rPr>
          <w:rFonts w:eastAsia="Times New Roman" w:cs="Times New Roman"/>
          <w:szCs w:val="28"/>
          <w:lang w:eastAsia="ru-RU"/>
        </w:rPr>
        <w:t xml:space="preserve">номического развития РФ, а полномочия оператора углеродных единиц возлагаются на Сберегательный банк РФ». Указанным Постановлением также был установлен предельный объем квот, выделяемых на один конкурс </w:t>
      </w:r>
      <w:r w:rsidR="007136D1">
        <w:rPr>
          <w:rFonts w:eastAsia="Times New Roman" w:cs="Times New Roman"/>
          <w:szCs w:val="28"/>
          <w:lang w:eastAsia="ru-RU"/>
        </w:rPr>
        <w:t xml:space="preserve"> – </w:t>
      </w:r>
      <w:r w:rsidRPr="00B74698">
        <w:rPr>
          <w:rFonts w:eastAsia="Times New Roman" w:cs="Times New Roman"/>
          <w:szCs w:val="28"/>
          <w:lang w:eastAsia="ru-RU"/>
        </w:rPr>
        <w:t xml:space="preserve"> 30 млн. т СО</w:t>
      </w:r>
      <w:r w:rsidRPr="00B74698">
        <w:rPr>
          <w:rFonts w:eastAsia="Times New Roman" w:cs="Times New Roman"/>
          <w:szCs w:val="28"/>
          <w:vertAlign w:val="subscript"/>
          <w:lang w:eastAsia="ru-RU"/>
        </w:rPr>
        <w:t>2</w:t>
      </w:r>
      <w:r w:rsidRPr="00B74698">
        <w:rPr>
          <w:rFonts w:eastAsia="Times New Roman" w:cs="Times New Roman"/>
          <w:szCs w:val="28"/>
          <w:lang w:eastAsia="ru-RU"/>
        </w:rPr>
        <w:t xml:space="preserve"> эквивалента. В результате про</w:t>
      </w:r>
      <w:r w:rsidRPr="00B74698">
        <w:rPr>
          <w:rFonts w:eastAsia="Times New Roman" w:cs="Times New Roman"/>
          <w:szCs w:val="28"/>
          <w:lang w:eastAsia="ru-RU"/>
        </w:rPr>
        <w:softHyphen/>
        <w:t>ведения первого конкурса ПСО Министерство экономического ра</w:t>
      </w:r>
      <w:r w:rsidRPr="00B74698">
        <w:rPr>
          <w:rFonts w:eastAsia="Times New Roman" w:cs="Times New Roman"/>
          <w:szCs w:val="28"/>
          <w:lang w:eastAsia="ru-RU"/>
        </w:rPr>
        <w:t>з</w:t>
      </w:r>
      <w:r w:rsidRPr="00B74698">
        <w:rPr>
          <w:rFonts w:eastAsia="Times New Roman" w:cs="Times New Roman"/>
          <w:szCs w:val="28"/>
          <w:lang w:eastAsia="ru-RU"/>
        </w:rPr>
        <w:t>вития РФ утвердило 15 проектов в июле 2010 года.</w:t>
      </w:r>
    </w:p>
    <w:p w:rsidR="008A1998" w:rsidRPr="00B74698" w:rsidRDefault="008A1998" w:rsidP="00BC34E7">
      <w:pPr>
        <w:ind w:firstLine="709"/>
        <w:contextualSpacing/>
        <w:rPr>
          <w:rFonts w:eastAsia="Times New Roman" w:cs="Times New Roman"/>
          <w:szCs w:val="28"/>
          <w:lang w:eastAsia="ru-RU"/>
        </w:rPr>
      </w:pPr>
      <w:r w:rsidRPr="00B74698">
        <w:rPr>
          <w:rFonts w:eastAsia="Times New Roman" w:cs="Times New Roman"/>
          <w:szCs w:val="28"/>
          <w:lang w:eastAsia="ru-RU"/>
        </w:rPr>
        <w:t>Малый бизнес может получить поддержку на создание объектов генерации от ВИЭ, предусмотренные региональными законодательствами.</w:t>
      </w:r>
    </w:p>
    <w:p w:rsidR="008A1998" w:rsidRPr="00B74698" w:rsidRDefault="008A1998" w:rsidP="00BC34E7">
      <w:pPr>
        <w:ind w:firstLine="709"/>
        <w:contextualSpacing/>
        <w:rPr>
          <w:rFonts w:eastAsia="Times New Roman" w:cs="Times New Roman"/>
          <w:szCs w:val="28"/>
          <w:lang w:eastAsia="ru-RU"/>
        </w:rPr>
      </w:pPr>
      <w:r w:rsidRPr="00B74698">
        <w:rPr>
          <w:rFonts w:eastAsia="Times New Roman" w:cs="Times New Roman"/>
          <w:szCs w:val="28"/>
          <w:lang w:eastAsia="ru-RU"/>
        </w:rPr>
        <w:t>К мерам поддержки относятся:</w:t>
      </w:r>
    </w:p>
    <w:p w:rsidR="008A1998" w:rsidRPr="00B74698" w:rsidRDefault="007136D1" w:rsidP="00BC34E7">
      <w:pPr>
        <w:ind w:firstLine="709"/>
        <w:contextualSpacing/>
        <w:rPr>
          <w:rFonts w:cs="Times New Roman"/>
          <w:szCs w:val="28"/>
        </w:rPr>
      </w:pPr>
      <w:r>
        <w:rPr>
          <w:rFonts w:cs="Times New Roman"/>
          <w:szCs w:val="28"/>
        </w:rPr>
        <w:t xml:space="preserve"> – </w:t>
      </w:r>
      <w:r w:rsidR="008A1998" w:rsidRPr="00B74698">
        <w:rPr>
          <w:rFonts w:cs="Times New Roman"/>
          <w:szCs w:val="28"/>
        </w:rPr>
        <w:t xml:space="preserve"> компенсация части процентов, уплачиваемых банками по инвестицион</w:t>
      </w:r>
      <w:r w:rsidR="008A1998" w:rsidRPr="00B74698">
        <w:rPr>
          <w:rFonts w:cs="Times New Roman"/>
          <w:szCs w:val="28"/>
        </w:rPr>
        <w:softHyphen/>
        <w:t>ным кредитам,</w:t>
      </w:r>
    </w:p>
    <w:p w:rsidR="008A1998" w:rsidRPr="00B74698" w:rsidRDefault="007136D1" w:rsidP="00BC34E7">
      <w:pPr>
        <w:ind w:firstLine="709"/>
        <w:contextualSpacing/>
        <w:rPr>
          <w:rFonts w:cs="Times New Roman"/>
          <w:szCs w:val="28"/>
        </w:rPr>
      </w:pPr>
      <w:r>
        <w:rPr>
          <w:rFonts w:cs="Times New Roman"/>
          <w:szCs w:val="28"/>
        </w:rPr>
        <w:t xml:space="preserve"> – </w:t>
      </w:r>
      <w:r w:rsidR="008A1998" w:rsidRPr="00B74698">
        <w:rPr>
          <w:rFonts w:cs="Times New Roman"/>
          <w:szCs w:val="28"/>
        </w:rPr>
        <w:t xml:space="preserve"> компенсация части средств, направленных на создание основных фондов.</w:t>
      </w:r>
    </w:p>
    <w:p w:rsidR="008A1998" w:rsidRPr="00B74698" w:rsidRDefault="008A1998" w:rsidP="00BC34E7">
      <w:pPr>
        <w:ind w:firstLine="709"/>
        <w:contextualSpacing/>
        <w:rPr>
          <w:rFonts w:eastAsia="Times New Roman" w:cs="Times New Roman"/>
          <w:szCs w:val="28"/>
          <w:lang w:eastAsia="ru-RU"/>
        </w:rPr>
      </w:pPr>
      <w:r w:rsidRPr="00B74698">
        <w:rPr>
          <w:rFonts w:eastAsia="Times New Roman" w:cs="Times New Roman"/>
          <w:szCs w:val="28"/>
          <w:lang w:eastAsia="ru-RU"/>
        </w:rPr>
        <w:t>Некоторые производители оборудования для ВИЭ активно используют и пр</w:t>
      </w:r>
      <w:r w:rsidRPr="00B74698">
        <w:rPr>
          <w:rFonts w:eastAsia="Times New Roman" w:cs="Times New Roman"/>
          <w:szCs w:val="28"/>
          <w:lang w:eastAsia="ru-RU"/>
        </w:rPr>
        <w:t>о</w:t>
      </w:r>
      <w:r w:rsidRPr="00B74698">
        <w:rPr>
          <w:rFonts w:eastAsia="Times New Roman" w:cs="Times New Roman"/>
          <w:szCs w:val="28"/>
          <w:lang w:eastAsia="ru-RU"/>
        </w:rPr>
        <w:t>пагандируют эти меры поддержки.</w:t>
      </w:r>
    </w:p>
    <w:p w:rsidR="008A1998" w:rsidRPr="00B74698" w:rsidRDefault="008A1998" w:rsidP="00BC34E7">
      <w:pPr>
        <w:ind w:firstLine="709"/>
        <w:contextualSpacing/>
        <w:rPr>
          <w:rFonts w:cs="Times New Roman"/>
          <w:szCs w:val="28"/>
        </w:rPr>
      </w:pPr>
      <w:r w:rsidRPr="00B74698">
        <w:rPr>
          <w:rFonts w:cs="Times New Roman"/>
          <w:szCs w:val="28"/>
        </w:rPr>
        <w:lastRenderedPageBreak/>
        <w:t>В большинстве промышленно развитых стран возобновляемая энергетика ст</w:t>
      </w:r>
      <w:r w:rsidRPr="00B74698">
        <w:rPr>
          <w:rFonts w:cs="Times New Roman"/>
          <w:szCs w:val="28"/>
        </w:rPr>
        <w:t>а</w:t>
      </w:r>
      <w:r w:rsidRPr="00B74698">
        <w:rPr>
          <w:rFonts w:cs="Times New Roman"/>
          <w:szCs w:val="28"/>
        </w:rPr>
        <w:t>ла объектом деятельности государств, малого, среднего, крупного бизнеса и ТНК.</w:t>
      </w:r>
    </w:p>
    <w:p w:rsidR="008A1998" w:rsidRPr="00B74698" w:rsidRDefault="008A1998" w:rsidP="00BC34E7">
      <w:pPr>
        <w:ind w:firstLine="709"/>
        <w:contextualSpacing/>
        <w:rPr>
          <w:rFonts w:eastAsia="Times New Roman" w:cs="Times New Roman"/>
          <w:szCs w:val="28"/>
          <w:lang w:eastAsia="ru-RU"/>
        </w:rPr>
      </w:pPr>
      <w:r w:rsidRPr="00B74698">
        <w:rPr>
          <w:rFonts w:eastAsia="Times New Roman" w:cs="Times New Roman"/>
          <w:szCs w:val="28"/>
          <w:lang w:eastAsia="ru-RU"/>
        </w:rPr>
        <w:t>В России с 2000 года возобновляемой энергетикой занимаются преимуще</w:t>
      </w:r>
      <w:r w:rsidRPr="00B74698">
        <w:rPr>
          <w:rFonts w:eastAsia="Times New Roman" w:cs="Times New Roman"/>
          <w:szCs w:val="28"/>
          <w:lang w:eastAsia="ru-RU"/>
        </w:rPr>
        <w:softHyphen/>
        <w:t>ственно энтузиасты. Крупный бизнес мотивирует свою позицию в отношении ВИЭ отсутствием ясной политики государства в этой области.</w:t>
      </w:r>
    </w:p>
    <w:p w:rsidR="008A1998" w:rsidRPr="00B74698" w:rsidRDefault="008A1998" w:rsidP="00BC34E7">
      <w:pPr>
        <w:ind w:firstLine="709"/>
        <w:contextualSpacing/>
        <w:rPr>
          <w:rFonts w:eastAsia="Times New Roman" w:cs="Times New Roman"/>
          <w:szCs w:val="28"/>
          <w:lang w:eastAsia="ru-RU"/>
        </w:rPr>
      </w:pPr>
      <w:r w:rsidRPr="00B74698">
        <w:rPr>
          <w:rFonts w:eastAsia="Times New Roman" w:cs="Times New Roman"/>
          <w:szCs w:val="28"/>
          <w:lang w:eastAsia="ru-RU"/>
        </w:rPr>
        <w:t>«Ответственным» за гидроэнергетическую, геотермальную, прилив</w:t>
      </w:r>
      <w:r w:rsidRPr="00B74698">
        <w:rPr>
          <w:rFonts w:eastAsia="Times New Roman" w:cs="Times New Roman"/>
          <w:szCs w:val="28"/>
          <w:lang w:eastAsia="ru-RU"/>
        </w:rPr>
        <w:softHyphen/>
        <w:t>ную, ве</w:t>
      </w:r>
      <w:r w:rsidRPr="00B74698">
        <w:rPr>
          <w:rFonts w:eastAsia="Times New Roman" w:cs="Times New Roman"/>
          <w:szCs w:val="28"/>
          <w:lang w:eastAsia="ru-RU"/>
        </w:rPr>
        <w:t>т</w:t>
      </w:r>
      <w:r w:rsidRPr="00B74698">
        <w:rPr>
          <w:rFonts w:eastAsia="Times New Roman" w:cs="Times New Roman"/>
          <w:szCs w:val="28"/>
          <w:lang w:eastAsia="ru-RU"/>
        </w:rPr>
        <w:t>ровую энергетику в стране является генерирующая компания ОАО «РусГидро». П</w:t>
      </w:r>
      <w:r w:rsidRPr="00B74698">
        <w:rPr>
          <w:rFonts w:eastAsia="Times New Roman" w:cs="Times New Roman"/>
          <w:szCs w:val="28"/>
          <w:lang w:eastAsia="ru-RU"/>
        </w:rPr>
        <w:t>о</w:t>
      </w:r>
      <w:r w:rsidRPr="00B74698">
        <w:rPr>
          <w:rFonts w:eastAsia="Times New Roman" w:cs="Times New Roman"/>
          <w:szCs w:val="28"/>
          <w:lang w:eastAsia="ru-RU"/>
        </w:rPr>
        <w:t>ка доля активности «РусГидро» направлена на развитие крупных ГЭС.</w:t>
      </w:r>
    </w:p>
    <w:p w:rsidR="008A1998" w:rsidRPr="00B74698" w:rsidRDefault="008A1998" w:rsidP="00BC34E7">
      <w:pPr>
        <w:ind w:firstLine="709"/>
        <w:contextualSpacing/>
        <w:rPr>
          <w:rFonts w:eastAsia="Times New Roman" w:cs="Times New Roman"/>
          <w:szCs w:val="28"/>
          <w:lang w:eastAsia="ru-RU"/>
        </w:rPr>
      </w:pPr>
      <w:r w:rsidRPr="00B74698">
        <w:rPr>
          <w:rFonts w:eastAsia="Times New Roman" w:cs="Times New Roman"/>
          <w:szCs w:val="28"/>
          <w:lang w:eastAsia="ru-RU"/>
        </w:rPr>
        <w:t>С течением времени информированность и озабоченность населения эко</w:t>
      </w:r>
      <w:r w:rsidRPr="00B74698">
        <w:rPr>
          <w:rFonts w:eastAsia="Times New Roman" w:cs="Times New Roman"/>
          <w:szCs w:val="28"/>
          <w:lang w:eastAsia="ru-RU"/>
        </w:rPr>
        <w:softHyphen/>
        <w:t>логическими вопросами энергетики растет. Летом 2008 г Фонд общественного мн</w:t>
      </w:r>
      <w:r w:rsidRPr="00B74698">
        <w:rPr>
          <w:rFonts w:eastAsia="Times New Roman" w:cs="Times New Roman"/>
          <w:szCs w:val="28"/>
          <w:lang w:eastAsia="ru-RU"/>
        </w:rPr>
        <w:t>е</w:t>
      </w:r>
      <w:r w:rsidRPr="00B74698">
        <w:rPr>
          <w:rFonts w:eastAsia="Times New Roman" w:cs="Times New Roman"/>
          <w:szCs w:val="28"/>
          <w:lang w:eastAsia="ru-RU"/>
        </w:rPr>
        <w:t>ния провел опрос населения (1500 респондентов) в 100 населенных пун</w:t>
      </w:r>
      <w:r w:rsidRPr="00B74698">
        <w:rPr>
          <w:rFonts w:eastAsia="Times New Roman" w:cs="Times New Roman"/>
          <w:szCs w:val="28"/>
          <w:lang w:eastAsia="ru-RU"/>
        </w:rPr>
        <w:softHyphen/>
        <w:t>ктах 46 о</w:t>
      </w:r>
      <w:r w:rsidRPr="00B74698">
        <w:rPr>
          <w:rFonts w:eastAsia="Times New Roman" w:cs="Times New Roman"/>
          <w:szCs w:val="28"/>
          <w:lang w:eastAsia="ru-RU"/>
        </w:rPr>
        <w:t>б</w:t>
      </w:r>
      <w:r w:rsidRPr="00B74698">
        <w:rPr>
          <w:rFonts w:eastAsia="Times New Roman" w:cs="Times New Roman"/>
          <w:szCs w:val="28"/>
          <w:lang w:eastAsia="ru-RU"/>
        </w:rPr>
        <w:t>ластей, краев и республик России. Статистическая погрешность не превышает 3,6%.</w:t>
      </w:r>
    </w:p>
    <w:p w:rsidR="008A1998" w:rsidRPr="00B74698" w:rsidRDefault="008A1998" w:rsidP="00BC34E7">
      <w:pPr>
        <w:ind w:firstLine="709"/>
        <w:contextualSpacing/>
        <w:rPr>
          <w:rFonts w:eastAsia="Times New Roman" w:cs="Times New Roman"/>
          <w:szCs w:val="28"/>
          <w:lang w:eastAsia="ru-RU"/>
        </w:rPr>
      </w:pPr>
      <w:r w:rsidRPr="00B74698">
        <w:rPr>
          <w:rFonts w:eastAsia="Times New Roman" w:cs="Times New Roman"/>
          <w:szCs w:val="28"/>
          <w:lang w:eastAsia="ru-RU"/>
        </w:rPr>
        <w:t>В России работу по поддержке ВИЭ ведут десятки экологических органи</w:t>
      </w:r>
      <w:r w:rsidRPr="00B74698">
        <w:rPr>
          <w:rFonts w:eastAsia="Times New Roman" w:cs="Times New Roman"/>
          <w:szCs w:val="28"/>
          <w:lang w:eastAsia="ru-RU"/>
        </w:rPr>
        <w:softHyphen/>
        <w:t xml:space="preserve">заций. Деятельность </w:t>
      </w:r>
      <w:r w:rsidRPr="00B74698">
        <w:rPr>
          <w:rFonts w:eastAsia="Times New Roman" w:cs="Times New Roman"/>
          <w:szCs w:val="28"/>
          <w:lang w:val="en-US"/>
        </w:rPr>
        <w:t>WWF</w:t>
      </w:r>
      <w:r>
        <w:rPr>
          <w:rFonts w:eastAsia="Times New Roman" w:cs="Times New Roman"/>
          <w:szCs w:val="28"/>
        </w:rPr>
        <w:t xml:space="preserve"> </w:t>
      </w:r>
      <w:r w:rsidRPr="00B74698">
        <w:rPr>
          <w:rFonts w:eastAsia="Times New Roman" w:cs="Times New Roman"/>
          <w:szCs w:val="28"/>
          <w:lang w:eastAsia="ru-RU"/>
        </w:rPr>
        <w:t>России, Гринпис России, других организаций, на</w:t>
      </w:r>
      <w:r w:rsidRPr="00B74698">
        <w:rPr>
          <w:rFonts w:eastAsia="Times New Roman" w:cs="Times New Roman"/>
          <w:szCs w:val="28"/>
          <w:lang w:eastAsia="ru-RU"/>
        </w:rPr>
        <w:softHyphen/>
        <w:t>правленная на развитие ВИЭ в России строится в рамках Коалиции экологиче</w:t>
      </w:r>
      <w:r w:rsidRPr="00B74698">
        <w:rPr>
          <w:rFonts w:eastAsia="Times New Roman" w:cs="Times New Roman"/>
          <w:szCs w:val="28"/>
          <w:lang w:eastAsia="ru-RU"/>
        </w:rPr>
        <w:softHyphen/>
        <w:t>ских НПО по вопросам энергетики.</w:t>
      </w:r>
    </w:p>
    <w:p w:rsidR="008A1998" w:rsidRPr="00B74698" w:rsidRDefault="008A1998" w:rsidP="00BC34E7">
      <w:pPr>
        <w:ind w:firstLine="709"/>
        <w:contextualSpacing/>
        <w:rPr>
          <w:rFonts w:eastAsia="Times New Roman" w:cs="Times New Roman"/>
          <w:szCs w:val="28"/>
          <w:lang w:eastAsia="ru-RU"/>
        </w:rPr>
      </w:pPr>
      <w:r w:rsidRPr="00B74698">
        <w:rPr>
          <w:rFonts w:eastAsia="Times New Roman" w:cs="Times New Roman"/>
          <w:szCs w:val="28"/>
          <w:lang w:eastAsia="ru-RU"/>
        </w:rPr>
        <w:t xml:space="preserve">Коалиция экологических НПО </w:t>
      </w:r>
      <w:r w:rsidR="007136D1">
        <w:rPr>
          <w:rFonts w:eastAsia="Times New Roman" w:cs="Times New Roman"/>
          <w:szCs w:val="28"/>
          <w:lang w:eastAsia="ru-RU"/>
        </w:rPr>
        <w:t xml:space="preserve"> – </w:t>
      </w:r>
      <w:r w:rsidRPr="00B74698">
        <w:rPr>
          <w:rFonts w:eastAsia="Times New Roman" w:cs="Times New Roman"/>
          <w:szCs w:val="28"/>
          <w:lang w:eastAsia="ru-RU"/>
        </w:rPr>
        <w:t xml:space="preserve"> это организации, выработавшие в 2008 г. единую позицию для переговоров с РАО «ЕЭС», а теперь </w:t>
      </w:r>
      <w:r w:rsidR="004A4CFD" w:rsidRPr="00B74698">
        <w:rPr>
          <w:rFonts w:eastAsia="Times New Roman" w:cs="Times New Roman"/>
          <w:szCs w:val="28"/>
          <w:lang w:eastAsia="ru-RU"/>
        </w:rPr>
        <w:t>ведущие</w:t>
      </w:r>
      <w:r w:rsidRPr="00B74698">
        <w:rPr>
          <w:rFonts w:eastAsia="Times New Roman" w:cs="Times New Roman"/>
          <w:szCs w:val="28"/>
          <w:lang w:eastAsia="ru-RU"/>
        </w:rPr>
        <w:t xml:space="preserve"> конструк</w:t>
      </w:r>
      <w:r w:rsidRPr="00B74698">
        <w:rPr>
          <w:rFonts w:eastAsia="Times New Roman" w:cs="Times New Roman"/>
          <w:szCs w:val="28"/>
          <w:lang w:eastAsia="ru-RU"/>
        </w:rPr>
        <w:softHyphen/>
        <w:t>тивный диалог с энергокомпаниями страны для перевода энергетики на «устой</w:t>
      </w:r>
      <w:r w:rsidRPr="00B74698">
        <w:rPr>
          <w:rFonts w:eastAsia="Times New Roman" w:cs="Times New Roman"/>
          <w:szCs w:val="28"/>
          <w:lang w:eastAsia="ru-RU"/>
        </w:rPr>
        <w:softHyphen/>
        <w:t>чивые рел</w:t>
      </w:r>
      <w:r w:rsidRPr="00B74698">
        <w:rPr>
          <w:rFonts w:eastAsia="Times New Roman" w:cs="Times New Roman"/>
          <w:szCs w:val="28"/>
          <w:lang w:eastAsia="ru-RU"/>
        </w:rPr>
        <w:t>ь</w:t>
      </w:r>
      <w:r w:rsidRPr="00B74698">
        <w:rPr>
          <w:rFonts w:eastAsia="Times New Roman" w:cs="Times New Roman"/>
          <w:szCs w:val="28"/>
          <w:lang w:eastAsia="ru-RU"/>
        </w:rPr>
        <w:t xml:space="preserve">сы». </w:t>
      </w:r>
    </w:p>
    <w:p w:rsidR="008A1998" w:rsidRPr="00B74698" w:rsidRDefault="008A1998" w:rsidP="00BC34E7">
      <w:pPr>
        <w:ind w:firstLine="709"/>
        <w:contextualSpacing/>
        <w:rPr>
          <w:rFonts w:eastAsia="Times New Roman" w:cs="Times New Roman"/>
          <w:szCs w:val="28"/>
          <w:lang w:eastAsia="ru-RU"/>
        </w:rPr>
      </w:pPr>
      <w:r w:rsidRPr="00B74698">
        <w:rPr>
          <w:rFonts w:eastAsia="Times New Roman" w:cs="Times New Roman"/>
          <w:szCs w:val="28"/>
          <w:lang w:eastAsia="ru-RU"/>
        </w:rPr>
        <w:t>Коалиция строит свою работу исходя из совместно выработанной Позиции экологических НПО по социальным и экологическим проблемам производства и п</w:t>
      </w:r>
      <w:r w:rsidRPr="00B74698">
        <w:rPr>
          <w:rFonts w:eastAsia="Times New Roman" w:cs="Times New Roman"/>
          <w:szCs w:val="28"/>
          <w:lang w:eastAsia="ru-RU"/>
        </w:rPr>
        <w:t>е</w:t>
      </w:r>
      <w:r w:rsidRPr="00B74698">
        <w:rPr>
          <w:rFonts w:eastAsia="Times New Roman" w:cs="Times New Roman"/>
          <w:szCs w:val="28"/>
          <w:lang w:eastAsia="ru-RU"/>
        </w:rPr>
        <w:t>редачи энергии. К позиции Коалиции присоединились еще около 30 регио</w:t>
      </w:r>
      <w:r w:rsidRPr="00B74698">
        <w:rPr>
          <w:rFonts w:eastAsia="Times New Roman" w:cs="Times New Roman"/>
          <w:szCs w:val="28"/>
          <w:lang w:eastAsia="ru-RU"/>
        </w:rPr>
        <w:softHyphen/>
        <w:t>нальных и общероссийских экологических организаций.</w:t>
      </w:r>
    </w:p>
    <w:p w:rsidR="008A1998" w:rsidRPr="00B74698" w:rsidRDefault="008A1998" w:rsidP="00BC34E7">
      <w:pPr>
        <w:ind w:firstLine="709"/>
        <w:contextualSpacing/>
        <w:rPr>
          <w:rFonts w:eastAsia="Times New Roman" w:cs="Times New Roman"/>
          <w:szCs w:val="28"/>
          <w:lang w:eastAsia="ru-RU"/>
        </w:rPr>
      </w:pPr>
      <w:r w:rsidRPr="00B74698">
        <w:rPr>
          <w:rFonts w:eastAsia="Times New Roman" w:cs="Times New Roman"/>
          <w:szCs w:val="28"/>
          <w:lang w:eastAsia="ru-RU"/>
        </w:rPr>
        <w:t xml:space="preserve">Среди разнообразных направлений работы НПО по поддержки ВИЭ </w:t>
      </w:r>
      <w:r w:rsidR="007136D1">
        <w:rPr>
          <w:rFonts w:eastAsia="Times New Roman" w:cs="Times New Roman"/>
          <w:szCs w:val="28"/>
          <w:lang w:eastAsia="ru-RU"/>
        </w:rPr>
        <w:t xml:space="preserve"> – </w:t>
      </w:r>
      <w:r w:rsidRPr="00B74698">
        <w:rPr>
          <w:rFonts w:eastAsia="Times New Roman" w:cs="Times New Roman"/>
          <w:szCs w:val="28"/>
          <w:lang w:eastAsia="ru-RU"/>
        </w:rPr>
        <w:t xml:space="preserve"> про</w:t>
      </w:r>
      <w:r w:rsidRPr="00B74698">
        <w:rPr>
          <w:rFonts w:eastAsia="Times New Roman" w:cs="Times New Roman"/>
          <w:szCs w:val="28"/>
          <w:lang w:eastAsia="ru-RU"/>
        </w:rPr>
        <w:softHyphen/>
        <w:t>ект Центра охраны дикой природы по оценке экономических и экологических по</w:t>
      </w:r>
      <w:r w:rsidRPr="00B74698">
        <w:rPr>
          <w:rFonts w:eastAsia="Times New Roman" w:cs="Times New Roman"/>
          <w:szCs w:val="28"/>
          <w:lang w:eastAsia="ru-RU"/>
        </w:rPr>
        <w:softHyphen/>
        <w:t>следствий использования ВИЭ. ЦОДП проводит исследования местных условий (распределения скоростей ветра, облачности и т.п.) для подбора конфигурации и</w:t>
      </w:r>
      <w:r w:rsidRPr="00B74698">
        <w:rPr>
          <w:rFonts w:eastAsia="Times New Roman" w:cs="Times New Roman"/>
          <w:szCs w:val="28"/>
          <w:lang w:eastAsia="ru-RU"/>
        </w:rPr>
        <w:t>с</w:t>
      </w:r>
      <w:r w:rsidRPr="00B74698">
        <w:rPr>
          <w:rFonts w:eastAsia="Times New Roman" w:cs="Times New Roman"/>
          <w:szCs w:val="28"/>
          <w:lang w:eastAsia="ru-RU"/>
        </w:rPr>
        <w:t xml:space="preserve">точников энергоснабжения на основе ВИЭ для малых и средних компаний. В 2009 году Гринпис России опубликовал альтернативный энергетический сценарий для России, основанный на энергосбережении и ВИЭ. </w:t>
      </w:r>
    </w:p>
    <w:p w:rsidR="008A1998" w:rsidRPr="00B74698" w:rsidRDefault="008A1998" w:rsidP="00BC34E7">
      <w:pPr>
        <w:ind w:firstLine="709"/>
        <w:contextualSpacing/>
        <w:rPr>
          <w:rFonts w:eastAsia="Times New Roman" w:cs="Times New Roman"/>
          <w:szCs w:val="28"/>
          <w:lang w:eastAsia="ru-RU"/>
        </w:rPr>
      </w:pPr>
      <w:r w:rsidRPr="00B74698">
        <w:rPr>
          <w:rFonts w:eastAsia="Times New Roman" w:cs="Times New Roman"/>
          <w:szCs w:val="28"/>
          <w:lang w:eastAsia="ru-RU"/>
        </w:rPr>
        <w:t>Для развития ВИЭ необходимо устранение искажений на рынке энергии. В этой части многие общественные организации ведут антиядерные кампании по пр</w:t>
      </w:r>
      <w:r w:rsidRPr="00B74698">
        <w:rPr>
          <w:rFonts w:eastAsia="Times New Roman" w:cs="Times New Roman"/>
          <w:szCs w:val="28"/>
          <w:lang w:eastAsia="ru-RU"/>
        </w:rPr>
        <w:t>е</w:t>
      </w:r>
      <w:r w:rsidRPr="00B74698">
        <w:rPr>
          <w:rFonts w:eastAsia="Times New Roman" w:cs="Times New Roman"/>
          <w:szCs w:val="28"/>
          <w:lang w:eastAsia="ru-RU"/>
        </w:rPr>
        <w:t>кращению субсидирования и любой другой государственной поддержки «дешевой» атомной энергии. В 2010 году внимание НПО сконцентрировано на принятии закона «Об обращении с радиоактивными отходами», по которому гражданская атомная энергетика полностью освобождается от финансовой от</w:t>
      </w:r>
      <w:r w:rsidRPr="00B74698">
        <w:rPr>
          <w:rFonts w:eastAsia="Times New Roman" w:cs="Times New Roman"/>
          <w:szCs w:val="28"/>
          <w:lang w:eastAsia="ru-RU"/>
        </w:rPr>
        <w:softHyphen/>
        <w:t>ветственности за свои нак</w:t>
      </w:r>
      <w:r w:rsidRPr="00B74698">
        <w:rPr>
          <w:rFonts w:eastAsia="Times New Roman" w:cs="Times New Roman"/>
          <w:szCs w:val="28"/>
          <w:lang w:eastAsia="ru-RU"/>
        </w:rPr>
        <w:t>о</w:t>
      </w:r>
      <w:r w:rsidRPr="00B74698">
        <w:rPr>
          <w:rFonts w:eastAsia="Times New Roman" w:cs="Times New Roman"/>
          <w:szCs w:val="28"/>
          <w:lang w:eastAsia="ru-RU"/>
        </w:rPr>
        <w:t>пленные радиоактивные отхо</w:t>
      </w:r>
      <w:r>
        <w:rPr>
          <w:rFonts w:eastAsia="Times New Roman" w:cs="Times New Roman"/>
          <w:szCs w:val="28"/>
          <w:lang w:eastAsia="ru-RU"/>
        </w:rPr>
        <w:t>ды [</w:t>
      </w:r>
      <w:r w:rsidRPr="00140872">
        <w:rPr>
          <w:rFonts w:eastAsia="Times New Roman" w:cs="Times New Roman"/>
          <w:szCs w:val="28"/>
          <w:lang w:eastAsia="ru-RU"/>
        </w:rPr>
        <w:t>23</w:t>
      </w:r>
      <w:r w:rsidRPr="00B74698">
        <w:rPr>
          <w:rFonts w:eastAsia="Times New Roman" w:cs="Times New Roman"/>
          <w:szCs w:val="28"/>
          <w:lang w:eastAsia="ru-RU"/>
        </w:rPr>
        <w:t>].</w:t>
      </w:r>
    </w:p>
    <w:p w:rsidR="008A1998" w:rsidRPr="00B74698" w:rsidRDefault="008A1998" w:rsidP="00BC34E7">
      <w:pPr>
        <w:ind w:firstLine="708"/>
        <w:contextualSpacing/>
        <w:rPr>
          <w:rFonts w:eastAsia="Times New Roman" w:cs="Times New Roman"/>
          <w:szCs w:val="28"/>
          <w:lang w:eastAsia="ru-RU"/>
        </w:rPr>
      </w:pPr>
      <w:r w:rsidRPr="00B74698">
        <w:rPr>
          <w:rFonts w:eastAsia="Times New Roman" w:cs="Times New Roman"/>
          <w:szCs w:val="28"/>
          <w:lang w:eastAsia="ru-RU"/>
        </w:rPr>
        <w:t>Дальнейшую работу по поддержке ВИЭ экологические организации рас</w:t>
      </w:r>
      <w:r w:rsidRPr="00B74698">
        <w:rPr>
          <w:rFonts w:eastAsia="Times New Roman" w:cs="Times New Roman"/>
          <w:szCs w:val="28"/>
          <w:lang w:eastAsia="ru-RU"/>
        </w:rPr>
        <w:softHyphen/>
        <w:t xml:space="preserve">сматривают исходя из принципов, заложенных в Распоряжении </w:t>
      </w:r>
      <w:r w:rsidRPr="00B74698">
        <w:rPr>
          <w:rFonts w:eastAsia="Times New Roman" w:cs="Times New Roman"/>
          <w:szCs w:val="28"/>
        </w:rPr>
        <w:t>№</w:t>
      </w:r>
      <w:r w:rsidRPr="00B74698">
        <w:rPr>
          <w:rFonts w:eastAsia="Times New Roman" w:cs="Times New Roman"/>
          <w:szCs w:val="28"/>
          <w:lang w:eastAsia="ru-RU"/>
        </w:rPr>
        <w:t>1</w:t>
      </w:r>
      <w:r w:rsidR="007136D1">
        <w:rPr>
          <w:rFonts w:eastAsia="Times New Roman" w:cs="Times New Roman"/>
          <w:szCs w:val="28"/>
          <w:lang w:eastAsia="ru-RU"/>
        </w:rPr>
        <w:t xml:space="preserve"> – </w:t>
      </w:r>
      <w:r w:rsidRPr="00B74698">
        <w:rPr>
          <w:rFonts w:eastAsia="Times New Roman" w:cs="Times New Roman"/>
          <w:szCs w:val="28"/>
          <w:lang w:eastAsia="ru-RU"/>
        </w:rPr>
        <w:t>р от 8 ян</w:t>
      </w:r>
      <w:r w:rsidRPr="00B74698">
        <w:rPr>
          <w:rFonts w:eastAsia="Times New Roman" w:cs="Times New Roman"/>
          <w:szCs w:val="28"/>
          <w:lang w:eastAsia="ru-RU"/>
        </w:rPr>
        <w:softHyphen/>
        <w:t>варя 2009 г. о политике использования ВИЭ в сфере электроэнергетики.</w:t>
      </w:r>
    </w:p>
    <w:p w:rsidR="008A1998" w:rsidRPr="00B74698" w:rsidRDefault="008A1998" w:rsidP="00BC34E7">
      <w:pPr>
        <w:ind w:firstLine="709"/>
        <w:contextualSpacing/>
        <w:rPr>
          <w:rFonts w:cs="Times New Roman"/>
          <w:szCs w:val="28"/>
        </w:rPr>
      </w:pPr>
      <w:r w:rsidRPr="00B74698">
        <w:rPr>
          <w:rFonts w:cs="Times New Roman"/>
          <w:szCs w:val="28"/>
        </w:rPr>
        <w:t>Субъекты Российской Федерации проявляют собственную инициативу по ра</w:t>
      </w:r>
      <w:r w:rsidRPr="00B74698">
        <w:rPr>
          <w:rFonts w:cs="Times New Roman"/>
          <w:szCs w:val="28"/>
        </w:rPr>
        <w:t>з</w:t>
      </w:r>
      <w:r w:rsidRPr="00B74698">
        <w:rPr>
          <w:rFonts w:cs="Times New Roman"/>
          <w:szCs w:val="28"/>
        </w:rPr>
        <w:t>витию ВИЭ на собственной территории, за счет разработки и реализации законопр</w:t>
      </w:r>
      <w:r w:rsidRPr="00B74698">
        <w:rPr>
          <w:rFonts w:cs="Times New Roman"/>
          <w:szCs w:val="28"/>
        </w:rPr>
        <w:t>о</w:t>
      </w:r>
      <w:r w:rsidRPr="00B74698">
        <w:rPr>
          <w:rFonts w:cs="Times New Roman"/>
          <w:szCs w:val="28"/>
        </w:rPr>
        <w:t xml:space="preserve">ектов. Такое решение позволяет выполнять законодательные акты правительства </w:t>
      </w:r>
      <w:r w:rsidRPr="00B74698">
        <w:rPr>
          <w:rFonts w:cs="Times New Roman"/>
          <w:szCs w:val="28"/>
        </w:rPr>
        <w:lastRenderedPageBreak/>
        <w:t xml:space="preserve">РФ, направленные на поддержку ВИЭ (в т.ч. выходить на целевые показатели </w:t>
      </w:r>
      <w:r w:rsidRPr="00B74698">
        <w:rPr>
          <w:rFonts w:eastAsia="Times New Roman" w:cs="Times New Roman"/>
          <w:szCs w:val="28"/>
          <w:lang w:eastAsia="ru-RU"/>
        </w:rPr>
        <w:t>Рас</w:t>
      </w:r>
      <w:r w:rsidRPr="00B74698">
        <w:rPr>
          <w:rFonts w:eastAsia="Times New Roman" w:cs="Times New Roman"/>
          <w:szCs w:val="28"/>
          <w:lang w:eastAsia="ru-RU"/>
        </w:rPr>
        <w:softHyphen/>
        <w:t xml:space="preserve">поряжения Правительства РФ от 8 января 2009 г. </w:t>
      </w:r>
      <w:r w:rsidRPr="00B74698">
        <w:rPr>
          <w:rFonts w:eastAsia="Times New Roman" w:cs="Times New Roman"/>
          <w:szCs w:val="28"/>
        </w:rPr>
        <w:t>№</w:t>
      </w:r>
      <w:r w:rsidRPr="00B74698">
        <w:rPr>
          <w:rFonts w:eastAsia="Times New Roman" w:cs="Times New Roman"/>
          <w:szCs w:val="28"/>
          <w:lang w:eastAsia="ru-RU"/>
        </w:rPr>
        <w:t>1</w:t>
      </w:r>
      <w:r w:rsidR="007136D1">
        <w:rPr>
          <w:rFonts w:eastAsia="Times New Roman" w:cs="Times New Roman"/>
          <w:szCs w:val="28"/>
          <w:lang w:eastAsia="ru-RU"/>
        </w:rPr>
        <w:t xml:space="preserve"> – </w:t>
      </w:r>
      <w:r w:rsidRPr="00B74698">
        <w:rPr>
          <w:rFonts w:eastAsia="Times New Roman" w:cs="Times New Roman"/>
          <w:szCs w:val="28"/>
          <w:lang w:eastAsia="ru-RU"/>
        </w:rPr>
        <w:t>р</w:t>
      </w:r>
      <w:r w:rsidRPr="00B74698">
        <w:rPr>
          <w:rFonts w:cs="Times New Roman"/>
          <w:szCs w:val="28"/>
        </w:rPr>
        <w:t>) и решать проблемы эне</w:t>
      </w:r>
      <w:r w:rsidRPr="00B74698">
        <w:rPr>
          <w:rFonts w:cs="Times New Roman"/>
          <w:szCs w:val="28"/>
        </w:rPr>
        <w:t>р</w:t>
      </w:r>
      <w:r w:rsidRPr="00B74698">
        <w:rPr>
          <w:rFonts w:cs="Times New Roman"/>
          <w:szCs w:val="28"/>
        </w:rPr>
        <w:t xml:space="preserve">гообеспечения в регионе. </w:t>
      </w:r>
    </w:p>
    <w:p w:rsidR="008A1998" w:rsidRPr="00B74698" w:rsidRDefault="008A1998" w:rsidP="00BC34E7">
      <w:pPr>
        <w:autoSpaceDE w:val="0"/>
        <w:autoSpaceDN w:val="0"/>
        <w:adjustRightInd w:val="0"/>
        <w:ind w:firstLine="709"/>
        <w:contextualSpacing/>
        <w:rPr>
          <w:rFonts w:cs="Times New Roman"/>
          <w:szCs w:val="28"/>
        </w:rPr>
      </w:pPr>
      <w:r w:rsidRPr="00B74698">
        <w:rPr>
          <w:rFonts w:cs="Times New Roman"/>
          <w:szCs w:val="28"/>
        </w:rPr>
        <w:t xml:space="preserve">Существенного прогресса в данном направлении добилось правительство </w:t>
      </w:r>
      <w:r w:rsidRPr="00B74698">
        <w:rPr>
          <w:rFonts w:cs="Times New Roman"/>
          <w:b/>
          <w:szCs w:val="28"/>
        </w:rPr>
        <w:t>Амурской области</w:t>
      </w:r>
      <w:r w:rsidRPr="00B74698">
        <w:rPr>
          <w:rFonts w:cs="Times New Roman"/>
          <w:szCs w:val="28"/>
        </w:rPr>
        <w:t>, разработав закон Амурской области от 14 марта 2005 г. N 451</w:t>
      </w:r>
      <w:r w:rsidR="007136D1">
        <w:rPr>
          <w:rFonts w:cs="Times New Roman"/>
          <w:szCs w:val="28"/>
        </w:rPr>
        <w:t xml:space="preserve"> – </w:t>
      </w:r>
      <w:r w:rsidRPr="00B74698">
        <w:rPr>
          <w:rFonts w:cs="Times New Roman"/>
          <w:szCs w:val="28"/>
        </w:rPr>
        <w:t>ОЗ «О развитии нетрадиционных возобновляемых источников энергии в Амурской области», принятый областным Советом народных депутатов 24 февраля 2005 года. Государственная областная поддержка использования ВИЭ включает в себя сл</w:t>
      </w:r>
      <w:r w:rsidRPr="00B74698">
        <w:rPr>
          <w:rFonts w:cs="Times New Roman"/>
          <w:szCs w:val="28"/>
        </w:rPr>
        <w:t>е</w:t>
      </w:r>
      <w:r w:rsidRPr="00B74698">
        <w:rPr>
          <w:rFonts w:cs="Times New Roman"/>
          <w:szCs w:val="28"/>
        </w:rPr>
        <w:t>дующие меры:</w:t>
      </w:r>
    </w:p>
    <w:p w:rsidR="008A1998" w:rsidRPr="00B74698" w:rsidRDefault="007136D1" w:rsidP="00BC34E7">
      <w:pPr>
        <w:autoSpaceDE w:val="0"/>
        <w:autoSpaceDN w:val="0"/>
        <w:adjustRightInd w:val="0"/>
        <w:ind w:firstLine="709"/>
        <w:contextualSpacing/>
        <w:rPr>
          <w:rFonts w:cs="Times New Roman"/>
          <w:szCs w:val="28"/>
        </w:rPr>
      </w:pPr>
      <w:r>
        <w:rPr>
          <w:rFonts w:cs="Times New Roman"/>
          <w:szCs w:val="28"/>
        </w:rPr>
        <w:t xml:space="preserve"> – </w:t>
      </w:r>
      <w:r w:rsidR="008A1998" w:rsidRPr="00B74698">
        <w:rPr>
          <w:rFonts w:cs="Times New Roman"/>
          <w:szCs w:val="28"/>
        </w:rPr>
        <w:t xml:space="preserve"> определение специально уполномоченного органа администрации области в сфере использования ВИЭ;</w:t>
      </w:r>
    </w:p>
    <w:p w:rsidR="008A1998" w:rsidRPr="00B74698" w:rsidRDefault="007136D1" w:rsidP="00BC34E7">
      <w:pPr>
        <w:autoSpaceDE w:val="0"/>
        <w:autoSpaceDN w:val="0"/>
        <w:adjustRightInd w:val="0"/>
        <w:ind w:firstLine="709"/>
        <w:contextualSpacing/>
        <w:rPr>
          <w:rFonts w:cs="Times New Roman"/>
          <w:szCs w:val="28"/>
        </w:rPr>
      </w:pPr>
      <w:r>
        <w:rPr>
          <w:rFonts w:cs="Times New Roman"/>
          <w:szCs w:val="28"/>
        </w:rPr>
        <w:t xml:space="preserve"> – </w:t>
      </w:r>
      <w:r w:rsidR="008A1998" w:rsidRPr="00B74698">
        <w:rPr>
          <w:rFonts w:cs="Times New Roman"/>
          <w:szCs w:val="28"/>
        </w:rPr>
        <w:t xml:space="preserve"> принятие областных планов по ежегодному вводу мощностей ВИЭ и зам</w:t>
      </w:r>
      <w:r w:rsidR="008A1998" w:rsidRPr="00B74698">
        <w:rPr>
          <w:rFonts w:cs="Times New Roman"/>
          <w:szCs w:val="28"/>
        </w:rPr>
        <w:t>е</w:t>
      </w:r>
      <w:r w:rsidR="008A1998" w:rsidRPr="00B74698">
        <w:rPr>
          <w:rFonts w:cs="Times New Roman"/>
          <w:szCs w:val="28"/>
        </w:rPr>
        <w:t>щению использования органического топлива за счет использования ВИЭ;</w:t>
      </w:r>
    </w:p>
    <w:p w:rsidR="008A1998" w:rsidRPr="00B74698" w:rsidRDefault="007136D1" w:rsidP="00BC34E7">
      <w:pPr>
        <w:autoSpaceDE w:val="0"/>
        <w:autoSpaceDN w:val="0"/>
        <w:adjustRightInd w:val="0"/>
        <w:ind w:firstLine="709"/>
        <w:contextualSpacing/>
        <w:rPr>
          <w:rFonts w:cs="Times New Roman"/>
          <w:szCs w:val="28"/>
        </w:rPr>
      </w:pPr>
      <w:r>
        <w:rPr>
          <w:rFonts w:cs="Times New Roman"/>
          <w:szCs w:val="28"/>
        </w:rPr>
        <w:t xml:space="preserve"> – </w:t>
      </w:r>
      <w:r w:rsidR="008A1998" w:rsidRPr="00B74698">
        <w:rPr>
          <w:rFonts w:cs="Times New Roman"/>
          <w:szCs w:val="28"/>
        </w:rPr>
        <w:t xml:space="preserve"> защиту юридических лиц и граждан, занимающихся использованием ВИЭ для энергоснабжения потребителей, от недобросовестной конкуренции со стороны предприятий, доминирующих в производстве и использовании тепловой и электр</w:t>
      </w:r>
      <w:r w:rsidR="008A1998" w:rsidRPr="00B74698">
        <w:rPr>
          <w:rFonts w:cs="Times New Roman"/>
          <w:szCs w:val="28"/>
        </w:rPr>
        <w:t>и</w:t>
      </w:r>
      <w:r w:rsidR="008A1998" w:rsidRPr="00B74698">
        <w:rPr>
          <w:rFonts w:cs="Times New Roman"/>
          <w:szCs w:val="28"/>
        </w:rPr>
        <w:t>ческой энергии в области;</w:t>
      </w:r>
    </w:p>
    <w:p w:rsidR="008A1998" w:rsidRPr="00B74698" w:rsidRDefault="007136D1" w:rsidP="00BC34E7">
      <w:pPr>
        <w:autoSpaceDE w:val="0"/>
        <w:autoSpaceDN w:val="0"/>
        <w:adjustRightInd w:val="0"/>
        <w:ind w:firstLine="709"/>
        <w:contextualSpacing/>
        <w:rPr>
          <w:rFonts w:cs="Times New Roman"/>
          <w:szCs w:val="28"/>
        </w:rPr>
      </w:pPr>
      <w:r>
        <w:rPr>
          <w:rFonts w:cs="Times New Roman"/>
          <w:szCs w:val="28"/>
        </w:rPr>
        <w:t xml:space="preserve"> – </w:t>
      </w:r>
      <w:r w:rsidR="008A1998" w:rsidRPr="00B74698">
        <w:rPr>
          <w:rFonts w:cs="Times New Roman"/>
          <w:szCs w:val="28"/>
        </w:rPr>
        <w:t xml:space="preserve"> предоставление льгот по региональным налогам и вычетам организациям, занимающимся производством и реализацией устройств ВИЭ и использованием ВИЭ для энергоснабжения потребителей;</w:t>
      </w:r>
    </w:p>
    <w:p w:rsidR="008A1998" w:rsidRPr="00B74698" w:rsidRDefault="007136D1" w:rsidP="00BC34E7">
      <w:pPr>
        <w:autoSpaceDE w:val="0"/>
        <w:autoSpaceDN w:val="0"/>
        <w:adjustRightInd w:val="0"/>
        <w:ind w:firstLine="709"/>
        <w:contextualSpacing/>
        <w:rPr>
          <w:rFonts w:cs="Times New Roman"/>
          <w:szCs w:val="28"/>
        </w:rPr>
      </w:pPr>
      <w:r>
        <w:rPr>
          <w:rFonts w:cs="Times New Roman"/>
          <w:szCs w:val="28"/>
        </w:rPr>
        <w:t xml:space="preserve"> – </w:t>
      </w:r>
      <w:r w:rsidR="008A1998" w:rsidRPr="00B74698">
        <w:rPr>
          <w:rFonts w:cs="Times New Roman"/>
          <w:szCs w:val="28"/>
        </w:rPr>
        <w:t xml:space="preserve"> предоставление бюджетных ссуд и кредитов из областного бюджета, гара</w:t>
      </w:r>
      <w:r w:rsidR="008A1998" w:rsidRPr="00B74698">
        <w:rPr>
          <w:rFonts w:cs="Times New Roman"/>
          <w:szCs w:val="28"/>
        </w:rPr>
        <w:t>н</w:t>
      </w:r>
      <w:r w:rsidR="008A1998" w:rsidRPr="00B74698">
        <w:rPr>
          <w:rFonts w:cs="Times New Roman"/>
          <w:szCs w:val="28"/>
        </w:rPr>
        <w:t>тий областного бюджета организациям, занимающимся производством и реализац</w:t>
      </w:r>
      <w:r w:rsidR="008A1998" w:rsidRPr="00B74698">
        <w:rPr>
          <w:rFonts w:cs="Times New Roman"/>
          <w:szCs w:val="28"/>
        </w:rPr>
        <w:t>и</w:t>
      </w:r>
      <w:r w:rsidR="008A1998" w:rsidRPr="00B74698">
        <w:rPr>
          <w:rFonts w:cs="Times New Roman"/>
          <w:szCs w:val="28"/>
        </w:rPr>
        <w:t>ей устройств ВИЭ и использованием ВИЭ для энергоснабжения потребителей;</w:t>
      </w:r>
    </w:p>
    <w:p w:rsidR="008A1998" w:rsidRPr="00B74698" w:rsidRDefault="007136D1" w:rsidP="00BC34E7">
      <w:pPr>
        <w:autoSpaceDE w:val="0"/>
        <w:autoSpaceDN w:val="0"/>
        <w:adjustRightInd w:val="0"/>
        <w:ind w:firstLine="709"/>
        <w:contextualSpacing/>
        <w:rPr>
          <w:rFonts w:cs="Times New Roman"/>
          <w:szCs w:val="28"/>
        </w:rPr>
      </w:pPr>
      <w:r>
        <w:rPr>
          <w:rFonts w:cs="Times New Roman"/>
          <w:szCs w:val="28"/>
        </w:rPr>
        <w:t xml:space="preserve"> – </w:t>
      </w:r>
      <w:r w:rsidR="008A1998" w:rsidRPr="00B74698">
        <w:rPr>
          <w:rFonts w:cs="Times New Roman"/>
          <w:szCs w:val="28"/>
        </w:rPr>
        <w:t xml:space="preserve"> регулирование тарифов на электроэнергию и тепловую энергию для эне</w:t>
      </w:r>
      <w:r w:rsidR="008A1998" w:rsidRPr="00B74698">
        <w:rPr>
          <w:rFonts w:cs="Times New Roman"/>
          <w:szCs w:val="28"/>
        </w:rPr>
        <w:t>р</w:t>
      </w:r>
      <w:r w:rsidR="008A1998" w:rsidRPr="00B74698">
        <w:rPr>
          <w:rFonts w:cs="Times New Roman"/>
          <w:szCs w:val="28"/>
        </w:rPr>
        <w:t>госнабжения потребителей, полученную с использованием ВИЭ путем дотирования из средств областного бюджета части затрат на производство энергии предприятий и индивидуальных предпринимателей;</w:t>
      </w:r>
    </w:p>
    <w:p w:rsidR="008A1998" w:rsidRPr="00B74698" w:rsidRDefault="007136D1" w:rsidP="00BC34E7">
      <w:pPr>
        <w:autoSpaceDE w:val="0"/>
        <w:autoSpaceDN w:val="0"/>
        <w:adjustRightInd w:val="0"/>
        <w:ind w:firstLine="709"/>
        <w:contextualSpacing/>
        <w:rPr>
          <w:rFonts w:cs="Times New Roman"/>
          <w:szCs w:val="28"/>
        </w:rPr>
      </w:pPr>
      <w:r>
        <w:rPr>
          <w:rFonts w:cs="Times New Roman"/>
          <w:szCs w:val="28"/>
        </w:rPr>
        <w:t xml:space="preserve"> – </w:t>
      </w:r>
      <w:r w:rsidR="008A1998" w:rsidRPr="00B74698">
        <w:rPr>
          <w:rFonts w:cs="Times New Roman"/>
          <w:szCs w:val="28"/>
        </w:rPr>
        <w:t xml:space="preserve"> установление ускоренной амортизации устройств ВИЭ при энергоснабж</w:t>
      </w:r>
      <w:r w:rsidR="008A1998" w:rsidRPr="00B74698">
        <w:rPr>
          <w:rFonts w:cs="Times New Roman"/>
          <w:szCs w:val="28"/>
        </w:rPr>
        <w:t>е</w:t>
      </w:r>
      <w:r w:rsidR="008A1998" w:rsidRPr="00B74698">
        <w:rPr>
          <w:rFonts w:cs="Times New Roman"/>
          <w:szCs w:val="28"/>
        </w:rPr>
        <w:t>нии потребителей и собственном энергоснабжении;</w:t>
      </w:r>
    </w:p>
    <w:p w:rsidR="008A1998" w:rsidRPr="00B74698" w:rsidRDefault="007136D1" w:rsidP="00BC34E7">
      <w:pPr>
        <w:autoSpaceDE w:val="0"/>
        <w:autoSpaceDN w:val="0"/>
        <w:adjustRightInd w:val="0"/>
        <w:ind w:firstLine="709"/>
        <w:contextualSpacing/>
        <w:rPr>
          <w:rFonts w:cs="Times New Roman"/>
          <w:szCs w:val="28"/>
        </w:rPr>
      </w:pPr>
      <w:r>
        <w:rPr>
          <w:rFonts w:cs="Times New Roman"/>
          <w:szCs w:val="28"/>
        </w:rPr>
        <w:t xml:space="preserve"> – </w:t>
      </w:r>
      <w:r w:rsidR="008A1998" w:rsidRPr="00B74698">
        <w:rPr>
          <w:rFonts w:cs="Times New Roman"/>
          <w:szCs w:val="28"/>
        </w:rPr>
        <w:t xml:space="preserve"> финансирование из областного бюджета научно</w:t>
      </w:r>
      <w:r>
        <w:rPr>
          <w:rFonts w:cs="Times New Roman"/>
          <w:szCs w:val="28"/>
        </w:rPr>
        <w:t xml:space="preserve"> – </w:t>
      </w:r>
      <w:r w:rsidR="008A1998" w:rsidRPr="00B74698">
        <w:rPr>
          <w:rFonts w:cs="Times New Roman"/>
          <w:szCs w:val="28"/>
        </w:rPr>
        <w:t>исследовательских и изыскательских работ по определению потенциала ресурсов ВИЭ области;</w:t>
      </w:r>
    </w:p>
    <w:p w:rsidR="008A1998" w:rsidRPr="00B74698" w:rsidRDefault="007136D1" w:rsidP="00BC34E7">
      <w:pPr>
        <w:autoSpaceDE w:val="0"/>
        <w:autoSpaceDN w:val="0"/>
        <w:adjustRightInd w:val="0"/>
        <w:ind w:firstLine="709"/>
        <w:contextualSpacing/>
        <w:rPr>
          <w:rFonts w:cs="Times New Roman"/>
          <w:szCs w:val="28"/>
        </w:rPr>
      </w:pPr>
      <w:r>
        <w:rPr>
          <w:rFonts w:cs="Times New Roman"/>
          <w:szCs w:val="28"/>
        </w:rPr>
        <w:t xml:space="preserve"> – </w:t>
      </w:r>
      <w:r w:rsidR="008A1998" w:rsidRPr="00B74698">
        <w:rPr>
          <w:rFonts w:cs="Times New Roman"/>
          <w:szCs w:val="28"/>
        </w:rPr>
        <w:t xml:space="preserve"> финансирование из областного бюджета научно</w:t>
      </w:r>
      <w:r>
        <w:rPr>
          <w:rFonts w:cs="Times New Roman"/>
          <w:szCs w:val="28"/>
        </w:rPr>
        <w:t xml:space="preserve"> – </w:t>
      </w:r>
      <w:r w:rsidR="008A1998" w:rsidRPr="00B74698">
        <w:rPr>
          <w:rFonts w:cs="Times New Roman"/>
          <w:szCs w:val="28"/>
        </w:rPr>
        <w:t>исследовательских, опытно</w:t>
      </w:r>
      <w:r>
        <w:rPr>
          <w:rFonts w:cs="Times New Roman"/>
          <w:szCs w:val="28"/>
        </w:rPr>
        <w:t xml:space="preserve"> – </w:t>
      </w:r>
      <w:r w:rsidR="008A1998" w:rsidRPr="00B74698">
        <w:rPr>
          <w:rFonts w:cs="Times New Roman"/>
          <w:szCs w:val="28"/>
        </w:rPr>
        <w:t xml:space="preserve">конструкторских и внедренческих работ по созданию и использованию устройств ВИЭ; </w:t>
      </w:r>
    </w:p>
    <w:p w:rsidR="008A1998" w:rsidRPr="00B74698" w:rsidRDefault="007136D1" w:rsidP="00BC34E7">
      <w:pPr>
        <w:autoSpaceDE w:val="0"/>
        <w:autoSpaceDN w:val="0"/>
        <w:adjustRightInd w:val="0"/>
        <w:ind w:firstLine="709"/>
        <w:contextualSpacing/>
        <w:rPr>
          <w:rFonts w:cs="Times New Roman"/>
          <w:szCs w:val="28"/>
        </w:rPr>
      </w:pPr>
      <w:r>
        <w:rPr>
          <w:rFonts w:cs="Times New Roman"/>
          <w:szCs w:val="28"/>
        </w:rPr>
        <w:t xml:space="preserve"> – </w:t>
      </w:r>
      <w:r w:rsidR="008A1998" w:rsidRPr="00B74698">
        <w:rPr>
          <w:rFonts w:cs="Times New Roman"/>
          <w:szCs w:val="28"/>
        </w:rPr>
        <w:t xml:space="preserve"> предоставление бюджетных ссуд и кредитов из областного бюджета, гара</w:t>
      </w:r>
      <w:r w:rsidR="008A1998" w:rsidRPr="00B74698">
        <w:rPr>
          <w:rFonts w:cs="Times New Roman"/>
          <w:szCs w:val="28"/>
        </w:rPr>
        <w:t>н</w:t>
      </w:r>
      <w:r w:rsidR="008A1998" w:rsidRPr="00B74698">
        <w:rPr>
          <w:rFonts w:cs="Times New Roman"/>
          <w:szCs w:val="28"/>
        </w:rPr>
        <w:t>тий бюджета области органам местного самоуправления районов и городов облас</w:t>
      </w:r>
      <w:r w:rsidR="008A1998" w:rsidRPr="00B74698">
        <w:rPr>
          <w:rFonts w:cs="Times New Roman"/>
          <w:szCs w:val="28"/>
        </w:rPr>
        <w:t>т</w:t>
      </w:r>
      <w:r w:rsidR="008A1998" w:rsidRPr="00B74698">
        <w:rPr>
          <w:rFonts w:cs="Times New Roman"/>
          <w:szCs w:val="28"/>
        </w:rPr>
        <w:t>ного значения для проведения мероприятий по использованию ВИЭ в пределах св</w:t>
      </w:r>
      <w:r w:rsidR="008A1998" w:rsidRPr="00B74698">
        <w:rPr>
          <w:rFonts w:cs="Times New Roman"/>
          <w:szCs w:val="28"/>
        </w:rPr>
        <w:t>о</w:t>
      </w:r>
      <w:r w:rsidR="008A1998" w:rsidRPr="00B74698">
        <w:rPr>
          <w:rFonts w:cs="Times New Roman"/>
          <w:szCs w:val="28"/>
        </w:rPr>
        <w:t>их территорий;</w:t>
      </w:r>
    </w:p>
    <w:p w:rsidR="008A1998" w:rsidRPr="00B74698" w:rsidRDefault="007136D1" w:rsidP="00BC34E7">
      <w:pPr>
        <w:autoSpaceDE w:val="0"/>
        <w:autoSpaceDN w:val="0"/>
        <w:adjustRightInd w:val="0"/>
        <w:ind w:firstLine="709"/>
        <w:contextualSpacing/>
        <w:rPr>
          <w:rFonts w:cs="Times New Roman"/>
          <w:szCs w:val="28"/>
        </w:rPr>
      </w:pPr>
      <w:r>
        <w:rPr>
          <w:rFonts w:cs="Times New Roman"/>
          <w:szCs w:val="28"/>
        </w:rPr>
        <w:t xml:space="preserve"> – </w:t>
      </w:r>
      <w:r w:rsidR="008A1998" w:rsidRPr="00B74698">
        <w:rPr>
          <w:rFonts w:cs="Times New Roman"/>
          <w:szCs w:val="28"/>
        </w:rPr>
        <w:t xml:space="preserve"> организационную и информационную поддержку предприятий, индивид</w:t>
      </w:r>
      <w:r w:rsidR="008A1998" w:rsidRPr="00B74698">
        <w:rPr>
          <w:rFonts w:cs="Times New Roman"/>
          <w:szCs w:val="28"/>
        </w:rPr>
        <w:t>у</w:t>
      </w:r>
      <w:r w:rsidR="008A1998" w:rsidRPr="00B74698">
        <w:rPr>
          <w:rFonts w:cs="Times New Roman"/>
          <w:szCs w:val="28"/>
        </w:rPr>
        <w:t>альных предпринимателей и граждан, занимающихся деятельностью по изучению и использованию ресурсов ВИЭ, а также по разработке, производству и реализации устройств ВИЭ;</w:t>
      </w:r>
    </w:p>
    <w:p w:rsidR="008A1998" w:rsidRPr="00B74698" w:rsidRDefault="007136D1" w:rsidP="00BC34E7">
      <w:pPr>
        <w:autoSpaceDE w:val="0"/>
        <w:autoSpaceDN w:val="0"/>
        <w:adjustRightInd w:val="0"/>
        <w:ind w:firstLine="709"/>
        <w:contextualSpacing/>
        <w:rPr>
          <w:rFonts w:cs="Times New Roman"/>
          <w:szCs w:val="28"/>
        </w:rPr>
      </w:pPr>
      <w:r>
        <w:rPr>
          <w:rFonts w:cs="Times New Roman"/>
          <w:szCs w:val="28"/>
        </w:rPr>
        <w:t xml:space="preserve"> – </w:t>
      </w:r>
      <w:r w:rsidR="008A1998" w:rsidRPr="00B74698">
        <w:rPr>
          <w:rFonts w:cs="Times New Roman"/>
          <w:szCs w:val="28"/>
        </w:rPr>
        <w:t xml:space="preserve"> организационную, материальную и информационную поддержку подгото</w:t>
      </w:r>
      <w:r w:rsidR="008A1998" w:rsidRPr="00B74698">
        <w:rPr>
          <w:rFonts w:cs="Times New Roman"/>
          <w:szCs w:val="28"/>
        </w:rPr>
        <w:t>в</w:t>
      </w:r>
      <w:r w:rsidR="008A1998" w:rsidRPr="00B74698">
        <w:rPr>
          <w:rFonts w:cs="Times New Roman"/>
          <w:szCs w:val="28"/>
        </w:rPr>
        <w:t>ки и переподготовки специалистов в сфере использования ВИЭ;</w:t>
      </w:r>
    </w:p>
    <w:p w:rsidR="008A1998" w:rsidRPr="00B74698" w:rsidRDefault="007136D1" w:rsidP="00BC34E7">
      <w:pPr>
        <w:autoSpaceDE w:val="0"/>
        <w:autoSpaceDN w:val="0"/>
        <w:adjustRightInd w:val="0"/>
        <w:ind w:firstLine="709"/>
        <w:contextualSpacing/>
        <w:rPr>
          <w:rFonts w:cs="Times New Roman"/>
          <w:szCs w:val="28"/>
        </w:rPr>
      </w:pPr>
      <w:r>
        <w:rPr>
          <w:rFonts w:cs="Times New Roman"/>
          <w:szCs w:val="28"/>
        </w:rPr>
        <w:lastRenderedPageBreak/>
        <w:t xml:space="preserve"> – </w:t>
      </w:r>
      <w:r w:rsidR="008A1998" w:rsidRPr="00B74698">
        <w:rPr>
          <w:rFonts w:cs="Times New Roman"/>
          <w:szCs w:val="28"/>
        </w:rPr>
        <w:t xml:space="preserve"> обеспечение юридических лиц и граждан, использующих ВИЭ для целей собственного энергообеспечения, беспрепятственным доступом к ресурсам ВИЭ п</w:t>
      </w:r>
      <w:r w:rsidR="008A1998" w:rsidRPr="00B74698">
        <w:rPr>
          <w:rFonts w:cs="Times New Roman"/>
          <w:szCs w:val="28"/>
        </w:rPr>
        <w:t>у</w:t>
      </w:r>
      <w:r w:rsidR="008A1998" w:rsidRPr="00B74698">
        <w:rPr>
          <w:rFonts w:cs="Times New Roman"/>
          <w:szCs w:val="28"/>
        </w:rPr>
        <w:t>тем упрощения процедуры передачи прав пользования на необходимые для этого природные ресурсы;</w:t>
      </w:r>
    </w:p>
    <w:p w:rsidR="008A1998" w:rsidRPr="00B74698" w:rsidRDefault="007136D1" w:rsidP="00BC34E7">
      <w:pPr>
        <w:autoSpaceDE w:val="0"/>
        <w:autoSpaceDN w:val="0"/>
        <w:adjustRightInd w:val="0"/>
        <w:ind w:firstLine="709"/>
        <w:contextualSpacing/>
        <w:rPr>
          <w:rFonts w:cs="Times New Roman"/>
          <w:szCs w:val="28"/>
        </w:rPr>
      </w:pPr>
      <w:r>
        <w:rPr>
          <w:rFonts w:cs="Times New Roman"/>
          <w:szCs w:val="28"/>
        </w:rPr>
        <w:t xml:space="preserve"> – </w:t>
      </w:r>
      <w:r w:rsidR="008A1998" w:rsidRPr="00B74698">
        <w:rPr>
          <w:rFonts w:cs="Times New Roman"/>
          <w:szCs w:val="28"/>
        </w:rPr>
        <w:t xml:space="preserve"> признание производства и использования ВИЭ природоохранной и энерг</w:t>
      </w:r>
      <w:r w:rsidR="008A1998" w:rsidRPr="00B74698">
        <w:rPr>
          <w:rFonts w:cs="Times New Roman"/>
          <w:szCs w:val="28"/>
        </w:rPr>
        <w:t>о</w:t>
      </w:r>
      <w:r w:rsidR="008A1998" w:rsidRPr="00B74698">
        <w:rPr>
          <w:rFonts w:cs="Times New Roman"/>
          <w:szCs w:val="28"/>
        </w:rPr>
        <w:t>сберегающей деятельностью с установлением соответствующих льгот и стимулов для предприятий и индивидуальных предпринимателей, занятых в сфере использ</w:t>
      </w:r>
      <w:r w:rsidR="008A1998" w:rsidRPr="00B74698">
        <w:rPr>
          <w:rFonts w:cs="Times New Roman"/>
          <w:szCs w:val="28"/>
        </w:rPr>
        <w:t>о</w:t>
      </w:r>
      <w:r w:rsidR="008A1998" w:rsidRPr="00B74698">
        <w:rPr>
          <w:rFonts w:cs="Times New Roman"/>
          <w:szCs w:val="28"/>
        </w:rPr>
        <w:t>вания ВИЭ;</w:t>
      </w:r>
    </w:p>
    <w:p w:rsidR="008A1998" w:rsidRPr="00B74698" w:rsidRDefault="007136D1" w:rsidP="00BC34E7">
      <w:pPr>
        <w:autoSpaceDE w:val="0"/>
        <w:autoSpaceDN w:val="0"/>
        <w:adjustRightInd w:val="0"/>
        <w:ind w:firstLine="709"/>
        <w:contextualSpacing/>
        <w:rPr>
          <w:rFonts w:cs="Times New Roman"/>
          <w:szCs w:val="28"/>
        </w:rPr>
      </w:pPr>
      <w:r>
        <w:rPr>
          <w:rFonts w:cs="Times New Roman"/>
          <w:szCs w:val="28"/>
        </w:rPr>
        <w:t xml:space="preserve"> – </w:t>
      </w:r>
      <w:r w:rsidR="008A1998" w:rsidRPr="00B74698">
        <w:rPr>
          <w:rFonts w:cs="Times New Roman"/>
          <w:szCs w:val="28"/>
        </w:rPr>
        <w:t xml:space="preserve"> использование долгосрочных и среднесрочных целевых программ для управления процессами развития ВИЭ. </w:t>
      </w:r>
    </w:p>
    <w:p w:rsidR="008A1998" w:rsidRPr="00B74698" w:rsidRDefault="008A1998" w:rsidP="00BC34E7">
      <w:pPr>
        <w:ind w:firstLine="709"/>
        <w:contextualSpacing/>
        <w:rPr>
          <w:rFonts w:cs="Times New Roman"/>
          <w:bCs/>
          <w:szCs w:val="28"/>
        </w:rPr>
      </w:pPr>
      <w:r w:rsidRPr="00B74698">
        <w:rPr>
          <w:rFonts w:cs="Times New Roman"/>
          <w:b/>
          <w:szCs w:val="28"/>
        </w:rPr>
        <w:t>Краснодарский край</w:t>
      </w:r>
      <w:r w:rsidRPr="00B74698">
        <w:rPr>
          <w:rFonts w:cs="Times New Roman"/>
          <w:szCs w:val="28"/>
        </w:rPr>
        <w:t xml:space="preserve"> на сегодняшний день является лидером по вводимым в эксплуатацию генерирующим мощностям на базе ВИЭ. Использование ВИЭ на те</w:t>
      </w:r>
      <w:r w:rsidRPr="00B74698">
        <w:rPr>
          <w:rFonts w:cs="Times New Roman"/>
          <w:szCs w:val="28"/>
        </w:rPr>
        <w:t>р</w:t>
      </w:r>
      <w:r w:rsidRPr="00B74698">
        <w:rPr>
          <w:rFonts w:cs="Times New Roman"/>
          <w:szCs w:val="28"/>
        </w:rPr>
        <w:t>ритории края регламентировано з</w:t>
      </w:r>
      <w:r w:rsidRPr="00B74698">
        <w:rPr>
          <w:rFonts w:cs="Times New Roman"/>
          <w:bCs/>
          <w:szCs w:val="28"/>
        </w:rPr>
        <w:t>аконом Краснодарского края от 7 июня 2004 г. №723</w:t>
      </w:r>
      <w:r w:rsidR="007136D1">
        <w:rPr>
          <w:rFonts w:cs="Times New Roman"/>
          <w:bCs/>
          <w:szCs w:val="28"/>
        </w:rPr>
        <w:t xml:space="preserve"> – </w:t>
      </w:r>
      <w:r w:rsidRPr="00B74698">
        <w:rPr>
          <w:rFonts w:cs="Times New Roman"/>
          <w:bCs/>
          <w:szCs w:val="28"/>
        </w:rPr>
        <w:t>КЗ «Об использовании возобновляемых источников энергии в Краснода</w:t>
      </w:r>
      <w:r w:rsidRPr="00B74698">
        <w:rPr>
          <w:rFonts w:cs="Times New Roman"/>
          <w:bCs/>
          <w:szCs w:val="28"/>
        </w:rPr>
        <w:t>р</w:t>
      </w:r>
      <w:r w:rsidRPr="00B74698">
        <w:rPr>
          <w:rFonts w:cs="Times New Roman"/>
          <w:bCs/>
          <w:szCs w:val="28"/>
        </w:rPr>
        <w:t>ском крае» (с изменениями от 11 ноября 2008 г. и 23 июля 2009 г.), принятым Зак</w:t>
      </w:r>
      <w:r w:rsidRPr="00B74698">
        <w:rPr>
          <w:rFonts w:cs="Times New Roman"/>
          <w:bCs/>
          <w:szCs w:val="28"/>
        </w:rPr>
        <w:t>о</w:t>
      </w:r>
      <w:r w:rsidRPr="00B74698">
        <w:rPr>
          <w:rFonts w:cs="Times New Roman"/>
          <w:bCs/>
          <w:szCs w:val="28"/>
        </w:rPr>
        <w:t xml:space="preserve">нодательным Собранием Краснодарского края 25 мая 2004 года. </w:t>
      </w:r>
    </w:p>
    <w:p w:rsidR="008A1998" w:rsidRPr="00B74698" w:rsidRDefault="008A1998" w:rsidP="00BC34E7">
      <w:pPr>
        <w:ind w:firstLine="709"/>
        <w:contextualSpacing/>
        <w:rPr>
          <w:rFonts w:cs="Times New Roman"/>
          <w:szCs w:val="28"/>
        </w:rPr>
      </w:pPr>
      <w:r w:rsidRPr="00B74698">
        <w:rPr>
          <w:rFonts w:cs="Times New Roman"/>
          <w:szCs w:val="28"/>
        </w:rPr>
        <w:t>Настоящий Закон регулирует на основе Конституции Российской Федерации, законов и иных нормативных правовых актов Российской Федерации, Устава Кра</w:t>
      </w:r>
      <w:r w:rsidRPr="00B74698">
        <w:rPr>
          <w:rFonts w:cs="Times New Roman"/>
          <w:szCs w:val="28"/>
        </w:rPr>
        <w:t>с</w:t>
      </w:r>
      <w:r w:rsidRPr="00B74698">
        <w:rPr>
          <w:rFonts w:cs="Times New Roman"/>
          <w:szCs w:val="28"/>
        </w:rPr>
        <w:t>нодарского края отношения, возникающие в связи с осуществлением на территории Краснодарского края государственной политики в сфере использования возобно</w:t>
      </w:r>
      <w:r w:rsidRPr="00B74698">
        <w:rPr>
          <w:rFonts w:cs="Times New Roman"/>
          <w:szCs w:val="28"/>
        </w:rPr>
        <w:t>в</w:t>
      </w:r>
      <w:r w:rsidRPr="00B74698">
        <w:rPr>
          <w:rFonts w:cs="Times New Roman"/>
          <w:szCs w:val="28"/>
        </w:rPr>
        <w:t>ляемых источников энергии, в целях создания благоприятных организационных и экономических условий для приоритетного использования данных источников эне</w:t>
      </w:r>
      <w:r w:rsidRPr="00B74698">
        <w:rPr>
          <w:rFonts w:cs="Times New Roman"/>
          <w:szCs w:val="28"/>
        </w:rPr>
        <w:t>р</w:t>
      </w:r>
      <w:r w:rsidRPr="00B74698">
        <w:rPr>
          <w:rFonts w:cs="Times New Roman"/>
          <w:szCs w:val="28"/>
        </w:rPr>
        <w:t>гии в интересах улучшения социально</w:t>
      </w:r>
      <w:r w:rsidR="007136D1">
        <w:rPr>
          <w:rFonts w:cs="Times New Roman"/>
          <w:szCs w:val="28"/>
        </w:rPr>
        <w:t xml:space="preserve"> – </w:t>
      </w:r>
      <w:r w:rsidRPr="00B74698">
        <w:rPr>
          <w:rFonts w:cs="Times New Roman"/>
          <w:szCs w:val="28"/>
        </w:rPr>
        <w:t>экономического положения населения, о</w:t>
      </w:r>
      <w:r w:rsidRPr="00B74698">
        <w:rPr>
          <w:rFonts w:cs="Times New Roman"/>
          <w:szCs w:val="28"/>
        </w:rPr>
        <w:t>х</w:t>
      </w:r>
      <w:r w:rsidRPr="00B74698">
        <w:rPr>
          <w:rFonts w:cs="Times New Roman"/>
          <w:szCs w:val="28"/>
        </w:rPr>
        <w:t>раны окружающей среды и экономии невозобновляемых источников энергии.</w:t>
      </w:r>
    </w:p>
    <w:p w:rsidR="008A1998" w:rsidRPr="00B74698" w:rsidRDefault="008A1998" w:rsidP="00BC34E7">
      <w:pPr>
        <w:ind w:firstLine="709"/>
        <w:contextualSpacing/>
        <w:rPr>
          <w:rFonts w:cs="Times New Roman"/>
          <w:szCs w:val="28"/>
        </w:rPr>
      </w:pPr>
      <w:r w:rsidRPr="00B74698">
        <w:rPr>
          <w:rFonts w:cs="Times New Roman"/>
          <w:szCs w:val="28"/>
        </w:rPr>
        <w:t>Государственная политика Краснодарского края в сфере использования ВИЭ основывается на следующих принципах:</w:t>
      </w:r>
    </w:p>
    <w:p w:rsidR="008A1998" w:rsidRPr="00B74698" w:rsidRDefault="008A1998" w:rsidP="00BC34E7">
      <w:pPr>
        <w:ind w:firstLine="709"/>
        <w:contextualSpacing/>
        <w:rPr>
          <w:rFonts w:cs="Times New Roman"/>
          <w:szCs w:val="28"/>
        </w:rPr>
      </w:pPr>
      <w:r w:rsidRPr="00B74698">
        <w:rPr>
          <w:rFonts w:cs="Times New Roman"/>
          <w:szCs w:val="28"/>
        </w:rPr>
        <w:t xml:space="preserve"> </w:t>
      </w:r>
      <w:r w:rsidR="007136D1">
        <w:rPr>
          <w:rFonts w:cs="Times New Roman"/>
          <w:szCs w:val="28"/>
        </w:rPr>
        <w:t xml:space="preserve"> – </w:t>
      </w:r>
      <w:r w:rsidRPr="00B74698">
        <w:rPr>
          <w:rFonts w:cs="Times New Roman"/>
          <w:szCs w:val="28"/>
        </w:rPr>
        <w:t xml:space="preserve"> приоритетность экономически эффективного использования возобновля</w:t>
      </w:r>
      <w:r w:rsidRPr="00B74698">
        <w:rPr>
          <w:rFonts w:cs="Times New Roman"/>
          <w:szCs w:val="28"/>
        </w:rPr>
        <w:t>е</w:t>
      </w:r>
      <w:r w:rsidRPr="00B74698">
        <w:rPr>
          <w:rFonts w:cs="Times New Roman"/>
          <w:szCs w:val="28"/>
        </w:rPr>
        <w:t>мых источников энергии по сравнению с замещаемыми альтернативными невозо</w:t>
      </w:r>
      <w:r w:rsidRPr="00B74698">
        <w:rPr>
          <w:rFonts w:cs="Times New Roman"/>
          <w:szCs w:val="28"/>
        </w:rPr>
        <w:t>б</w:t>
      </w:r>
      <w:r w:rsidRPr="00B74698">
        <w:rPr>
          <w:rFonts w:cs="Times New Roman"/>
          <w:szCs w:val="28"/>
        </w:rPr>
        <w:t>новляемыми энергоресурсами на территории Краснодарского края;</w:t>
      </w:r>
    </w:p>
    <w:p w:rsidR="008A1998" w:rsidRPr="00B74698" w:rsidRDefault="007136D1" w:rsidP="00BC34E7">
      <w:pPr>
        <w:ind w:firstLine="709"/>
        <w:contextualSpacing/>
        <w:rPr>
          <w:rFonts w:cs="Times New Roman"/>
          <w:szCs w:val="28"/>
        </w:rPr>
      </w:pPr>
      <w:r>
        <w:rPr>
          <w:rFonts w:cs="Times New Roman"/>
          <w:szCs w:val="28"/>
        </w:rPr>
        <w:t xml:space="preserve"> – </w:t>
      </w:r>
      <w:r w:rsidR="008A1998" w:rsidRPr="00B74698">
        <w:rPr>
          <w:rFonts w:cs="Times New Roman"/>
          <w:szCs w:val="28"/>
        </w:rPr>
        <w:t xml:space="preserve"> признание деятельности юридических и физических лиц, связанной с пр</w:t>
      </w:r>
      <w:r w:rsidR="008A1998" w:rsidRPr="00B74698">
        <w:rPr>
          <w:rFonts w:cs="Times New Roman"/>
          <w:szCs w:val="28"/>
        </w:rPr>
        <w:t>о</w:t>
      </w:r>
      <w:r w:rsidR="008A1998" w:rsidRPr="00B74698">
        <w:rPr>
          <w:rFonts w:cs="Times New Roman"/>
          <w:szCs w:val="28"/>
        </w:rPr>
        <w:t>изводством энергии установками, использующими возобновляемые энергоресурсы, деятельностью, обеспечивающей природоохранный эффект и экологическое пр</w:t>
      </w:r>
      <w:r w:rsidR="008A1998" w:rsidRPr="00B74698">
        <w:rPr>
          <w:rFonts w:cs="Times New Roman"/>
          <w:szCs w:val="28"/>
        </w:rPr>
        <w:t>е</w:t>
      </w:r>
      <w:r w:rsidR="008A1998" w:rsidRPr="00B74698">
        <w:rPr>
          <w:rFonts w:cs="Times New Roman"/>
          <w:szCs w:val="28"/>
        </w:rPr>
        <w:t>имущество данного вида источника энергии;</w:t>
      </w:r>
    </w:p>
    <w:p w:rsidR="008A1998" w:rsidRPr="00B74698" w:rsidRDefault="007136D1" w:rsidP="00BC34E7">
      <w:pPr>
        <w:ind w:firstLine="709"/>
        <w:contextualSpacing/>
        <w:rPr>
          <w:rFonts w:cs="Times New Roman"/>
          <w:szCs w:val="28"/>
        </w:rPr>
      </w:pPr>
      <w:r>
        <w:rPr>
          <w:rFonts w:cs="Times New Roman"/>
          <w:szCs w:val="28"/>
        </w:rPr>
        <w:t xml:space="preserve"> – </w:t>
      </w:r>
      <w:r w:rsidR="008A1998" w:rsidRPr="00B74698">
        <w:rPr>
          <w:rFonts w:cs="Times New Roman"/>
          <w:szCs w:val="28"/>
        </w:rPr>
        <w:t xml:space="preserve"> экологическое преимущество использования возобновляемых источников энергии для удовлетворения энергетических потребностей Краснодарского края;</w:t>
      </w:r>
    </w:p>
    <w:p w:rsidR="008A1998" w:rsidRPr="00B74698" w:rsidRDefault="007136D1" w:rsidP="00BC34E7">
      <w:pPr>
        <w:ind w:firstLine="709"/>
        <w:contextualSpacing/>
        <w:rPr>
          <w:rFonts w:cs="Times New Roman"/>
          <w:szCs w:val="28"/>
        </w:rPr>
      </w:pPr>
      <w:r>
        <w:rPr>
          <w:rFonts w:cs="Times New Roman"/>
          <w:szCs w:val="28"/>
        </w:rPr>
        <w:t xml:space="preserve"> – </w:t>
      </w:r>
      <w:r w:rsidR="008A1998" w:rsidRPr="00B74698">
        <w:rPr>
          <w:rFonts w:cs="Times New Roman"/>
          <w:szCs w:val="28"/>
        </w:rPr>
        <w:t xml:space="preserve"> энергосберегающая направленность использования возобновляемых исто</w:t>
      </w:r>
      <w:r w:rsidR="008A1998" w:rsidRPr="00B74698">
        <w:rPr>
          <w:rFonts w:cs="Times New Roman"/>
          <w:szCs w:val="28"/>
        </w:rPr>
        <w:t>ч</w:t>
      </w:r>
      <w:r w:rsidR="008A1998" w:rsidRPr="00B74698">
        <w:rPr>
          <w:rFonts w:cs="Times New Roman"/>
          <w:szCs w:val="28"/>
        </w:rPr>
        <w:t>ников энергии;</w:t>
      </w:r>
    </w:p>
    <w:p w:rsidR="008A1998" w:rsidRPr="00B74698" w:rsidRDefault="007136D1" w:rsidP="00BC34E7">
      <w:pPr>
        <w:ind w:firstLine="709"/>
        <w:contextualSpacing/>
        <w:rPr>
          <w:rFonts w:cs="Times New Roman"/>
          <w:szCs w:val="28"/>
        </w:rPr>
      </w:pPr>
      <w:r>
        <w:rPr>
          <w:rFonts w:cs="Times New Roman"/>
          <w:szCs w:val="28"/>
        </w:rPr>
        <w:t xml:space="preserve"> – </w:t>
      </w:r>
      <w:r w:rsidR="008A1998" w:rsidRPr="00B74698">
        <w:rPr>
          <w:rFonts w:cs="Times New Roman"/>
          <w:szCs w:val="28"/>
        </w:rPr>
        <w:t xml:space="preserve"> организационно</w:t>
      </w:r>
      <w:r>
        <w:rPr>
          <w:rFonts w:cs="Times New Roman"/>
          <w:szCs w:val="28"/>
        </w:rPr>
        <w:t xml:space="preserve"> – </w:t>
      </w:r>
      <w:r w:rsidR="008A1998" w:rsidRPr="00B74698">
        <w:rPr>
          <w:rFonts w:cs="Times New Roman"/>
          <w:szCs w:val="28"/>
        </w:rPr>
        <w:t>правовая поддержка и экономическое стимулирование деятельности в сфере использования возобновляемых источников энергии со стор</w:t>
      </w:r>
      <w:r w:rsidR="008A1998" w:rsidRPr="00B74698">
        <w:rPr>
          <w:rFonts w:cs="Times New Roman"/>
          <w:szCs w:val="28"/>
        </w:rPr>
        <w:t>о</w:t>
      </w:r>
      <w:r w:rsidR="008A1998" w:rsidRPr="00B74698">
        <w:rPr>
          <w:rFonts w:cs="Times New Roman"/>
          <w:szCs w:val="28"/>
        </w:rPr>
        <w:t>ны органов государственной власти Краснодарского края.</w:t>
      </w:r>
    </w:p>
    <w:p w:rsidR="008A1998" w:rsidRPr="00B74698" w:rsidRDefault="007136D1" w:rsidP="00BC34E7">
      <w:pPr>
        <w:ind w:firstLine="709"/>
        <w:contextualSpacing/>
        <w:rPr>
          <w:rFonts w:cs="Times New Roman"/>
          <w:szCs w:val="28"/>
        </w:rPr>
      </w:pPr>
      <w:r>
        <w:rPr>
          <w:rFonts w:cs="Times New Roman"/>
          <w:szCs w:val="28"/>
        </w:rPr>
        <w:t xml:space="preserve"> – </w:t>
      </w:r>
      <w:r w:rsidR="008A1998" w:rsidRPr="00B74698">
        <w:rPr>
          <w:rFonts w:cs="Times New Roman"/>
          <w:szCs w:val="28"/>
        </w:rPr>
        <w:t xml:space="preserve"> финансирование краевых целевых программ по использованию возобно</w:t>
      </w:r>
      <w:r w:rsidR="008A1998" w:rsidRPr="00B74698">
        <w:rPr>
          <w:rFonts w:cs="Times New Roman"/>
          <w:szCs w:val="28"/>
        </w:rPr>
        <w:t>в</w:t>
      </w:r>
      <w:r w:rsidR="008A1998" w:rsidRPr="00B74698">
        <w:rPr>
          <w:rFonts w:cs="Times New Roman"/>
          <w:szCs w:val="28"/>
        </w:rPr>
        <w:t>ляемых источников энергии осуществляется в порядке, установленном бюджетным законодательством Российской Федерации;</w:t>
      </w:r>
    </w:p>
    <w:p w:rsidR="008A1998" w:rsidRPr="00B74698" w:rsidRDefault="007136D1" w:rsidP="00BC34E7">
      <w:pPr>
        <w:ind w:firstLine="709"/>
        <w:contextualSpacing/>
        <w:rPr>
          <w:rFonts w:cs="Times New Roman"/>
          <w:bCs/>
          <w:szCs w:val="28"/>
        </w:rPr>
      </w:pPr>
      <w:r>
        <w:rPr>
          <w:rFonts w:cs="Times New Roman"/>
          <w:szCs w:val="28"/>
        </w:rPr>
        <w:lastRenderedPageBreak/>
        <w:t xml:space="preserve"> – </w:t>
      </w:r>
      <w:r w:rsidR="008A1998" w:rsidRPr="00B74698">
        <w:rPr>
          <w:rFonts w:cs="Times New Roman"/>
          <w:szCs w:val="28"/>
        </w:rPr>
        <w:t xml:space="preserve"> финансирование иных программ в сфере использования возобновляемых источников энергии может осуществляться за счет средств краевого бюджета на у</w:t>
      </w:r>
      <w:r w:rsidR="008A1998" w:rsidRPr="00B74698">
        <w:rPr>
          <w:rFonts w:cs="Times New Roman"/>
          <w:szCs w:val="28"/>
        </w:rPr>
        <w:t>с</w:t>
      </w:r>
      <w:r w:rsidR="008A1998" w:rsidRPr="00B74698">
        <w:rPr>
          <w:rFonts w:cs="Times New Roman"/>
          <w:szCs w:val="28"/>
        </w:rPr>
        <w:t>ловиях возвратности и платности, а также за счет российских и иностранных инв</w:t>
      </w:r>
      <w:r w:rsidR="008A1998" w:rsidRPr="00B74698">
        <w:rPr>
          <w:rFonts w:cs="Times New Roman"/>
          <w:szCs w:val="28"/>
        </w:rPr>
        <w:t>е</w:t>
      </w:r>
      <w:r w:rsidR="008A1998" w:rsidRPr="00B74698">
        <w:rPr>
          <w:rFonts w:cs="Times New Roman"/>
          <w:szCs w:val="28"/>
        </w:rPr>
        <w:t>стиций и иных предусмотренных законодательством Российской Федерации исто</w:t>
      </w:r>
      <w:r w:rsidR="008A1998" w:rsidRPr="00B74698">
        <w:rPr>
          <w:rFonts w:cs="Times New Roman"/>
          <w:szCs w:val="28"/>
        </w:rPr>
        <w:t>ч</w:t>
      </w:r>
      <w:r w:rsidR="008A1998" w:rsidRPr="00B74698">
        <w:rPr>
          <w:rFonts w:cs="Times New Roman"/>
          <w:szCs w:val="28"/>
        </w:rPr>
        <w:t>ников;</w:t>
      </w:r>
    </w:p>
    <w:p w:rsidR="008A1998" w:rsidRPr="00B74698" w:rsidRDefault="007136D1" w:rsidP="00BC34E7">
      <w:pPr>
        <w:autoSpaceDE w:val="0"/>
        <w:autoSpaceDN w:val="0"/>
        <w:adjustRightInd w:val="0"/>
        <w:ind w:firstLine="709"/>
        <w:contextualSpacing/>
        <w:rPr>
          <w:rFonts w:cs="Times New Roman"/>
          <w:szCs w:val="28"/>
        </w:rPr>
      </w:pPr>
      <w:r>
        <w:rPr>
          <w:rFonts w:cs="Times New Roman"/>
          <w:szCs w:val="28"/>
        </w:rPr>
        <w:t xml:space="preserve"> – </w:t>
      </w:r>
      <w:r w:rsidR="008A1998" w:rsidRPr="00B74698">
        <w:rPr>
          <w:rFonts w:cs="Times New Roman"/>
          <w:szCs w:val="28"/>
        </w:rPr>
        <w:t xml:space="preserve"> юридическим и физическим лицам </w:t>
      </w:r>
      <w:r>
        <w:rPr>
          <w:rFonts w:cs="Times New Roman"/>
          <w:szCs w:val="28"/>
        </w:rPr>
        <w:t xml:space="preserve"> – </w:t>
      </w:r>
      <w:r w:rsidR="008A1998" w:rsidRPr="00B74698">
        <w:rPr>
          <w:rFonts w:cs="Times New Roman"/>
          <w:szCs w:val="28"/>
        </w:rPr>
        <w:t xml:space="preserve"> производителям (пользователям) электрической и тепловой энергии, вырабатываемой с использованием возобно</w:t>
      </w:r>
      <w:r w:rsidR="008A1998" w:rsidRPr="00B74698">
        <w:rPr>
          <w:rFonts w:cs="Times New Roman"/>
          <w:szCs w:val="28"/>
        </w:rPr>
        <w:t>в</w:t>
      </w:r>
      <w:r w:rsidR="008A1998" w:rsidRPr="00B74698">
        <w:rPr>
          <w:rFonts w:cs="Times New Roman"/>
          <w:szCs w:val="28"/>
        </w:rPr>
        <w:t>ляемых источников энергии, а также юридическим и физическим лицам, финанс</w:t>
      </w:r>
      <w:r w:rsidR="008A1998" w:rsidRPr="00B74698">
        <w:rPr>
          <w:rFonts w:cs="Times New Roman"/>
          <w:szCs w:val="28"/>
        </w:rPr>
        <w:t>и</w:t>
      </w:r>
      <w:r w:rsidR="008A1998" w:rsidRPr="00B74698">
        <w:rPr>
          <w:rFonts w:cs="Times New Roman"/>
          <w:szCs w:val="28"/>
        </w:rPr>
        <w:t>рующим создание установок по использованию возобновляемых источников эне</w:t>
      </w:r>
      <w:r w:rsidR="008A1998" w:rsidRPr="00B74698">
        <w:rPr>
          <w:rFonts w:cs="Times New Roman"/>
          <w:szCs w:val="28"/>
        </w:rPr>
        <w:t>р</w:t>
      </w:r>
      <w:r w:rsidR="008A1998" w:rsidRPr="00B74698">
        <w:rPr>
          <w:rFonts w:cs="Times New Roman"/>
          <w:szCs w:val="28"/>
        </w:rPr>
        <w:t>гии и сооружений для производства энергии, вырабатываемой с их использованием, могут предоставляться льготы в соответствии с законодательством Российской Ф</w:t>
      </w:r>
      <w:r w:rsidR="008A1998" w:rsidRPr="00B74698">
        <w:rPr>
          <w:rFonts w:cs="Times New Roman"/>
          <w:szCs w:val="28"/>
        </w:rPr>
        <w:t>е</w:t>
      </w:r>
      <w:r w:rsidR="008A1998" w:rsidRPr="00B74698">
        <w:rPr>
          <w:rFonts w:cs="Times New Roman"/>
          <w:szCs w:val="28"/>
        </w:rPr>
        <w:t>дерации.</w:t>
      </w:r>
    </w:p>
    <w:p w:rsidR="008A1998" w:rsidRPr="00B74698" w:rsidRDefault="008A1998" w:rsidP="00BC34E7">
      <w:pPr>
        <w:autoSpaceDE w:val="0"/>
        <w:autoSpaceDN w:val="0"/>
        <w:adjustRightInd w:val="0"/>
        <w:ind w:firstLine="709"/>
        <w:contextualSpacing/>
        <w:rPr>
          <w:rFonts w:cs="Times New Roman"/>
          <w:szCs w:val="28"/>
        </w:rPr>
      </w:pPr>
      <w:r w:rsidRPr="00B74698">
        <w:rPr>
          <w:rFonts w:cs="Times New Roman"/>
          <w:b/>
          <w:szCs w:val="28"/>
        </w:rPr>
        <w:t xml:space="preserve">Белгородская область </w:t>
      </w:r>
      <w:r w:rsidRPr="00B74698">
        <w:rPr>
          <w:rFonts w:cs="Times New Roman"/>
          <w:szCs w:val="28"/>
        </w:rPr>
        <w:t>осуществляет поддержку ВИЭ за счет экономически обоснованных эко</w:t>
      </w:r>
      <w:r w:rsidR="007136D1">
        <w:rPr>
          <w:rFonts w:cs="Times New Roman"/>
          <w:szCs w:val="28"/>
        </w:rPr>
        <w:t xml:space="preserve"> – </w:t>
      </w:r>
      <w:r w:rsidRPr="00B74698">
        <w:rPr>
          <w:rFonts w:cs="Times New Roman"/>
          <w:szCs w:val="28"/>
        </w:rPr>
        <w:t>тарифов на отпускаемые генераторами электрическую и тепл</w:t>
      </w:r>
      <w:r w:rsidRPr="00B74698">
        <w:rPr>
          <w:rFonts w:cs="Times New Roman"/>
          <w:szCs w:val="28"/>
        </w:rPr>
        <w:t>о</w:t>
      </w:r>
      <w:r w:rsidRPr="00B74698">
        <w:rPr>
          <w:rFonts w:cs="Times New Roman"/>
          <w:szCs w:val="28"/>
        </w:rPr>
        <w:t>вую энергию. Данный законопроект утвержден Распоряжением Правительства Бе</w:t>
      </w:r>
      <w:r w:rsidRPr="00B74698">
        <w:rPr>
          <w:rFonts w:cs="Times New Roman"/>
          <w:szCs w:val="28"/>
        </w:rPr>
        <w:t>л</w:t>
      </w:r>
      <w:r w:rsidRPr="00B74698">
        <w:rPr>
          <w:rFonts w:cs="Times New Roman"/>
          <w:szCs w:val="28"/>
        </w:rPr>
        <w:t>городской области от 19 июля 2010 г. №300</w:t>
      </w:r>
      <w:r w:rsidR="007136D1">
        <w:rPr>
          <w:rFonts w:cs="Times New Roman"/>
          <w:szCs w:val="28"/>
        </w:rPr>
        <w:t xml:space="preserve"> – </w:t>
      </w:r>
      <w:r w:rsidRPr="00B74698">
        <w:rPr>
          <w:rFonts w:cs="Times New Roman"/>
          <w:szCs w:val="28"/>
        </w:rPr>
        <w:t>рп об утверждении временных правил расчета экономически обоснованного регулируемого эко</w:t>
      </w:r>
      <w:r w:rsidR="007136D1">
        <w:rPr>
          <w:rFonts w:cs="Times New Roman"/>
          <w:szCs w:val="28"/>
        </w:rPr>
        <w:t xml:space="preserve"> – </w:t>
      </w:r>
      <w:r w:rsidRPr="00B74698">
        <w:rPr>
          <w:rFonts w:cs="Times New Roman"/>
          <w:szCs w:val="28"/>
        </w:rPr>
        <w:t>тарифа на электрическую энергию (мощность), произведенную на объектах электроэнергетики, использу</w:t>
      </w:r>
      <w:r w:rsidRPr="00B74698">
        <w:rPr>
          <w:rFonts w:cs="Times New Roman"/>
          <w:szCs w:val="28"/>
        </w:rPr>
        <w:t>ю</w:t>
      </w:r>
      <w:r w:rsidRPr="00B74698">
        <w:rPr>
          <w:rFonts w:cs="Times New Roman"/>
          <w:szCs w:val="28"/>
        </w:rPr>
        <w:t>щих возобновляемые источники энергии. Эко</w:t>
      </w:r>
      <w:r w:rsidR="007136D1">
        <w:rPr>
          <w:rFonts w:cs="Times New Roman"/>
          <w:szCs w:val="28"/>
        </w:rPr>
        <w:t xml:space="preserve"> – </w:t>
      </w:r>
      <w:r w:rsidRPr="00B74698">
        <w:rPr>
          <w:rFonts w:cs="Times New Roman"/>
          <w:szCs w:val="28"/>
        </w:rPr>
        <w:t xml:space="preserve">тариф </w:t>
      </w:r>
      <w:r w:rsidR="007136D1">
        <w:rPr>
          <w:rFonts w:cs="Times New Roman"/>
          <w:szCs w:val="28"/>
        </w:rPr>
        <w:t xml:space="preserve"> – </w:t>
      </w:r>
      <w:r w:rsidRPr="00B74698">
        <w:rPr>
          <w:rFonts w:cs="Times New Roman"/>
          <w:szCs w:val="28"/>
        </w:rPr>
        <w:t xml:space="preserve"> система ценовых ставок, по которым осуществляются расчеты за электрическую энергию (мощность), выр</w:t>
      </w:r>
      <w:r w:rsidRPr="00B74698">
        <w:rPr>
          <w:rFonts w:cs="Times New Roman"/>
          <w:szCs w:val="28"/>
        </w:rPr>
        <w:t>а</w:t>
      </w:r>
      <w:r w:rsidRPr="00B74698">
        <w:rPr>
          <w:rFonts w:cs="Times New Roman"/>
          <w:szCs w:val="28"/>
        </w:rPr>
        <w:t>ботанную на объектах электроэнергетики, использующих возобновляемые источн</w:t>
      </w:r>
      <w:r w:rsidRPr="00B74698">
        <w:rPr>
          <w:rFonts w:cs="Times New Roman"/>
          <w:szCs w:val="28"/>
        </w:rPr>
        <w:t>и</w:t>
      </w:r>
      <w:r w:rsidRPr="00B74698">
        <w:rPr>
          <w:rFonts w:cs="Times New Roman"/>
          <w:szCs w:val="28"/>
        </w:rPr>
        <w:t>ки энергии.</w:t>
      </w:r>
    </w:p>
    <w:p w:rsidR="008A1998" w:rsidRPr="00B74698" w:rsidRDefault="008A1998" w:rsidP="00BC34E7">
      <w:pPr>
        <w:autoSpaceDE w:val="0"/>
        <w:autoSpaceDN w:val="0"/>
        <w:adjustRightInd w:val="0"/>
        <w:ind w:firstLine="709"/>
        <w:contextualSpacing/>
        <w:rPr>
          <w:rFonts w:cs="Times New Roman"/>
          <w:szCs w:val="28"/>
        </w:rPr>
      </w:pPr>
      <w:r w:rsidRPr="00B74698">
        <w:rPr>
          <w:rFonts w:cs="Times New Roman"/>
          <w:szCs w:val="28"/>
        </w:rPr>
        <w:t>В законодательном акте рассмотрены основные термины и определения и о</w:t>
      </w:r>
      <w:r w:rsidRPr="00B74698">
        <w:rPr>
          <w:rFonts w:cs="Times New Roman"/>
          <w:szCs w:val="28"/>
        </w:rPr>
        <w:t>п</w:t>
      </w:r>
      <w:r w:rsidRPr="00B74698">
        <w:rPr>
          <w:rFonts w:cs="Times New Roman"/>
          <w:szCs w:val="28"/>
        </w:rPr>
        <w:t>ределены основные законодательные акты, ставшие основой законопроекта. Пре</w:t>
      </w:r>
      <w:r w:rsidRPr="00B74698">
        <w:rPr>
          <w:rFonts w:cs="Times New Roman"/>
          <w:szCs w:val="28"/>
        </w:rPr>
        <w:t>д</w:t>
      </w:r>
      <w:r w:rsidRPr="00B74698">
        <w:rPr>
          <w:rFonts w:cs="Times New Roman"/>
          <w:szCs w:val="28"/>
        </w:rPr>
        <w:t>ложена методика расчета экономически обоснованного уровня эко</w:t>
      </w:r>
      <w:r w:rsidR="007136D1">
        <w:rPr>
          <w:rFonts w:cs="Times New Roman"/>
          <w:szCs w:val="28"/>
        </w:rPr>
        <w:t xml:space="preserve"> – </w:t>
      </w:r>
      <w:r w:rsidRPr="00B74698">
        <w:rPr>
          <w:rFonts w:cs="Times New Roman"/>
          <w:szCs w:val="28"/>
        </w:rPr>
        <w:t>тарифа (цены) на электрическую энергию (мощность) на шинах генерирующих объектов, фун</w:t>
      </w:r>
      <w:r w:rsidRPr="00B74698">
        <w:rPr>
          <w:rFonts w:cs="Times New Roman"/>
          <w:szCs w:val="28"/>
        </w:rPr>
        <w:t>к</w:t>
      </w:r>
      <w:r w:rsidRPr="00B74698">
        <w:rPr>
          <w:rFonts w:cs="Times New Roman"/>
          <w:szCs w:val="28"/>
        </w:rPr>
        <w:t xml:space="preserve">ционирующих на основе использования возобновляемых источников энергии. </w:t>
      </w:r>
    </w:p>
    <w:p w:rsidR="008A1998" w:rsidRPr="00841D8E" w:rsidRDefault="008A1998" w:rsidP="00BC34E7">
      <w:pPr>
        <w:ind w:firstLine="709"/>
        <w:contextualSpacing/>
        <w:rPr>
          <w:rFonts w:cs="Times New Roman"/>
          <w:szCs w:val="28"/>
        </w:rPr>
      </w:pPr>
      <w:r w:rsidRPr="00B74698">
        <w:rPr>
          <w:rFonts w:cs="Times New Roman"/>
          <w:szCs w:val="28"/>
        </w:rPr>
        <w:t xml:space="preserve">В </w:t>
      </w:r>
      <w:r w:rsidRPr="00B74698">
        <w:rPr>
          <w:rFonts w:cs="Times New Roman"/>
          <w:b/>
          <w:szCs w:val="28"/>
        </w:rPr>
        <w:t>Архангельской области</w:t>
      </w:r>
      <w:r w:rsidRPr="00B74698">
        <w:rPr>
          <w:rFonts w:cs="Times New Roman"/>
          <w:szCs w:val="28"/>
        </w:rPr>
        <w:t xml:space="preserve"> принято распоряжение от 24 августа 2010 г. №420</w:t>
      </w:r>
      <w:r w:rsidR="007136D1">
        <w:rPr>
          <w:rFonts w:cs="Times New Roman"/>
          <w:szCs w:val="28"/>
        </w:rPr>
        <w:t xml:space="preserve"> – </w:t>
      </w:r>
      <w:r w:rsidRPr="00B74698">
        <w:rPr>
          <w:rFonts w:cs="Times New Roman"/>
          <w:szCs w:val="28"/>
        </w:rPr>
        <w:t>рп  о проекте соглашения о сотрудничестве в сфере производства альтернативной электрической энергии из отходов лесопиления в пос. Каменка Мезенского района Архангельской области между Правительством Архангельской области и ЗАО «ВПК «Связь». Предметом соглашения является сотрудничество в сфере произво</w:t>
      </w:r>
      <w:r w:rsidRPr="00B74698">
        <w:rPr>
          <w:rFonts w:cs="Times New Roman"/>
          <w:szCs w:val="28"/>
        </w:rPr>
        <w:t>д</w:t>
      </w:r>
      <w:r w:rsidRPr="00B74698">
        <w:rPr>
          <w:rFonts w:cs="Times New Roman"/>
          <w:szCs w:val="28"/>
        </w:rPr>
        <w:t>ства альтернативной электрической энергии на базе комплекса генерирующих уст</w:t>
      </w:r>
      <w:r w:rsidRPr="00B74698">
        <w:rPr>
          <w:rFonts w:cs="Times New Roman"/>
          <w:szCs w:val="28"/>
        </w:rPr>
        <w:t>а</w:t>
      </w:r>
      <w:r w:rsidRPr="00B74698">
        <w:rPr>
          <w:rFonts w:cs="Times New Roman"/>
          <w:szCs w:val="28"/>
        </w:rPr>
        <w:t xml:space="preserve">новок с использованием в качестве топлива отходов лесопиления в пос. Каменка Мезенского района Архангельской области для снижения затрат по производству </w:t>
      </w:r>
      <w:r w:rsidRPr="00841D8E">
        <w:rPr>
          <w:rFonts w:cs="Times New Roman"/>
          <w:szCs w:val="28"/>
        </w:rPr>
        <w:t>электроэнергии и улучшения экологической обстановки в поселке.</w:t>
      </w:r>
    </w:p>
    <w:p w:rsidR="008A1998" w:rsidRDefault="00CC2F94" w:rsidP="00BC34E7">
      <w:pPr>
        <w:ind w:firstLine="709"/>
        <w:contextualSpacing/>
        <w:rPr>
          <w:rFonts w:cs="Times New Roman"/>
          <w:szCs w:val="28"/>
        </w:rPr>
      </w:pPr>
      <w:r>
        <w:rPr>
          <w:rFonts w:cs="Times New Roman"/>
          <w:szCs w:val="28"/>
        </w:rPr>
        <w:t>В приложениях А</w:t>
      </w:r>
      <w:r w:rsidR="007136D1">
        <w:rPr>
          <w:rFonts w:cs="Times New Roman"/>
          <w:szCs w:val="28"/>
        </w:rPr>
        <w:t xml:space="preserve"> – </w:t>
      </w:r>
      <w:r>
        <w:rPr>
          <w:rFonts w:cs="Times New Roman"/>
          <w:szCs w:val="28"/>
        </w:rPr>
        <w:t>Д</w:t>
      </w:r>
      <w:r w:rsidR="008A1998" w:rsidRPr="00841D8E">
        <w:rPr>
          <w:rFonts w:cs="Times New Roman"/>
          <w:szCs w:val="28"/>
        </w:rPr>
        <w:t xml:space="preserve"> приведен</w:t>
      </w:r>
      <w:r w:rsidR="008A1998" w:rsidRPr="00B74698">
        <w:rPr>
          <w:rFonts w:cs="Times New Roman"/>
          <w:szCs w:val="28"/>
        </w:rPr>
        <w:t xml:space="preserve"> полный текст законодательных актов, упом</w:t>
      </w:r>
      <w:r w:rsidR="008A1998" w:rsidRPr="00B74698">
        <w:rPr>
          <w:rFonts w:cs="Times New Roman"/>
          <w:szCs w:val="28"/>
        </w:rPr>
        <w:t>я</w:t>
      </w:r>
      <w:r w:rsidR="008A1998" w:rsidRPr="00B74698">
        <w:rPr>
          <w:rFonts w:cs="Times New Roman"/>
          <w:szCs w:val="28"/>
        </w:rPr>
        <w:t>нутых в данном параграфе. Опыт субъектов Российской Федерации может посл</w:t>
      </w:r>
      <w:r w:rsidR="008A1998" w:rsidRPr="00B74698">
        <w:rPr>
          <w:rFonts w:cs="Times New Roman"/>
          <w:szCs w:val="28"/>
        </w:rPr>
        <w:t>у</w:t>
      </w:r>
      <w:r w:rsidR="008A1998" w:rsidRPr="00B74698">
        <w:rPr>
          <w:rFonts w:cs="Times New Roman"/>
          <w:szCs w:val="28"/>
        </w:rPr>
        <w:t xml:space="preserve">жить основой разработки законодательных актов для поддержки ВИЭ на территории Красноярского края. </w:t>
      </w:r>
    </w:p>
    <w:p w:rsidR="003A7F58" w:rsidRDefault="003A7F58" w:rsidP="008A1998">
      <w:pPr>
        <w:contextualSpacing/>
        <w:rPr>
          <w:rFonts w:cs="Times New Roman"/>
          <w:szCs w:val="28"/>
        </w:rPr>
        <w:sectPr w:rsidR="003A7F58" w:rsidSect="00FF138F">
          <w:pgSz w:w="11906" w:h="16838"/>
          <w:pgMar w:top="1134" w:right="567" w:bottom="1134" w:left="1134" w:header="709" w:footer="709" w:gutter="0"/>
          <w:cols w:space="708"/>
          <w:docGrid w:linePitch="360"/>
        </w:sectPr>
      </w:pPr>
    </w:p>
    <w:p w:rsidR="006B15D2" w:rsidRDefault="006B15D2" w:rsidP="006B15D2">
      <w:pPr>
        <w:pStyle w:val="20"/>
        <w:rPr>
          <w:rFonts w:cs="Times New Roman"/>
        </w:rPr>
      </w:pPr>
      <w:bookmarkStart w:id="72" w:name="_Toc357168085"/>
      <w:r w:rsidRPr="006B15D2">
        <w:lastRenderedPageBreak/>
        <w:t xml:space="preserve">3.2.3 </w:t>
      </w:r>
      <w:r w:rsidRPr="006B15D2">
        <w:rPr>
          <w:lang w:eastAsia="ko-KR"/>
        </w:rPr>
        <w:t>Роль сектора возобновляемой энергетики в энергосистеме России. Цели и задачи развития рынка возобновляемой энергетики</w:t>
      </w:r>
      <w:bookmarkEnd w:id="72"/>
    </w:p>
    <w:p w:rsidR="00CB5EC1" w:rsidRDefault="00CB5EC1" w:rsidP="00A661FD"/>
    <w:p w:rsidR="00A661FD" w:rsidRDefault="00A661FD" w:rsidP="00A661FD">
      <w:r w:rsidRPr="00A661FD">
        <w:tab/>
        <w:t>В стране наряду со значительными запасами ископаемого органического то</w:t>
      </w:r>
      <w:r w:rsidRPr="00A661FD">
        <w:t>п</w:t>
      </w:r>
      <w:r w:rsidRPr="00A661FD">
        <w:t xml:space="preserve">лива имеются большие запасы возобновляемых топливных ресурсов и источников энергии (геотермальной, солнечной, ветровой, океанической, энергия биомассы и др.). Технический потенциал ВИЭ составляет около 4,6 млрд. т. у. т./год, что в 5 раз превышает объем потребления всех топливно-энергетических ресурсов России, а экономический потенциал определен в 270 млн. т. у. т., что составляет около 25 % от годового внутреннего потребления энергоресурсов в стране. </w:t>
      </w:r>
    </w:p>
    <w:p w:rsidR="00A661FD" w:rsidRPr="00A661FD" w:rsidRDefault="00A661FD" w:rsidP="00A661FD">
      <w:pPr>
        <w:ind w:firstLine="708"/>
      </w:pPr>
      <w:r w:rsidRPr="00A661FD">
        <w:t>Развитые страны мира ведут интенсивный поиск альтернатив органическому топливу, одной из которых является использование возобновляемых источников энергии (ВИЭ). Объем энергии, производимый в них с помощью ВИЭ, в настоящее время уже превысил 10% от общего объема энергопотребления. В Российской Ф</w:t>
      </w:r>
      <w:r w:rsidRPr="00A661FD">
        <w:t>е</w:t>
      </w:r>
      <w:r w:rsidRPr="00A661FD">
        <w:t xml:space="preserve">дерации этот показатель составляет </w:t>
      </w:r>
      <w:r w:rsidR="00CB5EC1">
        <w:t>около</w:t>
      </w:r>
      <w:r w:rsidRPr="00A661FD">
        <w:t xml:space="preserve"> 1 %.</w:t>
      </w:r>
      <w:r>
        <w:t xml:space="preserve"> </w:t>
      </w:r>
    </w:p>
    <w:p w:rsidR="00A661FD" w:rsidRDefault="00A661FD" w:rsidP="00A661FD">
      <w:pPr>
        <w:contextualSpacing/>
      </w:pPr>
      <w:r>
        <w:tab/>
      </w:r>
      <w:r w:rsidRPr="00A661FD">
        <w:t>Одним из приоритетных направлений «Энергетической стратегии России до 2020 года», утвержденной распоряжением Правительства РФ от 28 августа 2003 г</w:t>
      </w:r>
      <w:r w:rsidRPr="00A661FD">
        <w:t>о</w:t>
      </w:r>
      <w:r w:rsidRPr="00A661FD">
        <w:t xml:space="preserve">да № 1234-р, является освоение ВИЭ. Примеры эффективного применения ВИЭ в стране есть, но пока они решают локальные, реже региональные, энергетические проблемы. </w:t>
      </w:r>
    </w:p>
    <w:p w:rsidR="00A661FD" w:rsidRPr="00B74698" w:rsidRDefault="00A661FD" w:rsidP="00A661FD">
      <w:pPr>
        <w:ind w:firstLine="709"/>
        <w:contextualSpacing/>
        <w:rPr>
          <w:rFonts w:eastAsia="Times New Roman" w:cs="Times New Roman"/>
          <w:szCs w:val="28"/>
          <w:lang w:eastAsia="ru-RU"/>
        </w:rPr>
      </w:pPr>
      <w:r>
        <w:rPr>
          <w:rFonts w:eastAsia="Times New Roman" w:cs="Times New Roman"/>
          <w:szCs w:val="28"/>
          <w:lang w:eastAsia="ru-RU"/>
        </w:rPr>
        <w:t xml:space="preserve">С другой стороны, </w:t>
      </w:r>
      <w:r w:rsidRPr="00B74698">
        <w:rPr>
          <w:rFonts w:eastAsia="Times New Roman" w:cs="Times New Roman"/>
          <w:szCs w:val="28"/>
          <w:lang w:eastAsia="ru-RU"/>
        </w:rPr>
        <w:t>Рас</w:t>
      </w:r>
      <w:r w:rsidRPr="00B74698">
        <w:rPr>
          <w:rFonts w:eastAsia="Times New Roman" w:cs="Times New Roman"/>
          <w:szCs w:val="28"/>
          <w:lang w:eastAsia="ru-RU"/>
        </w:rPr>
        <w:softHyphen/>
        <w:t xml:space="preserve">поряжение Правительства РФ от 8 января 2009 г. </w:t>
      </w:r>
      <w:r w:rsidRPr="00B74698">
        <w:rPr>
          <w:rFonts w:eastAsia="Times New Roman" w:cs="Times New Roman"/>
          <w:szCs w:val="28"/>
        </w:rPr>
        <w:t>№</w:t>
      </w:r>
      <w:r>
        <w:rPr>
          <w:rFonts w:eastAsia="Times New Roman" w:cs="Times New Roman"/>
          <w:szCs w:val="28"/>
          <w:lang w:eastAsia="ru-RU"/>
        </w:rPr>
        <w:t xml:space="preserve">1-р четко </w:t>
      </w:r>
      <w:r w:rsidR="00CB5EC1">
        <w:rPr>
          <w:rFonts w:eastAsia="Times New Roman" w:cs="Times New Roman"/>
          <w:szCs w:val="28"/>
          <w:lang w:eastAsia="ru-RU"/>
        </w:rPr>
        <w:t>регламентирует целевые показатели – объем генерации электрической эне</w:t>
      </w:r>
      <w:r w:rsidR="00CB5EC1">
        <w:rPr>
          <w:rFonts w:eastAsia="Times New Roman" w:cs="Times New Roman"/>
          <w:szCs w:val="28"/>
          <w:lang w:eastAsia="ru-RU"/>
        </w:rPr>
        <w:t>р</w:t>
      </w:r>
      <w:r w:rsidR="00CB5EC1">
        <w:rPr>
          <w:rFonts w:eastAsia="Times New Roman" w:cs="Times New Roman"/>
          <w:szCs w:val="28"/>
          <w:lang w:eastAsia="ru-RU"/>
        </w:rPr>
        <w:t>гии на базе ВИЭ</w:t>
      </w:r>
      <w:r>
        <w:rPr>
          <w:rFonts w:eastAsia="Times New Roman" w:cs="Times New Roman"/>
          <w:szCs w:val="28"/>
          <w:lang w:eastAsia="ru-RU"/>
        </w:rPr>
        <w:t xml:space="preserve"> [3</w:t>
      </w:r>
      <w:r w:rsidRPr="008971C1">
        <w:rPr>
          <w:rFonts w:eastAsia="Times New Roman" w:cs="Times New Roman"/>
          <w:szCs w:val="28"/>
          <w:lang w:eastAsia="ru-RU"/>
        </w:rPr>
        <w:t>0</w:t>
      </w:r>
      <w:r w:rsidRPr="00B74698">
        <w:rPr>
          <w:rFonts w:eastAsia="Times New Roman" w:cs="Times New Roman"/>
          <w:szCs w:val="28"/>
          <w:lang w:eastAsia="ru-RU"/>
        </w:rPr>
        <w:t>]:</w:t>
      </w:r>
    </w:p>
    <w:p w:rsidR="00A661FD" w:rsidRPr="00B74698" w:rsidRDefault="00A661FD" w:rsidP="00A661FD">
      <w:pPr>
        <w:pStyle w:val="af9"/>
        <w:numPr>
          <w:ilvl w:val="0"/>
          <w:numId w:val="9"/>
        </w:numPr>
        <w:ind w:left="0" w:firstLine="709"/>
        <w:jc w:val="both"/>
        <w:rPr>
          <w:sz w:val="28"/>
          <w:szCs w:val="28"/>
        </w:rPr>
      </w:pPr>
      <w:r w:rsidRPr="00B74698">
        <w:rPr>
          <w:sz w:val="28"/>
          <w:szCs w:val="28"/>
        </w:rPr>
        <w:t xml:space="preserve">в 2010 году </w:t>
      </w:r>
      <w:r>
        <w:rPr>
          <w:sz w:val="28"/>
          <w:szCs w:val="28"/>
        </w:rPr>
        <w:t xml:space="preserve"> – </w:t>
      </w:r>
      <w:r w:rsidRPr="00B74698">
        <w:rPr>
          <w:sz w:val="28"/>
          <w:szCs w:val="28"/>
        </w:rPr>
        <w:t xml:space="preserve"> 1,5 процента;</w:t>
      </w:r>
    </w:p>
    <w:p w:rsidR="00A661FD" w:rsidRPr="00B74698" w:rsidRDefault="00A661FD" w:rsidP="00A661FD">
      <w:pPr>
        <w:pStyle w:val="af9"/>
        <w:numPr>
          <w:ilvl w:val="0"/>
          <w:numId w:val="9"/>
        </w:numPr>
        <w:ind w:left="0" w:firstLine="709"/>
        <w:jc w:val="both"/>
        <w:rPr>
          <w:sz w:val="28"/>
          <w:szCs w:val="28"/>
        </w:rPr>
      </w:pPr>
      <w:r w:rsidRPr="00B74698">
        <w:rPr>
          <w:sz w:val="28"/>
          <w:szCs w:val="28"/>
        </w:rPr>
        <w:t xml:space="preserve">в 2015 году </w:t>
      </w:r>
      <w:r>
        <w:rPr>
          <w:sz w:val="28"/>
          <w:szCs w:val="28"/>
        </w:rPr>
        <w:t xml:space="preserve"> – </w:t>
      </w:r>
      <w:r w:rsidRPr="00B74698">
        <w:rPr>
          <w:sz w:val="28"/>
          <w:szCs w:val="28"/>
        </w:rPr>
        <w:t xml:space="preserve"> 2,5 процента;</w:t>
      </w:r>
    </w:p>
    <w:p w:rsidR="00A661FD" w:rsidRDefault="00A661FD" w:rsidP="00A661FD">
      <w:pPr>
        <w:pStyle w:val="af9"/>
        <w:numPr>
          <w:ilvl w:val="0"/>
          <w:numId w:val="9"/>
        </w:numPr>
        <w:ind w:left="0" w:firstLine="709"/>
        <w:jc w:val="both"/>
        <w:rPr>
          <w:sz w:val="28"/>
          <w:szCs w:val="28"/>
        </w:rPr>
      </w:pPr>
      <w:r w:rsidRPr="00B74698">
        <w:rPr>
          <w:sz w:val="28"/>
          <w:szCs w:val="28"/>
        </w:rPr>
        <w:t xml:space="preserve">в 2020 году </w:t>
      </w:r>
      <w:r>
        <w:rPr>
          <w:sz w:val="28"/>
          <w:szCs w:val="28"/>
        </w:rPr>
        <w:t xml:space="preserve"> – </w:t>
      </w:r>
      <w:r w:rsidRPr="00B74698">
        <w:rPr>
          <w:sz w:val="28"/>
          <w:szCs w:val="28"/>
        </w:rPr>
        <w:t xml:space="preserve"> 4,5 процента</w:t>
      </w:r>
      <w:r w:rsidRPr="00B74698">
        <w:rPr>
          <w:sz w:val="28"/>
          <w:szCs w:val="28"/>
          <w:lang w:val="en-US"/>
        </w:rPr>
        <w:t>.</w:t>
      </w:r>
    </w:p>
    <w:p w:rsidR="00CB5EC1" w:rsidRDefault="00CB5EC1" w:rsidP="00CB5EC1">
      <w:pPr>
        <w:ind w:firstLine="708"/>
      </w:pPr>
      <w:r>
        <w:t>При достижении целевых показателей будет уменьшен объем генерации эле</w:t>
      </w:r>
      <w:r>
        <w:t>к</w:t>
      </w:r>
      <w:r>
        <w:t>трической энергии в основном на тепловых станциях. В свою очередь, это приведет к уменьшению объемов сжигания органического топлива и улучшению экологич</w:t>
      </w:r>
      <w:r>
        <w:t>е</w:t>
      </w:r>
      <w:r>
        <w:t>ской ситуации. Полностью вывести из строя тепловые станции на дано этапе не ц</w:t>
      </w:r>
      <w:r>
        <w:t>е</w:t>
      </w:r>
      <w:r>
        <w:t>лесообразно, т.к. генерирующим мощностям ВИЭ требуется дублирующий исто</w:t>
      </w:r>
      <w:r>
        <w:t>ч</w:t>
      </w:r>
      <w:r>
        <w:t xml:space="preserve">ник электрической энергии. </w:t>
      </w:r>
    </w:p>
    <w:p w:rsidR="00CB5EC1" w:rsidRDefault="00CB5EC1" w:rsidP="00CB5EC1">
      <w:pPr>
        <w:ind w:firstLine="708"/>
      </w:pPr>
      <w:r>
        <w:t>С другой стороны, ВИЭ со временем, могут снизить рост тарифов на электр</w:t>
      </w:r>
      <w:r>
        <w:t>и</w:t>
      </w:r>
      <w:r>
        <w:t>ческую и тепловую энергию. Цена органического топлива со каждым годом возра</w:t>
      </w:r>
      <w:r>
        <w:t>с</w:t>
      </w:r>
      <w:r>
        <w:t>тает, а технологии ВИЭ постоянно совершенствуются и с каждым годом становятся более дешевыми. Через несколько лет возможен сценарий, когда генерация тепл</w:t>
      </w:r>
      <w:r>
        <w:t>о</w:t>
      </w:r>
      <w:r>
        <w:t>вой и электрической энергии может сравняться по себестоимости между традиц</w:t>
      </w:r>
      <w:r>
        <w:t>и</w:t>
      </w:r>
      <w:r>
        <w:t>онными генерирующими объектами и генераторами ВИЭ. В этом случае, внедрение ВИЭ в энергосистему страны может стать перспективным объектом инвестиров</w:t>
      </w:r>
      <w:r>
        <w:t>а</w:t>
      </w:r>
      <w:r>
        <w:t xml:space="preserve">ния. </w:t>
      </w:r>
    </w:p>
    <w:p w:rsidR="00842F3C" w:rsidRDefault="0080104D" w:rsidP="00CB5EC1">
      <w:pPr>
        <w:ind w:firstLine="708"/>
      </w:pPr>
      <w:r>
        <w:t>На данный момент</w:t>
      </w:r>
      <w:r w:rsidR="00842F3C">
        <w:t xml:space="preserve"> себестоимость</w:t>
      </w:r>
      <w:r>
        <w:t xml:space="preserve"> генераци</w:t>
      </w:r>
      <w:r w:rsidR="00842F3C">
        <w:t>и</w:t>
      </w:r>
      <w:r>
        <w:t xml:space="preserve"> тепловой и электрической эне</w:t>
      </w:r>
      <w:r>
        <w:t>р</w:t>
      </w:r>
      <w:r>
        <w:t xml:space="preserve">гии на базе большинства видов ВИЭ </w:t>
      </w:r>
      <w:r w:rsidR="00842F3C">
        <w:t>превосходит себестоимость производства на больших станциях традиционного топлива. С другой стороны, на данном этапе ра</w:t>
      </w:r>
      <w:r w:rsidR="00842F3C">
        <w:t>з</w:t>
      </w:r>
      <w:r w:rsidR="00842F3C">
        <w:t>вития энергетики у ВИЭ имеется возможность существенно повысить энергоэффе</w:t>
      </w:r>
      <w:r w:rsidR="00842F3C">
        <w:t>к</w:t>
      </w:r>
      <w:r w:rsidR="00842F3C">
        <w:lastRenderedPageBreak/>
        <w:t>тивность удаленных районов, не имеющих централизованного электро и теплосна</w:t>
      </w:r>
      <w:r w:rsidR="00842F3C">
        <w:t>б</w:t>
      </w:r>
      <w:r w:rsidR="00842F3C">
        <w:t xml:space="preserve">жения. </w:t>
      </w:r>
    </w:p>
    <w:p w:rsidR="00D50102" w:rsidRDefault="00D50102" w:rsidP="00CB5EC1">
      <w:pPr>
        <w:ind w:firstLine="708"/>
      </w:pPr>
      <w:r>
        <w:t>Роль сектора возобновляемой энергетики и его история по перспективным н</w:t>
      </w:r>
      <w:r>
        <w:t>а</w:t>
      </w:r>
      <w:r>
        <w:t xml:space="preserve">правлениям ВИЭ представлена во вторых разделах 2-5 томов, где более глубоко рассмотрена ситуация по каждому направлению ВИЭ. </w:t>
      </w:r>
    </w:p>
    <w:p w:rsidR="00CB5EC1" w:rsidRDefault="00842F3C" w:rsidP="00CB5EC1">
      <w:pPr>
        <w:ind w:firstLine="708"/>
      </w:pPr>
      <w:r>
        <w:t>На сегодняшний день сформулировать основные цели и задачи рынка возо</w:t>
      </w:r>
      <w:r>
        <w:t>б</w:t>
      </w:r>
      <w:r>
        <w:t xml:space="preserve">новляемой энергетики можно следующим образом: </w:t>
      </w:r>
    </w:p>
    <w:p w:rsidR="00CB5EC1" w:rsidRDefault="00842F3C" w:rsidP="00842F3C">
      <w:pPr>
        <w:ind w:firstLine="708"/>
      </w:pPr>
      <w:r>
        <w:t xml:space="preserve">- </w:t>
      </w:r>
      <w:r w:rsidR="00CB5EC1" w:rsidRPr="00CB5EC1">
        <w:t>электро- и теплоснабжение автономных потребителей, расположенных вне систем централизованного энергоснабжения;</w:t>
      </w:r>
    </w:p>
    <w:p w:rsidR="00842F3C" w:rsidRPr="00CB5EC1" w:rsidRDefault="00842F3C" w:rsidP="00842F3C">
      <w:pPr>
        <w:ind w:firstLine="708"/>
      </w:pPr>
      <w:r>
        <w:t xml:space="preserve">- </w:t>
      </w:r>
      <w:r w:rsidRPr="00CB5EC1">
        <w:t xml:space="preserve">электро- и теплоснабжение потребителей, </w:t>
      </w:r>
      <w:r>
        <w:t xml:space="preserve">имеющих подключение к системе </w:t>
      </w:r>
      <w:r w:rsidRPr="00CB5EC1">
        <w:t>централизованного энергоснабжения</w:t>
      </w:r>
      <w:r>
        <w:t>, но имеющих возможность энергоэффективно использовать ВИЭ для покрытия собственных нужд электрической и тепловой эне</w:t>
      </w:r>
      <w:r>
        <w:t>р</w:t>
      </w:r>
      <w:r>
        <w:t>гии</w:t>
      </w:r>
      <w:r w:rsidRPr="00CB5EC1">
        <w:t>;</w:t>
      </w:r>
    </w:p>
    <w:p w:rsidR="00CB5EC1" w:rsidRPr="00CB5EC1" w:rsidRDefault="00842F3C" w:rsidP="00842F3C">
      <w:pPr>
        <w:ind w:firstLine="708"/>
      </w:pPr>
      <w:r>
        <w:t>-</w:t>
      </w:r>
      <w:r w:rsidR="00CB5EC1" w:rsidRPr="00CB5EC1">
        <w:t xml:space="preserve"> сокращение объемов транспортировки жидкого топлива в труднодоступные районы и на Крайний Север при одновременном повышении надежности энерг</w:t>
      </w:r>
      <w:r w:rsidR="00CB5EC1" w:rsidRPr="00CB5EC1">
        <w:t>о</w:t>
      </w:r>
      <w:r w:rsidR="00CB5EC1" w:rsidRPr="00CB5EC1">
        <w:t>снабжения;</w:t>
      </w:r>
    </w:p>
    <w:p w:rsidR="00CB5EC1" w:rsidRPr="00CB5EC1" w:rsidRDefault="00842F3C" w:rsidP="00842F3C">
      <w:pPr>
        <w:ind w:firstLine="708"/>
      </w:pPr>
      <w:r>
        <w:t xml:space="preserve">- </w:t>
      </w:r>
      <w:r w:rsidR="00CB5EC1" w:rsidRPr="00CB5EC1">
        <w:t>повышение надежности энергоснабжения населения и производства в зонах централизованного</w:t>
      </w:r>
      <w:r w:rsidR="00560EAB">
        <w:t xml:space="preserve"> </w:t>
      </w:r>
      <w:r w:rsidR="00560EAB" w:rsidRPr="007F1EBC">
        <w:t>и децент</w:t>
      </w:r>
      <w:r w:rsidRPr="007F1EBC">
        <w:t>рализованного</w:t>
      </w:r>
      <w:r w:rsidR="00CB5EC1" w:rsidRPr="007F1EBC">
        <w:t xml:space="preserve"> энергоснабжения</w:t>
      </w:r>
      <w:r w:rsidR="00CB5EC1" w:rsidRPr="00CB5EC1">
        <w:t xml:space="preserve"> во время аварийных и ограничительных отключений;</w:t>
      </w:r>
    </w:p>
    <w:p w:rsidR="00CB5EC1" w:rsidRDefault="00842F3C" w:rsidP="00842F3C">
      <w:pPr>
        <w:ind w:firstLine="708"/>
      </w:pPr>
      <w:r>
        <w:t xml:space="preserve">- </w:t>
      </w:r>
      <w:r w:rsidR="00CB5EC1" w:rsidRPr="00CB5EC1">
        <w:t>сокращение вредных выбросов от энергетических установок в отдельных г</w:t>
      </w:r>
      <w:r w:rsidR="00CB5EC1" w:rsidRPr="00CB5EC1">
        <w:t>о</w:t>
      </w:r>
      <w:r w:rsidR="00CB5EC1" w:rsidRPr="00CB5EC1">
        <w:t>родах и населенных пунктах со сложной экологической обстановкой, а также в ме</w:t>
      </w:r>
      <w:r w:rsidR="00CB5EC1" w:rsidRPr="00CB5EC1">
        <w:t>с</w:t>
      </w:r>
      <w:r w:rsidR="00CB5EC1" w:rsidRPr="00CB5EC1">
        <w:t>тах массового отдыха населения</w:t>
      </w:r>
      <w:r>
        <w:t xml:space="preserve">. </w:t>
      </w:r>
    </w:p>
    <w:p w:rsidR="00CB5EC1" w:rsidRPr="00FD1435" w:rsidRDefault="00842F3C" w:rsidP="00842F3C">
      <w:pPr>
        <w:ind w:firstLine="708"/>
        <w:rPr>
          <w:szCs w:val="28"/>
        </w:rPr>
      </w:pPr>
      <w:r>
        <w:rPr>
          <w:szCs w:val="28"/>
        </w:rPr>
        <w:t>После решения проблемы электроснабжения децентрализованных потребит</w:t>
      </w:r>
      <w:r>
        <w:rPr>
          <w:szCs w:val="28"/>
        </w:rPr>
        <w:t>е</w:t>
      </w:r>
      <w:r>
        <w:rPr>
          <w:szCs w:val="28"/>
        </w:rPr>
        <w:t>лей перспективно переходить на выработку электрической энергии для энергоси</w:t>
      </w:r>
      <w:r>
        <w:rPr>
          <w:szCs w:val="28"/>
        </w:rPr>
        <w:t>с</w:t>
      </w:r>
      <w:r>
        <w:rPr>
          <w:szCs w:val="28"/>
        </w:rPr>
        <w:t xml:space="preserve">темы. Централизованно вернуться к рассмотрению данного вопроса перспективно через 3-6 лет, после накопления опыта эксплуатации </w:t>
      </w:r>
      <w:r w:rsidR="00B432B3">
        <w:rPr>
          <w:szCs w:val="28"/>
        </w:rPr>
        <w:t>генерирующих объектов на б</w:t>
      </w:r>
      <w:r w:rsidR="00B432B3">
        <w:rPr>
          <w:szCs w:val="28"/>
        </w:rPr>
        <w:t>а</w:t>
      </w:r>
      <w:r w:rsidR="00B432B3">
        <w:rPr>
          <w:szCs w:val="28"/>
        </w:rPr>
        <w:t>зе ВИЭ децентрализованных потребителей большой мощности.</w:t>
      </w:r>
    </w:p>
    <w:p w:rsidR="00A661FD" w:rsidRPr="00A661FD" w:rsidRDefault="00A661FD" w:rsidP="00A661FD">
      <w:pPr>
        <w:contextualSpacing/>
      </w:pPr>
    </w:p>
    <w:p w:rsidR="007F6107" w:rsidRDefault="007F6107" w:rsidP="00BC34E7">
      <w:pPr>
        <w:pStyle w:val="20"/>
      </w:pPr>
      <w:bookmarkStart w:id="73" w:name="_Toc357168086"/>
      <w:r>
        <w:t xml:space="preserve">3.2.4 </w:t>
      </w:r>
      <w:r w:rsidRPr="00CD5C05">
        <w:rPr>
          <w:szCs w:val="28"/>
        </w:rPr>
        <w:t>Оценка экономической эффективности внедрения генерирующих объектов на базе ВИЭ с учетом компенсации затрат по Постановлению Правительства</w:t>
      </w:r>
      <w:r>
        <w:rPr>
          <w:szCs w:val="28"/>
        </w:rPr>
        <w:t xml:space="preserve"> </w:t>
      </w:r>
      <w:r w:rsidRPr="00CD5C05">
        <w:rPr>
          <w:szCs w:val="28"/>
        </w:rPr>
        <w:t>№ 850 от 20.10.2010</w:t>
      </w:r>
      <w:bookmarkEnd w:id="73"/>
      <w:r w:rsidRPr="00CD5C05">
        <w:rPr>
          <w:szCs w:val="28"/>
        </w:rPr>
        <w:t xml:space="preserve">  </w:t>
      </w:r>
    </w:p>
    <w:p w:rsidR="007F6107" w:rsidRDefault="007F6107" w:rsidP="007F6107">
      <w:pPr>
        <w:ind w:firstLine="709"/>
        <w:contextualSpacing/>
        <w:rPr>
          <w:rFonts w:cs="Times New Roman"/>
          <w:szCs w:val="28"/>
        </w:rPr>
      </w:pPr>
    </w:p>
    <w:p w:rsidR="007F6107" w:rsidRDefault="007F6107" w:rsidP="007F6107">
      <w:pPr>
        <w:ind w:firstLine="709"/>
        <w:contextualSpacing/>
        <w:rPr>
          <w:szCs w:val="28"/>
        </w:rPr>
      </w:pPr>
      <w:r w:rsidRPr="00CD5C05">
        <w:rPr>
          <w:szCs w:val="28"/>
        </w:rPr>
        <w:t>Постановлени</w:t>
      </w:r>
      <w:r>
        <w:rPr>
          <w:szCs w:val="28"/>
        </w:rPr>
        <w:t>е</w:t>
      </w:r>
      <w:r w:rsidRPr="00CD5C05">
        <w:rPr>
          <w:szCs w:val="28"/>
        </w:rPr>
        <w:t xml:space="preserve"> Правительства </w:t>
      </w:r>
      <w:r w:rsidR="00DF1AB8" w:rsidRPr="00CD5C05">
        <w:rPr>
          <w:szCs w:val="28"/>
        </w:rPr>
        <w:t>№ 850</w:t>
      </w:r>
      <w:r w:rsidR="00DF1AB8">
        <w:rPr>
          <w:szCs w:val="28"/>
        </w:rPr>
        <w:t xml:space="preserve"> </w:t>
      </w:r>
      <w:r w:rsidRPr="00CD5C05">
        <w:rPr>
          <w:szCs w:val="28"/>
        </w:rPr>
        <w:t>от 20.10.2010   «Об утверждении крит</w:t>
      </w:r>
      <w:r w:rsidRPr="00CD5C05">
        <w:rPr>
          <w:szCs w:val="28"/>
        </w:rPr>
        <w:t>е</w:t>
      </w:r>
      <w:r w:rsidRPr="00CD5C05">
        <w:rPr>
          <w:szCs w:val="28"/>
        </w:rPr>
        <w:t>риев для предоставления из федерального бюджета субсидий в порядке компенс</w:t>
      </w:r>
      <w:r w:rsidRPr="00CD5C05">
        <w:rPr>
          <w:szCs w:val="28"/>
        </w:rPr>
        <w:t>а</w:t>
      </w:r>
      <w:r w:rsidRPr="00CD5C05">
        <w:rPr>
          <w:szCs w:val="28"/>
        </w:rPr>
        <w:t>ции стоимости технологического присоединения генерирующих объектов с уст</w:t>
      </w:r>
      <w:r w:rsidRPr="00CD5C05">
        <w:rPr>
          <w:szCs w:val="28"/>
        </w:rPr>
        <w:t>а</w:t>
      </w:r>
      <w:r w:rsidRPr="00CD5C05">
        <w:rPr>
          <w:szCs w:val="28"/>
        </w:rPr>
        <w:t>новленной генерирующей мощностью не более 25 МВт»</w:t>
      </w:r>
      <w:r>
        <w:rPr>
          <w:szCs w:val="28"/>
        </w:rPr>
        <w:t xml:space="preserve"> позволяет снизить затраты на подключения к сетям от генераторов ВИЭ за счет компенсации затрат на техн</w:t>
      </w:r>
      <w:r>
        <w:rPr>
          <w:szCs w:val="28"/>
        </w:rPr>
        <w:t>о</w:t>
      </w:r>
      <w:r>
        <w:rPr>
          <w:szCs w:val="28"/>
        </w:rPr>
        <w:t xml:space="preserve">логическое присоединение. </w:t>
      </w:r>
    </w:p>
    <w:p w:rsidR="007F6107" w:rsidRDefault="007F6107" w:rsidP="007F6107">
      <w:pPr>
        <w:ind w:firstLine="709"/>
        <w:contextualSpacing/>
        <w:rPr>
          <w:szCs w:val="28"/>
        </w:rPr>
      </w:pPr>
      <w:r>
        <w:rPr>
          <w:szCs w:val="28"/>
        </w:rPr>
        <w:t xml:space="preserve">Объем затрат на технологическое присоединение определяется субъективно компанией-владельцем электрических сетей и может складываться из следующих составляющих: </w:t>
      </w:r>
    </w:p>
    <w:p w:rsidR="007F6107" w:rsidRDefault="00453B8A" w:rsidP="007F6107">
      <w:pPr>
        <w:ind w:firstLine="709"/>
        <w:contextualSpacing/>
        <w:rPr>
          <w:szCs w:val="28"/>
        </w:rPr>
      </w:pPr>
      <w:r>
        <w:rPr>
          <w:szCs w:val="28"/>
        </w:rPr>
        <w:t>- затраты компании на подключение к сетям: закупка дополнительного обор</w:t>
      </w:r>
      <w:r>
        <w:rPr>
          <w:szCs w:val="28"/>
        </w:rPr>
        <w:t>у</w:t>
      </w:r>
      <w:r>
        <w:rPr>
          <w:szCs w:val="28"/>
        </w:rPr>
        <w:t xml:space="preserve">дования, привлечение персонала, необходимость производить строительно-монтажные работы и т.д. </w:t>
      </w:r>
    </w:p>
    <w:p w:rsidR="00453B8A" w:rsidRDefault="00453B8A" w:rsidP="007F6107">
      <w:pPr>
        <w:ind w:firstLine="709"/>
        <w:contextualSpacing/>
        <w:rPr>
          <w:szCs w:val="28"/>
        </w:rPr>
      </w:pPr>
      <w:r>
        <w:rPr>
          <w:szCs w:val="28"/>
        </w:rPr>
        <w:lastRenderedPageBreak/>
        <w:t>- затраты компании, связанные с изменением электрической схемы сети (если требуются), либо необходимостью замены кабельных линий, коммутационного или иного оборудования на более мощное;</w:t>
      </w:r>
    </w:p>
    <w:p w:rsidR="00453B8A" w:rsidRDefault="00453B8A" w:rsidP="007F6107">
      <w:pPr>
        <w:ind w:firstLine="709"/>
        <w:contextualSpacing/>
        <w:rPr>
          <w:szCs w:val="28"/>
        </w:rPr>
      </w:pPr>
      <w:r>
        <w:rPr>
          <w:szCs w:val="28"/>
        </w:rPr>
        <w:t>- прибыль компании;</w:t>
      </w:r>
    </w:p>
    <w:p w:rsidR="00453B8A" w:rsidRDefault="00453B8A" w:rsidP="007F6107">
      <w:pPr>
        <w:ind w:firstLine="709"/>
        <w:contextualSpacing/>
        <w:rPr>
          <w:szCs w:val="28"/>
        </w:rPr>
      </w:pPr>
      <w:r>
        <w:rPr>
          <w:szCs w:val="28"/>
        </w:rPr>
        <w:t xml:space="preserve">- другие затраты. </w:t>
      </w:r>
    </w:p>
    <w:p w:rsidR="00453B8A" w:rsidRDefault="00453B8A" w:rsidP="007F6107">
      <w:pPr>
        <w:ind w:firstLine="709"/>
        <w:contextualSpacing/>
        <w:rPr>
          <w:szCs w:val="28"/>
        </w:rPr>
      </w:pPr>
      <w:r>
        <w:rPr>
          <w:szCs w:val="28"/>
        </w:rPr>
        <w:t>Стоимость технологического присоединения к электрическим сетям определ</w:t>
      </w:r>
      <w:r>
        <w:rPr>
          <w:szCs w:val="28"/>
        </w:rPr>
        <w:t>я</w:t>
      </w:r>
      <w:r>
        <w:rPr>
          <w:szCs w:val="28"/>
        </w:rPr>
        <w:t>ется на стадии проектирования после определения точки подключения. П</w:t>
      </w:r>
      <w:r w:rsidR="007F6107">
        <w:rPr>
          <w:szCs w:val="28"/>
        </w:rPr>
        <w:t>остановл</w:t>
      </w:r>
      <w:r w:rsidR="007F6107">
        <w:rPr>
          <w:szCs w:val="28"/>
        </w:rPr>
        <w:t>е</w:t>
      </w:r>
      <w:r w:rsidR="007F6107">
        <w:rPr>
          <w:szCs w:val="28"/>
        </w:rPr>
        <w:t xml:space="preserve">ние </w:t>
      </w:r>
      <w:r>
        <w:rPr>
          <w:szCs w:val="28"/>
        </w:rPr>
        <w:t xml:space="preserve">№850 </w:t>
      </w:r>
      <w:r w:rsidR="007F6107">
        <w:rPr>
          <w:szCs w:val="28"/>
        </w:rPr>
        <w:t>призвано компенсировать дополнительные затраты, возникающие у со</w:t>
      </w:r>
      <w:r w:rsidR="007F6107">
        <w:rPr>
          <w:szCs w:val="28"/>
        </w:rPr>
        <w:t>б</w:t>
      </w:r>
      <w:r w:rsidR="007F6107">
        <w:rPr>
          <w:szCs w:val="28"/>
        </w:rPr>
        <w:t>ственника генерирующего объекта ВИЭ</w:t>
      </w:r>
      <w:r>
        <w:rPr>
          <w:szCs w:val="28"/>
        </w:rPr>
        <w:t xml:space="preserve"> на компенсацию затрат на технологическое присоединение за счет государственного бюджета</w:t>
      </w:r>
      <w:r w:rsidR="007F6107">
        <w:rPr>
          <w:szCs w:val="28"/>
        </w:rPr>
        <w:t>. Размер затрат на подключение к сетям определяется в каждом случае индивидуально, исходя из особенностей ген</w:t>
      </w:r>
      <w:r w:rsidR="007F6107">
        <w:rPr>
          <w:szCs w:val="28"/>
        </w:rPr>
        <w:t>е</w:t>
      </w:r>
      <w:r w:rsidR="007F6107">
        <w:rPr>
          <w:szCs w:val="28"/>
        </w:rPr>
        <w:t xml:space="preserve">ратора, сетевой компании и места подключения. </w:t>
      </w:r>
      <w:r>
        <w:rPr>
          <w:szCs w:val="28"/>
        </w:rPr>
        <w:t>В большинстве случаев компенс</w:t>
      </w:r>
      <w:r>
        <w:rPr>
          <w:szCs w:val="28"/>
        </w:rPr>
        <w:t>а</w:t>
      </w:r>
      <w:r>
        <w:rPr>
          <w:szCs w:val="28"/>
        </w:rPr>
        <w:t>ция за технологическое присоединение должна происходить в короткие сроки, после введения ВИЭ в эксплуатацию. Фактически, данный законопроект сводит статью расходов «стоимость технологического присоединения» к нулю. Получить точные данные о стоимости технологического присоединения в предлагаемых местах уст</w:t>
      </w:r>
      <w:r>
        <w:rPr>
          <w:szCs w:val="28"/>
        </w:rPr>
        <w:t>а</w:t>
      </w:r>
      <w:r>
        <w:rPr>
          <w:szCs w:val="28"/>
        </w:rPr>
        <w:t>новки ВИЭ не представляется возможным, т.к. данная процедура возможна только на стадии проектирования объекта после получения разрешения на</w:t>
      </w:r>
      <w:r w:rsidR="00DF1AB8">
        <w:rPr>
          <w:szCs w:val="28"/>
        </w:rPr>
        <w:t xml:space="preserve"> строительство, непосредственно определения точки подключения и проведении изыскательских р</w:t>
      </w:r>
      <w:r w:rsidR="00DF1AB8">
        <w:rPr>
          <w:szCs w:val="28"/>
        </w:rPr>
        <w:t>а</w:t>
      </w:r>
      <w:r w:rsidR="00DF1AB8">
        <w:rPr>
          <w:szCs w:val="28"/>
        </w:rPr>
        <w:t xml:space="preserve">бот. </w:t>
      </w:r>
      <w:r>
        <w:rPr>
          <w:szCs w:val="28"/>
        </w:rPr>
        <w:t xml:space="preserve">При проведении </w:t>
      </w:r>
      <w:r w:rsidR="00DF1AB8">
        <w:rPr>
          <w:szCs w:val="28"/>
        </w:rPr>
        <w:t>технико-экономической оценки делалось допущение, что з</w:t>
      </w:r>
      <w:r w:rsidR="00DF1AB8">
        <w:rPr>
          <w:szCs w:val="28"/>
        </w:rPr>
        <w:t>а</w:t>
      </w:r>
      <w:r w:rsidR="00DF1AB8">
        <w:rPr>
          <w:szCs w:val="28"/>
        </w:rPr>
        <w:t>траты на техническое присоединение полностью компенсируются из государстве</w:t>
      </w:r>
      <w:r w:rsidR="00DF1AB8">
        <w:rPr>
          <w:szCs w:val="28"/>
        </w:rPr>
        <w:t>н</w:t>
      </w:r>
      <w:r w:rsidR="00DF1AB8">
        <w:rPr>
          <w:szCs w:val="28"/>
        </w:rPr>
        <w:t xml:space="preserve">ного бюджета по статье 850 от </w:t>
      </w:r>
      <w:r w:rsidR="00DF1AB8" w:rsidRPr="00CD5C05">
        <w:rPr>
          <w:szCs w:val="28"/>
        </w:rPr>
        <w:t>20.10.2010</w:t>
      </w:r>
      <w:r w:rsidR="00DF1AB8">
        <w:rPr>
          <w:szCs w:val="28"/>
        </w:rPr>
        <w:t xml:space="preserve">. </w:t>
      </w:r>
    </w:p>
    <w:p w:rsidR="00B44734" w:rsidRDefault="00B44734" w:rsidP="007F6107"/>
    <w:p w:rsidR="00B44734" w:rsidRPr="00B0647F" w:rsidRDefault="00B44734" w:rsidP="00B44734">
      <w:pPr>
        <w:pStyle w:val="20"/>
      </w:pPr>
      <w:bookmarkStart w:id="74" w:name="_Toc357168087"/>
      <w:r w:rsidRPr="00B44734">
        <w:t xml:space="preserve">3.2.5 </w:t>
      </w:r>
      <w:r w:rsidRPr="00984D45">
        <w:t>Выбор перспективных направлений развития возобновляемой эне</w:t>
      </w:r>
      <w:r w:rsidRPr="00984D45">
        <w:t>р</w:t>
      </w:r>
      <w:r w:rsidRPr="00984D45">
        <w:t>гетики в Красноярском крае, с точки зрения государственного регулир</w:t>
      </w:r>
      <w:r w:rsidRPr="00984D45">
        <w:t>о</w:t>
      </w:r>
      <w:r>
        <w:t>вания</w:t>
      </w:r>
      <w:bookmarkEnd w:id="74"/>
    </w:p>
    <w:p w:rsidR="00B44734" w:rsidRPr="00B0647F" w:rsidRDefault="00B44734" w:rsidP="00B44734"/>
    <w:p w:rsidR="00B44734" w:rsidRDefault="00B44734" w:rsidP="00B44734">
      <w:r w:rsidRPr="00B0647F">
        <w:tab/>
      </w:r>
      <w:r>
        <w:t>С точки зрения государственного регулирования на территории Красноярск</w:t>
      </w:r>
      <w:r>
        <w:t>о</w:t>
      </w:r>
      <w:r>
        <w:t xml:space="preserve">го края перспективно развитие четырех основных направлений ВИЭ: </w:t>
      </w:r>
    </w:p>
    <w:p w:rsidR="00B44734" w:rsidRDefault="00B44734" w:rsidP="00B44734">
      <w:r>
        <w:tab/>
        <w:t>- ветроэнергетики;</w:t>
      </w:r>
    </w:p>
    <w:p w:rsidR="00B44734" w:rsidRDefault="00B44734" w:rsidP="00B44734">
      <w:r>
        <w:tab/>
        <w:t>- малой гидроэнергетики;</w:t>
      </w:r>
    </w:p>
    <w:p w:rsidR="00B44734" w:rsidRDefault="00B44734" w:rsidP="00B44734">
      <w:pPr>
        <w:ind w:firstLine="708"/>
      </w:pPr>
      <w:r>
        <w:t>- солнечной энергетики;</w:t>
      </w:r>
    </w:p>
    <w:p w:rsidR="00B44734" w:rsidRDefault="00B44734" w:rsidP="00B44734">
      <w:pPr>
        <w:ind w:firstLine="708"/>
      </w:pPr>
      <w:r>
        <w:t xml:space="preserve">- биоэнергетики. </w:t>
      </w:r>
    </w:p>
    <w:p w:rsidR="00B44734" w:rsidRDefault="00B44734" w:rsidP="00B44734">
      <w:pPr>
        <w:ind w:firstLine="708"/>
      </w:pPr>
      <w:r>
        <w:t xml:space="preserve">Предпочтение данным направлениям отдано по следующим причинам: </w:t>
      </w:r>
    </w:p>
    <w:p w:rsidR="00B44734" w:rsidRDefault="00B44734" w:rsidP="00B44734">
      <w:pPr>
        <w:ind w:firstLine="708"/>
      </w:pPr>
      <w:r>
        <w:t xml:space="preserve">1) Наличие потенциала ВИЭ на территории Красноярского края. </w:t>
      </w:r>
    </w:p>
    <w:p w:rsidR="00B44734" w:rsidRDefault="00B44734" w:rsidP="00B44734">
      <w:pPr>
        <w:ind w:firstLine="708"/>
      </w:pPr>
      <w:r>
        <w:t>2) Наличие технологий, позволяющих организовать экономически эффекти</w:t>
      </w:r>
      <w:r>
        <w:t>в</w:t>
      </w:r>
      <w:r>
        <w:t>ную выработку электрической и тепловой энергии в географических и климатич</w:t>
      </w:r>
      <w:r>
        <w:t>е</w:t>
      </w:r>
      <w:r>
        <w:t xml:space="preserve">ских условиях Красноярского края. </w:t>
      </w:r>
    </w:p>
    <w:p w:rsidR="00B0647F" w:rsidRDefault="00B0647F" w:rsidP="00B44734">
      <w:pPr>
        <w:ind w:firstLine="708"/>
      </w:pPr>
      <w:r>
        <w:t>3) Возможность использования конкретных типов ВИЭ для решения локал</w:t>
      </w:r>
      <w:r>
        <w:t>ь</w:t>
      </w:r>
      <w:r>
        <w:t>ных задач электроснабжения и теплоснабжения населенных пунктов края.</w:t>
      </w:r>
    </w:p>
    <w:p w:rsidR="00B44734" w:rsidRDefault="00B0647F" w:rsidP="00B44734">
      <w:pPr>
        <w:ind w:firstLine="708"/>
      </w:pPr>
      <w:r>
        <w:t>4</w:t>
      </w:r>
      <w:r w:rsidR="00B44734">
        <w:t>) Наличие инициативных компаний, занимающихся продвижением технол</w:t>
      </w:r>
      <w:r w:rsidR="00B44734">
        <w:t>о</w:t>
      </w:r>
      <w:r w:rsidR="00B44734">
        <w:t>гий ВИЭ на территории Красноя</w:t>
      </w:r>
      <w:r>
        <w:t>р</w:t>
      </w:r>
      <w:r w:rsidR="00B44734">
        <w:t xml:space="preserve">ского края. </w:t>
      </w:r>
    </w:p>
    <w:p w:rsidR="007F1EBC" w:rsidRDefault="00B0647F" w:rsidP="007F1EBC">
      <w:pPr>
        <w:ind w:firstLine="708"/>
      </w:pPr>
      <w:r>
        <w:t>Другие виды ВИЭ также могут развиваться на территории Красноярского края, однако их задача состоит в большей степени в решении локальных задач эне</w:t>
      </w:r>
      <w:r>
        <w:t>р</w:t>
      </w:r>
      <w:r>
        <w:lastRenderedPageBreak/>
        <w:t>госнабжения частных лиц, что практически никак не скажется на энергобалансе р</w:t>
      </w:r>
      <w:r>
        <w:t>е</w:t>
      </w:r>
      <w:r w:rsidR="007F1EBC">
        <w:t xml:space="preserve">гиона. </w:t>
      </w:r>
    </w:p>
    <w:p w:rsidR="007F1EBC" w:rsidRDefault="007F1EBC" w:rsidP="007F1EBC">
      <w:pPr>
        <w:ind w:firstLine="708"/>
      </w:pPr>
    </w:p>
    <w:p w:rsidR="008A1998" w:rsidRPr="00BC34E7" w:rsidRDefault="004214DC" w:rsidP="007F1EBC">
      <w:pPr>
        <w:pStyle w:val="20"/>
      </w:pPr>
      <w:bookmarkStart w:id="75" w:name="_Toc357168088"/>
      <w:r w:rsidRPr="004214DC">
        <w:t>3</w:t>
      </w:r>
      <w:r w:rsidR="008A1998" w:rsidRPr="00BC34E7">
        <w:t>.3 Предложения по поддержке развития ВИЭ на территории Красноя</w:t>
      </w:r>
      <w:r w:rsidR="008A1998" w:rsidRPr="00BC34E7">
        <w:t>р</w:t>
      </w:r>
      <w:r w:rsidR="008A1998" w:rsidRPr="00BC34E7">
        <w:t>ского края</w:t>
      </w:r>
      <w:bookmarkEnd w:id="75"/>
    </w:p>
    <w:p w:rsidR="008A1998" w:rsidRPr="00B74698" w:rsidRDefault="008A1998" w:rsidP="008A1998">
      <w:pPr>
        <w:contextualSpacing/>
        <w:rPr>
          <w:rFonts w:cs="Times New Roman"/>
          <w:szCs w:val="28"/>
        </w:rPr>
      </w:pPr>
    </w:p>
    <w:p w:rsidR="008A1998" w:rsidRPr="00BC34E7" w:rsidRDefault="004214DC" w:rsidP="00BC34E7">
      <w:pPr>
        <w:pStyle w:val="20"/>
      </w:pPr>
      <w:bookmarkStart w:id="76" w:name="_Toc357168089"/>
      <w:r w:rsidRPr="004214DC">
        <w:t>3</w:t>
      </w:r>
      <w:r w:rsidR="008A1998" w:rsidRPr="00BC34E7">
        <w:t>.3.1 Комплексные предложения по поддержке развития ВИЭ</w:t>
      </w:r>
      <w:bookmarkEnd w:id="76"/>
    </w:p>
    <w:p w:rsidR="008A1998" w:rsidRPr="00B74698" w:rsidRDefault="008A1998" w:rsidP="008A1998">
      <w:pPr>
        <w:contextualSpacing/>
        <w:rPr>
          <w:rFonts w:cs="Times New Roman"/>
          <w:szCs w:val="28"/>
        </w:rPr>
      </w:pPr>
      <w:r w:rsidRPr="00B74698">
        <w:rPr>
          <w:rFonts w:cs="Times New Roman"/>
          <w:szCs w:val="28"/>
        </w:rPr>
        <w:tab/>
      </w:r>
    </w:p>
    <w:p w:rsidR="008A1998" w:rsidRPr="00B74698" w:rsidRDefault="008A1998" w:rsidP="00BC34E7">
      <w:pPr>
        <w:ind w:firstLine="709"/>
        <w:contextualSpacing/>
        <w:rPr>
          <w:rFonts w:cs="Times New Roman"/>
          <w:szCs w:val="28"/>
        </w:rPr>
      </w:pPr>
      <w:r w:rsidRPr="00B74698">
        <w:rPr>
          <w:rFonts w:cs="Times New Roman"/>
          <w:szCs w:val="28"/>
        </w:rPr>
        <w:t>Для развития ВИЭ на территории Красноярского края требуется создание бл</w:t>
      </w:r>
      <w:r w:rsidRPr="00B74698">
        <w:rPr>
          <w:rFonts w:cs="Times New Roman"/>
          <w:szCs w:val="28"/>
        </w:rPr>
        <w:t>а</w:t>
      </w:r>
      <w:r w:rsidRPr="00B74698">
        <w:rPr>
          <w:rFonts w:cs="Times New Roman"/>
          <w:szCs w:val="28"/>
        </w:rPr>
        <w:t>гоприятного инвестиционного климата, оказывающего поддержку инвесторам, пр</w:t>
      </w:r>
      <w:r w:rsidRPr="00B74698">
        <w:rPr>
          <w:rFonts w:cs="Times New Roman"/>
          <w:szCs w:val="28"/>
        </w:rPr>
        <w:t>о</w:t>
      </w:r>
      <w:r w:rsidRPr="00B74698">
        <w:rPr>
          <w:rFonts w:cs="Times New Roman"/>
          <w:szCs w:val="28"/>
        </w:rPr>
        <w:t>являющих интерес к строительству генерирующих объектов ВИЭ. Интерес инвест</w:t>
      </w:r>
      <w:r w:rsidRPr="00B74698">
        <w:rPr>
          <w:rFonts w:cs="Times New Roman"/>
          <w:szCs w:val="28"/>
        </w:rPr>
        <w:t>о</w:t>
      </w:r>
      <w:r w:rsidRPr="00B74698">
        <w:rPr>
          <w:rFonts w:cs="Times New Roman"/>
          <w:szCs w:val="28"/>
        </w:rPr>
        <w:t>ра проявляется в том случае, если инвестор имеет гарантии возврата инвестицио</w:t>
      </w:r>
      <w:r w:rsidRPr="00B74698">
        <w:rPr>
          <w:rFonts w:cs="Times New Roman"/>
          <w:szCs w:val="28"/>
        </w:rPr>
        <w:t>н</w:t>
      </w:r>
      <w:r w:rsidRPr="00B74698">
        <w:rPr>
          <w:rFonts w:cs="Times New Roman"/>
          <w:szCs w:val="28"/>
        </w:rPr>
        <w:t xml:space="preserve">ных средств через продажу электрической энергии от генератора ВИЭ. Подобная система активно реализуется за рубежом и называется «гарантированным тарифом». Гарантированный тариф позволяет получить возврат инвестиций в расчетные сроки. Наибольший интерес для инвесторов представляют проекты со сроком окупаемости от 4 до 10 лет. </w:t>
      </w:r>
    </w:p>
    <w:p w:rsidR="008A1998" w:rsidRPr="00B74698" w:rsidRDefault="008A1998" w:rsidP="00505838">
      <w:pPr>
        <w:ind w:firstLine="708"/>
      </w:pPr>
      <w:bookmarkStart w:id="77" w:name="_Toc352748774"/>
      <w:bookmarkStart w:id="78" w:name="_Toc352753097"/>
      <w:bookmarkStart w:id="79" w:name="_Toc353198083"/>
      <w:bookmarkStart w:id="80" w:name="_Toc353431403"/>
      <w:bookmarkStart w:id="81" w:name="_Toc353438674"/>
      <w:bookmarkStart w:id="82" w:name="_Toc355602552"/>
      <w:bookmarkStart w:id="83" w:name="_Toc357167882"/>
      <w:r w:rsidRPr="00B74698">
        <w:t>Для привлечения инвесторов предлагается принять на законодательном уро</w:t>
      </w:r>
      <w:r w:rsidRPr="00B74698">
        <w:t>в</w:t>
      </w:r>
      <w:r w:rsidRPr="00B74698">
        <w:t>не гарантии возращения инвестиций в виде следующих законодательных актов:</w:t>
      </w:r>
      <w:bookmarkEnd w:id="77"/>
      <w:bookmarkEnd w:id="78"/>
      <w:bookmarkEnd w:id="79"/>
      <w:bookmarkEnd w:id="80"/>
      <w:bookmarkEnd w:id="81"/>
      <w:bookmarkEnd w:id="82"/>
      <w:bookmarkEnd w:id="83"/>
      <w:r w:rsidRPr="00B74698">
        <w:t xml:space="preserve"> </w:t>
      </w:r>
    </w:p>
    <w:p w:rsidR="008A1998" w:rsidRPr="00B74698" w:rsidRDefault="008A1998" w:rsidP="00BC34E7">
      <w:pPr>
        <w:ind w:firstLine="709"/>
        <w:contextualSpacing/>
        <w:rPr>
          <w:rFonts w:cs="Times New Roman"/>
          <w:szCs w:val="28"/>
        </w:rPr>
      </w:pPr>
      <w:r w:rsidRPr="00B74698">
        <w:rPr>
          <w:rFonts w:cs="Times New Roman"/>
          <w:szCs w:val="28"/>
        </w:rPr>
        <w:t>1) Установка фиксированного (максимально возможного) тарифа для генер</w:t>
      </w:r>
      <w:r w:rsidRPr="00B74698">
        <w:rPr>
          <w:rFonts w:cs="Times New Roman"/>
          <w:szCs w:val="28"/>
        </w:rPr>
        <w:t>и</w:t>
      </w:r>
      <w:r w:rsidRPr="00B74698">
        <w:rPr>
          <w:rFonts w:cs="Times New Roman"/>
          <w:szCs w:val="28"/>
        </w:rPr>
        <w:t>рующих объектов на базе ВИЭ («эко</w:t>
      </w:r>
      <w:r w:rsidR="007136D1">
        <w:rPr>
          <w:rFonts w:cs="Times New Roman"/>
          <w:szCs w:val="28"/>
        </w:rPr>
        <w:t xml:space="preserve"> – </w:t>
      </w:r>
      <w:r w:rsidRPr="00B74698">
        <w:rPr>
          <w:rFonts w:cs="Times New Roman"/>
          <w:szCs w:val="28"/>
        </w:rPr>
        <w:t>тарифа») на период срока окупаемости ген</w:t>
      </w:r>
      <w:r w:rsidRPr="00B74698">
        <w:rPr>
          <w:rFonts w:cs="Times New Roman"/>
          <w:szCs w:val="28"/>
        </w:rPr>
        <w:t>е</w:t>
      </w:r>
      <w:r w:rsidRPr="00B74698">
        <w:rPr>
          <w:rFonts w:cs="Times New Roman"/>
          <w:szCs w:val="28"/>
        </w:rPr>
        <w:t>рирующих объектов. Тариф может быть пересмотрен раз в год, исходя из инфляц</w:t>
      </w:r>
      <w:r w:rsidRPr="00B74698">
        <w:rPr>
          <w:rFonts w:cs="Times New Roman"/>
          <w:szCs w:val="28"/>
        </w:rPr>
        <w:t>и</w:t>
      </w:r>
      <w:r w:rsidRPr="00B74698">
        <w:rPr>
          <w:rFonts w:cs="Times New Roman"/>
          <w:szCs w:val="28"/>
        </w:rPr>
        <w:t>онной составляющей. Тариф от генерирующих объектов на базе ВИЭ никак не до</w:t>
      </w:r>
      <w:r w:rsidRPr="00B74698">
        <w:rPr>
          <w:rFonts w:cs="Times New Roman"/>
          <w:szCs w:val="28"/>
        </w:rPr>
        <w:t>л</w:t>
      </w:r>
      <w:r w:rsidRPr="00B74698">
        <w:rPr>
          <w:rFonts w:cs="Times New Roman"/>
          <w:szCs w:val="28"/>
        </w:rPr>
        <w:t>жен зависеть от изменения цен на органическое топливо. Срок окупаемости должен быть рассчитан исходя из всех возможных рисков, в том числе и неучтенных в предлагаемых ТЭО (обнаруженных в процессе реализации проекта). Срок окупа</w:t>
      </w:r>
      <w:r w:rsidRPr="00B74698">
        <w:rPr>
          <w:rFonts w:cs="Times New Roman"/>
          <w:szCs w:val="28"/>
        </w:rPr>
        <w:t>е</w:t>
      </w:r>
      <w:r w:rsidRPr="00B74698">
        <w:rPr>
          <w:rFonts w:cs="Times New Roman"/>
          <w:szCs w:val="28"/>
        </w:rPr>
        <w:t xml:space="preserve">мости также должен учитывать возмещение процентной ставки при использовании инвестором заемных средств. Фиксированный тариф может быть продлен больше срока окупаемости, если собственник генерирующих объектов сможет доказать, что объект не успел себя окупить в заявленные сроки. </w:t>
      </w:r>
    </w:p>
    <w:p w:rsidR="008A1998" w:rsidRPr="00B74698" w:rsidRDefault="008A1998" w:rsidP="00BC34E7">
      <w:pPr>
        <w:ind w:firstLine="709"/>
        <w:contextualSpacing/>
        <w:rPr>
          <w:rFonts w:cs="Times New Roman"/>
          <w:szCs w:val="28"/>
        </w:rPr>
      </w:pPr>
      <w:r w:rsidRPr="00B74698">
        <w:rPr>
          <w:rFonts w:cs="Times New Roman"/>
          <w:szCs w:val="28"/>
        </w:rPr>
        <w:t>2) Законопроект, обязывающий местные энергетические компании или п</w:t>
      </w:r>
      <w:r w:rsidRPr="00B74698">
        <w:rPr>
          <w:rFonts w:cs="Times New Roman"/>
          <w:szCs w:val="28"/>
        </w:rPr>
        <w:t>о</w:t>
      </w:r>
      <w:r w:rsidRPr="00B74698">
        <w:rPr>
          <w:rFonts w:cs="Times New Roman"/>
          <w:szCs w:val="28"/>
        </w:rPr>
        <w:t>ставщиков электроэнергии покупать электрическую энергию от генераторов на базе ВИЭ по оговоренному «эко</w:t>
      </w:r>
      <w:r w:rsidR="007136D1">
        <w:rPr>
          <w:rFonts w:cs="Times New Roman"/>
          <w:szCs w:val="28"/>
        </w:rPr>
        <w:t xml:space="preserve"> – </w:t>
      </w:r>
      <w:r w:rsidRPr="00B74698">
        <w:rPr>
          <w:rFonts w:cs="Times New Roman"/>
          <w:szCs w:val="28"/>
        </w:rPr>
        <w:t xml:space="preserve">тарифу» в приоритете по отношению к генераторам, использующим органическое топливо. </w:t>
      </w:r>
    </w:p>
    <w:p w:rsidR="008A1998" w:rsidRPr="00B74698" w:rsidRDefault="008A1998" w:rsidP="00BC34E7">
      <w:pPr>
        <w:ind w:firstLine="709"/>
        <w:contextualSpacing/>
        <w:rPr>
          <w:rFonts w:cs="Times New Roman"/>
          <w:szCs w:val="28"/>
        </w:rPr>
      </w:pPr>
      <w:r w:rsidRPr="00B74698">
        <w:rPr>
          <w:rFonts w:cs="Times New Roman"/>
          <w:szCs w:val="28"/>
        </w:rPr>
        <w:t>3) Установить фиксированную рентабельность владельца генерирующего об</w:t>
      </w:r>
      <w:r w:rsidRPr="00B74698">
        <w:rPr>
          <w:rFonts w:cs="Times New Roman"/>
          <w:szCs w:val="28"/>
        </w:rPr>
        <w:t>ъ</w:t>
      </w:r>
      <w:r w:rsidRPr="00B74698">
        <w:rPr>
          <w:rFonts w:cs="Times New Roman"/>
          <w:szCs w:val="28"/>
        </w:rPr>
        <w:t>екта ВИЭ. Срок окупаемости должен быть рассчитан с учетом рекомендуемой ре</w:t>
      </w:r>
      <w:r w:rsidRPr="00B74698">
        <w:rPr>
          <w:rFonts w:cs="Times New Roman"/>
          <w:szCs w:val="28"/>
        </w:rPr>
        <w:t>н</w:t>
      </w:r>
      <w:r w:rsidRPr="00B74698">
        <w:rPr>
          <w:rFonts w:cs="Times New Roman"/>
          <w:szCs w:val="28"/>
        </w:rPr>
        <w:t>табельности. Для создания благоприятного инвестиционного климата, рекоменду</w:t>
      </w:r>
      <w:r w:rsidRPr="00B74698">
        <w:rPr>
          <w:rFonts w:cs="Times New Roman"/>
          <w:szCs w:val="28"/>
        </w:rPr>
        <w:t>е</w:t>
      </w:r>
      <w:r w:rsidRPr="00B74698">
        <w:rPr>
          <w:rFonts w:cs="Times New Roman"/>
          <w:szCs w:val="28"/>
        </w:rPr>
        <w:t xml:space="preserve">мая рентабельность генераторов на базе ВИЭ – 20%. </w:t>
      </w:r>
    </w:p>
    <w:p w:rsidR="008A1998" w:rsidRPr="00B74698" w:rsidRDefault="008A1998" w:rsidP="00BC34E7">
      <w:pPr>
        <w:ind w:firstLine="709"/>
        <w:contextualSpacing/>
        <w:rPr>
          <w:rFonts w:cs="Times New Roman"/>
          <w:szCs w:val="28"/>
        </w:rPr>
      </w:pPr>
      <w:r w:rsidRPr="00B74698">
        <w:rPr>
          <w:rFonts w:cs="Times New Roman"/>
          <w:szCs w:val="28"/>
        </w:rPr>
        <w:t xml:space="preserve">4) Установить налоговые льготы для генераторов ВИЭ на период окупаемости. </w:t>
      </w:r>
    </w:p>
    <w:p w:rsidR="008A1998" w:rsidRPr="00B74698" w:rsidRDefault="008A1998" w:rsidP="00BC34E7">
      <w:pPr>
        <w:ind w:firstLine="709"/>
        <w:contextualSpacing/>
        <w:rPr>
          <w:rFonts w:cs="Times New Roman"/>
          <w:szCs w:val="28"/>
        </w:rPr>
      </w:pPr>
      <w:r w:rsidRPr="00B74698">
        <w:rPr>
          <w:rFonts w:cs="Times New Roman"/>
          <w:szCs w:val="28"/>
        </w:rPr>
        <w:t>5) Разработать программы по государственному софинансированию проектов. Государство может стимулировать развитие ВИЭ и участвовать в софинансиров</w:t>
      </w:r>
      <w:r w:rsidRPr="00B74698">
        <w:rPr>
          <w:rFonts w:cs="Times New Roman"/>
          <w:szCs w:val="28"/>
        </w:rPr>
        <w:t>а</w:t>
      </w:r>
      <w:r w:rsidRPr="00B74698">
        <w:rPr>
          <w:rFonts w:cs="Times New Roman"/>
          <w:szCs w:val="28"/>
        </w:rPr>
        <w:t>нии через следующие мероприятия:</w:t>
      </w:r>
    </w:p>
    <w:p w:rsidR="008A1998" w:rsidRPr="00B74698" w:rsidRDefault="007136D1" w:rsidP="00BC34E7">
      <w:pPr>
        <w:ind w:firstLine="709"/>
        <w:contextualSpacing/>
        <w:rPr>
          <w:rFonts w:cs="Times New Roman"/>
          <w:szCs w:val="28"/>
        </w:rPr>
      </w:pPr>
      <w:r>
        <w:rPr>
          <w:rFonts w:cs="Times New Roman"/>
          <w:szCs w:val="28"/>
        </w:rPr>
        <w:t xml:space="preserve"> – </w:t>
      </w:r>
      <w:r w:rsidR="008A1998" w:rsidRPr="00B74698">
        <w:rPr>
          <w:rFonts w:cs="Times New Roman"/>
          <w:szCs w:val="28"/>
        </w:rPr>
        <w:t xml:space="preserve"> непосредственное финансирование из средств краевого или федерального бюджета; </w:t>
      </w:r>
    </w:p>
    <w:p w:rsidR="008A1998" w:rsidRPr="00B74698" w:rsidRDefault="007136D1" w:rsidP="00BC34E7">
      <w:pPr>
        <w:ind w:firstLine="709"/>
        <w:contextualSpacing/>
        <w:rPr>
          <w:rFonts w:cs="Times New Roman"/>
          <w:szCs w:val="28"/>
        </w:rPr>
      </w:pPr>
      <w:r>
        <w:rPr>
          <w:rFonts w:cs="Times New Roman"/>
          <w:szCs w:val="28"/>
        </w:rPr>
        <w:lastRenderedPageBreak/>
        <w:t xml:space="preserve"> – </w:t>
      </w:r>
      <w:r w:rsidR="008A1998" w:rsidRPr="00B74698">
        <w:rPr>
          <w:rFonts w:cs="Times New Roman"/>
          <w:szCs w:val="28"/>
        </w:rPr>
        <w:t xml:space="preserve"> разработку упрощенной схемы предоставления государственных гарантий;</w:t>
      </w:r>
    </w:p>
    <w:p w:rsidR="008A1998" w:rsidRPr="00B74698" w:rsidRDefault="007136D1" w:rsidP="00BC34E7">
      <w:pPr>
        <w:ind w:firstLine="709"/>
        <w:contextualSpacing/>
        <w:rPr>
          <w:rFonts w:cs="Times New Roman"/>
          <w:szCs w:val="28"/>
        </w:rPr>
      </w:pPr>
      <w:r>
        <w:rPr>
          <w:rFonts w:cs="Times New Roman"/>
          <w:szCs w:val="28"/>
        </w:rPr>
        <w:t xml:space="preserve"> – </w:t>
      </w:r>
      <w:r w:rsidR="008A1998" w:rsidRPr="00B74698">
        <w:rPr>
          <w:rFonts w:cs="Times New Roman"/>
          <w:szCs w:val="28"/>
        </w:rPr>
        <w:t xml:space="preserve"> компенсация всей процентной ставки выплаты по кредиту, или большей части ее;</w:t>
      </w:r>
    </w:p>
    <w:p w:rsidR="008A1998" w:rsidRPr="00B74698" w:rsidRDefault="007136D1" w:rsidP="00BC34E7">
      <w:pPr>
        <w:ind w:firstLine="709"/>
        <w:contextualSpacing/>
        <w:rPr>
          <w:rFonts w:cs="Times New Roman"/>
          <w:szCs w:val="28"/>
        </w:rPr>
      </w:pPr>
      <w:r>
        <w:rPr>
          <w:rFonts w:cs="Times New Roman"/>
          <w:szCs w:val="28"/>
        </w:rPr>
        <w:t xml:space="preserve"> – </w:t>
      </w:r>
      <w:r w:rsidR="008A1998" w:rsidRPr="00B74698">
        <w:rPr>
          <w:rFonts w:cs="Times New Roman"/>
          <w:szCs w:val="28"/>
        </w:rPr>
        <w:t xml:space="preserve"> адаптацию механизма гарантированного инвестирования к задачам разв</w:t>
      </w:r>
      <w:r w:rsidR="008A1998" w:rsidRPr="00B74698">
        <w:rPr>
          <w:rFonts w:cs="Times New Roman"/>
          <w:szCs w:val="28"/>
        </w:rPr>
        <w:t>и</w:t>
      </w:r>
      <w:r w:rsidR="008A1998" w:rsidRPr="00B74698">
        <w:rPr>
          <w:rFonts w:cs="Times New Roman"/>
          <w:szCs w:val="28"/>
        </w:rPr>
        <w:t xml:space="preserve">тия ВИЭ на территории Красноярского края; </w:t>
      </w:r>
    </w:p>
    <w:p w:rsidR="008A1998" w:rsidRPr="00B74698" w:rsidRDefault="007136D1" w:rsidP="00BC34E7">
      <w:pPr>
        <w:ind w:firstLine="709"/>
        <w:contextualSpacing/>
        <w:rPr>
          <w:rFonts w:cs="Times New Roman"/>
          <w:szCs w:val="28"/>
        </w:rPr>
      </w:pPr>
      <w:r>
        <w:rPr>
          <w:rFonts w:cs="Times New Roman"/>
          <w:szCs w:val="28"/>
        </w:rPr>
        <w:t xml:space="preserve"> – </w:t>
      </w:r>
      <w:r w:rsidR="008A1998" w:rsidRPr="00B74698">
        <w:rPr>
          <w:rFonts w:cs="Times New Roman"/>
          <w:szCs w:val="28"/>
        </w:rPr>
        <w:t xml:space="preserve"> разработка и реализации схем льготного кредитования строительства ген</w:t>
      </w:r>
      <w:r w:rsidR="008A1998" w:rsidRPr="00B74698">
        <w:rPr>
          <w:rFonts w:cs="Times New Roman"/>
          <w:szCs w:val="28"/>
        </w:rPr>
        <w:t>е</w:t>
      </w:r>
      <w:r w:rsidR="008A1998" w:rsidRPr="00B74698">
        <w:rPr>
          <w:rFonts w:cs="Times New Roman"/>
          <w:szCs w:val="28"/>
        </w:rPr>
        <w:t>рирующих объектов, где некоммерческие партнерства (предприятия) могли бы в</w:t>
      </w:r>
      <w:r w:rsidR="008A1998" w:rsidRPr="00B74698">
        <w:rPr>
          <w:rFonts w:cs="Times New Roman"/>
          <w:szCs w:val="28"/>
        </w:rPr>
        <w:t>ы</w:t>
      </w:r>
      <w:r w:rsidR="008A1998" w:rsidRPr="00B74698">
        <w:rPr>
          <w:rFonts w:cs="Times New Roman"/>
          <w:szCs w:val="28"/>
        </w:rPr>
        <w:t>ступать поручителями при получении кредитов. В подобных проектах участвуют «Сбербанк», «МСП Банк», «Агентство помощи малому и среднему бизнесу Красн</w:t>
      </w:r>
      <w:r w:rsidR="008A1998" w:rsidRPr="00B74698">
        <w:rPr>
          <w:rFonts w:cs="Times New Roman"/>
          <w:szCs w:val="28"/>
        </w:rPr>
        <w:t>о</w:t>
      </w:r>
      <w:r w:rsidR="008A1998" w:rsidRPr="00B74698">
        <w:rPr>
          <w:rFonts w:cs="Times New Roman"/>
          <w:szCs w:val="28"/>
        </w:rPr>
        <w:t>ярского края». Рассмотреть возможный функционал региональной технологической платформы «Энергетика, энергоэффективность и энергосбережение» в данном н</w:t>
      </w:r>
      <w:r w:rsidR="008A1998" w:rsidRPr="00B74698">
        <w:rPr>
          <w:rFonts w:cs="Times New Roman"/>
          <w:szCs w:val="28"/>
        </w:rPr>
        <w:t>а</w:t>
      </w:r>
      <w:r w:rsidR="008A1998" w:rsidRPr="00B74698">
        <w:rPr>
          <w:rFonts w:cs="Times New Roman"/>
          <w:szCs w:val="28"/>
        </w:rPr>
        <w:t xml:space="preserve">правлении. </w:t>
      </w:r>
    </w:p>
    <w:p w:rsidR="008A1998" w:rsidRPr="00B74698" w:rsidRDefault="008A1998" w:rsidP="00BC34E7">
      <w:pPr>
        <w:ind w:firstLine="709"/>
        <w:contextualSpacing/>
        <w:rPr>
          <w:rFonts w:cs="Times New Roman"/>
          <w:szCs w:val="28"/>
        </w:rPr>
      </w:pPr>
      <w:r w:rsidRPr="00B74698">
        <w:rPr>
          <w:rFonts w:cs="Times New Roman"/>
          <w:szCs w:val="28"/>
        </w:rPr>
        <w:t>6) Для генерирующих компаний, использующих в качестве энергоносителя нефтепродукты (дизельное топливо, сырая нефть, мазут, природный газ) принять з</w:t>
      </w:r>
      <w:r w:rsidRPr="00B74698">
        <w:rPr>
          <w:rFonts w:cs="Times New Roman"/>
          <w:szCs w:val="28"/>
        </w:rPr>
        <w:t>а</w:t>
      </w:r>
      <w:r w:rsidRPr="00B74698">
        <w:rPr>
          <w:rFonts w:cs="Times New Roman"/>
          <w:szCs w:val="28"/>
        </w:rPr>
        <w:t>конодательные акты, обязующие данные компании покупать электрическую эне</w:t>
      </w:r>
      <w:r w:rsidRPr="00B74698">
        <w:rPr>
          <w:rFonts w:cs="Times New Roman"/>
          <w:szCs w:val="28"/>
        </w:rPr>
        <w:t>р</w:t>
      </w:r>
      <w:r w:rsidRPr="00B74698">
        <w:rPr>
          <w:rFonts w:cs="Times New Roman"/>
          <w:szCs w:val="28"/>
        </w:rPr>
        <w:t>гию от генераторов на базе ВИЭ, либо самостоятельно устанавливать генерирующие объекты на базе ВИЭ. Для децентрализованных генерирующих компаний Таймы</w:t>
      </w:r>
      <w:r w:rsidRPr="00B74698">
        <w:rPr>
          <w:rFonts w:cs="Times New Roman"/>
          <w:szCs w:val="28"/>
        </w:rPr>
        <w:t>р</w:t>
      </w:r>
      <w:r w:rsidRPr="00B74698">
        <w:rPr>
          <w:rFonts w:cs="Times New Roman"/>
          <w:szCs w:val="28"/>
        </w:rPr>
        <w:t>ского муниципального района, где имеется высокий ветроэнергетический потенц</w:t>
      </w:r>
      <w:r w:rsidRPr="00B74698">
        <w:rPr>
          <w:rFonts w:cs="Times New Roman"/>
          <w:szCs w:val="28"/>
        </w:rPr>
        <w:t>и</w:t>
      </w:r>
      <w:r w:rsidRPr="00B74698">
        <w:rPr>
          <w:rFonts w:cs="Times New Roman"/>
          <w:szCs w:val="28"/>
        </w:rPr>
        <w:t>ал, предлагается установить минимальный предел электрической энергии, генер</w:t>
      </w:r>
      <w:r w:rsidRPr="00B74698">
        <w:rPr>
          <w:rFonts w:cs="Times New Roman"/>
          <w:szCs w:val="28"/>
        </w:rPr>
        <w:t>и</w:t>
      </w:r>
      <w:r w:rsidRPr="00B74698">
        <w:rPr>
          <w:rFonts w:cs="Times New Roman"/>
          <w:szCs w:val="28"/>
        </w:rPr>
        <w:t>руемый на базе ВИЭ в размере не менее 50% от общей выработки (потребления) электроэнергии. В случае невыполнения данного требования предлагается наклад</w:t>
      </w:r>
      <w:r w:rsidRPr="00B74698">
        <w:rPr>
          <w:rFonts w:cs="Times New Roman"/>
          <w:szCs w:val="28"/>
        </w:rPr>
        <w:t>ы</w:t>
      </w:r>
      <w:r w:rsidRPr="00B74698">
        <w:rPr>
          <w:rFonts w:cs="Times New Roman"/>
          <w:szCs w:val="28"/>
        </w:rPr>
        <w:t>вать штрафные санкции на местные генерирующие компании, либо уменьшать д</w:t>
      </w:r>
      <w:r w:rsidRPr="00B74698">
        <w:rPr>
          <w:rFonts w:cs="Times New Roman"/>
          <w:szCs w:val="28"/>
        </w:rPr>
        <w:t>о</w:t>
      </w:r>
      <w:r w:rsidRPr="00B74698">
        <w:rPr>
          <w:rFonts w:cs="Times New Roman"/>
          <w:szCs w:val="28"/>
        </w:rPr>
        <w:t xml:space="preserve">тации из государственного бюджета. </w:t>
      </w:r>
    </w:p>
    <w:p w:rsidR="008A1998" w:rsidRDefault="008A1998" w:rsidP="00BC34E7">
      <w:pPr>
        <w:ind w:firstLine="709"/>
        <w:contextualSpacing/>
        <w:rPr>
          <w:rFonts w:cs="Times New Roman"/>
          <w:szCs w:val="28"/>
        </w:rPr>
      </w:pPr>
      <w:r w:rsidRPr="00B74698">
        <w:rPr>
          <w:rFonts w:cs="Times New Roman"/>
          <w:szCs w:val="28"/>
        </w:rPr>
        <w:t xml:space="preserve">Для развития ВИЭ Министерству энергетики и ЖКХ </w:t>
      </w:r>
      <w:r w:rsidR="004A4CFD">
        <w:rPr>
          <w:rFonts w:cs="Times New Roman"/>
          <w:szCs w:val="28"/>
        </w:rPr>
        <w:t>рекомендуется</w:t>
      </w:r>
      <w:r w:rsidRPr="00B74698">
        <w:rPr>
          <w:rFonts w:cs="Times New Roman"/>
          <w:szCs w:val="28"/>
        </w:rPr>
        <w:t xml:space="preserve"> взять на себя функции контроля за исполнением обязательств по отношению к генераторам ВИЭ, либо создать структуру, которая будет выполнять эти функции. </w:t>
      </w:r>
    </w:p>
    <w:p w:rsidR="00B0647F" w:rsidRDefault="00B0647F" w:rsidP="00BC34E7">
      <w:pPr>
        <w:pStyle w:val="20"/>
      </w:pPr>
    </w:p>
    <w:p w:rsidR="008A1998" w:rsidRPr="00BC34E7" w:rsidRDefault="00143461" w:rsidP="00BC34E7">
      <w:pPr>
        <w:pStyle w:val="20"/>
      </w:pPr>
      <w:bookmarkStart w:id="84" w:name="_Toc357168090"/>
      <w:r>
        <w:t>3</w:t>
      </w:r>
      <w:r w:rsidR="008A1998" w:rsidRPr="00BC34E7">
        <w:t>.3.2 Ветроэнергетика</w:t>
      </w:r>
      <w:bookmarkEnd w:id="84"/>
      <w:r w:rsidR="008A1998" w:rsidRPr="00BC34E7">
        <w:t xml:space="preserve"> </w:t>
      </w:r>
    </w:p>
    <w:p w:rsidR="008A1998" w:rsidRPr="00B74698" w:rsidRDefault="008A1998" w:rsidP="008A1998">
      <w:pPr>
        <w:contextualSpacing/>
        <w:rPr>
          <w:rFonts w:cs="Times New Roman"/>
          <w:szCs w:val="28"/>
        </w:rPr>
      </w:pPr>
    </w:p>
    <w:p w:rsidR="008A1998" w:rsidRPr="00B74698" w:rsidRDefault="008A1998" w:rsidP="00BC34E7">
      <w:pPr>
        <w:ind w:firstLine="709"/>
        <w:contextualSpacing/>
        <w:rPr>
          <w:rFonts w:cs="Times New Roman"/>
          <w:szCs w:val="28"/>
        </w:rPr>
      </w:pPr>
      <w:r w:rsidRPr="00B74698">
        <w:rPr>
          <w:rFonts w:cs="Times New Roman"/>
          <w:szCs w:val="28"/>
        </w:rPr>
        <w:t>Наиболее перспективной для использований ветроэнергетики на территории Красноярского края является территория Таймырского Долгано</w:t>
      </w:r>
      <w:r w:rsidR="007136D1">
        <w:rPr>
          <w:rFonts w:cs="Times New Roman"/>
          <w:szCs w:val="28"/>
        </w:rPr>
        <w:t xml:space="preserve"> – </w:t>
      </w:r>
      <w:r w:rsidRPr="00B74698">
        <w:rPr>
          <w:rFonts w:cs="Times New Roman"/>
          <w:szCs w:val="28"/>
        </w:rPr>
        <w:t>Ненецкого мун</w:t>
      </w:r>
      <w:r w:rsidRPr="00B74698">
        <w:rPr>
          <w:rFonts w:cs="Times New Roman"/>
          <w:szCs w:val="28"/>
        </w:rPr>
        <w:t>и</w:t>
      </w:r>
      <w:r w:rsidRPr="00B74698">
        <w:rPr>
          <w:rFonts w:cs="Times New Roman"/>
          <w:szCs w:val="28"/>
        </w:rPr>
        <w:t>ципального района. Наибольший эффект от использования ВЭУ будет получен при использовании ВЭУ мощностью 50 кВт и более, работающих на децентрализова</w:t>
      </w:r>
      <w:r w:rsidRPr="00B74698">
        <w:rPr>
          <w:rFonts w:cs="Times New Roman"/>
          <w:szCs w:val="28"/>
        </w:rPr>
        <w:t>н</w:t>
      </w:r>
      <w:r w:rsidRPr="00B74698">
        <w:rPr>
          <w:rFonts w:cs="Times New Roman"/>
          <w:szCs w:val="28"/>
        </w:rPr>
        <w:t>ную сеть электроснабжения населенных пунктов. Преимущества данного технич</w:t>
      </w:r>
      <w:r w:rsidRPr="00B74698">
        <w:rPr>
          <w:rFonts w:cs="Times New Roman"/>
          <w:szCs w:val="28"/>
        </w:rPr>
        <w:t>е</w:t>
      </w:r>
      <w:r w:rsidRPr="00B74698">
        <w:rPr>
          <w:rFonts w:cs="Times New Roman"/>
          <w:szCs w:val="28"/>
        </w:rPr>
        <w:t xml:space="preserve">ского решения: </w:t>
      </w:r>
    </w:p>
    <w:p w:rsidR="008A1998" w:rsidRPr="00B74698" w:rsidRDefault="007136D1" w:rsidP="00BC34E7">
      <w:pPr>
        <w:ind w:firstLine="709"/>
        <w:contextualSpacing/>
        <w:rPr>
          <w:rFonts w:cs="Times New Roman"/>
          <w:szCs w:val="28"/>
        </w:rPr>
      </w:pPr>
      <w:r>
        <w:rPr>
          <w:rFonts w:cs="Times New Roman"/>
          <w:szCs w:val="28"/>
        </w:rPr>
        <w:t xml:space="preserve"> – </w:t>
      </w:r>
      <w:r w:rsidR="008A1998" w:rsidRPr="00B74698">
        <w:rPr>
          <w:rFonts w:cs="Times New Roman"/>
          <w:szCs w:val="28"/>
        </w:rPr>
        <w:t xml:space="preserve"> ВЭС устанавливаются в местах (на возвышенностях), где эффект использ</w:t>
      </w:r>
      <w:r w:rsidR="008A1998" w:rsidRPr="00B74698">
        <w:rPr>
          <w:rFonts w:cs="Times New Roman"/>
          <w:szCs w:val="28"/>
        </w:rPr>
        <w:t>о</w:t>
      </w:r>
      <w:r w:rsidR="008A1998" w:rsidRPr="00B74698">
        <w:rPr>
          <w:rFonts w:cs="Times New Roman"/>
          <w:szCs w:val="28"/>
        </w:rPr>
        <w:t>вания ВЭУ будет максимальным;</w:t>
      </w:r>
    </w:p>
    <w:p w:rsidR="008A1998" w:rsidRPr="00B74698" w:rsidRDefault="007136D1" w:rsidP="00BC34E7">
      <w:pPr>
        <w:ind w:firstLine="709"/>
        <w:contextualSpacing/>
        <w:rPr>
          <w:rFonts w:cs="Times New Roman"/>
          <w:szCs w:val="28"/>
        </w:rPr>
      </w:pPr>
      <w:r>
        <w:rPr>
          <w:rFonts w:cs="Times New Roman"/>
          <w:szCs w:val="28"/>
        </w:rPr>
        <w:t xml:space="preserve"> – </w:t>
      </w:r>
      <w:r w:rsidR="008A1998" w:rsidRPr="00B74698">
        <w:rPr>
          <w:rFonts w:cs="Times New Roman"/>
          <w:szCs w:val="28"/>
        </w:rPr>
        <w:t xml:space="preserve"> чем больше мощность ВЭУ, тем она более производительна; </w:t>
      </w:r>
    </w:p>
    <w:p w:rsidR="008A1998" w:rsidRPr="00B74698" w:rsidRDefault="007136D1" w:rsidP="00BC34E7">
      <w:pPr>
        <w:ind w:firstLine="709"/>
        <w:contextualSpacing/>
        <w:rPr>
          <w:rFonts w:cs="Times New Roman"/>
          <w:szCs w:val="28"/>
        </w:rPr>
      </w:pPr>
      <w:r>
        <w:rPr>
          <w:rFonts w:cs="Times New Roman"/>
          <w:szCs w:val="28"/>
        </w:rPr>
        <w:t xml:space="preserve"> – </w:t>
      </w:r>
      <w:r w:rsidR="008A1998" w:rsidRPr="00B74698">
        <w:rPr>
          <w:rFonts w:cs="Times New Roman"/>
          <w:szCs w:val="28"/>
        </w:rPr>
        <w:t xml:space="preserve"> высокие башни мощных ВЭУ, в свою очередь, опять же позволят использ</w:t>
      </w:r>
      <w:r w:rsidR="008A1998" w:rsidRPr="00B74698">
        <w:rPr>
          <w:rFonts w:cs="Times New Roman"/>
          <w:szCs w:val="28"/>
        </w:rPr>
        <w:t>о</w:t>
      </w:r>
      <w:r w:rsidR="008A1998" w:rsidRPr="00B74698">
        <w:rPr>
          <w:rFonts w:cs="Times New Roman"/>
          <w:szCs w:val="28"/>
        </w:rPr>
        <w:t>вать энергию ветра с наибольшей эффективностью;</w:t>
      </w:r>
    </w:p>
    <w:p w:rsidR="008A1998" w:rsidRPr="00B74698" w:rsidRDefault="007136D1" w:rsidP="00BC34E7">
      <w:pPr>
        <w:ind w:firstLine="709"/>
        <w:contextualSpacing/>
        <w:rPr>
          <w:rFonts w:cs="Times New Roman"/>
          <w:szCs w:val="28"/>
        </w:rPr>
      </w:pPr>
      <w:r>
        <w:rPr>
          <w:rFonts w:cs="Times New Roman"/>
          <w:szCs w:val="28"/>
        </w:rPr>
        <w:t xml:space="preserve"> – </w:t>
      </w:r>
      <w:r w:rsidR="008A1998" w:rsidRPr="00B74698">
        <w:rPr>
          <w:rFonts w:cs="Times New Roman"/>
          <w:szCs w:val="28"/>
        </w:rPr>
        <w:t xml:space="preserve"> централизованное обслуживание позволит в кратчайшие сроки решать пр</w:t>
      </w:r>
      <w:r w:rsidR="008A1998" w:rsidRPr="00B74698">
        <w:rPr>
          <w:rFonts w:cs="Times New Roman"/>
          <w:szCs w:val="28"/>
        </w:rPr>
        <w:t>о</w:t>
      </w:r>
      <w:r w:rsidR="008A1998" w:rsidRPr="00B74698">
        <w:rPr>
          <w:rFonts w:cs="Times New Roman"/>
          <w:szCs w:val="28"/>
        </w:rPr>
        <w:t xml:space="preserve">блемы, возникающие в процессе эксплуатации ВЭС. </w:t>
      </w:r>
    </w:p>
    <w:p w:rsidR="008A1998" w:rsidRPr="00B74698" w:rsidRDefault="008A1998" w:rsidP="00BC34E7">
      <w:pPr>
        <w:ind w:firstLine="709"/>
        <w:contextualSpacing/>
        <w:rPr>
          <w:rFonts w:cs="Times New Roman"/>
          <w:szCs w:val="28"/>
        </w:rPr>
      </w:pPr>
      <w:r w:rsidRPr="00B74698">
        <w:rPr>
          <w:rFonts w:cs="Times New Roman"/>
          <w:szCs w:val="28"/>
        </w:rPr>
        <w:t xml:space="preserve">Такое техническое решение позволит в максимально короткие сроки получить эффект от использования ВЭУ и привести к снижению тарифа. </w:t>
      </w:r>
    </w:p>
    <w:p w:rsidR="008A1998" w:rsidRPr="00B74698" w:rsidRDefault="008A1998" w:rsidP="00BC34E7">
      <w:pPr>
        <w:ind w:firstLine="709"/>
        <w:contextualSpacing/>
        <w:rPr>
          <w:rFonts w:cs="Times New Roman"/>
          <w:szCs w:val="28"/>
        </w:rPr>
      </w:pPr>
      <w:r w:rsidRPr="00B74698">
        <w:rPr>
          <w:rFonts w:cs="Times New Roman"/>
          <w:szCs w:val="28"/>
        </w:rPr>
        <w:lastRenderedPageBreak/>
        <w:t>На сегодняшний день имеется ряд компаний, имеющих интерес по развитию ветроэнергетики на территории России. Среди рассмотренных предложений, на</w:t>
      </w:r>
      <w:r w:rsidRPr="00B74698">
        <w:rPr>
          <w:rFonts w:cs="Times New Roman"/>
          <w:szCs w:val="28"/>
        </w:rPr>
        <w:t>и</w:t>
      </w:r>
      <w:r w:rsidRPr="00B74698">
        <w:rPr>
          <w:rFonts w:cs="Times New Roman"/>
          <w:szCs w:val="28"/>
        </w:rPr>
        <w:t>больший интерес вызывает предложение, сделанное ООО «Синильга» (представит</w:t>
      </w:r>
      <w:r w:rsidRPr="00B74698">
        <w:rPr>
          <w:rFonts w:cs="Times New Roman"/>
          <w:szCs w:val="28"/>
        </w:rPr>
        <w:t>е</w:t>
      </w:r>
      <w:r w:rsidRPr="00B74698">
        <w:rPr>
          <w:rFonts w:cs="Times New Roman"/>
          <w:szCs w:val="28"/>
        </w:rPr>
        <w:t>лями немецкой компании «</w:t>
      </w:r>
      <w:r w:rsidRPr="00B74698">
        <w:rPr>
          <w:rFonts w:cs="Times New Roman"/>
          <w:szCs w:val="28"/>
          <w:lang w:val="en-US"/>
        </w:rPr>
        <w:t>Nordwind</w:t>
      </w:r>
      <w:r w:rsidRPr="00B74698">
        <w:rPr>
          <w:rFonts w:cs="Times New Roman"/>
          <w:szCs w:val="28"/>
        </w:rPr>
        <w:t xml:space="preserve"> </w:t>
      </w:r>
      <w:r w:rsidRPr="00B74698">
        <w:rPr>
          <w:rFonts w:cs="Times New Roman"/>
          <w:szCs w:val="28"/>
          <w:lang w:val="en-US"/>
        </w:rPr>
        <w:t>Energieanlagen</w:t>
      </w:r>
      <w:r w:rsidRPr="00B74698">
        <w:rPr>
          <w:rFonts w:cs="Times New Roman"/>
          <w:szCs w:val="28"/>
        </w:rPr>
        <w:t xml:space="preserve"> </w:t>
      </w:r>
      <w:r w:rsidRPr="00B74698">
        <w:rPr>
          <w:rFonts w:cs="Times New Roman"/>
          <w:szCs w:val="28"/>
          <w:lang w:val="en-US"/>
        </w:rPr>
        <w:t>GmbH</w:t>
      </w:r>
      <w:r w:rsidRPr="00B74698">
        <w:rPr>
          <w:rFonts w:cs="Times New Roman"/>
          <w:szCs w:val="28"/>
        </w:rPr>
        <w:t xml:space="preserve">»). Данное предложение представляет наибольший интерес по следующим причинам: </w:t>
      </w:r>
    </w:p>
    <w:p w:rsidR="008A1998" w:rsidRPr="00B74698" w:rsidRDefault="007136D1" w:rsidP="00BC34E7">
      <w:pPr>
        <w:ind w:firstLine="709"/>
        <w:contextualSpacing/>
        <w:rPr>
          <w:rFonts w:cs="Times New Roman"/>
          <w:szCs w:val="28"/>
        </w:rPr>
      </w:pPr>
      <w:r>
        <w:rPr>
          <w:rFonts w:cs="Times New Roman"/>
          <w:szCs w:val="28"/>
        </w:rPr>
        <w:t xml:space="preserve"> – </w:t>
      </w:r>
      <w:r w:rsidR="008A1998" w:rsidRPr="00B74698">
        <w:rPr>
          <w:rFonts w:cs="Times New Roman"/>
          <w:szCs w:val="28"/>
        </w:rPr>
        <w:t xml:space="preserve"> компания ООО «Синильга» выражает готовность самостоятельно произв</w:t>
      </w:r>
      <w:r w:rsidR="008A1998" w:rsidRPr="00B74698">
        <w:rPr>
          <w:rFonts w:cs="Times New Roman"/>
          <w:szCs w:val="28"/>
        </w:rPr>
        <w:t>е</w:t>
      </w:r>
      <w:r w:rsidR="008A1998" w:rsidRPr="00B74698">
        <w:rPr>
          <w:rFonts w:cs="Times New Roman"/>
          <w:szCs w:val="28"/>
        </w:rPr>
        <w:t>сти поиск инвестиционных средств для строительства ВЭС в населенных пунктах Таймырского муниципального района;</w:t>
      </w:r>
    </w:p>
    <w:p w:rsidR="008A1998" w:rsidRPr="00B74698" w:rsidRDefault="007136D1" w:rsidP="00BC34E7">
      <w:pPr>
        <w:ind w:firstLine="709"/>
        <w:contextualSpacing/>
        <w:rPr>
          <w:rFonts w:cs="Times New Roman"/>
          <w:szCs w:val="28"/>
        </w:rPr>
      </w:pPr>
      <w:r>
        <w:rPr>
          <w:rFonts w:cs="Times New Roman"/>
          <w:szCs w:val="28"/>
        </w:rPr>
        <w:t xml:space="preserve"> – </w:t>
      </w:r>
      <w:r w:rsidR="008A1998" w:rsidRPr="00B74698">
        <w:rPr>
          <w:rFonts w:cs="Times New Roman"/>
          <w:szCs w:val="28"/>
        </w:rPr>
        <w:t xml:space="preserve"> ветрогенераторы «</w:t>
      </w:r>
      <w:r w:rsidR="008A1998" w:rsidRPr="00B74698">
        <w:rPr>
          <w:rFonts w:cs="Times New Roman"/>
          <w:szCs w:val="28"/>
          <w:lang w:val="en-US"/>
        </w:rPr>
        <w:t>Nordwind</w:t>
      </w:r>
      <w:r w:rsidR="008A1998" w:rsidRPr="00B74698">
        <w:rPr>
          <w:rFonts w:cs="Times New Roman"/>
          <w:szCs w:val="28"/>
        </w:rPr>
        <w:t>», согласно данным завода изготовителя, сп</w:t>
      </w:r>
      <w:r w:rsidR="008A1998" w:rsidRPr="00B74698">
        <w:rPr>
          <w:rFonts w:cs="Times New Roman"/>
          <w:szCs w:val="28"/>
        </w:rPr>
        <w:t>о</w:t>
      </w:r>
      <w:r w:rsidR="008A1998" w:rsidRPr="00B74698">
        <w:rPr>
          <w:rFonts w:cs="Times New Roman"/>
          <w:szCs w:val="28"/>
        </w:rPr>
        <w:t xml:space="preserve">собны работать при температуре </w:t>
      </w:r>
      <w:r>
        <w:rPr>
          <w:rFonts w:cs="Times New Roman"/>
          <w:szCs w:val="28"/>
        </w:rPr>
        <w:t xml:space="preserve"> – </w:t>
      </w:r>
      <w:r w:rsidR="008A1998" w:rsidRPr="00B74698">
        <w:rPr>
          <w:rFonts w:cs="Times New Roman"/>
          <w:szCs w:val="28"/>
        </w:rPr>
        <w:t xml:space="preserve">40 </w:t>
      </w:r>
      <w:r w:rsidR="008A1998" w:rsidRPr="00B74698">
        <w:rPr>
          <w:rFonts w:cs="Times New Roman"/>
          <w:szCs w:val="28"/>
          <w:vertAlign w:val="superscript"/>
        </w:rPr>
        <w:t>о</w:t>
      </w:r>
      <w:r w:rsidR="008A1998" w:rsidRPr="00B74698">
        <w:rPr>
          <w:rFonts w:cs="Times New Roman"/>
          <w:szCs w:val="28"/>
        </w:rPr>
        <w:t>С, что подтверждается испытаниями в усл</w:t>
      </w:r>
      <w:r w:rsidR="008A1998" w:rsidRPr="00B74698">
        <w:rPr>
          <w:rFonts w:cs="Times New Roman"/>
          <w:szCs w:val="28"/>
        </w:rPr>
        <w:t>о</w:t>
      </w:r>
      <w:r w:rsidR="008A1998" w:rsidRPr="00B74698">
        <w:rPr>
          <w:rFonts w:cs="Times New Roman"/>
          <w:szCs w:val="28"/>
        </w:rPr>
        <w:t>виях альпийских гор;</w:t>
      </w:r>
    </w:p>
    <w:p w:rsidR="008A1998" w:rsidRPr="00B74698" w:rsidRDefault="007136D1" w:rsidP="00BC34E7">
      <w:pPr>
        <w:ind w:firstLine="709"/>
        <w:contextualSpacing/>
        <w:rPr>
          <w:rFonts w:cs="Times New Roman"/>
          <w:szCs w:val="28"/>
        </w:rPr>
      </w:pPr>
      <w:r>
        <w:rPr>
          <w:rFonts w:cs="Times New Roman"/>
          <w:szCs w:val="28"/>
        </w:rPr>
        <w:t xml:space="preserve"> – </w:t>
      </w:r>
      <w:r w:rsidR="008A1998" w:rsidRPr="00B74698">
        <w:rPr>
          <w:rFonts w:cs="Times New Roman"/>
          <w:szCs w:val="28"/>
        </w:rPr>
        <w:t xml:space="preserve"> ветрогенераторы «</w:t>
      </w:r>
      <w:r w:rsidR="008A1998" w:rsidRPr="00B74698">
        <w:rPr>
          <w:rFonts w:cs="Times New Roman"/>
          <w:szCs w:val="28"/>
          <w:lang w:val="en-US"/>
        </w:rPr>
        <w:t>Nordwind</w:t>
      </w:r>
      <w:r w:rsidR="008A1998" w:rsidRPr="00B74698">
        <w:rPr>
          <w:rFonts w:cs="Times New Roman"/>
          <w:szCs w:val="28"/>
        </w:rPr>
        <w:t>» обладают возможностью бескранового мо</w:t>
      </w:r>
      <w:r w:rsidR="008A1998" w:rsidRPr="00B74698">
        <w:rPr>
          <w:rFonts w:cs="Times New Roman"/>
          <w:szCs w:val="28"/>
        </w:rPr>
        <w:t>н</w:t>
      </w:r>
      <w:r w:rsidR="008A1998" w:rsidRPr="00B74698">
        <w:rPr>
          <w:rFonts w:cs="Times New Roman"/>
          <w:szCs w:val="28"/>
        </w:rPr>
        <w:t>тажа, что крайне важно для удаленных северных территорий;</w:t>
      </w:r>
    </w:p>
    <w:p w:rsidR="008A1998" w:rsidRPr="00B74698" w:rsidRDefault="007136D1" w:rsidP="00BC34E7">
      <w:pPr>
        <w:ind w:firstLine="709"/>
        <w:contextualSpacing/>
        <w:rPr>
          <w:rFonts w:cs="Times New Roman"/>
          <w:szCs w:val="28"/>
        </w:rPr>
      </w:pPr>
      <w:r>
        <w:rPr>
          <w:rFonts w:cs="Times New Roman"/>
          <w:szCs w:val="28"/>
        </w:rPr>
        <w:t xml:space="preserve"> – </w:t>
      </w:r>
      <w:r w:rsidR="008A1998" w:rsidRPr="00B74698">
        <w:rPr>
          <w:rFonts w:cs="Times New Roman"/>
          <w:szCs w:val="28"/>
        </w:rPr>
        <w:t xml:space="preserve"> компания «</w:t>
      </w:r>
      <w:r w:rsidR="008A1998" w:rsidRPr="00B74698">
        <w:rPr>
          <w:rFonts w:cs="Times New Roman"/>
          <w:szCs w:val="28"/>
          <w:lang w:val="en-US"/>
        </w:rPr>
        <w:t>Nordwind</w:t>
      </w:r>
      <w:r w:rsidR="008A1998" w:rsidRPr="00B74698">
        <w:rPr>
          <w:rFonts w:cs="Times New Roman"/>
          <w:szCs w:val="28"/>
        </w:rPr>
        <w:t xml:space="preserve"> </w:t>
      </w:r>
      <w:r w:rsidR="008A1998" w:rsidRPr="00B74698">
        <w:rPr>
          <w:rFonts w:cs="Times New Roman"/>
          <w:szCs w:val="28"/>
          <w:lang w:val="en-US"/>
        </w:rPr>
        <w:t>Energieanlagen</w:t>
      </w:r>
      <w:r w:rsidR="008A1998" w:rsidRPr="00B74698">
        <w:rPr>
          <w:rFonts w:cs="Times New Roman"/>
          <w:szCs w:val="28"/>
        </w:rPr>
        <w:t xml:space="preserve"> </w:t>
      </w:r>
      <w:r w:rsidR="008A1998" w:rsidRPr="00B74698">
        <w:rPr>
          <w:rFonts w:cs="Times New Roman"/>
          <w:szCs w:val="28"/>
          <w:lang w:val="en-US"/>
        </w:rPr>
        <w:t>GmbH</w:t>
      </w:r>
      <w:r w:rsidR="008A1998" w:rsidRPr="00B74698">
        <w:rPr>
          <w:rFonts w:cs="Times New Roman"/>
          <w:szCs w:val="28"/>
        </w:rPr>
        <w:t>» выражает готовность дораб</w:t>
      </w:r>
      <w:r w:rsidR="008A1998" w:rsidRPr="00B74698">
        <w:rPr>
          <w:rFonts w:cs="Times New Roman"/>
          <w:szCs w:val="28"/>
        </w:rPr>
        <w:t>а</w:t>
      </w:r>
      <w:r w:rsidR="008A1998" w:rsidRPr="00B74698">
        <w:rPr>
          <w:rFonts w:cs="Times New Roman"/>
          <w:szCs w:val="28"/>
        </w:rPr>
        <w:t>тывать свою технологию для адаптации к экстремальным условиям северных терр</w:t>
      </w:r>
      <w:r w:rsidR="008A1998" w:rsidRPr="00B74698">
        <w:rPr>
          <w:rFonts w:cs="Times New Roman"/>
          <w:szCs w:val="28"/>
        </w:rPr>
        <w:t>и</w:t>
      </w:r>
      <w:r w:rsidR="008A1998" w:rsidRPr="00B74698">
        <w:rPr>
          <w:rFonts w:cs="Times New Roman"/>
          <w:szCs w:val="28"/>
        </w:rPr>
        <w:t>торий;</w:t>
      </w:r>
    </w:p>
    <w:p w:rsidR="008A1998" w:rsidRPr="00B74698" w:rsidRDefault="007136D1" w:rsidP="00BC34E7">
      <w:pPr>
        <w:ind w:firstLine="709"/>
        <w:contextualSpacing/>
        <w:rPr>
          <w:rFonts w:cs="Times New Roman"/>
          <w:szCs w:val="28"/>
        </w:rPr>
      </w:pPr>
      <w:r>
        <w:rPr>
          <w:rFonts w:cs="Times New Roman"/>
          <w:szCs w:val="28"/>
        </w:rPr>
        <w:t xml:space="preserve"> – </w:t>
      </w:r>
      <w:r w:rsidR="008A1998" w:rsidRPr="00B74698">
        <w:rPr>
          <w:rFonts w:cs="Times New Roman"/>
          <w:szCs w:val="28"/>
        </w:rPr>
        <w:t xml:space="preserve"> компанией предлагается создание централизованной сети обслуживания ВЭУ на территории Таймырского, а в перспективе Туруханского и Эвенкийского муниципальных районов;</w:t>
      </w:r>
    </w:p>
    <w:p w:rsidR="008A1998" w:rsidRPr="00B74698" w:rsidRDefault="007136D1" w:rsidP="00BC34E7">
      <w:pPr>
        <w:ind w:firstLine="709"/>
        <w:contextualSpacing/>
        <w:rPr>
          <w:rFonts w:cs="Times New Roman"/>
          <w:szCs w:val="28"/>
        </w:rPr>
      </w:pPr>
      <w:r>
        <w:rPr>
          <w:rFonts w:cs="Times New Roman"/>
          <w:szCs w:val="28"/>
        </w:rPr>
        <w:t xml:space="preserve"> – </w:t>
      </w:r>
      <w:r w:rsidR="008A1998" w:rsidRPr="00B74698">
        <w:rPr>
          <w:rFonts w:cs="Times New Roman"/>
          <w:szCs w:val="28"/>
        </w:rPr>
        <w:t xml:space="preserve"> представители ООО «Синильга» выражают готовность открытия завода по производству ВЭУ на территории </w:t>
      </w:r>
      <w:r w:rsidR="004A4CFD">
        <w:rPr>
          <w:rFonts w:cs="Times New Roman"/>
          <w:szCs w:val="28"/>
        </w:rPr>
        <w:t>промышленного парка г. Железного</w:t>
      </w:r>
      <w:r w:rsidR="008A1998" w:rsidRPr="00B74698">
        <w:rPr>
          <w:rFonts w:cs="Times New Roman"/>
          <w:szCs w:val="28"/>
        </w:rPr>
        <w:t>рск; в пе</w:t>
      </w:r>
      <w:r w:rsidR="008A1998" w:rsidRPr="00B74698">
        <w:rPr>
          <w:rFonts w:cs="Times New Roman"/>
          <w:szCs w:val="28"/>
        </w:rPr>
        <w:t>р</w:t>
      </w:r>
      <w:r w:rsidR="008A1998" w:rsidRPr="00B74698">
        <w:rPr>
          <w:rFonts w:cs="Times New Roman"/>
          <w:szCs w:val="28"/>
        </w:rPr>
        <w:t>спективе предполагается, что данный завод сможет стать крупнейшим производит</w:t>
      </w:r>
      <w:r w:rsidR="008A1998" w:rsidRPr="00B74698">
        <w:rPr>
          <w:rFonts w:cs="Times New Roman"/>
          <w:szCs w:val="28"/>
        </w:rPr>
        <w:t>е</w:t>
      </w:r>
      <w:r w:rsidR="008A1998" w:rsidRPr="00B74698">
        <w:rPr>
          <w:rFonts w:cs="Times New Roman"/>
          <w:szCs w:val="28"/>
        </w:rPr>
        <w:t xml:space="preserve">лем ВЭУ в России. </w:t>
      </w:r>
    </w:p>
    <w:p w:rsidR="008A1998" w:rsidRPr="00B74698" w:rsidRDefault="008A1998" w:rsidP="00BC34E7">
      <w:pPr>
        <w:ind w:firstLine="709"/>
        <w:contextualSpacing/>
        <w:rPr>
          <w:rFonts w:cs="Times New Roman"/>
          <w:szCs w:val="28"/>
        </w:rPr>
      </w:pPr>
      <w:r w:rsidRPr="00B74698">
        <w:rPr>
          <w:rFonts w:cs="Times New Roman"/>
          <w:szCs w:val="28"/>
        </w:rPr>
        <w:t>Немецкая компания «</w:t>
      </w:r>
      <w:r w:rsidRPr="00B74698">
        <w:rPr>
          <w:rFonts w:cs="Times New Roman"/>
          <w:szCs w:val="28"/>
          <w:lang w:val="en-US"/>
        </w:rPr>
        <w:t>Nordwind</w:t>
      </w:r>
      <w:r w:rsidRPr="00B74698">
        <w:rPr>
          <w:rFonts w:cs="Times New Roman"/>
          <w:szCs w:val="28"/>
        </w:rPr>
        <w:t xml:space="preserve"> </w:t>
      </w:r>
      <w:r w:rsidRPr="00B74698">
        <w:rPr>
          <w:rFonts w:cs="Times New Roman"/>
          <w:szCs w:val="28"/>
          <w:lang w:val="en-US"/>
        </w:rPr>
        <w:t>Energieanlagen</w:t>
      </w:r>
      <w:r w:rsidRPr="00B74698">
        <w:rPr>
          <w:rFonts w:cs="Times New Roman"/>
          <w:szCs w:val="28"/>
        </w:rPr>
        <w:t xml:space="preserve"> </w:t>
      </w:r>
      <w:r w:rsidRPr="00B74698">
        <w:rPr>
          <w:rFonts w:cs="Times New Roman"/>
          <w:szCs w:val="28"/>
          <w:lang w:val="en-US"/>
        </w:rPr>
        <w:t>GmbH</w:t>
      </w:r>
      <w:r w:rsidRPr="00B74698">
        <w:rPr>
          <w:rFonts w:cs="Times New Roman"/>
          <w:szCs w:val="28"/>
        </w:rPr>
        <w:t xml:space="preserve">» выражает готовность организовать </w:t>
      </w:r>
      <w:r w:rsidRPr="007F1EBC">
        <w:rPr>
          <w:rFonts w:cs="Times New Roman"/>
          <w:szCs w:val="28"/>
        </w:rPr>
        <w:t>совместное Россий</w:t>
      </w:r>
      <w:r w:rsidR="00560EAB" w:rsidRPr="007F1EBC">
        <w:rPr>
          <w:rFonts w:cs="Times New Roman"/>
          <w:szCs w:val="28"/>
        </w:rPr>
        <w:t>с</w:t>
      </w:r>
      <w:r w:rsidRPr="007F1EBC">
        <w:rPr>
          <w:rFonts w:cs="Times New Roman"/>
          <w:szCs w:val="28"/>
        </w:rPr>
        <w:t>ко</w:t>
      </w:r>
      <w:r w:rsidR="007F1EBC" w:rsidRPr="007F1EBC">
        <w:rPr>
          <w:rFonts w:cs="Times New Roman"/>
          <w:szCs w:val="28"/>
        </w:rPr>
        <w:t>-</w:t>
      </w:r>
      <w:r w:rsidRPr="007F1EBC">
        <w:rPr>
          <w:rFonts w:cs="Times New Roman"/>
          <w:szCs w:val="28"/>
        </w:rPr>
        <w:t>Германское</w:t>
      </w:r>
      <w:r w:rsidRPr="00B74698">
        <w:rPr>
          <w:rFonts w:cs="Times New Roman"/>
          <w:szCs w:val="28"/>
        </w:rPr>
        <w:t xml:space="preserve"> предприятие и осуществить тран</w:t>
      </w:r>
      <w:r w:rsidRPr="00B74698">
        <w:rPr>
          <w:rFonts w:cs="Times New Roman"/>
          <w:szCs w:val="28"/>
        </w:rPr>
        <w:t>с</w:t>
      </w:r>
      <w:r w:rsidRPr="00B74698">
        <w:rPr>
          <w:rFonts w:cs="Times New Roman"/>
          <w:szCs w:val="28"/>
        </w:rPr>
        <w:t>ферт технологий на территорию России, создав завод по производству ветроэнерг</w:t>
      </w:r>
      <w:r w:rsidRPr="00B74698">
        <w:rPr>
          <w:rFonts w:cs="Times New Roman"/>
          <w:szCs w:val="28"/>
        </w:rPr>
        <w:t>е</w:t>
      </w:r>
      <w:r w:rsidRPr="00B74698">
        <w:rPr>
          <w:rFonts w:cs="Times New Roman"/>
          <w:szCs w:val="28"/>
        </w:rPr>
        <w:t>тических установок и расходных материалов для ВЭУ. Строительство завода по производству ВЭУ представляет большой интерес для Красноярского края. Предл</w:t>
      </w:r>
      <w:r w:rsidRPr="00B74698">
        <w:rPr>
          <w:rFonts w:cs="Times New Roman"/>
          <w:szCs w:val="28"/>
        </w:rPr>
        <w:t>о</w:t>
      </w:r>
      <w:r w:rsidRPr="00B74698">
        <w:rPr>
          <w:rFonts w:cs="Times New Roman"/>
          <w:szCs w:val="28"/>
        </w:rPr>
        <w:t xml:space="preserve">жение по строительству завода на территории края рассматривается по следующим причинам: </w:t>
      </w:r>
    </w:p>
    <w:p w:rsidR="008A1998" w:rsidRPr="00B74698" w:rsidRDefault="007136D1" w:rsidP="00BC34E7">
      <w:pPr>
        <w:ind w:firstLine="709"/>
        <w:contextualSpacing/>
        <w:rPr>
          <w:rFonts w:cs="Times New Roman"/>
          <w:szCs w:val="28"/>
        </w:rPr>
      </w:pPr>
      <w:r>
        <w:rPr>
          <w:rFonts w:cs="Times New Roman"/>
          <w:szCs w:val="28"/>
        </w:rPr>
        <w:t xml:space="preserve"> – </w:t>
      </w:r>
      <w:r w:rsidR="008A1998" w:rsidRPr="00B74698">
        <w:rPr>
          <w:rFonts w:cs="Times New Roman"/>
          <w:szCs w:val="28"/>
        </w:rPr>
        <w:t xml:space="preserve"> наличие развитой транспортной инфраструктуры (грузового речного порта, аэропорта, железной дороги и автотранспортной магистрали); </w:t>
      </w:r>
    </w:p>
    <w:p w:rsidR="008A1998" w:rsidRPr="00B74698" w:rsidRDefault="007136D1" w:rsidP="00BC34E7">
      <w:pPr>
        <w:ind w:firstLine="709"/>
        <w:contextualSpacing/>
        <w:rPr>
          <w:rFonts w:cs="Times New Roman"/>
          <w:szCs w:val="28"/>
        </w:rPr>
      </w:pPr>
      <w:r>
        <w:rPr>
          <w:rFonts w:cs="Times New Roman"/>
          <w:szCs w:val="28"/>
        </w:rPr>
        <w:t xml:space="preserve"> – </w:t>
      </w:r>
      <w:r w:rsidR="008A1998" w:rsidRPr="00B74698">
        <w:rPr>
          <w:rFonts w:cs="Times New Roman"/>
          <w:szCs w:val="28"/>
        </w:rPr>
        <w:t xml:space="preserve"> удобное расположение в центре России позволит с наименьшими затратами осуществлять доставку в разные регионы России и страны ближнего зарубежья (К</w:t>
      </w:r>
      <w:r w:rsidR="008A1998" w:rsidRPr="00B74698">
        <w:rPr>
          <w:rFonts w:cs="Times New Roman"/>
          <w:szCs w:val="28"/>
        </w:rPr>
        <w:t>а</w:t>
      </w:r>
      <w:r w:rsidR="008A1998" w:rsidRPr="00B74698">
        <w:rPr>
          <w:rFonts w:cs="Times New Roman"/>
          <w:szCs w:val="28"/>
        </w:rPr>
        <w:t xml:space="preserve">захстан, Азербайджан и др.). </w:t>
      </w:r>
    </w:p>
    <w:p w:rsidR="008A1998" w:rsidRPr="00B74698" w:rsidRDefault="007136D1" w:rsidP="00BC34E7">
      <w:pPr>
        <w:ind w:firstLine="709"/>
        <w:contextualSpacing/>
        <w:rPr>
          <w:rFonts w:cs="Times New Roman"/>
          <w:szCs w:val="28"/>
        </w:rPr>
      </w:pPr>
      <w:r>
        <w:rPr>
          <w:rFonts w:cs="Times New Roman"/>
          <w:szCs w:val="28"/>
        </w:rPr>
        <w:t xml:space="preserve"> – </w:t>
      </w:r>
      <w:r w:rsidR="008A1998" w:rsidRPr="00B74698">
        <w:rPr>
          <w:rFonts w:cs="Times New Roman"/>
          <w:szCs w:val="28"/>
        </w:rPr>
        <w:t xml:space="preserve"> наличие мощной производственной и научной базы в г. Красноярске; </w:t>
      </w:r>
    </w:p>
    <w:p w:rsidR="008A1998" w:rsidRPr="00B74698" w:rsidRDefault="007136D1" w:rsidP="00BC34E7">
      <w:pPr>
        <w:ind w:firstLine="709"/>
        <w:contextualSpacing/>
        <w:rPr>
          <w:rFonts w:cs="Times New Roman"/>
          <w:szCs w:val="28"/>
        </w:rPr>
      </w:pPr>
      <w:r>
        <w:rPr>
          <w:rFonts w:cs="Times New Roman"/>
          <w:szCs w:val="28"/>
        </w:rPr>
        <w:t xml:space="preserve"> – </w:t>
      </w:r>
      <w:r w:rsidR="008A1998" w:rsidRPr="00B74698">
        <w:rPr>
          <w:rFonts w:cs="Times New Roman"/>
          <w:szCs w:val="28"/>
        </w:rPr>
        <w:t xml:space="preserve"> наличие программы по развитию высокотехнологичных производств на б</w:t>
      </w:r>
      <w:r w:rsidR="008A1998" w:rsidRPr="00B74698">
        <w:rPr>
          <w:rFonts w:cs="Times New Roman"/>
          <w:szCs w:val="28"/>
        </w:rPr>
        <w:t>а</w:t>
      </w:r>
      <w:r w:rsidR="008A1998" w:rsidRPr="00B74698">
        <w:rPr>
          <w:rFonts w:cs="Times New Roman"/>
          <w:szCs w:val="28"/>
        </w:rPr>
        <w:t xml:space="preserve">зе промышленного парка в г. Железногорске. </w:t>
      </w:r>
    </w:p>
    <w:p w:rsidR="008A1998" w:rsidRPr="00B74698" w:rsidRDefault="008A1998" w:rsidP="00BC34E7">
      <w:pPr>
        <w:ind w:firstLine="709"/>
        <w:contextualSpacing/>
        <w:rPr>
          <w:rFonts w:cs="Times New Roman"/>
          <w:szCs w:val="28"/>
        </w:rPr>
      </w:pPr>
      <w:r w:rsidRPr="00B74698">
        <w:rPr>
          <w:rFonts w:cs="Times New Roman"/>
          <w:szCs w:val="28"/>
        </w:rPr>
        <w:t>Предполагается, что данный завод по производству ВЭУ может стать кру</w:t>
      </w:r>
      <w:r w:rsidRPr="00B74698">
        <w:rPr>
          <w:rFonts w:cs="Times New Roman"/>
          <w:szCs w:val="28"/>
        </w:rPr>
        <w:t>п</w:t>
      </w:r>
      <w:r w:rsidRPr="00B74698">
        <w:rPr>
          <w:rFonts w:cs="Times New Roman"/>
          <w:szCs w:val="28"/>
        </w:rPr>
        <w:t>нейшим в России. Строительство завода по производству ВЭУ позволит также со</w:t>
      </w:r>
      <w:r w:rsidRPr="00B74698">
        <w:rPr>
          <w:rFonts w:cs="Times New Roman"/>
          <w:szCs w:val="28"/>
        </w:rPr>
        <w:t>з</w:t>
      </w:r>
      <w:r w:rsidRPr="00B74698">
        <w:rPr>
          <w:rFonts w:cs="Times New Roman"/>
          <w:szCs w:val="28"/>
        </w:rPr>
        <w:t>дать вокруг завода кластер сопряженных производств:</w:t>
      </w:r>
    </w:p>
    <w:p w:rsidR="008A1998" w:rsidRPr="00B74698" w:rsidRDefault="007136D1" w:rsidP="00BC34E7">
      <w:pPr>
        <w:ind w:firstLine="709"/>
        <w:contextualSpacing/>
        <w:rPr>
          <w:rFonts w:cs="Times New Roman"/>
          <w:szCs w:val="28"/>
        </w:rPr>
      </w:pPr>
      <w:r>
        <w:rPr>
          <w:rFonts w:cs="Times New Roman"/>
          <w:szCs w:val="28"/>
        </w:rPr>
        <w:t xml:space="preserve"> – </w:t>
      </w:r>
      <w:r w:rsidR="008A1998" w:rsidRPr="00B74698">
        <w:rPr>
          <w:rFonts w:cs="Times New Roman"/>
          <w:szCs w:val="28"/>
        </w:rPr>
        <w:t xml:space="preserve"> инжиниринговые компании, проектирующие и устанавливающие ВЭС;</w:t>
      </w:r>
    </w:p>
    <w:p w:rsidR="008A1998" w:rsidRPr="00B74698" w:rsidRDefault="007136D1" w:rsidP="00BC34E7">
      <w:pPr>
        <w:ind w:firstLine="709"/>
        <w:contextualSpacing/>
        <w:rPr>
          <w:rFonts w:cs="Times New Roman"/>
          <w:szCs w:val="28"/>
        </w:rPr>
      </w:pPr>
      <w:r>
        <w:rPr>
          <w:rFonts w:cs="Times New Roman"/>
          <w:szCs w:val="28"/>
        </w:rPr>
        <w:t xml:space="preserve"> – </w:t>
      </w:r>
      <w:r w:rsidR="008A1998" w:rsidRPr="00B74698">
        <w:rPr>
          <w:rFonts w:cs="Times New Roman"/>
          <w:szCs w:val="28"/>
        </w:rPr>
        <w:t xml:space="preserve"> сетевые интеграторы, создающие «умные сети», в которых в качестве ген</w:t>
      </w:r>
      <w:r w:rsidR="008A1998" w:rsidRPr="00B74698">
        <w:rPr>
          <w:rFonts w:cs="Times New Roman"/>
          <w:szCs w:val="28"/>
        </w:rPr>
        <w:t>е</w:t>
      </w:r>
      <w:r w:rsidR="008A1998" w:rsidRPr="00B74698">
        <w:rPr>
          <w:rFonts w:cs="Times New Roman"/>
          <w:szCs w:val="28"/>
        </w:rPr>
        <w:t xml:space="preserve">раторов будут выступать независимые производители возобновляемой энергии и </w:t>
      </w:r>
      <w:r w:rsidR="008A1998" w:rsidRPr="00B74698">
        <w:rPr>
          <w:rFonts w:cs="Times New Roman"/>
          <w:szCs w:val="28"/>
        </w:rPr>
        <w:lastRenderedPageBreak/>
        <w:t>дизельные станции (в качестве маневренных генераторов), а в качестве потребит</w:t>
      </w:r>
      <w:r w:rsidR="008A1998" w:rsidRPr="00B74698">
        <w:rPr>
          <w:rFonts w:cs="Times New Roman"/>
          <w:szCs w:val="28"/>
        </w:rPr>
        <w:t>е</w:t>
      </w:r>
      <w:r w:rsidR="008A1998" w:rsidRPr="00B74698">
        <w:rPr>
          <w:rFonts w:cs="Times New Roman"/>
          <w:szCs w:val="28"/>
        </w:rPr>
        <w:t>лей будут выступать помимо населения и предприятий еще и накопители электр</w:t>
      </w:r>
      <w:r w:rsidR="008A1998" w:rsidRPr="00B74698">
        <w:rPr>
          <w:rFonts w:cs="Times New Roman"/>
          <w:szCs w:val="28"/>
        </w:rPr>
        <w:t>о</w:t>
      </w:r>
      <w:r w:rsidR="008A1998" w:rsidRPr="00B74698">
        <w:rPr>
          <w:rFonts w:cs="Times New Roman"/>
          <w:szCs w:val="28"/>
        </w:rPr>
        <w:t>энергии;</w:t>
      </w:r>
    </w:p>
    <w:p w:rsidR="008A1998" w:rsidRPr="00B74698" w:rsidRDefault="007136D1" w:rsidP="00BC34E7">
      <w:pPr>
        <w:ind w:firstLine="709"/>
        <w:contextualSpacing/>
        <w:rPr>
          <w:rFonts w:cs="Times New Roman"/>
          <w:szCs w:val="28"/>
        </w:rPr>
      </w:pPr>
      <w:r>
        <w:rPr>
          <w:rFonts w:cs="Times New Roman"/>
          <w:szCs w:val="28"/>
        </w:rPr>
        <w:t xml:space="preserve"> – </w:t>
      </w:r>
      <w:r w:rsidR="008A1998" w:rsidRPr="00B74698">
        <w:rPr>
          <w:rFonts w:cs="Times New Roman"/>
          <w:szCs w:val="28"/>
        </w:rPr>
        <w:t xml:space="preserve"> научно</w:t>
      </w:r>
      <w:r>
        <w:rPr>
          <w:rFonts w:cs="Times New Roman"/>
          <w:szCs w:val="28"/>
        </w:rPr>
        <w:t xml:space="preserve"> – </w:t>
      </w:r>
      <w:r w:rsidR="008A1998" w:rsidRPr="00B74698">
        <w:rPr>
          <w:rFonts w:cs="Times New Roman"/>
          <w:szCs w:val="28"/>
        </w:rPr>
        <w:t>производственные комплексы, занимающиеся вопросами фун</w:t>
      </w:r>
      <w:r w:rsidR="008A1998" w:rsidRPr="00B74698">
        <w:rPr>
          <w:rFonts w:cs="Times New Roman"/>
          <w:szCs w:val="28"/>
        </w:rPr>
        <w:t>к</w:t>
      </w:r>
      <w:r w:rsidR="008A1998" w:rsidRPr="00B74698">
        <w:rPr>
          <w:rFonts w:cs="Times New Roman"/>
          <w:szCs w:val="28"/>
        </w:rPr>
        <w:t>ционирования ВЭУ в арктическом климате, разрабатывающие и производящие электронную и механическую начинку для «умных сетей» и накопителей (предп</w:t>
      </w:r>
      <w:r w:rsidR="008A1998" w:rsidRPr="00B74698">
        <w:rPr>
          <w:rFonts w:cs="Times New Roman"/>
          <w:szCs w:val="28"/>
        </w:rPr>
        <w:t>о</w:t>
      </w:r>
      <w:r w:rsidR="008A1998" w:rsidRPr="00B74698">
        <w:rPr>
          <w:rFonts w:cs="Times New Roman"/>
          <w:szCs w:val="28"/>
        </w:rPr>
        <w:t xml:space="preserve">ложительно на базе СФУ и </w:t>
      </w:r>
      <w:hyperlink r:id="rId148" w:tgtFrame="_blank" w:history="1">
        <w:r w:rsidR="008A1998" w:rsidRPr="00B74698">
          <w:rPr>
            <w:rFonts w:cs="Times New Roman"/>
            <w:szCs w:val="28"/>
          </w:rPr>
          <w:t>ОАО «ИСС» имени академика М.Ф. Решетнёва</w:t>
        </w:r>
      </w:hyperlink>
      <w:r w:rsidR="008A1998" w:rsidRPr="00B74698">
        <w:rPr>
          <w:rFonts w:cs="Times New Roman"/>
          <w:szCs w:val="28"/>
        </w:rPr>
        <w:t>);</w:t>
      </w:r>
    </w:p>
    <w:p w:rsidR="008A1998" w:rsidRPr="00B74698" w:rsidRDefault="007136D1" w:rsidP="00BC34E7">
      <w:pPr>
        <w:ind w:firstLine="709"/>
        <w:contextualSpacing/>
        <w:rPr>
          <w:rFonts w:cs="Times New Roman"/>
          <w:szCs w:val="28"/>
        </w:rPr>
      </w:pPr>
      <w:r>
        <w:rPr>
          <w:rFonts w:cs="Times New Roman"/>
          <w:szCs w:val="28"/>
        </w:rPr>
        <w:t xml:space="preserve"> – </w:t>
      </w:r>
      <w:r w:rsidR="008A1998" w:rsidRPr="00B74698">
        <w:rPr>
          <w:rFonts w:cs="Times New Roman"/>
          <w:szCs w:val="28"/>
        </w:rPr>
        <w:t xml:space="preserve"> сервисные компании, осуществляющие техобслуживание и ремонт частных ВЭУ.</w:t>
      </w:r>
    </w:p>
    <w:p w:rsidR="008A1998" w:rsidRPr="00B74698" w:rsidRDefault="008A1998" w:rsidP="00BC34E7">
      <w:pPr>
        <w:ind w:firstLine="709"/>
        <w:contextualSpacing/>
        <w:rPr>
          <w:rFonts w:cs="Times New Roman"/>
          <w:szCs w:val="28"/>
        </w:rPr>
      </w:pPr>
      <w:r w:rsidRPr="00B74698">
        <w:rPr>
          <w:rFonts w:cs="Times New Roman"/>
          <w:szCs w:val="28"/>
        </w:rPr>
        <w:t>Строительство собственного завода позволит вносить изменения в сущес</w:t>
      </w:r>
      <w:r w:rsidRPr="00B74698">
        <w:rPr>
          <w:rFonts w:cs="Times New Roman"/>
          <w:szCs w:val="28"/>
        </w:rPr>
        <w:t>т</w:t>
      </w:r>
      <w:r w:rsidRPr="00B74698">
        <w:rPr>
          <w:rFonts w:cs="Times New Roman"/>
          <w:szCs w:val="28"/>
        </w:rPr>
        <w:t>вующую конструкцию ВЭУ, адаптируя их к климатических условиям различных р</w:t>
      </w:r>
      <w:r w:rsidRPr="00B74698">
        <w:rPr>
          <w:rFonts w:cs="Times New Roman"/>
          <w:szCs w:val="28"/>
        </w:rPr>
        <w:t>е</w:t>
      </w:r>
      <w:r w:rsidRPr="00B74698">
        <w:rPr>
          <w:rFonts w:cs="Times New Roman"/>
          <w:szCs w:val="28"/>
        </w:rPr>
        <w:t xml:space="preserve">гионов страны. </w:t>
      </w:r>
    </w:p>
    <w:p w:rsidR="008A1998" w:rsidRPr="00B74698" w:rsidRDefault="008A1998" w:rsidP="00BC34E7">
      <w:pPr>
        <w:ind w:firstLine="709"/>
        <w:contextualSpacing/>
        <w:rPr>
          <w:rFonts w:cs="Times New Roman"/>
          <w:szCs w:val="28"/>
        </w:rPr>
      </w:pPr>
      <w:r w:rsidRPr="00B74698">
        <w:rPr>
          <w:rFonts w:cs="Times New Roman"/>
          <w:szCs w:val="28"/>
        </w:rPr>
        <w:t>Для реализации программы по развитию ветроэнергетики требуется прорабо</w:t>
      </w:r>
      <w:r w:rsidRPr="00B74698">
        <w:rPr>
          <w:rFonts w:cs="Times New Roman"/>
          <w:szCs w:val="28"/>
        </w:rPr>
        <w:t>т</w:t>
      </w:r>
      <w:r w:rsidRPr="00B74698">
        <w:rPr>
          <w:rFonts w:cs="Times New Roman"/>
          <w:szCs w:val="28"/>
        </w:rPr>
        <w:t xml:space="preserve">ка предложений п. </w:t>
      </w:r>
      <w:r w:rsidR="00143461">
        <w:rPr>
          <w:rFonts w:cs="Times New Roman"/>
          <w:szCs w:val="28"/>
        </w:rPr>
        <w:t>3</w:t>
      </w:r>
      <w:r w:rsidRPr="00B74698">
        <w:rPr>
          <w:rFonts w:cs="Times New Roman"/>
          <w:szCs w:val="28"/>
        </w:rPr>
        <w:t>.3.1, направленных на гарантию возврата инвестиционных средств (№ 1, 2, 3, 6). Пока не будет решен вопрос законодательной защиты генер</w:t>
      </w:r>
      <w:r w:rsidRPr="00B74698">
        <w:rPr>
          <w:rFonts w:cs="Times New Roman"/>
          <w:szCs w:val="28"/>
        </w:rPr>
        <w:t>а</w:t>
      </w:r>
      <w:r w:rsidRPr="00B74698">
        <w:rPr>
          <w:rFonts w:cs="Times New Roman"/>
          <w:szCs w:val="28"/>
        </w:rPr>
        <w:t>торов ВИЭ, Красноярский край не будет представлять интерес для инвесторов, а м</w:t>
      </w:r>
      <w:r w:rsidRPr="00B74698">
        <w:rPr>
          <w:rFonts w:cs="Times New Roman"/>
          <w:szCs w:val="28"/>
        </w:rPr>
        <w:t>е</w:t>
      </w:r>
      <w:r w:rsidRPr="00B74698">
        <w:rPr>
          <w:rFonts w:cs="Times New Roman"/>
          <w:szCs w:val="28"/>
        </w:rPr>
        <w:t xml:space="preserve">стные генерирующие компании Севера не будут видеть интерес в развитии ВИЭ. Для создания благоприятного инвестиционного климата рекомендуется реализовать все предложения п. </w:t>
      </w:r>
      <w:r w:rsidR="00143461">
        <w:rPr>
          <w:rFonts w:cs="Times New Roman"/>
          <w:szCs w:val="28"/>
        </w:rPr>
        <w:t>3</w:t>
      </w:r>
      <w:r w:rsidRPr="00B74698">
        <w:rPr>
          <w:rFonts w:cs="Times New Roman"/>
          <w:szCs w:val="28"/>
        </w:rPr>
        <w:t>.3.1. В результате будут перераспределены дотации из госуда</w:t>
      </w:r>
      <w:r w:rsidRPr="00B74698">
        <w:rPr>
          <w:rFonts w:cs="Times New Roman"/>
          <w:szCs w:val="28"/>
        </w:rPr>
        <w:t>р</w:t>
      </w:r>
      <w:r w:rsidRPr="00B74698">
        <w:rPr>
          <w:rFonts w:cs="Times New Roman"/>
          <w:szCs w:val="28"/>
        </w:rPr>
        <w:t>ственного бюджета с затрат на закупку дизельного топлива на окупаемость генер</w:t>
      </w:r>
      <w:r w:rsidRPr="00B74698">
        <w:rPr>
          <w:rFonts w:cs="Times New Roman"/>
          <w:szCs w:val="28"/>
        </w:rPr>
        <w:t>и</w:t>
      </w:r>
      <w:r w:rsidRPr="00B74698">
        <w:rPr>
          <w:rFonts w:cs="Times New Roman"/>
          <w:szCs w:val="28"/>
        </w:rPr>
        <w:t>рующих объектов ВИЭ. По достижении окупаемости ВЭС, последует снижение т</w:t>
      </w:r>
      <w:r w:rsidRPr="00B74698">
        <w:rPr>
          <w:rFonts w:cs="Times New Roman"/>
          <w:szCs w:val="28"/>
        </w:rPr>
        <w:t>а</w:t>
      </w:r>
      <w:r w:rsidRPr="00B74698">
        <w:rPr>
          <w:rFonts w:cs="Times New Roman"/>
          <w:szCs w:val="28"/>
        </w:rPr>
        <w:t xml:space="preserve">рифа, что в свою очередь приведет к экономии денежных средств государственного бюджета. </w:t>
      </w:r>
    </w:p>
    <w:p w:rsidR="00E71C7B" w:rsidRDefault="008A1998" w:rsidP="00E71C7B">
      <w:pPr>
        <w:ind w:firstLine="709"/>
        <w:contextualSpacing/>
        <w:rPr>
          <w:rFonts w:cs="Times New Roman"/>
          <w:szCs w:val="28"/>
        </w:rPr>
      </w:pPr>
      <w:r w:rsidRPr="00B74698">
        <w:rPr>
          <w:rFonts w:cs="Times New Roman"/>
          <w:szCs w:val="28"/>
        </w:rPr>
        <w:t xml:space="preserve">Конкретный перечень мероприятий и рекомендуемые сроки их реализации приведены в параграфе </w:t>
      </w:r>
      <w:r w:rsidR="00143461">
        <w:rPr>
          <w:rFonts w:cs="Times New Roman"/>
          <w:szCs w:val="28"/>
        </w:rPr>
        <w:t>3</w:t>
      </w:r>
      <w:r w:rsidRPr="00B74698">
        <w:rPr>
          <w:rFonts w:cs="Times New Roman"/>
          <w:szCs w:val="28"/>
        </w:rPr>
        <w:t>.5.1. Реализация этапов развития ветроэнергетики должно сопровождаться научной поддержкой ведущих вузов Красноярского края (Сиби</w:t>
      </w:r>
      <w:r w:rsidRPr="00B74698">
        <w:rPr>
          <w:rFonts w:cs="Times New Roman"/>
          <w:szCs w:val="28"/>
        </w:rPr>
        <w:t>р</w:t>
      </w:r>
      <w:r w:rsidRPr="00B74698">
        <w:rPr>
          <w:rFonts w:cs="Times New Roman"/>
          <w:szCs w:val="28"/>
        </w:rPr>
        <w:t xml:space="preserve">ского федерального университета и Красноярского аграрного университета). </w:t>
      </w:r>
    </w:p>
    <w:p w:rsidR="00E71C7B" w:rsidRDefault="00E71C7B" w:rsidP="00E71C7B">
      <w:pPr>
        <w:ind w:firstLine="709"/>
        <w:contextualSpacing/>
        <w:rPr>
          <w:rFonts w:cs="Times New Roman"/>
          <w:szCs w:val="28"/>
        </w:rPr>
      </w:pPr>
    </w:p>
    <w:p w:rsidR="008A1998" w:rsidRPr="00B74698" w:rsidRDefault="00143461" w:rsidP="00E71C7B">
      <w:pPr>
        <w:pStyle w:val="20"/>
      </w:pPr>
      <w:bookmarkStart w:id="85" w:name="_Toc357168091"/>
      <w:r>
        <w:t>3</w:t>
      </w:r>
      <w:r w:rsidR="008A1998" w:rsidRPr="00B74698">
        <w:t>.3.3 Солнечная энергетика</w:t>
      </w:r>
      <w:bookmarkEnd w:id="85"/>
    </w:p>
    <w:p w:rsidR="008A1998" w:rsidRPr="00B74698" w:rsidRDefault="008A1998" w:rsidP="00BC34E7">
      <w:pPr>
        <w:tabs>
          <w:tab w:val="left" w:pos="785"/>
          <w:tab w:val="center" w:pos="5244"/>
        </w:tabs>
        <w:ind w:firstLine="709"/>
        <w:contextualSpacing/>
        <w:rPr>
          <w:rFonts w:eastAsia="Times New Roman" w:cs="Times New Roman"/>
          <w:szCs w:val="28"/>
          <w:lang w:eastAsia="ru-RU"/>
        </w:rPr>
      </w:pPr>
    </w:p>
    <w:p w:rsidR="008A1998" w:rsidRPr="00B74698" w:rsidRDefault="008A1998" w:rsidP="00BC34E7">
      <w:pPr>
        <w:tabs>
          <w:tab w:val="left" w:pos="785"/>
          <w:tab w:val="center" w:pos="5244"/>
        </w:tabs>
        <w:ind w:firstLine="709"/>
        <w:contextualSpacing/>
        <w:rPr>
          <w:rFonts w:cs="Times New Roman"/>
          <w:szCs w:val="28"/>
        </w:rPr>
      </w:pPr>
      <w:r w:rsidRPr="00B74698">
        <w:rPr>
          <w:rFonts w:cs="Times New Roman"/>
          <w:szCs w:val="28"/>
        </w:rPr>
        <w:t>Развитие солнечной энергетики перспективно в центральных и южных ра</w:t>
      </w:r>
      <w:r w:rsidRPr="00B74698">
        <w:rPr>
          <w:rFonts w:cs="Times New Roman"/>
          <w:szCs w:val="28"/>
        </w:rPr>
        <w:t>й</w:t>
      </w:r>
      <w:r w:rsidRPr="00B74698">
        <w:rPr>
          <w:rFonts w:cs="Times New Roman"/>
          <w:szCs w:val="28"/>
        </w:rPr>
        <w:t>онах Красноярского края. В первую очередь, развитие солнечной энергетики пе</w:t>
      </w:r>
      <w:r w:rsidRPr="00B74698">
        <w:rPr>
          <w:rFonts w:cs="Times New Roman"/>
          <w:szCs w:val="28"/>
        </w:rPr>
        <w:t>р</w:t>
      </w:r>
      <w:r w:rsidRPr="00B74698">
        <w:rPr>
          <w:rFonts w:cs="Times New Roman"/>
          <w:szCs w:val="28"/>
        </w:rPr>
        <w:t>спективно для децентрализованных потребителей. В удалённых посёлках энерг</w:t>
      </w:r>
      <w:r w:rsidRPr="00B74698">
        <w:rPr>
          <w:rFonts w:cs="Times New Roman"/>
          <w:szCs w:val="28"/>
        </w:rPr>
        <w:t>о</w:t>
      </w:r>
      <w:r w:rsidRPr="00B74698">
        <w:rPr>
          <w:rFonts w:cs="Times New Roman"/>
          <w:szCs w:val="28"/>
        </w:rPr>
        <w:t>снабжение осуществляется децентрализованным способом с помощью дизельных электростанций  (ДЭ</w:t>
      </w:r>
      <w:r>
        <w:rPr>
          <w:rFonts w:cs="Times New Roman"/>
          <w:szCs w:val="28"/>
        </w:rPr>
        <w:t>С</w:t>
      </w:r>
      <w:r w:rsidRPr="00B74698">
        <w:rPr>
          <w:rFonts w:cs="Times New Roman"/>
          <w:szCs w:val="28"/>
        </w:rPr>
        <w:t xml:space="preserve">), расходы на которые компенсируются из государственного бюджета. </w:t>
      </w:r>
    </w:p>
    <w:p w:rsidR="008A1998" w:rsidRPr="00B74698" w:rsidRDefault="008A1998" w:rsidP="00BC34E7">
      <w:pPr>
        <w:tabs>
          <w:tab w:val="left" w:pos="0"/>
          <w:tab w:val="center" w:pos="5244"/>
        </w:tabs>
        <w:ind w:firstLine="709"/>
        <w:contextualSpacing/>
        <w:rPr>
          <w:rFonts w:cs="Times New Roman"/>
          <w:szCs w:val="28"/>
        </w:rPr>
      </w:pPr>
      <w:r w:rsidRPr="00B74698">
        <w:rPr>
          <w:rFonts w:cs="Times New Roman"/>
          <w:szCs w:val="28"/>
        </w:rPr>
        <w:t xml:space="preserve">К децентрализованным населенным пунктам следует добавить туристические базы, дома отдыха, расположенные в экзотических местах, фермерские хозяйства и др. Потребность в электрической и тепловой энергии в южных районах края может быть в большей степени удовлетворена с помощью солнечной энергетики. </w:t>
      </w:r>
    </w:p>
    <w:p w:rsidR="008A1998" w:rsidRPr="00B74698" w:rsidRDefault="008A1998" w:rsidP="00BC34E7">
      <w:pPr>
        <w:tabs>
          <w:tab w:val="left" w:pos="785"/>
          <w:tab w:val="center" w:pos="5244"/>
        </w:tabs>
        <w:ind w:firstLine="709"/>
        <w:contextualSpacing/>
        <w:rPr>
          <w:rFonts w:eastAsia="Times New Roman" w:cs="Times New Roman"/>
          <w:b/>
          <w:szCs w:val="28"/>
          <w:lang w:eastAsia="ru-RU"/>
        </w:rPr>
      </w:pPr>
      <w:r w:rsidRPr="00B74698">
        <w:rPr>
          <w:rFonts w:eastAsia="Times New Roman" w:cs="Times New Roman"/>
          <w:szCs w:val="28"/>
          <w:lang w:eastAsia="ru-RU"/>
        </w:rPr>
        <w:t xml:space="preserve">Для поддержки развития солнечной энергетики на территории Красноярского края сформированы следующие предложения: </w:t>
      </w:r>
    </w:p>
    <w:p w:rsidR="008A1998" w:rsidRPr="000B2B8F" w:rsidRDefault="008A1998" w:rsidP="00BC34E7">
      <w:pPr>
        <w:ind w:firstLine="709"/>
        <w:contextualSpacing/>
        <w:rPr>
          <w:rFonts w:eastAsia="Times New Roman" w:cs="Times New Roman"/>
          <w:szCs w:val="28"/>
          <w:lang w:eastAsia="ru-RU"/>
        </w:rPr>
      </w:pPr>
      <w:r w:rsidRPr="00B74698">
        <w:rPr>
          <w:rFonts w:eastAsia="Times New Roman" w:cs="Times New Roman"/>
          <w:szCs w:val="28"/>
          <w:lang w:eastAsia="ru-RU"/>
        </w:rPr>
        <w:t>1. Создать научно</w:t>
      </w:r>
      <w:r w:rsidR="007136D1">
        <w:rPr>
          <w:rFonts w:eastAsia="Times New Roman" w:cs="Times New Roman"/>
          <w:szCs w:val="28"/>
          <w:lang w:eastAsia="ru-RU"/>
        </w:rPr>
        <w:t xml:space="preserve"> – </w:t>
      </w:r>
      <w:r w:rsidRPr="00B74698">
        <w:rPr>
          <w:rFonts w:eastAsia="Times New Roman" w:cs="Times New Roman"/>
          <w:szCs w:val="28"/>
          <w:lang w:eastAsia="ru-RU"/>
        </w:rPr>
        <w:t xml:space="preserve">исследовательскую площадку в области возобновляемых источников энергии на базе демонстрационной зоны ПИ СФУ. Демонстрационная </w:t>
      </w:r>
      <w:r w:rsidRPr="00B74698">
        <w:rPr>
          <w:rFonts w:eastAsia="Times New Roman" w:cs="Times New Roman"/>
          <w:szCs w:val="28"/>
          <w:lang w:eastAsia="ru-RU"/>
        </w:rPr>
        <w:lastRenderedPageBreak/>
        <w:t xml:space="preserve">зона позволит ответить на ряд ключевых вопросов, связанных с использованием </w:t>
      </w:r>
      <w:r w:rsidRPr="000B2B8F">
        <w:rPr>
          <w:rFonts w:eastAsia="Times New Roman" w:cs="Times New Roman"/>
          <w:szCs w:val="28"/>
          <w:lang w:eastAsia="ru-RU"/>
        </w:rPr>
        <w:t xml:space="preserve">комбинированных источников электрической энергии на базе ВИЭ (в частности, солнечных батарей). </w:t>
      </w:r>
    </w:p>
    <w:p w:rsidR="008A1998" w:rsidRPr="000B2B8F" w:rsidRDefault="008A1998" w:rsidP="00BC34E7">
      <w:pPr>
        <w:ind w:firstLine="709"/>
        <w:contextualSpacing/>
        <w:rPr>
          <w:rFonts w:cs="Times New Roman"/>
          <w:szCs w:val="28"/>
        </w:rPr>
      </w:pPr>
      <w:r w:rsidRPr="000B2B8F">
        <w:rPr>
          <w:rFonts w:eastAsia="Times New Roman" w:cs="Times New Roman"/>
          <w:szCs w:val="28"/>
          <w:lang w:eastAsia="ru-RU"/>
        </w:rPr>
        <w:t>2. Создать систему подготовки кадров в области возобновляемых источников энергии</w:t>
      </w:r>
      <w:r w:rsidRPr="000B2B8F">
        <w:rPr>
          <w:rFonts w:cs="Times New Roman"/>
          <w:szCs w:val="28"/>
        </w:rPr>
        <w:t xml:space="preserve"> на базе ПИ СФУ, с использованием демонстрационной зоны в вопросах практической подготовки студентов</w:t>
      </w:r>
      <w:r w:rsidRPr="000B2B8F">
        <w:rPr>
          <w:rFonts w:eastAsia="Times New Roman" w:cs="Times New Roman"/>
          <w:szCs w:val="28"/>
          <w:lang w:eastAsia="ru-RU"/>
        </w:rPr>
        <w:t xml:space="preserve">. </w:t>
      </w:r>
    </w:p>
    <w:p w:rsidR="008A1998" w:rsidRPr="000B2B8F" w:rsidRDefault="008A1998" w:rsidP="00BC34E7">
      <w:pPr>
        <w:ind w:firstLine="709"/>
        <w:contextualSpacing/>
        <w:rPr>
          <w:rFonts w:cs="Times New Roman"/>
          <w:szCs w:val="28"/>
        </w:rPr>
      </w:pPr>
      <w:r w:rsidRPr="000B2B8F">
        <w:rPr>
          <w:rFonts w:cs="Times New Roman"/>
          <w:szCs w:val="28"/>
        </w:rPr>
        <w:t>3. Создать условия для развития собственного производства элементов со</w:t>
      </w:r>
      <w:r w:rsidRPr="000B2B8F">
        <w:rPr>
          <w:rFonts w:cs="Times New Roman"/>
          <w:szCs w:val="28"/>
        </w:rPr>
        <w:t>л</w:t>
      </w:r>
      <w:r w:rsidRPr="000B2B8F">
        <w:rPr>
          <w:rFonts w:cs="Times New Roman"/>
          <w:szCs w:val="28"/>
        </w:rPr>
        <w:t>нечной энергетики на территории края.</w:t>
      </w:r>
    </w:p>
    <w:p w:rsidR="008A1998" w:rsidRPr="000B2B8F" w:rsidRDefault="008A1998" w:rsidP="00BC34E7">
      <w:pPr>
        <w:ind w:firstLine="709"/>
        <w:contextualSpacing/>
        <w:rPr>
          <w:rFonts w:eastAsia="Times New Roman" w:cs="Times New Roman"/>
          <w:szCs w:val="28"/>
          <w:lang w:eastAsia="ru-RU"/>
        </w:rPr>
      </w:pPr>
      <w:r w:rsidRPr="000B2B8F">
        <w:rPr>
          <w:rFonts w:eastAsia="Times New Roman" w:cs="Times New Roman"/>
          <w:szCs w:val="28"/>
          <w:lang w:eastAsia="ru-RU"/>
        </w:rPr>
        <w:t>4.  Создать программу (социальная реклама, освещение в СМИ)  популяриз</w:t>
      </w:r>
      <w:r w:rsidRPr="000B2B8F">
        <w:rPr>
          <w:rFonts w:eastAsia="Times New Roman" w:cs="Times New Roman"/>
          <w:szCs w:val="28"/>
          <w:lang w:eastAsia="ru-RU"/>
        </w:rPr>
        <w:t>и</w:t>
      </w:r>
      <w:r w:rsidRPr="000B2B8F">
        <w:rPr>
          <w:rFonts w:eastAsia="Times New Roman" w:cs="Times New Roman"/>
          <w:szCs w:val="28"/>
          <w:lang w:eastAsia="ru-RU"/>
        </w:rPr>
        <w:t>рующую использование солнечных модулей, генераторов в жилых домах (дачи, особняки, и т.д.,), удаленных от энергосети.</w:t>
      </w:r>
    </w:p>
    <w:p w:rsidR="008A1998" w:rsidRPr="000B2B8F" w:rsidRDefault="008A1998" w:rsidP="00BC34E7">
      <w:pPr>
        <w:ind w:firstLine="709"/>
        <w:contextualSpacing/>
        <w:rPr>
          <w:rFonts w:eastAsia="Times New Roman" w:cs="Times New Roman"/>
          <w:szCs w:val="28"/>
          <w:lang w:eastAsia="ru-RU"/>
        </w:rPr>
      </w:pPr>
      <w:r w:rsidRPr="000B2B8F">
        <w:rPr>
          <w:rFonts w:eastAsia="Times New Roman" w:cs="Times New Roman"/>
          <w:szCs w:val="28"/>
          <w:lang w:eastAsia="ru-RU"/>
        </w:rPr>
        <w:t>5. Разработать законопроект, разрешающий размещение экологически чистых источников электрической энергии (солнечных батарей) на территориях заповедн</w:t>
      </w:r>
      <w:r w:rsidRPr="000B2B8F">
        <w:rPr>
          <w:rFonts w:eastAsia="Times New Roman" w:cs="Times New Roman"/>
          <w:szCs w:val="28"/>
          <w:lang w:eastAsia="ru-RU"/>
        </w:rPr>
        <w:t>и</w:t>
      </w:r>
      <w:r w:rsidRPr="000B2B8F">
        <w:rPr>
          <w:rFonts w:eastAsia="Times New Roman" w:cs="Times New Roman"/>
          <w:szCs w:val="28"/>
          <w:lang w:eastAsia="ru-RU"/>
        </w:rPr>
        <w:t xml:space="preserve">ков и приграничных к заповедникам зон. </w:t>
      </w:r>
    </w:p>
    <w:p w:rsidR="008A1998" w:rsidRPr="000B2B8F" w:rsidRDefault="008A1998" w:rsidP="00BC34E7">
      <w:pPr>
        <w:ind w:firstLine="709"/>
        <w:contextualSpacing/>
        <w:rPr>
          <w:rFonts w:eastAsia="Times New Roman" w:cs="Times New Roman"/>
          <w:szCs w:val="28"/>
          <w:lang w:eastAsia="ru-RU"/>
        </w:rPr>
      </w:pPr>
      <w:r w:rsidRPr="000B2B8F">
        <w:rPr>
          <w:rFonts w:eastAsia="Times New Roman" w:cs="Times New Roman"/>
          <w:szCs w:val="28"/>
          <w:lang w:eastAsia="ru-RU"/>
        </w:rPr>
        <w:t xml:space="preserve">Развитие солнечной энергетики позволит повысить </w:t>
      </w:r>
      <w:r w:rsidR="00560EAB" w:rsidRPr="000B2B8F">
        <w:rPr>
          <w:rFonts w:eastAsia="Times New Roman" w:cs="Times New Roman"/>
          <w:szCs w:val="28"/>
          <w:lang w:eastAsia="ru-RU"/>
        </w:rPr>
        <w:t>Энергоэффективность</w:t>
      </w:r>
      <w:r w:rsidRPr="000B2B8F">
        <w:rPr>
          <w:rFonts w:eastAsia="Times New Roman" w:cs="Times New Roman"/>
          <w:szCs w:val="28"/>
          <w:lang w:eastAsia="ru-RU"/>
        </w:rPr>
        <w:t xml:space="preserve"> д</w:t>
      </w:r>
      <w:r w:rsidRPr="000B2B8F">
        <w:rPr>
          <w:rFonts w:eastAsia="Times New Roman" w:cs="Times New Roman"/>
          <w:szCs w:val="28"/>
          <w:lang w:eastAsia="ru-RU"/>
        </w:rPr>
        <w:t>е</w:t>
      </w:r>
      <w:r w:rsidRPr="000B2B8F">
        <w:rPr>
          <w:rFonts w:eastAsia="Times New Roman" w:cs="Times New Roman"/>
          <w:szCs w:val="28"/>
          <w:lang w:eastAsia="ru-RU"/>
        </w:rPr>
        <w:t>централизованных генераторов электрической энергии и снизить тариф на электр</w:t>
      </w:r>
      <w:r w:rsidRPr="000B2B8F">
        <w:rPr>
          <w:rFonts w:eastAsia="Times New Roman" w:cs="Times New Roman"/>
          <w:szCs w:val="28"/>
          <w:lang w:eastAsia="ru-RU"/>
        </w:rPr>
        <w:t>и</w:t>
      </w:r>
      <w:r w:rsidRPr="000B2B8F">
        <w:rPr>
          <w:rFonts w:eastAsia="Times New Roman" w:cs="Times New Roman"/>
          <w:szCs w:val="28"/>
          <w:lang w:eastAsia="ru-RU"/>
        </w:rPr>
        <w:t xml:space="preserve">ческую энергию в децентрализованных зонах. </w:t>
      </w:r>
    </w:p>
    <w:p w:rsidR="008A1998" w:rsidRPr="000B2B8F" w:rsidRDefault="008A1998" w:rsidP="008A1998">
      <w:pPr>
        <w:contextualSpacing/>
        <w:rPr>
          <w:rFonts w:cs="Times New Roman"/>
          <w:b/>
          <w:szCs w:val="28"/>
        </w:rPr>
      </w:pPr>
    </w:p>
    <w:p w:rsidR="008A1998" w:rsidRPr="000B2B8F" w:rsidRDefault="00346236" w:rsidP="00BC34E7">
      <w:pPr>
        <w:pStyle w:val="20"/>
      </w:pPr>
      <w:bookmarkStart w:id="86" w:name="_Toc357168092"/>
      <w:r>
        <w:t>3</w:t>
      </w:r>
      <w:r w:rsidR="008A1998" w:rsidRPr="000B2B8F">
        <w:t>.3.4 Гидроэнергетика</w:t>
      </w:r>
      <w:bookmarkEnd w:id="86"/>
    </w:p>
    <w:p w:rsidR="008A1998" w:rsidRPr="000B2B8F" w:rsidRDefault="008A1998" w:rsidP="008A1998">
      <w:pPr>
        <w:contextualSpacing/>
        <w:rPr>
          <w:rFonts w:cs="Times New Roman"/>
          <w:szCs w:val="28"/>
        </w:rPr>
      </w:pPr>
    </w:p>
    <w:p w:rsidR="00033923" w:rsidRDefault="00033923" w:rsidP="00033923">
      <w:pPr>
        <w:tabs>
          <w:tab w:val="left" w:pos="785"/>
          <w:tab w:val="center" w:pos="5244"/>
        </w:tabs>
        <w:ind w:firstLine="851"/>
        <w:rPr>
          <w:rFonts w:eastAsia="Calibri" w:cs="Times New Roman"/>
          <w:szCs w:val="28"/>
        </w:rPr>
      </w:pPr>
      <w:r>
        <w:rPr>
          <w:rFonts w:eastAsia="Calibri" w:cs="Times New Roman"/>
          <w:szCs w:val="28"/>
        </w:rPr>
        <w:t>Развитие малой гидроэнергетики перспективно в</w:t>
      </w:r>
      <w:r w:rsidR="00912E20">
        <w:rPr>
          <w:rFonts w:eastAsia="Calibri" w:cs="Times New Roman"/>
          <w:szCs w:val="28"/>
        </w:rPr>
        <w:t xml:space="preserve"> большей части на террит</w:t>
      </w:r>
      <w:r w:rsidR="00912E20">
        <w:rPr>
          <w:rFonts w:eastAsia="Calibri" w:cs="Times New Roman"/>
          <w:szCs w:val="28"/>
        </w:rPr>
        <w:t>о</w:t>
      </w:r>
      <w:r w:rsidR="00912E20">
        <w:rPr>
          <w:rFonts w:eastAsia="Calibri" w:cs="Times New Roman"/>
          <w:szCs w:val="28"/>
        </w:rPr>
        <w:t>рии</w:t>
      </w:r>
      <w:r>
        <w:rPr>
          <w:rFonts w:eastAsia="Calibri" w:cs="Times New Roman"/>
          <w:szCs w:val="28"/>
        </w:rPr>
        <w:t xml:space="preserve"> центральных и южных рай</w:t>
      </w:r>
      <w:r w:rsidR="00912E20">
        <w:rPr>
          <w:rFonts w:eastAsia="Calibri" w:cs="Times New Roman"/>
          <w:szCs w:val="28"/>
        </w:rPr>
        <w:t>онов</w:t>
      </w:r>
      <w:r>
        <w:rPr>
          <w:rFonts w:eastAsia="Calibri" w:cs="Times New Roman"/>
          <w:szCs w:val="28"/>
        </w:rPr>
        <w:t xml:space="preserve"> Красноярского края.</w:t>
      </w:r>
      <w:r w:rsidRPr="000E0A74">
        <w:rPr>
          <w:rFonts w:eastAsia="Calibri" w:cs="Times New Roman"/>
          <w:szCs w:val="28"/>
        </w:rPr>
        <w:t xml:space="preserve"> </w:t>
      </w:r>
      <w:r>
        <w:rPr>
          <w:rFonts w:eastAsia="Calibri" w:cs="Times New Roman"/>
          <w:szCs w:val="28"/>
        </w:rPr>
        <w:t>В первую очередь, разв</w:t>
      </w:r>
      <w:r>
        <w:rPr>
          <w:rFonts w:eastAsia="Calibri" w:cs="Times New Roman"/>
          <w:szCs w:val="28"/>
        </w:rPr>
        <w:t>и</w:t>
      </w:r>
      <w:r>
        <w:rPr>
          <w:rFonts w:eastAsia="Calibri" w:cs="Times New Roman"/>
          <w:szCs w:val="28"/>
        </w:rPr>
        <w:t>тие гидроэнергетики перспективно для децентрализованных потребителей.</w:t>
      </w:r>
      <w:r w:rsidR="00912E20">
        <w:rPr>
          <w:rFonts w:eastAsia="Calibri" w:cs="Times New Roman"/>
          <w:szCs w:val="28"/>
        </w:rPr>
        <w:t xml:space="preserve"> В отл</w:t>
      </w:r>
      <w:r w:rsidR="00912E20">
        <w:rPr>
          <w:rFonts w:eastAsia="Calibri" w:cs="Times New Roman"/>
          <w:szCs w:val="28"/>
        </w:rPr>
        <w:t>и</w:t>
      </w:r>
      <w:r w:rsidR="00912E20">
        <w:rPr>
          <w:rFonts w:eastAsia="Calibri" w:cs="Times New Roman"/>
          <w:szCs w:val="28"/>
        </w:rPr>
        <w:t xml:space="preserve">чии от солнечной энергетики, малая гидроэнергетика дает более прогнозируемый график </w:t>
      </w:r>
      <w:r w:rsidR="009E061D">
        <w:rPr>
          <w:rFonts w:eastAsia="Calibri" w:cs="Times New Roman"/>
          <w:szCs w:val="28"/>
        </w:rPr>
        <w:t>нагрузки.</w:t>
      </w:r>
      <w:r>
        <w:rPr>
          <w:rFonts w:eastAsia="Calibri" w:cs="Times New Roman"/>
          <w:szCs w:val="28"/>
        </w:rPr>
        <w:t xml:space="preserve"> </w:t>
      </w:r>
      <w:r w:rsidR="009E061D">
        <w:rPr>
          <w:rFonts w:eastAsia="Calibri" w:cs="Times New Roman"/>
          <w:szCs w:val="28"/>
        </w:rPr>
        <w:t>Малые ГЭС перспективны для использования в</w:t>
      </w:r>
      <w:r w:rsidRPr="000E0A74">
        <w:rPr>
          <w:rFonts w:eastAsia="Calibri" w:cs="Times New Roman"/>
          <w:szCs w:val="28"/>
        </w:rPr>
        <w:t xml:space="preserve"> удалённых посё</w:t>
      </w:r>
      <w:r w:rsidRPr="000E0A74">
        <w:rPr>
          <w:rFonts w:eastAsia="Calibri" w:cs="Times New Roman"/>
          <w:szCs w:val="28"/>
        </w:rPr>
        <w:t>л</w:t>
      </w:r>
      <w:r w:rsidRPr="000E0A74">
        <w:rPr>
          <w:rFonts w:eastAsia="Calibri" w:cs="Times New Roman"/>
          <w:szCs w:val="28"/>
        </w:rPr>
        <w:t>ках</w:t>
      </w:r>
      <w:r w:rsidR="009E061D">
        <w:rPr>
          <w:rFonts w:eastAsia="Calibri" w:cs="Times New Roman"/>
          <w:szCs w:val="28"/>
        </w:rPr>
        <w:t>,</w:t>
      </w:r>
      <w:r w:rsidRPr="000E0A74">
        <w:rPr>
          <w:rFonts w:eastAsia="Calibri" w:cs="Times New Roman"/>
          <w:szCs w:val="28"/>
        </w:rPr>
        <w:t xml:space="preserve"> энергоснабжение</w:t>
      </w:r>
      <w:r w:rsidR="009E061D">
        <w:rPr>
          <w:rFonts w:eastAsia="Calibri" w:cs="Times New Roman"/>
          <w:szCs w:val="28"/>
        </w:rPr>
        <w:t xml:space="preserve"> которых</w:t>
      </w:r>
      <w:r w:rsidRPr="000E0A74">
        <w:rPr>
          <w:rFonts w:eastAsia="Calibri" w:cs="Times New Roman"/>
          <w:szCs w:val="28"/>
        </w:rPr>
        <w:t xml:space="preserve"> осуществляется децентрализованным способом с п</w:t>
      </w:r>
      <w:r w:rsidRPr="000E0A74">
        <w:rPr>
          <w:rFonts w:eastAsia="Calibri" w:cs="Times New Roman"/>
          <w:szCs w:val="28"/>
        </w:rPr>
        <w:t>о</w:t>
      </w:r>
      <w:r w:rsidRPr="000E0A74">
        <w:rPr>
          <w:rFonts w:eastAsia="Calibri" w:cs="Times New Roman"/>
          <w:szCs w:val="28"/>
        </w:rPr>
        <w:t>мощью дизельных электростанций, расходы на которые комп</w:t>
      </w:r>
      <w:r>
        <w:rPr>
          <w:rFonts w:eastAsia="Calibri" w:cs="Times New Roman"/>
          <w:szCs w:val="28"/>
        </w:rPr>
        <w:t>е</w:t>
      </w:r>
      <w:r w:rsidRPr="000E0A74">
        <w:rPr>
          <w:rFonts w:eastAsia="Calibri" w:cs="Times New Roman"/>
          <w:szCs w:val="28"/>
        </w:rPr>
        <w:t>нсируются из гос</w:t>
      </w:r>
      <w:r w:rsidRPr="000E0A74">
        <w:rPr>
          <w:rFonts w:eastAsia="Calibri" w:cs="Times New Roman"/>
          <w:szCs w:val="28"/>
        </w:rPr>
        <w:t>у</w:t>
      </w:r>
      <w:r w:rsidRPr="000E0A74">
        <w:rPr>
          <w:rFonts w:eastAsia="Calibri" w:cs="Times New Roman"/>
          <w:szCs w:val="28"/>
        </w:rPr>
        <w:t>дарственного бюджета.</w:t>
      </w:r>
      <w:r>
        <w:rPr>
          <w:rFonts w:eastAsia="Calibri" w:cs="Times New Roman"/>
          <w:szCs w:val="28"/>
        </w:rPr>
        <w:t xml:space="preserve"> </w:t>
      </w:r>
    </w:p>
    <w:p w:rsidR="00033923" w:rsidRDefault="00033923" w:rsidP="00033923">
      <w:pPr>
        <w:tabs>
          <w:tab w:val="left" w:pos="0"/>
          <w:tab w:val="center" w:pos="5244"/>
        </w:tabs>
        <w:ind w:firstLine="851"/>
        <w:rPr>
          <w:rFonts w:eastAsia="Calibri" w:cs="Times New Roman"/>
          <w:szCs w:val="28"/>
        </w:rPr>
      </w:pPr>
      <w:r>
        <w:rPr>
          <w:rFonts w:eastAsia="Calibri" w:cs="Times New Roman"/>
          <w:szCs w:val="28"/>
        </w:rPr>
        <w:t>К децентрализованным населенным пунктам следует добавить</w:t>
      </w:r>
      <w:r w:rsidRPr="00391DD2">
        <w:rPr>
          <w:rFonts w:eastAsia="Calibri" w:cs="Times New Roman"/>
          <w:szCs w:val="28"/>
        </w:rPr>
        <w:t xml:space="preserve"> туристические базы, дома отдыха, расположенные в экзотических местах, фермерские хозяйства и др. Потребность в электрической и тепловой энергии в </w:t>
      </w:r>
      <w:r>
        <w:rPr>
          <w:rFonts w:eastAsia="Calibri" w:cs="Times New Roman"/>
          <w:szCs w:val="28"/>
        </w:rPr>
        <w:t>отдаленных от линий эле</w:t>
      </w:r>
      <w:r>
        <w:rPr>
          <w:rFonts w:eastAsia="Calibri" w:cs="Times New Roman"/>
          <w:szCs w:val="28"/>
        </w:rPr>
        <w:t>к</w:t>
      </w:r>
      <w:r>
        <w:rPr>
          <w:rFonts w:eastAsia="Calibri" w:cs="Times New Roman"/>
          <w:szCs w:val="28"/>
        </w:rPr>
        <w:t xml:space="preserve">тропередач населенных пунктах, но находящихся на берегах рек, </w:t>
      </w:r>
      <w:r w:rsidRPr="00391DD2">
        <w:rPr>
          <w:rFonts w:eastAsia="Calibri" w:cs="Times New Roman"/>
          <w:szCs w:val="28"/>
        </w:rPr>
        <w:t xml:space="preserve">может быть в большей степени удовлетворена с помощью </w:t>
      </w:r>
      <w:r>
        <w:rPr>
          <w:rFonts w:eastAsia="Calibri" w:cs="Times New Roman"/>
          <w:szCs w:val="28"/>
        </w:rPr>
        <w:t>малой гидро</w:t>
      </w:r>
      <w:r w:rsidRPr="00391DD2">
        <w:rPr>
          <w:rFonts w:eastAsia="Calibri" w:cs="Times New Roman"/>
          <w:szCs w:val="28"/>
        </w:rPr>
        <w:t xml:space="preserve">энергетики. </w:t>
      </w:r>
    </w:p>
    <w:p w:rsidR="00033923" w:rsidRDefault="009E061D" w:rsidP="00033923">
      <w:pPr>
        <w:tabs>
          <w:tab w:val="left" w:pos="0"/>
          <w:tab w:val="center" w:pos="5244"/>
        </w:tabs>
        <w:ind w:firstLine="851"/>
        <w:rPr>
          <w:rFonts w:eastAsia="Calibri" w:cs="Times New Roman"/>
          <w:szCs w:val="28"/>
        </w:rPr>
      </w:pPr>
      <w:r>
        <w:rPr>
          <w:rFonts w:eastAsia="Calibri" w:cs="Times New Roman"/>
          <w:szCs w:val="28"/>
        </w:rPr>
        <w:t>Предложения с</w:t>
      </w:r>
      <w:r w:rsidR="00033923">
        <w:rPr>
          <w:rFonts w:eastAsia="Calibri" w:cs="Times New Roman"/>
          <w:szCs w:val="28"/>
        </w:rPr>
        <w:t xml:space="preserve">формулированные в </w:t>
      </w:r>
      <w:r>
        <w:rPr>
          <w:rFonts w:eastAsia="Calibri" w:cs="Times New Roman"/>
          <w:szCs w:val="28"/>
        </w:rPr>
        <w:t xml:space="preserve">предыдущем пункте, предложенные для развития солнечной энергетики, </w:t>
      </w:r>
      <w:r w:rsidR="00033923">
        <w:rPr>
          <w:rFonts w:eastAsia="Calibri" w:cs="Times New Roman"/>
          <w:szCs w:val="28"/>
        </w:rPr>
        <w:t>полностью справедливы и для малой гидроэнерг</w:t>
      </w:r>
      <w:r w:rsidR="00033923">
        <w:rPr>
          <w:rFonts w:eastAsia="Calibri" w:cs="Times New Roman"/>
          <w:szCs w:val="28"/>
        </w:rPr>
        <w:t>е</w:t>
      </w:r>
      <w:r w:rsidR="00033923">
        <w:rPr>
          <w:rFonts w:eastAsia="Calibri" w:cs="Times New Roman"/>
          <w:szCs w:val="28"/>
        </w:rPr>
        <w:t>тики. ПИ СФУ уже сегодня в состоянии готовить специали</w:t>
      </w:r>
      <w:r>
        <w:rPr>
          <w:rFonts w:eastAsia="Calibri" w:cs="Times New Roman"/>
          <w:szCs w:val="28"/>
        </w:rPr>
        <w:t>стов (</w:t>
      </w:r>
      <w:r w:rsidR="00033923">
        <w:rPr>
          <w:rFonts w:eastAsia="Calibri" w:cs="Times New Roman"/>
          <w:szCs w:val="28"/>
        </w:rPr>
        <w:t>бакалавров и маг</w:t>
      </w:r>
      <w:r w:rsidR="00033923">
        <w:rPr>
          <w:rFonts w:eastAsia="Calibri" w:cs="Times New Roman"/>
          <w:szCs w:val="28"/>
        </w:rPr>
        <w:t>и</w:t>
      </w:r>
      <w:r w:rsidR="00033923">
        <w:rPr>
          <w:rFonts w:eastAsia="Calibri" w:cs="Times New Roman"/>
          <w:szCs w:val="28"/>
        </w:rPr>
        <w:t xml:space="preserve">стров) по направлению возобновляемой энергетики. </w:t>
      </w:r>
    </w:p>
    <w:p w:rsidR="00033923" w:rsidRDefault="00033923" w:rsidP="00033923">
      <w:pPr>
        <w:tabs>
          <w:tab w:val="left" w:pos="0"/>
          <w:tab w:val="center" w:pos="5244"/>
        </w:tabs>
        <w:ind w:firstLine="851"/>
        <w:rPr>
          <w:rFonts w:eastAsia="Calibri" w:cs="Times New Roman"/>
          <w:szCs w:val="28"/>
        </w:rPr>
      </w:pPr>
      <w:r>
        <w:rPr>
          <w:rFonts w:eastAsia="Calibri" w:cs="Times New Roman"/>
          <w:szCs w:val="28"/>
        </w:rPr>
        <w:t>Совместные работы по созданию свободнопоточных микроГЭС, проводимых научным коллективом ПИ СФУ с научно</w:t>
      </w:r>
      <w:r w:rsidR="007136D1">
        <w:rPr>
          <w:rFonts w:eastAsia="Calibri" w:cs="Times New Roman"/>
          <w:szCs w:val="28"/>
        </w:rPr>
        <w:t xml:space="preserve"> – </w:t>
      </w:r>
      <w:r>
        <w:rPr>
          <w:rFonts w:eastAsia="Calibri" w:cs="Times New Roman"/>
          <w:szCs w:val="28"/>
        </w:rPr>
        <w:t>производственным предприятием ОАО «НПП «Радиосвязь» доказывают реальную возможность производства в г. Красн</w:t>
      </w:r>
      <w:r>
        <w:rPr>
          <w:rFonts w:eastAsia="Calibri" w:cs="Times New Roman"/>
          <w:szCs w:val="28"/>
        </w:rPr>
        <w:t>о</w:t>
      </w:r>
      <w:r>
        <w:rPr>
          <w:rFonts w:eastAsia="Calibri" w:cs="Times New Roman"/>
          <w:szCs w:val="28"/>
        </w:rPr>
        <w:t>ярске МкГЭС мощностью до 20</w:t>
      </w:r>
      <w:r w:rsidR="007136D1">
        <w:rPr>
          <w:rFonts w:eastAsia="Calibri" w:cs="Times New Roman"/>
          <w:szCs w:val="28"/>
        </w:rPr>
        <w:t xml:space="preserve"> – </w:t>
      </w:r>
      <w:r>
        <w:rPr>
          <w:rFonts w:eastAsia="Calibri" w:cs="Times New Roman"/>
          <w:szCs w:val="28"/>
        </w:rPr>
        <w:t>50 кВт.  Применение энергоблоков (например, производимых фирмой «ИНСЭТ») будет способствовать созданию низконапорных плотинных или деривационных МГЭС.</w:t>
      </w:r>
    </w:p>
    <w:p w:rsidR="003A7F58" w:rsidRDefault="003A7F58" w:rsidP="00BC34E7">
      <w:pPr>
        <w:pStyle w:val="20"/>
        <w:sectPr w:rsidR="003A7F58" w:rsidSect="00FF138F">
          <w:pgSz w:w="11906" w:h="16838"/>
          <w:pgMar w:top="1134" w:right="567" w:bottom="1134" w:left="1134" w:header="709" w:footer="709" w:gutter="0"/>
          <w:cols w:space="708"/>
          <w:docGrid w:linePitch="360"/>
        </w:sectPr>
      </w:pPr>
    </w:p>
    <w:p w:rsidR="008A1998" w:rsidRPr="00BC34E7" w:rsidRDefault="00346236" w:rsidP="00BC34E7">
      <w:pPr>
        <w:pStyle w:val="20"/>
      </w:pPr>
      <w:bookmarkStart w:id="87" w:name="_Toc357168093"/>
      <w:r>
        <w:lastRenderedPageBreak/>
        <w:t>3</w:t>
      </w:r>
      <w:r w:rsidR="008A1998" w:rsidRPr="00BC34E7">
        <w:t>.3.5 Биоэнергетика</w:t>
      </w:r>
      <w:bookmarkEnd w:id="87"/>
    </w:p>
    <w:p w:rsidR="008A1998" w:rsidRPr="00B74698" w:rsidRDefault="008A1998" w:rsidP="00BC34E7">
      <w:pPr>
        <w:ind w:firstLine="709"/>
        <w:contextualSpacing/>
        <w:rPr>
          <w:rFonts w:cs="Times New Roman"/>
          <w:szCs w:val="28"/>
        </w:rPr>
      </w:pPr>
    </w:p>
    <w:p w:rsidR="008A1998" w:rsidRPr="00B74698" w:rsidRDefault="008A1998" w:rsidP="00BC34E7">
      <w:pPr>
        <w:ind w:firstLine="709"/>
        <w:contextualSpacing/>
        <w:rPr>
          <w:rFonts w:cs="Times New Roman"/>
          <w:szCs w:val="28"/>
        </w:rPr>
      </w:pPr>
      <w:r w:rsidRPr="00B74698">
        <w:rPr>
          <w:rFonts w:cs="Times New Roman"/>
          <w:szCs w:val="28"/>
        </w:rPr>
        <w:t>Развитие биогазовых станций перспективно в кооперации с большими живо</w:t>
      </w:r>
      <w:r w:rsidRPr="00B74698">
        <w:rPr>
          <w:rFonts w:cs="Times New Roman"/>
          <w:szCs w:val="28"/>
        </w:rPr>
        <w:t>т</w:t>
      </w:r>
      <w:r w:rsidRPr="00B74698">
        <w:rPr>
          <w:rFonts w:cs="Times New Roman"/>
          <w:szCs w:val="28"/>
        </w:rPr>
        <w:t>новодческими предприятиями. В процессе выработки электрической энергии биог</w:t>
      </w:r>
      <w:r w:rsidRPr="00B74698">
        <w:rPr>
          <w:rFonts w:cs="Times New Roman"/>
          <w:szCs w:val="28"/>
        </w:rPr>
        <w:t>а</w:t>
      </w:r>
      <w:r w:rsidRPr="00B74698">
        <w:rPr>
          <w:rFonts w:cs="Times New Roman"/>
          <w:szCs w:val="28"/>
        </w:rPr>
        <w:t>зовые электростанции вырабатывают побочный продукт в виде удобрений. Все би</w:t>
      </w:r>
      <w:r w:rsidRPr="00B74698">
        <w:rPr>
          <w:rFonts w:cs="Times New Roman"/>
          <w:szCs w:val="28"/>
        </w:rPr>
        <w:t>о</w:t>
      </w:r>
      <w:r w:rsidRPr="00B74698">
        <w:rPr>
          <w:rFonts w:cs="Times New Roman"/>
          <w:szCs w:val="28"/>
        </w:rPr>
        <w:t>газовые станции возможно установить только в зонах централизованного электр</w:t>
      </w:r>
      <w:r w:rsidRPr="00B74698">
        <w:rPr>
          <w:rFonts w:cs="Times New Roman"/>
          <w:szCs w:val="28"/>
        </w:rPr>
        <w:t>о</w:t>
      </w:r>
      <w:r w:rsidRPr="00B74698">
        <w:rPr>
          <w:rFonts w:cs="Times New Roman"/>
          <w:szCs w:val="28"/>
        </w:rPr>
        <w:t xml:space="preserve">снабжения. </w:t>
      </w:r>
    </w:p>
    <w:p w:rsidR="008A1998" w:rsidRPr="00B74698" w:rsidRDefault="008A1998" w:rsidP="00BC34E7">
      <w:pPr>
        <w:ind w:firstLine="709"/>
        <w:contextualSpacing/>
        <w:rPr>
          <w:rFonts w:cs="Times New Roman"/>
          <w:szCs w:val="28"/>
        </w:rPr>
      </w:pPr>
      <w:r w:rsidRPr="00B74698">
        <w:rPr>
          <w:rFonts w:cs="Times New Roman"/>
          <w:szCs w:val="28"/>
        </w:rPr>
        <w:t>Развитие биогазовой энергетики перспективно в случае, когда малый биогаз</w:t>
      </w:r>
      <w:r w:rsidRPr="00B74698">
        <w:rPr>
          <w:rFonts w:cs="Times New Roman"/>
          <w:szCs w:val="28"/>
        </w:rPr>
        <w:t>о</w:t>
      </w:r>
      <w:r w:rsidRPr="00B74698">
        <w:rPr>
          <w:rFonts w:cs="Times New Roman"/>
          <w:szCs w:val="28"/>
        </w:rPr>
        <w:t>вый генератор работает на энергосистему, как полноправный участник рынка эле</w:t>
      </w:r>
      <w:r w:rsidRPr="00B74698">
        <w:rPr>
          <w:rFonts w:cs="Times New Roman"/>
          <w:szCs w:val="28"/>
        </w:rPr>
        <w:t>к</w:t>
      </w:r>
      <w:r w:rsidRPr="00B74698">
        <w:rPr>
          <w:rFonts w:cs="Times New Roman"/>
          <w:szCs w:val="28"/>
        </w:rPr>
        <w:t>трической энергии. Расчетная выработка биогазовой станции полностью прогноз</w:t>
      </w:r>
      <w:r w:rsidRPr="00B74698">
        <w:rPr>
          <w:rFonts w:cs="Times New Roman"/>
          <w:szCs w:val="28"/>
        </w:rPr>
        <w:t>и</w:t>
      </w:r>
      <w:r w:rsidRPr="00B74698">
        <w:rPr>
          <w:rFonts w:cs="Times New Roman"/>
          <w:szCs w:val="28"/>
        </w:rPr>
        <w:t>руема, имеет определенную сезонную зависимость, но не зависит от текущих п</w:t>
      </w:r>
      <w:r w:rsidRPr="00B74698">
        <w:rPr>
          <w:rFonts w:cs="Times New Roman"/>
          <w:szCs w:val="28"/>
        </w:rPr>
        <w:t>о</w:t>
      </w:r>
      <w:r w:rsidR="00143461">
        <w:rPr>
          <w:rFonts w:cs="Times New Roman"/>
          <w:szCs w:val="28"/>
        </w:rPr>
        <w:t xml:space="preserve">годных условий. Перечисленные выше свойства в равной степени свойственны и другим биоэнергетическим направлениям.  </w:t>
      </w:r>
    </w:p>
    <w:p w:rsidR="008A1998" w:rsidRPr="00B74698" w:rsidRDefault="008A1998" w:rsidP="00BC34E7">
      <w:pPr>
        <w:ind w:firstLine="709"/>
        <w:contextualSpacing/>
        <w:rPr>
          <w:rFonts w:cs="Times New Roman"/>
          <w:szCs w:val="28"/>
        </w:rPr>
      </w:pPr>
      <w:r w:rsidRPr="00B74698">
        <w:rPr>
          <w:rFonts w:cs="Times New Roman"/>
          <w:szCs w:val="28"/>
        </w:rPr>
        <w:t>Для создания благоприятного инвестиционного климата в области био</w:t>
      </w:r>
      <w:r w:rsidR="00143461">
        <w:rPr>
          <w:rFonts w:cs="Times New Roman"/>
          <w:szCs w:val="28"/>
        </w:rPr>
        <w:t>энерг</w:t>
      </w:r>
      <w:r w:rsidR="00143461">
        <w:rPr>
          <w:rFonts w:cs="Times New Roman"/>
          <w:szCs w:val="28"/>
        </w:rPr>
        <w:t>е</w:t>
      </w:r>
      <w:r w:rsidR="00143461">
        <w:rPr>
          <w:rFonts w:cs="Times New Roman"/>
          <w:szCs w:val="28"/>
        </w:rPr>
        <w:t xml:space="preserve">тики </w:t>
      </w:r>
      <w:r w:rsidRPr="00B74698">
        <w:rPr>
          <w:rFonts w:cs="Times New Roman"/>
          <w:szCs w:val="28"/>
        </w:rPr>
        <w:t xml:space="preserve">требуется: </w:t>
      </w:r>
    </w:p>
    <w:p w:rsidR="008A1998" w:rsidRPr="00B74698" w:rsidRDefault="007136D1" w:rsidP="00BC34E7">
      <w:pPr>
        <w:ind w:firstLine="709"/>
        <w:contextualSpacing/>
        <w:rPr>
          <w:rFonts w:cs="Times New Roman"/>
          <w:szCs w:val="28"/>
        </w:rPr>
      </w:pPr>
      <w:r>
        <w:rPr>
          <w:rFonts w:cs="Times New Roman"/>
          <w:szCs w:val="28"/>
        </w:rPr>
        <w:t xml:space="preserve"> – </w:t>
      </w:r>
      <w:r w:rsidR="008A1998" w:rsidRPr="00B74698">
        <w:rPr>
          <w:rFonts w:cs="Times New Roman"/>
          <w:szCs w:val="28"/>
        </w:rPr>
        <w:t xml:space="preserve"> установка фиксированного «эко</w:t>
      </w:r>
      <w:r>
        <w:rPr>
          <w:rFonts w:cs="Times New Roman"/>
          <w:szCs w:val="28"/>
        </w:rPr>
        <w:t xml:space="preserve"> – </w:t>
      </w:r>
      <w:r w:rsidR="008A1998" w:rsidRPr="00B74698">
        <w:rPr>
          <w:rFonts w:cs="Times New Roman"/>
          <w:szCs w:val="28"/>
        </w:rPr>
        <w:t xml:space="preserve">тарифа» с частичным субсидированием из государственного бюджета; </w:t>
      </w:r>
    </w:p>
    <w:p w:rsidR="008A1998" w:rsidRPr="00B74698" w:rsidRDefault="007136D1" w:rsidP="00BC34E7">
      <w:pPr>
        <w:ind w:firstLine="709"/>
        <w:contextualSpacing/>
        <w:rPr>
          <w:rFonts w:cs="Times New Roman"/>
          <w:szCs w:val="28"/>
        </w:rPr>
      </w:pPr>
      <w:r>
        <w:rPr>
          <w:rFonts w:cs="Times New Roman"/>
          <w:szCs w:val="28"/>
        </w:rPr>
        <w:t xml:space="preserve"> – </w:t>
      </w:r>
      <w:r w:rsidR="008A1998" w:rsidRPr="00B74698">
        <w:rPr>
          <w:rFonts w:cs="Times New Roman"/>
          <w:szCs w:val="28"/>
        </w:rPr>
        <w:t xml:space="preserve"> установить налоговых льгот для биогазовых генераторов на период ок</w:t>
      </w:r>
      <w:r w:rsidR="008A1998" w:rsidRPr="00B74698">
        <w:rPr>
          <w:rFonts w:cs="Times New Roman"/>
          <w:szCs w:val="28"/>
        </w:rPr>
        <w:t>у</w:t>
      </w:r>
      <w:r w:rsidR="008A1998" w:rsidRPr="00B74698">
        <w:rPr>
          <w:rFonts w:cs="Times New Roman"/>
          <w:szCs w:val="28"/>
        </w:rPr>
        <w:t>паемости;</w:t>
      </w:r>
    </w:p>
    <w:p w:rsidR="008A1998" w:rsidRPr="00B74698" w:rsidRDefault="007136D1" w:rsidP="00BC34E7">
      <w:pPr>
        <w:ind w:firstLine="709"/>
        <w:contextualSpacing/>
        <w:rPr>
          <w:rFonts w:cs="Times New Roman"/>
          <w:szCs w:val="28"/>
        </w:rPr>
      </w:pPr>
      <w:r>
        <w:rPr>
          <w:rFonts w:cs="Times New Roman"/>
          <w:szCs w:val="28"/>
        </w:rPr>
        <w:t xml:space="preserve"> – </w:t>
      </w:r>
      <w:r w:rsidR="008A1998" w:rsidRPr="00B74698">
        <w:rPr>
          <w:rFonts w:cs="Times New Roman"/>
          <w:szCs w:val="28"/>
        </w:rPr>
        <w:t xml:space="preserve"> разработка программ </w:t>
      </w:r>
      <w:r w:rsidR="008A1998" w:rsidRPr="007F1EBC">
        <w:rPr>
          <w:rFonts w:cs="Times New Roman"/>
          <w:szCs w:val="28"/>
        </w:rPr>
        <w:t>по государственному</w:t>
      </w:r>
      <w:r w:rsidR="00560EAB" w:rsidRPr="007F1EBC">
        <w:rPr>
          <w:rFonts w:cs="Times New Roman"/>
          <w:szCs w:val="28"/>
        </w:rPr>
        <w:t xml:space="preserve"> </w:t>
      </w:r>
      <w:r w:rsidR="008A1998" w:rsidRPr="007F1EBC">
        <w:rPr>
          <w:rFonts w:cs="Times New Roman"/>
          <w:szCs w:val="28"/>
        </w:rPr>
        <w:t>софинансированию проектов</w:t>
      </w:r>
      <w:r w:rsidR="008A1998" w:rsidRPr="00B74698">
        <w:rPr>
          <w:rFonts w:cs="Times New Roman"/>
          <w:szCs w:val="28"/>
        </w:rPr>
        <w:t xml:space="preserve"> строительства биогазовой энергетики. </w:t>
      </w:r>
    </w:p>
    <w:p w:rsidR="008A1998" w:rsidRDefault="00143461" w:rsidP="008A1998">
      <w:pPr>
        <w:contextualSpacing/>
        <w:rPr>
          <w:rFonts w:cs="Times New Roman"/>
          <w:szCs w:val="28"/>
        </w:rPr>
      </w:pPr>
      <w:r>
        <w:rPr>
          <w:rFonts w:cs="Times New Roman"/>
          <w:szCs w:val="28"/>
        </w:rPr>
        <w:tab/>
      </w:r>
    </w:p>
    <w:p w:rsidR="008A1998" w:rsidRPr="00BC34E7" w:rsidRDefault="00346236" w:rsidP="00BC34E7">
      <w:pPr>
        <w:pStyle w:val="20"/>
      </w:pPr>
      <w:bookmarkStart w:id="88" w:name="_Toc357168094"/>
      <w:r>
        <w:t>3</w:t>
      </w:r>
      <w:r w:rsidR="008A1998" w:rsidRPr="00BC34E7">
        <w:t>.4 Анализ целевых показателей в области ВИЭ, в долгосрочной целевой программе «Энергосбережение и повышение энергетической эффекти</w:t>
      </w:r>
      <w:r w:rsidR="008A1998" w:rsidRPr="00BC34E7">
        <w:t>в</w:t>
      </w:r>
      <w:r w:rsidR="008A1998" w:rsidRPr="00BC34E7">
        <w:t>ности в Красноярском крае»</w:t>
      </w:r>
      <w:bookmarkEnd w:id="88"/>
      <w:r w:rsidR="008A1998" w:rsidRPr="00BC34E7">
        <w:t xml:space="preserve"> </w:t>
      </w:r>
    </w:p>
    <w:p w:rsidR="008A1998" w:rsidRPr="00B74698" w:rsidRDefault="008A1998" w:rsidP="008A1998">
      <w:pPr>
        <w:contextualSpacing/>
        <w:rPr>
          <w:rFonts w:cs="Times New Roman"/>
          <w:szCs w:val="28"/>
        </w:rPr>
      </w:pPr>
    </w:p>
    <w:p w:rsidR="008A1998" w:rsidRPr="00B74698" w:rsidRDefault="008A1998" w:rsidP="00BC34E7">
      <w:pPr>
        <w:ind w:firstLine="709"/>
        <w:contextualSpacing/>
        <w:rPr>
          <w:rFonts w:cs="Times New Roman"/>
          <w:szCs w:val="28"/>
        </w:rPr>
      </w:pPr>
      <w:r w:rsidRPr="00B74698">
        <w:rPr>
          <w:rFonts w:cs="Times New Roman"/>
          <w:szCs w:val="28"/>
        </w:rPr>
        <w:t>В долгосрочной целевой программе «Энергосбережение и повышение энерг</w:t>
      </w:r>
      <w:r w:rsidRPr="00B74698">
        <w:rPr>
          <w:rFonts w:cs="Times New Roman"/>
          <w:szCs w:val="28"/>
        </w:rPr>
        <w:t>е</w:t>
      </w:r>
      <w:r w:rsidRPr="00B74698">
        <w:rPr>
          <w:rFonts w:cs="Times New Roman"/>
          <w:szCs w:val="28"/>
        </w:rPr>
        <w:t xml:space="preserve">тической эффективности в Красноярском крае» (далее в тексте ДЦП) определены 2 целевых показателя, направленных на развитие ВИЭ. </w:t>
      </w:r>
    </w:p>
    <w:p w:rsidR="008A1998" w:rsidRPr="00B74698" w:rsidRDefault="008A1998" w:rsidP="00BC34E7">
      <w:pPr>
        <w:ind w:firstLine="709"/>
        <w:contextualSpacing/>
        <w:rPr>
          <w:rFonts w:cs="Times New Roman"/>
          <w:b/>
          <w:szCs w:val="28"/>
        </w:rPr>
      </w:pPr>
      <w:r w:rsidRPr="00B74698">
        <w:rPr>
          <w:rFonts w:cs="Times New Roman"/>
          <w:b/>
          <w:szCs w:val="28"/>
        </w:rPr>
        <w:t>1) Изменение объема производства энергетических ресурсов с использ</w:t>
      </w:r>
      <w:r w:rsidRPr="00B74698">
        <w:rPr>
          <w:rFonts w:cs="Times New Roman"/>
          <w:b/>
          <w:szCs w:val="28"/>
        </w:rPr>
        <w:t>о</w:t>
      </w:r>
      <w:r w:rsidRPr="00B74698">
        <w:rPr>
          <w:rFonts w:cs="Times New Roman"/>
          <w:b/>
          <w:szCs w:val="28"/>
        </w:rPr>
        <w:t>ванием возобновляемых источников энергии и (или) вторичных энергетич</w:t>
      </w:r>
      <w:r w:rsidRPr="00B74698">
        <w:rPr>
          <w:rFonts w:cs="Times New Roman"/>
          <w:b/>
          <w:szCs w:val="28"/>
        </w:rPr>
        <w:t>е</w:t>
      </w:r>
      <w:r w:rsidRPr="00B74698">
        <w:rPr>
          <w:rFonts w:cs="Times New Roman"/>
          <w:b/>
          <w:szCs w:val="28"/>
        </w:rPr>
        <w:t xml:space="preserve">ских ресурсов, тыс.т у.т.  </w:t>
      </w:r>
    </w:p>
    <w:p w:rsidR="008A1998" w:rsidRPr="00B74698" w:rsidRDefault="008A1998" w:rsidP="00BC34E7">
      <w:pPr>
        <w:ind w:firstLine="709"/>
        <w:contextualSpacing/>
        <w:rPr>
          <w:rFonts w:cs="Times New Roman"/>
          <w:szCs w:val="28"/>
        </w:rPr>
      </w:pPr>
      <w:r w:rsidRPr="00B74698">
        <w:rPr>
          <w:rFonts w:cs="Times New Roman"/>
          <w:szCs w:val="28"/>
        </w:rPr>
        <w:t>Данный целевой показатель малоэффективен, т.к. не отражает специфики энергетики Красноярского края. С точки зрения электроснабжения Красноярский край можно разделить на 2 части: зона централизованного и зона децентрализова</w:t>
      </w:r>
      <w:r w:rsidRPr="00B74698">
        <w:rPr>
          <w:rFonts w:cs="Times New Roman"/>
          <w:szCs w:val="28"/>
        </w:rPr>
        <w:t>н</w:t>
      </w:r>
      <w:r w:rsidRPr="00B74698">
        <w:rPr>
          <w:rFonts w:cs="Times New Roman"/>
          <w:szCs w:val="28"/>
        </w:rPr>
        <w:t>ного электроснабжения. В зоне децентрализованного электроснабжения отпускной тариф достигает до 36 рублей в связи с высокой себестоимостью производства эле</w:t>
      </w:r>
      <w:r w:rsidRPr="00B74698">
        <w:rPr>
          <w:rFonts w:cs="Times New Roman"/>
          <w:szCs w:val="28"/>
        </w:rPr>
        <w:t>к</w:t>
      </w:r>
      <w:r w:rsidRPr="00B74698">
        <w:rPr>
          <w:rFonts w:cs="Times New Roman"/>
          <w:szCs w:val="28"/>
        </w:rPr>
        <w:t>трической энергии с помощью привозных нефтепродуктов (преимущественно д</w:t>
      </w:r>
      <w:r w:rsidRPr="00B74698">
        <w:rPr>
          <w:rFonts w:cs="Times New Roman"/>
          <w:szCs w:val="28"/>
        </w:rPr>
        <w:t>и</w:t>
      </w:r>
      <w:r w:rsidRPr="00B74698">
        <w:rPr>
          <w:rFonts w:cs="Times New Roman"/>
          <w:szCs w:val="28"/>
        </w:rPr>
        <w:t>зельного топлива). Решение задачи электроснабжения децентрализованных потр</w:t>
      </w:r>
      <w:r w:rsidRPr="00B74698">
        <w:rPr>
          <w:rFonts w:cs="Times New Roman"/>
          <w:szCs w:val="28"/>
        </w:rPr>
        <w:t>е</w:t>
      </w:r>
      <w:r w:rsidRPr="00B74698">
        <w:rPr>
          <w:rFonts w:cs="Times New Roman"/>
          <w:szCs w:val="28"/>
        </w:rPr>
        <w:t>бителей средствами ВИЭ может дать большой экономический эффект за счет сн</w:t>
      </w:r>
      <w:r w:rsidRPr="00B74698">
        <w:rPr>
          <w:rFonts w:cs="Times New Roman"/>
          <w:szCs w:val="28"/>
        </w:rPr>
        <w:t>и</w:t>
      </w:r>
      <w:r w:rsidRPr="00B74698">
        <w:rPr>
          <w:rFonts w:cs="Times New Roman"/>
          <w:szCs w:val="28"/>
        </w:rPr>
        <w:t>жения тарифа. Первый целевой показатель ориентирован на условное топливо (уголь) и не способен показать всего экономического эффекта от замещения трад</w:t>
      </w:r>
      <w:r w:rsidRPr="00B74698">
        <w:rPr>
          <w:rFonts w:cs="Times New Roman"/>
          <w:szCs w:val="28"/>
        </w:rPr>
        <w:t>и</w:t>
      </w:r>
      <w:r w:rsidRPr="00B74698">
        <w:rPr>
          <w:rFonts w:cs="Times New Roman"/>
          <w:szCs w:val="28"/>
        </w:rPr>
        <w:t>ционных дизельных станций генераторами на базе ВИЭ.</w:t>
      </w:r>
    </w:p>
    <w:p w:rsidR="008A1998" w:rsidRPr="00B74698" w:rsidRDefault="008A1998" w:rsidP="00BC34E7">
      <w:pPr>
        <w:ind w:firstLine="709"/>
        <w:contextualSpacing/>
        <w:rPr>
          <w:rFonts w:cs="Times New Roman"/>
          <w:b/>
          <w:szCs w:val="28"/>
        </w:rPr>
      </w:pPr>
      <w:r w:rsidRPr="00B74698">
        <w:rPr>
          <w:rFonts w:cs="Times New Roman"/>
          <w:b/>
          <w:szCs w:val="28"/>
        </w:rPr>
        <w:lastRenderedPageBreak/>
        <w:t>2) Доля энергетических ресурсов, производимых с использованием возо</w:t>
      </w:r>
      <w:r w:rsidRPr="00B74698">
        <w:rPr>
          <w:rFonts w:cs="Times New Roman"/>
          <w:b/>
          <w:szCs w:val="28"/>
        </w:rPr>
        <w:t>б</w:t>
      </w:r>
      <w:r w:rsidRPr="00B74698">
        <w:rPr>
          <w:rFonts w:cs="Times New Roman"/>
          <w:b/>
          <w:szCs w:val="28"/>
        </w:rPr>
        <w:t xml:space="preserve">новляемых источников энергии и (или) вторичных энергетических ресурсов, в общем объеме энергетических  ресурсов, производимых на территории края,%. </w:t>
      </w:r>
    </w:p>
    <w:p w:rsidR="008A1998" w:rsidRPr="00B74698" w:rsidRDefault="008A1998" w:rsidP="00BC34E7">
      <w:pPr>
        <w:ind w:firstLine="709"/>
        <w:contextualSpacing/>
        <w:rPr>
          <w:rFonts w:cs="Times New Roman"/>
          <w:szCs w:val="28"/>
        </w:rPr>
      </w:pPr>
      <w:r w:rsidRPr="00B74698">
        <w:rPr>
          <w:rFonts w:cs="Times New Roman"/>
          <w:szCs w:val="28"/>
        </w:rPr>
        <w:t>Данный целевой показатель полностью соответствует целевым показателям, указанным в Распоряжении Правительства РФ за № 1</w:t>
      </w:r>
      <w:r w:rsidR="007136D1">
        <w:rPr>
          <w:rFonts w:cs="Times New Roman"/>
          <w:szCs w:val="28"/>
        </w:rPr>
        <w:t xml:space="preserve"> – </w:t>
      </w:r>
      <w:r w:rsidRPr="00B74698">
        <w:rPr>
          <w:rFonts w:cs="Times New Roman"/>
          <w:szCs w:val="28"/>
        </w:rPr>
        <w:t xml:space="preserve">р. Данный показатель дает общую абсолютную картину состояния возобновляемой энергетики в Красноярском крае, но не способен дать углубленного понимания о состоянии ВИЭ в крае. </w:t>
      </w:r>
    </w:p>
    <w:p w:rsidR="008A1998" w:rsidRPr="00B74698" w:rsidRDefault="008A1998" w:rsidP="00BC34E7">
      <w:pPr>
        <w:ind w:firstLine="709"/>
        <w:contextualSpacing/>
        <w:rPr>
          <w:rFonts w:cs="Times New Roman"/>
          <w:szCs w:val="28"/>
        </w:rPr>
      </w:pPr>
      <w:r w:rsidRPr="00B74698">
        <w:rPr>
          <w:rFonts w:cs="Times New Roman"/>
          <w:szCs w:val="28"/>
        </w:rPr>
        <w:t>На территории Красноярского края расположены крупнейшие генераторы электрической энергии (5 крупных ГЭС, 2 ГРЭС и более десятка ТЭЦ) и крупне</w:t>
      </w:r>
      <w:r w:rsidRPr="00B74698">
        <w:rPr>
          <w:rFonts w:cs="Times New Roman"/>
          <w:szCs w:val="28"/>
        </w:rPr>
        <w:t>й</w:t>
      </w:r>
      <w:r w:rsidRPr="00B74698">
        <w:rPr>
          <w:rFonts w:cs="Times New Roman"/>
          <w:szCs w:val="28"/>
        </w:rPr>
        <w:t>шие потребители электрической энергии (алюминиевые заводы, «Норильский н</w:t>
      </w:r>
      <w:r w:rsidRPr="00B74698">
        <w:rPr>
          <w:rFonts w:cs="Times New Roman"/>
          <w:szCs w:val="28"/>
        </w:rPr>
        <w:t>и</w:t>
      </w:r>
      <w:r w:rsidRPr="00B74698">
        <w:rPr>
          <w:rFonts w:cs="Times New Roman"/>
          <w:szCs w:val="28"/>
        </w:rPr>
        <w:t>кель», другие крупные производства). По сравнению с масштабом централизова</w:t>
      </w:r>
      <w:r w:rsidRPr="00B74698">
        <w:rPr>
          <w:rFonts w:cs="Times New Roman"/>
          <w:szCs w:val="28"/>
        </w:rPr>
        <w:t>н</w:t>
      </w:r>
      <w:r w:rsidRPr="00B74698">
        <w:rPr>
          <w:rFonts w:cs="Times New Roman"/>
          <w:szCs w:val="28"/>
        </w:rPr>
        <w:t>ной системы электроснабжения, внедрения ВИЭ будет отражаться как прирост г</w:t>
      </w:r>
      <w:r w:rsidRPr="00B74698">
        <w:rPr>
          <w:rFonts w:cs="Times New Roman"/>
          <w:szCs w:val="28"/>
        </w:rPr>
        <w:t>е</w:t>
      </w:r>
      <w:r w:rsidRPr="00B74698">
        <w:rPr>
          <w:rFonts w:cs="Times New Roman"/>
          <w:szCs w:val="28"/>
        </w:rPr>
        <w:t>нерации электроэнергии в сотые доли процента. Данный показатель не сможет отр</w:t>
      </w:r>
      <w:r w:rsidRPr="00B74698">
        <w:rPr>
          <w:rFonts w:cs="Times New Roman"/>
          <w:szCs w:val="28"/>
        </w:rPr>
        <w:t>а</w:t>
      </w:r>
      <w:r w:rsidRPr="00B74698">
        <w:rPr>
          <w:rFonts w:cs="Times New Roman"/>
          <w:szCs w:val="28"/>
        </w:rPr>
        <w:t xml:space="preserve">зить эффект, получаемый в децентрализованных системах. </w:t>
      </w:r>
    </w:p>
    <w:p w:rsidR="008A1998" w:rsidRPr="00B74698" w:rsidRDefault="008A1998" w:rsidP="00BC34E7">
      <w:pPr>
        <w:ind w:firstLine="709"/>
        <w:contextualSpacing/>
        <w:rPr>
          <w:rFonts w:cs="Times New Roman"/>
          <w:szCs w:val="28"/>
        </w:rPr>
      </w:pPr>
      <w:r w:rsidRPr="00B74698">
        <w:rPr>
          <w:rFonts w:cs="Times New Roman"/>
          <w:szCs w:val="28"/>
        </w:rPr>
        <w:t>Данный целевой показатель стимулирует развитие крупных генерирующих объектов на базе ВИЭ, работающих на объединенную энергосистему. Для Красн</w:t>
      </w:r>
      <w:r w:rsidRPr="00B74698">
        <w:rPr>
          <w:rFonts w:cs="Times New Roman"/>
          <w:szCs w:val="28"/>
        </w:rPr>
        <w:t>о</w:t>
      </w:r>
      <w:r w:rsidRPr="00B74698">
        <w:rPr>
          <w:rFonts w:cs="Times New Roman"/>
          <w:szCs w:val="28"/>
        </w:rPr>
        <w:t>ярского края это могут быть биотопливные станции, малые ГЭС. Допускается вер</w:t>
      </w:r>
      <w:r w:rsidRPr="00B74698">
        <w:rPr>
          <w:rFonts w:cs="Times New Roman"/>
          <w:szCs w:val="28"/>
        </w:rPr>
        <w:t>о</w:t>
      </w:r>
      <w:r w:rsidRPr="00B74698">
        <w:rPr>
          <w:rFonts w:cs="Times New Roman"/>
          <w:szCs w:val="28"/>
        </w:rPr>
        <w:t xml:space="preserve">ятность строительства крупной ВЭС на границе с республикой Хакассия. </w:t>
      </w:r>
    </w:p>
    <w:p w:rsidR="008A1998" w:rsidRPr="00B74698" w:rsidRDefault="008A1998" w:rsidP="00BC34E7">
      <w:pPr>
        <w:ind w:firstLine="709"/>
        <w:contextualSpacing/>
        <w:rPr>
          <w:rFonts w:cs="Times New Roman"/>
          <w:szCs w:val="28"/>
        </w:rPr>
      </w:pPr>
      <w:r w:rsidRPr="00B74698">
        <w:rPr>
          <w:rFonts w:cs="Times New Roman"/>
          <w:szCs w:val="28"/>
        </w:rPr>
        <w:t>Данный целевой показатель практически не стимулирует развитие малой д</w:t>
      </w:r>
      <w:r w:rsidRPr="00B74698">
        <w:rPr>
          <w:rFonts w:cs="Times New Roman"/>
          <w:szCs w:val="28"/>
        </w:rPr>
        <w:t>е</w:t>
      </w:r>
      <w:r w:rsidRPr="00B74698">
        <w:rPr>
          <w:rFonts w:cs="Times New Roman"/>
          <w:szCs w:val="28"/>
        </w:rPr>
        <w:t xml:space="preserve">централизованной энергетики. </w:t>
      </w:r>
    </w:p>
    <w:p w:rsidR="008D16D9" w:rsidRPr="00B74698" w:rsidRDefault="008D16D9" w:rsidP="00BC34E7">
      <w:pPr>
        <w:ind w:firstLine="709"/>
        <w:contextualSpacing/>
        <w:rPr>
          <w:rFonts w:cs="Times New Roman"/>
          <w:szCs w:val="28"/>
        </w:rPr>
      </w:pPr>
    </w:p>
    <w:p w:rsidR="008A1998" w:rsidRPr="00BC34E7" w:rsidRDefault="00346236" w:rsidP="00BC34E7">
      <w:pPr>
        <w:pStyle w:val="20"/>
      </w:pPr>
      <w:bookmarkStart w:id="89" w:name="_Toc357168095"/>
      <w:r>
        <w:t>3</w:t>
      </w:r>
      <w:r w:rsidR="008A1998" w:rsidRPr="00BC34E7">
        <w:t>.</w:t>
      </w:r>
      <w:r w:rsidR="00127616">
        <w:t>5</w:t>
      </w:r>
      <w:r w:rsidR="008A1998" w:rsidRPr="00BC34E7">
        <w:t>. Предложения по корректировке целевых показателей</w:t>
      </w:r>
      <w:bookmarkEnd w:id="89"/>
      <w:r w:rsidR="008A1998" w:rsidRPr="00BC34E7">
        <w:t xml:space="preserve"> </w:t>
      </w:r>
    </w:p>
    <w:p w:rsidR="008A1998" w:rsidRPr="00B74698" w:rsidRDefault="008A1998" w:rsidP="008A1998">
      <w:pPr>
        <w:contextualSpacing/>
        <w:rPr>
          <w:rFonts w:cs="Times New Roman"/>
          <w:szCs w:val="28"/>
        </w:rPr>
      </w:pPr>
    </w:p>
    <w:p w:rsidR="008A1998" w:rsidRPr="00B74698" w:rsidRDefault="008A1998" w:rsidP="00BC34E7">
      <w:pPr>
        <w:ind w:firstLine="709"/>
        <w:contextualSpacing/>
        <w:rPr>
          <w:rFonts w:cs="Times New Roman"/>
          <w:szCs w:val="28"/>
        </w:rPr>
      </w:pPr>
      <w:r w:rsidRPr="00B74698">
        <w:rPr>
          <w:rFonts w:cs="Times New Roman"/>
          <w:szCs w:val="28"/>
        </w:rPr>
        <w:t xml:space="preserve">На сегодняшний день в </w:t>
      </w:r>
      <w:r w:rsidR="002C504A">
        <w:rPr>
          <w:rFonts w:cs="Times New Roman"/>
          <w:szCs w:val="28"/>
        </w:rPr>
        <w:t>долгосрочной целевой программе «</w:t>
      </w:r>
      <w:r w:rsidRPr="00B74698">
        <w:rPr>
          <w:rFonts w:cs="Times New Roman"/>
          <w:szCs w:val="28"/>
        </w:rPr>
        <w:t>Энергосбережение и повышение энергетической эффективности в красноярском крае</w:t>
      </w:r>
      <w:r w:rsidR="002C504A">
        <w:rPr>
          <w:rFonts w:cs="Times New Roman"/>
          <w:szCs w:val="28"/>
        </w:rPr>
        <w:t xml:space="preserve">» </w:t>
      </w:r>
      <w:r w:rsidRPr="00B74698">
        <w:rPr>
          <w:rFonts w:cs="Times New Roman"/>
          <w:szCs w:val="28"/>
        </w:rPr>
        <w:t xml:space="preserve">на 2010 </w:t>
      </w:r>
      <w:r w:rsidR="007136D1">
        <w:rPr>
          <w:rFonts w:cs="Times New Roman"/>
          <w:szCs w:val="28"/>
        </w:rPr>
        <w:t xml:space="preserve"> – </w:t>
      </w:r>
      <w:r w:rsidRPr="00B74698">
        <w:rPr>
          <w:rFonts w:cs="Times New Roman"/>
          <w:szCs w:val="28"/>
        </w:rPr>
        <w:t xml:space="preserve"> 2012 годы и на период до 2020 года рассмотрены всего два целевых показателя. </w:t>
      </w:r>
    </w:p>
    <w:p w:rsidR="008A1998" w:rsidRPr="00B74698" w:rsidRDefault="008A1998" w:rsidP="00BC34E7">
      <w:pPr>
        <w:ind w:firstLine="709"/>
        <w:contextualSpacing/>
        <w:rPr>
          <w:rFonts w:cs="Times New Roman"/>
          <w:szCs w:val="28"/>
        </w:rPr>
      </w:pPr>
      <w:r w:rsidRPr="00B74698">
        <w:rPr>
          <w:rFonts w:cs="Times New Roman"/>
          <w:szCs w:val="28"/>
        </w:rPr>
        <w:t>При формировании целевых показателей следует делать акцент, что в первую очередь, ВИЭ направлены на развитие децентрализованной энергетики в энергод</w:t>
      </w:r>
      <w:r w:rsidRPr="00B74698">
        <w:rPr>
          <w:rFonts w:cs="Times New Roman"/>
          <w:szCs w:val="28"/>
        </w:rPr>
        <w:t>е</w:t>
      </w:r>
      <w:r w:rsidRPr="00B74698">
        <w:rPr>
          <w:rFonts w:cs="Times New Roman"/>
          <w:szCs w:val="28"/>
        </w:rPr>
        <w:t>фицитных районах. Основной источник электрической энергии в энергодефицитных районах – генераторы, работающие на дизельном топливе (в некоторых случаях бе</w:t>
      </w:r>
      <w:r w:rsidRPr="00B74698">
        <w:rPr>
          <w:rFonts w:cs="Times New Roman"/>
          <w:szCs w:val="28"/>
        </w:rPr>
        <w:t>н</w:t>
      </w:r>
      <w:r w:rsidRPr="00B74698">
        <w:rPr>
          <w:rFonts w:cs="Times New Roman"/>
          <w:szCs w:val="28"/>
        </w:rPr>
        <w:t>зине или сырой нефти). Строительство генераторов ВИЭ для электроснабжения д</w:t>
      </w:r>
      <w:r w:rsidRPr="00B74698">
        <w:rPr>
          <w:rFonts w:cs="Times New Roman"/>
          <w:szCs w:val="28"/>
        </w:rPr>
        <w:t>е</w:t>
      </w:r>
      <w:r w:rsidRPr="00B74698">
        <w:rPr>
          <w:rFonts w:cs="Times New Roman"/>
          <w:szCs w:val="28"/>
        </w:rPr>
        <w:t xml:space="preserve">централизованных удаленных систем позволит </w:t>
      </w:r>
      <w:r w:rsidR="008D16D9">
        <w:rPr>
          <w:rFonts w:cs="Times New Roman"/>
          <w:szCs w:val="28"/>
        </w:rPr>
        <w:t>уменьшить объемы сжигания орг</w:t>
      </w:r>
      <w:r w:rsidR="008D16D9">
        <w:rPr>
          <w:rFonts w:cs="Times New Roman"/>
          <w:szCs w:val="28"/>
        </w:rPr>
        <w:t>а</w:t>
      </w:r>
      <w:r w:rsidR="008D16D9">
        <w:rPr>
          <w:rFonts w:cs="Times New Roman"/>
          <w:szCs w:val="28"/>
        </w:rPr>
        <w:t xml:space="preserve">нического топлива, в том числе и дизеля.  </w:t>
      </w:r>
    </w:p>
    <w:p w:rsidR="008A1998" w:rsidRPr="00B74698" w:rsidRDefault="008A1998" w:rsidP="00BC34E7">
      <w:pPr>
        <w:ind w:firstLine="709"/>
        <w:contextualSpacing/>
        <w:rPr>
          <w:rFonts w:cs="Times New Roman"/>
          <w:szCs w:val="28"/>
        </w:rPr>
      </w:pPr>
      <w:r w:rsidRPr="00B74698">
        <w:rPr>
          <w:rFonts w:cs="Times New Roman"/>
          <w:szCs w:val="28"/>
        </w:rPr>
        <w:t>Рекомендуе</w:t>
      </w:r>
      <w:r w:rsidR="008D16D9">
        <w:rPr>
          <w:rFonts w:cs="Times New Roman"/>
          <w:szCs w:val="28"/>
        </w:rPr>
        <w:t>тся ввести</w:t>
      </w:r>
      <w:r w:rsidRPr="00B74698">
        <w:rPr>
          <w:rFonts w:cs="Times New Roman"/>
          <w:szCs w:val="28"/>
        </w:rPr>
        <w:t xml:space="preserve"> целевой показатель – объем «вытесненного» нефтепр</w:t>
      </w:r>
      <w:r w:rsidRPr="00B74698">
        <w:rPr>
          <w:rFonts w:cs="Times New Roman"/>
          <w:szCs w:val="28"/>
        </w:rPr>
        <w:t>о</w:t>
      </w:r>
      <w:r w:rsidRPr="00B74698">
        <w:rPr>
          <w:rFonts w:cs="Times New Roman"/>
          <w:szCs w:val="28"/>
        </w:rPr>
        <w:t xml:space="preserve">дукта </w:t>
      </w:r>
      <w:r w:rsidR="008D16D9">
        <w:rPr>
          <w:rFonts w:cs="Times New Roman"/>
          <w:szCs w:val="28"/>
        </w:rPr>
        <w:t xml:space="preserve">(дизельного топлива) </w:t>
      </w:r>
      <w:r w:rsidRPr="00B74698">
        <w:rPr>
          <w:rFonts w:cs="Times New Roman"/>
          <w:szCs w:val="28"/>
        </w:rPr>
        <w:t xml:space="preserve">за счет использования ВИЭ, тонн. </w:t>
      </w:r>
    </w:p>
    <w:p w:rsidR="008A1998" w:rsidRPr="00B74698" w:rsidRDefault="008A1998" w:rsidP="00BC34E7">
      <w:pPr>
        <w:ind w:firstLine="709"/>
        <w:contextualSpacing/>
        <w:rPr>
          <w:rFonts w:cs="Times New Roman"/>
          <w:szCs w:val="28"/>
        </w:rPr>
      </w:pPr>
      <w:r w:rsidRPr="00B74698">
        <w:rPr>
          <w:rFonts w:cs="Times New Roman"/>
          <w:szCs w:val="28"/>
        </w:rPr>
        <w:t>Использование ВИЭ, как было сказано выше, в первую очередь должно быть направлено на малую распределенную энергетику. Красноярский край – один из крупнейших генераторов и потребителей электрической энергии. На фоне ежего</w:t>
      </w:r>
      <w:r w:rsidRPr="00B74698">
        <w:rPr>
          <w:rFonts w:cs="Times New Roman"/>
          <w:szCs w:val="28"/>
        </w:rPr>
        <w:t>д</w:t>
      </w:r>
      <w:r w:rsidRPr="00B74698">
        <w:rPr>
          <w:rFonts w:cs="Times New Roman"/>
          <w:szCs w:val="28"/>
        </w:rPr>
        <w:t>ной выработки в 43,261 млрд. кВт*ч развитие малой децентрализованной энергет</w:t>
      </w:r>
      <w:r w:rsidRPr="00B74698">
        <w:rPr>
          <w:rFonts w:cs="Times New Roman"/>
          <w:szCs w:val="28"/>
        </w:rPr>
        <w:t>и</w:t>
      </w:r>
      <w:r w:rsidRPr="00B74698">
        <w:rPr>
          <w:rFonts w:cs="Times New Roman"/>
          <w:szCs w:val="28"/>
        </w:rPr>
        <w:t>ки будет отображаться тысячными долями процента. С другой стороны, только ра</w:t>
      </w:r>
      <w:r w:rsidRPr="00B74698">
        <w:rPr>
          <w:rFonts w:cs="Times New Roman"/>
          <w:szCs w:val="28"/>
        </w:rPr>
        <w:t>з</w:t>
      </w:r>
      <w:r w:rsidRPr="00B74698">
        <w:rPr>
          <w:rFonts w:cs="Times New Roman"/>
          <w:szCs w:val="28"/>
        </w:rPr>
        <w:t>витие малой децентрализованной энергетики позволит решить проблему электр</w:t>
      </w:r>
      <w:r w:rsidRPr="00B74698">
        <w:rPr>
          <w:rFonts w:cs="Times New Roman"/>
          <w:szCs w:val="28"/>
        </w:rPr>
        <w:t>о</w:t>
      </w:r>
      <w:r w:rsidRPr="00B74698">
        <w:rPr>
          <w:rFonts w:cs="Times New Roman"/>
          <w:szCs w:val="28"/>
        </w:rPr>
        <w:t>снабжения в населенных пунктах Таймырского, Туруханского, Эвенкийского, Ен</w:t>
      </w:r>
      <w:r w:rsidRPr="00B74698">
        <w:rPr>
          <w:rFonts w:cs="Times New Roman"/>
          <w:szCs w:val="28"/>
        </w:rPr>
        <w:t>и</w:t>
      </w:r>
      <w:r w:rsidRPr="00B74698">
        <w:rPr>
          <w:rFonts w:cs="Times New Roman"/>
          <w:szCs w:val="28"/>
        </w:rPr>
        <w:t>сейского и Северо</w:t>
      </w:r>
      <w:r w:rsidR="007136D1">
        <w:rPr>
          <w:rFonts w:cs="Times New Roman"/>
          <w:szCs w:val="28"/>
        </w:rPr>
        <w:t xml:space="preserve"> – </w:t>
      </w:r>
      <w:r w:rsidRPr="00B74698">
        <w:rPr>
          <w:rFonts w:cs="Times New Roman"/>
          <w:szCs w:val="28"/>
        </w:rPr>
        <w:t>Енисейского муниципальных районов. Для отслеживания ра</w:t>
      </w:r>
      <w:r w:rsidRPr="00B74698">
        <w:rPr>
          <w:rFonts w:cs="Times New Roman"/>
          <w:szCs w:val="28"/>
        </w:rPr>
        <w:t>з</w:t>
      </w:r>
      <w:r w:rsidRPr="00B74698">
        <w:rPr>
          <w:rFonts w:cs="Times New Roman"/>
          <w:szCs w:val="28"/>
        </w:rPr>
        <w:t xml:space="preserve">вития ВИЭ, в том числе по каждому из направлений (ветроэнергетика, солнечная </w:t>
      </w:r>
      <w:r w:rsidRPr="00B74698">
        <w:rPr>
          <w:rFonts w:cs="Times New Roman"/>
          <w:szCs w:val="28"/>
        </w:rPr>
        <w:lastRenderedPageBreak/>
        <w:t>энергетика, гидроэнергетика и биоэнергетика) предлагается ввести следующие ц</w:t>
      </w:r>
      <w:r w:rsidRPr="00B74698">
        <w:rPr>
          <w:rFonts w:cs="Times New Roman"/>
          <w:szCs w:val="28"/>
        </w:rPr>
        <w:t>е</w:t>
      </w:r>
      <w:r w:rsidRPr="00B74698">
        <w:rPr>
          <w:rFonts w:cs="Times New Roman"/>
          <w:szCs w:val="28"/>
        </w:rPr>
        <w:t xml:space="preserve">левые показатели: </w:t>
      </w:r>
    </w:p>
    <w:p w:rsidR="008A1998" w:rsidRPr="00B74698" w:rsidRDefault="007136D1" w:rsidP="00BC34E7">
      <w:pPr>
        <w:ind w:firstLine="709"/>
        <w:contextualSpacing/>
        <w:rPr>
          <w:rFonts w:cs="Times New Roman"/>
          <w:szCs w:val="28"/>
        </w:rPr>
      </w:pPr>
      <w:r>
        <w:rPr>
          <w:rFonts w:cs="Times New Roman"/>
          <w:szCs w:val="28"/>
        </w:rPr>
        <w:t xml:space="preserve"> – </w:t>
      </w:r>
      <w:r w:rsidR="008A1998" w:rsidRPr="00B74698">
        <w:rPr>
          <w:rFonts w:cs="Times New Roman"/>
          <w:szCs w:val="28"/>
        </w:rPr>
        <w:t xml:space="preserve"> установленная мощность генераторов на базе ВИЭ </w:t>
      </w:r>
      <w:r w:rsidR="008A1998" w:rsidRPr="00B74698">
        <w:rPr>
          <w:rFonts w:cs="Times New Roman"/>
          <w:i/>
          <w:szCs w:val="28"/>
          <w:lang w:val="en-US"/>
        </w:rPr>
        <w:t>N</w:t>
      </w:r>
      <w:r w:rsidR="008A1998" w:rsidRPr="00B74698">
        <w:rPr>
          <w:rFonts w:cs="Times New Roman"/>
          <w:szCs w:val="28"/>
          <w:vertAlign w:val="subscript"/>
        </w:rPr>
        <w:t>уст</w:t>
      </w:r>
      <w:r w:rsidR="008A1998" w:rsidRPr="00B74698">
        <w:rPr>
          <w:rFonts w:cs="Times New Roman"/>
          <w:szCs w:val="28"/>
        </w:rPr>
        <w:t xml:space="preserve">, МВт.  </w:t>
      </w:r>
    </w:p>
    <w:p w:rsidR="008A1998" w:rsidRPr="00B74698" w:rsidRDefault="007136D1" w:rsidP="00BC34E7">
      <w:pPr>
        <w:ind w:firstLine="709"/>
        <w:contextualSpacing/>
        <w:rPr>
          <w:rFonts w:cs="Times New Roman"/>
          <w:szCs w:val="28"/>
        </w:rPr>
      </w:pPr>
      <w:r>
        <w:rPr>
          <w:rFonts w:cs="Times New Roman"/>
          <w:szCs w:val="28"/>
        </w:rPr>
        <w:t xml:space="preserve"> – </w:t>
      </w:r>
      <w:r w:rsidR="008A1998" w:rsidRPr="00B74698">
        <w:rPr>
          <w:rFonts w:cs="Times New Roman"/>
          <w:szCs w:val="28"/>
        </w:rPr>
        <w:t xml:space="preserve"> объем выработанной электрической энергии на базе ВИЭ </w:t>
      </w:r>
      <w:r w:rsidR="008A1998" w:rsidRPr="00B74698">
        <w:rPr>
          <w:rFonts w:cs="Times New Roman"/>
          <w:i/>
          <w:szCs w:val="28"/>
          <w:lang w:val="en-US"/>
        </w:rPr>
        <w:t>W</w:t>
      </w:r>
      <w:r w:rsidR="008A1998" w:rsidRPr="00B74698">
        <w:rPr>
          <w:rFonts w:cs="Times New Roman"/>
          <w:szCs w:val="28"/>
          <w:vertAlign w:val="subscript"/>
        </w:rPr>
        <w:t>ВИЭ</w:t>
      </w:r>
      <w:r w:rsidR="008A1998" w:rsidRPr="00B74698">
        <w:rPr>
          <w:rFonts w:cs="Times New Roman"/>
          <w:szCs w:val="28"/>
        </w:rPr>
        <w:t xml:space="preserve">, МВт*ч в год. </w:t>
      </w:r>
    </w:p>
    <w:p w:rsidR="008A1998" w:rsidRPr="00B74698" w:rsidRDefault="007136D1" w:rsidP="00BC34E7">
      <w:pPr>
        <w:ind w:firstLine="709"/>
        <w:contextualSpacing/>
        <w:rPr>
          <w:rFonts w:cs="Times New Roman"/>
          <w:szCs w:val="28"/>
        </w:rPr>
      </w:pPr>
      <w:r>
        <w:rPr>
          <w:rFonts w:cs="Times New Roman"/>
          <w:szCs w:val="28"/>
        </w:rPr>
        <w:t xml:space="preserve"> – </w:t>
      </w:r>
      <w:r w:rsidR="008A1998" w:rsidRPr="00B74698">
        <w:rPr>
          <w:rFonts w:cs="Times New Roman"/>
          <w:szCs w:val="28"/>
        </w:rPr>
        <w:t xml:space="preserve"> объем дизельного топлива, на который было уменьшено потребление ДЭС за счет строительства объектов генерации на базе ВИЭ </w:t>
      </w:r>
      <w:r w:rsidR="008A1998" w:rsidRPr="00B74698">
        <w:rPr>
          <w:rFonts w:cs="Times New Roman"/>
          <w:i/>
          <w:szCs w:val="28"/>
          <w:lang w:val="en-US"/>
        </w:rPr>
        <w:t>V</w:t>
      </w:r>
      <w:r w:rsidR="008A1998" w:rsidRPr="00B74698">
        <w:rPr>
          <w:rFonts w:cs="Times New Roman"/>
          <w:szCs w:val="28"/>
          <w:vertAlign w:val="subscript"/>
        </w:rPr>
        <w:t>ДТ</w:t>
      </w:r>
      <w:r w:rsidR="008A1998" w:rsidRPr="00B74698">
        <w:rPr>
          <w:rFonts w:cs="Times New Roman"/>
          <w:szCs w:val="28"/>
        </w:rPr>
        <w:t xml:space="preserve">, тонн (или литров) в год. </w:t>
      </w:r>
    </w:p>
    <w:p w:rsidR="008A1998" w:rsidRPr="00B74698" w:rsidRDefault="008A1998" w:rsidP="00BC34E7">
      <w:pPr>
        <w:ind w:firstLine="709"/>
        <w:contextualSpacing/>
        <w:rPr>
          <w:rFonts w:cs="Times New Roman"/>
          <w:szCs w:val="28"/>
        </w:rPr>
      </w:pPr>
      <w:r w:rsidRPr="00B74698">
        <w:rPr>
          <w:rFonts w:cs="Times New Roman"/>
          <w:szCs w:val="28"/>
        </w:rPr>
        <w:t>Учитывая специфику генерации электроэнергии на базе ВИЭ, сам факт уст</w:t>
      </w:r>
      <w:r w:rsidRPr="00B74698">
        <w:rPr>
          <w:rFonts w:cs="Times New Roman"/>
          <w:szCs w:val="28"/>
        </w:rPr>
        <w:t>а</w:t>
      </w:r>
      <w:r w:rsidRPr="00B74698">
        <w:rPr>
          <w:rFonts w:cs="Times New Roman"/>
          <w:szCs w:val="28"/>
        </w:rPr>
        <w:t>новки генераторов ВИЭ еще не дает гарантии, что данный источник электрической энергии даст максимальную эффективность в конкретных климатических условиях. Данные показатели дадут соотношение между установленной мощностью и реал</w:t>
      </w:r>
      <w:r w:rsidRPr="00B74698">
        <w:rPr>
          <w:rFonts w:cs="Times New Roman"/>
          <w:szCs w:val="28"/>
        </w:rPr>
        <w:t>ь</w:t>
      </w:r>
      <w:r w:rsidRPr="00B74698">
        <w:rPr>
          <w:rFonts w:cs="Times New Roman"/>
          <w:szCs w:val="28"/>
        </w:rPr>
        <w:t>ной выработкой электрической энергии генератором, что позволит оценивать э</w:t>
      </w:r>
      <w:r w:rsidRPr="00B74698">
        <w:rPr>
          <w:rFonts w:cs="Times New Roman"/>
          <w:szCs w:val="28"/>
        </w:rPr>
        <w:t>ф</w:t>
      </w:r>
      <w:r w:rsidRPr="00B74698">
        <w:rPr>
          <w:rFonts w:cs="Times New Roman"/>
          <w:szCs w:val="28"/>
        </w:rPr>
        <w:t xml:space="preserve">фективность конкретного типа ВИЭ.  </w:t>
      </w:r>
    </w:p>
    <w:p w:rsidR="003A7F58" w:rsidRDefault="003A7F58" w:rsidP="003A7F58">
      <w:pPr>
        <w:spacing w:after="200" w:line="276" w:lineRule="auto"/>
        <w:jc w:val="left"/>
      </w:pPr>
    </w:p>
    <w:p w:rsidR="008A1998" w:rsidRPr="00BC34E7" w:rsidRDefault="00346236" w:rsidP="003A7F58">
      <w:pPr>
        <w:pStyle w:val="20"/>
      </w:pPr>
      <w:bookmarkStart w:id="90" w:name="_Toc357168096"/>
      <w:r>
        <w:t>3</w:t>
      </w:r>
      <w:r w:rsidR="008A1998" w:rsidRPr="00BC34E7">
        <w:t>.</w:t>
      </w:r>
      <w:r w:rsidR="00127616">
        <w:t>6</w:t>
      </w:r>
      <w:r w:rsidR="008A1998" w:rsidRPr="00BC34E7">
        <w:t>. Комплекс программных мероприятий по развитию ВИЭ на террит</w:t>
      </w:r>
      <w:r w:rsidR="008A1998" w:rsidRPr="00BC34E7">
        <w:t>о</w:t>
      </w:r>
      <w:r w:rsidR="008A1998" w:rsidRPr="00BC34E7">
        <w:t>рии Красноярского края</w:t>
      </w:r>
      <w:bookmarkEnd w:id="90"/>
      <w:r w:rsidR="008A1998" w:rsidRPr="00BC34E7">
        <w:t xml:space="preserve"> </w:t>
      </w:r>
    </w:p>
    <w:p w:rsidR="008A1998" w:rsidRPr="00B74698" w:rsidRDefault="008A1998" w:rsidP="008A1998">
      <w:pPr>
        <w:contextualSpacing/>
        <w:rPr>
          <w:rFonts w:cs="Times New Roman"/>
          <w:szCs w:val="28"/>
        </w:rPr>
      </w:pPr>
      <w:r w:rsidRPr="00B74698">
        <w:rPr>
          <w:rFonts w:cs="Times New Roman"/>
          <w:szCs w:val="28"/>
        </w:rPr>
        <w:t>.</w:t>
      </w:r>
    </w:p>
    <w:p w:rsidR="008A1998" w:rsidRPr="00BC34E7" w:rsidRDefault="00346236" w:rsidP="00BC34E7">
      <w:pPr>
        <w:pStyle w:val="20"/>
      </w:pPr>
      <w:bookmarkStart w:id="91" w:name="_Toc357168097"/>
      <w:r>
        <w:t>3</w:t>
      </w:r>
      <w:r w:rsidR="008A1998" w:rsidRPr="00BC34E7">
        <w:t>.</w:t>
      </w:r>
      <w:r w:rsidR="00127616">
        <w:t>6</w:t>
      </w:r>
      <w:r w:rsidR="008A1998" w:rsidRPr="00BC34E7">
        <w:t>.1 Ветроэнергетика</w:t>
      </w:r>
      <w:bookmarkEnd w:id="91"/>
      <w:r w:rsidR="008A1998" w:rsidRPr="00BC34E7">
        <w:t xml:space="preserve"> </w:t>
      </w:r>
    </w:p>
    <w:p w:rsidR="008A1998" w:rsidRPr="00B74698" w:rsidRDefault="008A1998" w:rsidP="008A1998">
      <w:pPr>
        <w:contextualSpacing/>
        <w:rPr>
          <w:rFonts w:cs="Times New Roman"/>
          <w:szCs w:val="28"/>
        </w:rPr>
      </w:pPr>
    </w:p>
    <w:p w:rsidR="008A1998" w:rsidRPr="00B74698" w:rsidRDefault="008A1998" w:rsidP="00BC34E7">
      <w:pPr>
        <w:ind w:firstLine="709"/>
        <w:contextualSpacing/>
        <w:rPr>
          <w:rFonts w:cs="Times New Roman"/>
          <w:szCs w:val="28"/>
        </w:rPr>
      </w:pPr>
      <w:r w:rsidRPr="00B74698">
        <w:rPr>
          <w:rFonts w:cs="Times New Roman"/>
          <w:szCs w:val="28"/>
        </w:rPr>
        <w:t xml:space="preserve">Как следует из выводов тома </w:t>
      </w:r>
      <w:r w:rsidRPr="00B74698">
        <w:rPr>
          <w:rFonts w:cs="Times New Roman"/>
          <w:szCs w:val="28"/>
          <w:lang w:val="en-US"/>
        </w:rPr>
        <w:t>II</w:t>
      </w:r>
      <w:r w:rsidRPr="00B74698">
        <w:rPr>
          <w:rFonts w:cs="Times New Roman"/>
          <w:szCs w:val="28"/>
        </w:rPr>
        <w:t xml:space="preserve"> наибольшим ветроэнергетическим потенци</w:t>
      </w:r>
      <w:r w:rsidRPr="00B74698">
        <w:rPr>
          <w:rFonts w:cs="Times New Roman"/>
          <w:szCs w:val="28"/>
        </w:rPr>
        <w:t>а</w:t>
      </w:r>
      <w:r w:rsidRPr="00B74698">
        <w:rPr>
          <w:rFonts w:cs="Times New Roman"/>
          <w:szCs w:val="28"/>
        </w:rPr>
        <w:t>лом и энергодефицитом обладают северные муниципальные образования. Предлаг</w:t>
      </w:r>
      <w:r w:rsidRPr="00B74698">
        <w:rPr>
          <w:rFonts w:cs="Times New Roman"/>
          <w:szCs w:val="28"/>
        </w:rPr>
        <w:t>а</w:t>
      </w:r>
      <w:r w:rsidRPr="00B74698">
        <w:rPr>
          <w:rFonts w:cs="Times New Roman"/>
          <w:szCs w:val="28"/>
        </w:rPr>
        <w:t>ется реализовать комплексную программу по развитию ветроэнергетики на террит</w:t>
      </w:r>
      <w:r w:rsidRPr="00B74698">
        <w:rPr>
          <w:rFonts w:cs="Times New Roman"/>
          <w:szCs w:val="28"/>
        </w:rPr>
        <w:t>о</w:t>
      </w:r>
      <w:r w:rsidRPr="00B74698">
        <w:rPr>
          <w:rFonts w:cs="Times New Roman"/>
          <w:szCs w:val="28"/>
        </w:rPr>
        <w:t>рии Таймырского Долгано</w:t>
      </w:r>
      <w:r w:rsidR="007136D1">
        <w:rPr>
          <w:rFonts w:cs="Times New Roman"/>
          <w:szCs w:val="28"/>
        </w:rPr>
        <w:t xml:space="preserve"> – </w:t>
      </w:r>
      <w:r w:rsidRPr="00B74698">
        <w:rPr>
          <w:rFonts w:cs="Times New Roman"/>
          <w:szCs w:val="28"/>
        </w:rPr>
        <w:t xml:space="preserve">Ненецкого и Туруханского муниципальных районов. Данная программа позволит получить следующие эффекты: </w:t>
      </w:r>
    </w:p>
    <w:p w:rsidR="008A1998" w:rsidRPr="00B74698" w:rsidRDefault="007136D1" w:rsidP="00BC34E7">
      <w:pPr>
        <w:ind w:firstLine="709"/>
        <w:contextualSpacing/>
        <w:rPr>
          <w:rFonts w:cs="Times New Roman"/>
          <w:szCs w:val="28"/>
        </w:rPr>
      </w:pPr>
      <w:r>
        <w:rPr>
          <w:rFonts w:cs="Times New Roman"/>
          <w:szCs w:val="28"/>
        </w:rPr>
        <w:t xml:space="preserve"> – </w:t>
      </w:r>
      <w:r w:rsidR="008A1998" w:rsidRPr="00B74698">
        <w:rPr>
          <w:rFonts w:cs="Times New Roman"/>
          <w:szCs w:val="28"/>
        </w:rPr>
        <w:t xml:space="preserve"> снижение объема завозимого (сжигаемого) дизельного топлива на 40</w:t>
      </w:r>
      <w:r>
        <w:rPr>
          <w:rFonts w:cs="Times New Roman"/>
          <w:szCs w:val="28"/>
        </w:rPr>
        <w:t xml:space="preserve"> – </w:t>
      </w:r>
      <w:r w:rsidR="008A1998" w:rsidRPr="00B74698">
        <w:rPr>
          <w:rFonts w:cs="Times New Roman"/>
          <w:szCs w:val="28"/>
        </w:rPr>
        <w:t>70%;</w:t>
      </w:r>
    </w:p>
    <w:p w:rsidR="008A1998" w:rsidRPr="00B74698" w:rsidRDefault="007136D1" w:rsidP="00BC34E7">
      <w:pPr>
        <w:ind w:firstLine="709"/>
        <w:contextualSpacing/>
        <w:rPr>
          <w:rFonts w:cs="Times New Roman"/>
          <w:szCs w:val="28"/>
        </w:rPr>
      </w:pPr>
      <w:r>
        <w:rPr>
          <w:rFonts w:cs="Times New Roman"/>
          <w:szCs w:val="28"/>
        </w:rPr>
        <w:t xml:space="preserve"> – </w:t>
      </w:r>
      <w:r w:rsidR="008A1998" w:rsidRPr="00B74698">
        <w:rPr>
          <w:rFonts w:cs="Times New Roman"/>
          <w:szCs w:val="28"/>
        </w:rPr>
        <w:t xml:space="preserve"> снижение расходов на эксплуатацию дизельных электростанций;</w:t>
      </w:r>
    </w:p>
    <w:p w:rsidR="008A1998" w:rsidRPr="00B74698" w:rsidRDefault="007136D1" w:rsidP="00BC34E7">
      <w:pPr>
        <w:ind w:firstLine="709"/>
        <w:contextualSpacing/>
        <w:rPr>
          <w:rFonts w:cs="Times New Roman"/>
          <w:szCs w:val="28"/>
        </w:rPr>
      </w:pPr>
      <w:r>
        <w:rPr>
          <w:rFonts w:cs="Times New Roman"/>
          <w:szCs w:val="28"/>
        </w:rPr>
        <w:t xml:space="preserve"> – </w:t>
      </w:r>
      <w:r w:rsidR="008A1998" w:rsidRPr="00B74698">
        <w:rPr>
          <w:rFonts w:cs="Times New Roman"/>
          <w:szCs w:val="28"/>
        </w:rPr>
        <w:t xml:space="preserve"> снижение себестоимости производства электрической энергии, что в свою очередь приведет к снижению отпускного тарифа для коммерческих организаций и снижению компенсаций из государственного бюджета для жителей муниципального образования. </w:t>
      </w:r>
    </w:p>
    <w:p w:rsidR="008A1998" w:rsidRPr="00B74698" w:rsidRDefault="008A1998" w:rsidP="00BC34E7">
      <w:pPr>
        <w:ind w:firstLine="709"/>
        <w:contextualSpacing/>
        <w:rPr>
          <w:rFonts w:cs="Times New Roman"/>
          <w:szCs w:val="28"/>
        </w:rPr>
      </w:pPr>
      <w:r w:rsidRPr="00B74698">
        <w:rPr>
          <w:rFonts w:cs="Times New Roman"/>
          <w:szCs w:val="28"/>
        </w:rPr>
        <w:t>Комплекс программных мероприятий по развитию ветроэнергетики на терр</w:t>
      </w:r>
      <w:r w:rsidRPr="00B74698">
        <w:rPr>
          <w:rFonts w:cs="Times New Roman"/>
          <w:szCs w:val="28"/>
        </w:rPr>
        <w:t>и</w:t>
      </w:r>
      <w:r w:rsidRPr="00B74698">
        <w:rPr>
          <w:rFonts w:cs="Times New Roman"/>
          <w:szCs w:val="28"/>
        </w:rPr>
        <w:t xml:space="preserve">тории Красноярского края на 3 года представлен в таблице </w:t>
      </w:r>
      <w:r>
        <w:rPr>
          <w:rFonts w:cs="Times New Roman"/>
          <w:szCs w:val="28"/>
        </w:rPr>
        <w:t>3</w:t>
      </w:r>
      <w:r w:rsidRPr="00B74698">
        <w:rPr>
          <w:rFonts w:cs="Times New Roman"/>
          <w:szCs w:val="28"/>
        </w:rPr>
        <w:t>.5.</w:t>
      </w:r>
    </w:p>
    <w:p w:rsidR="003A7F58" w:rsidRDefault="003A7F58" w:rsidP="008A1998">
      <w:pPr>
        <w:contextualSpacing/>
        <w:rPr>
          <w:rFonts w:cs="Times New Roman"/>
          <w:szCs w:val="28"/>
        </w:rPr>
        <w:sectPr w:rsidR="003A7F58" w:rsidSect="00FF138F">
          <w:pgSz w:w="11906" w:h="16838"/>
          <w:pgMar w:top="1134" w:right="567" w:bottom="1134" w:left="1134" w:header="709" w:footer="709" w:gutter="0"/>
          <w:cols w:space="708"/>
          <w:docGrid w:linePitch="360"/>
        </w:sectPr>
      </w:pPr>
    </w:p>
    <w:p w:rsidR="008A1998" w:rsidRPr="009E419A" w:rsidRDefault="008A1998" w:rsidP="00BC34E7">
      <w:pPr>
        <w:contextualSpacing/>
        <w:rPr>
          <w:rFonts w:cs="Times New Roman"/>
          <w:sz w:val="24"/>
          <w:szCs w:val="24"/>
        </w:rPr>
      </w:pPr>
      <w:r w:rsidRPr="009E419A">
        <w:rPr>
          <w:rFonts w:cs="Times New Roman"/>
          <w:sz w:val="24"/>
          <w:szCs w:val="24"/>
        </w:rPr>
        <w:lastRenderedPageBreak/>
        <w:t xml:space="preserve">Таблица </w:t>
      </w:r>
      <w:r>
        <w:rPr>
          <w:rFonts w:cs="Times New Roman"/>
          <w:sz w:val="24"/>
          <w:szCs w:val="24"/>
        </w:rPr>
        <w:t>3</w:t>
      </w:r>
      <w:r w:rsidRPr="009E419A">
        <w:rPr>
          <w:rFonts w:cs="Times New Roman"/>
          <w:sz w:val="24"/>
          <w:szCs w:val="24"/>
        </w:rPr>
        <w:t>.5 – Комплекс программных мероприятий по развитию ветроэнергетики на территори</w:t>
      </w:r>
      <w:r>
        <w:rPr>
          <w:rFonts w:cs="Times New Roman"/>
          <w:sz w:val="24"/>
          <w:szCs w:val="24"/>
        </w:rPr>
        <w:t>и Красноярского края на 3 года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384"/>
        <w:gridCol w:w="9037"/>
      </w:tblGrid>
      <w:tr w:rsidR="008A1998" w:rsidRPr="009E419A" w:rsidTr="009D2BDF">
        <w:tc>
          <w:tcPr>
            <w:tcW w:w="1384" w:type="dxa"/>
            <w:vAlign w:val="center"/>
          </w:tcPr>
          <w:p w:rsidR="008A1998" w:rsidRPr="009E419A" w:rsidRDefault="008A1998" w:rsidP="008A1998">
            <w:pPr>
              <w:contextualSpacing/>
              <w:jc w:val="center"/>
              <w:rPr>
                <w:rFonts w:cs="Times New Roman"/>
                <w:sz w:val="24"/>
                <w:szCs w:val="24"/>
              </w:rPr>
            </w:pPr>
            <w:r w:rsidRPr="009E419A">
              <w:rPr>
                <w:rFonts w:cs="Times New Roman"/>
                <w:sz w:val="24"/>
                <w:szCs w:val="24"/>
              </w:rPr>
              <w:t>Срок</w:t>
            </w:r>
          </w:p>
          <w:p w:rsidR="008A1998" w:rsidRPr="009E419A" w:rsidRDefault="008A1998" w:rsidP="008A1998">
            <w:pPr>
              <w:contextualSpacing/>
              <w:jc w:val="center"/>
              <w:rPr>
                <w:rFonts w:cs="Times New Roman"/>
                <w:sz w:val="24"/>
                <w:szCs w:val="24"/>
              </w:rPr>
            </w:pPr>
            <w:r w:rsidRPr="009E419A">
              <w:rPr>
                <w:rFonts w:cs="Times New Roman"/>
                <w:sz w:val="24"/>
                <w:szCs w:val="24"/>
              </w:rPr>
              <w:t>реализации</w:t>
            </w:r>
          </w:p>
        </w:tc>
        <w:tc>
          <w:tcPr>
            <w:tcW w:w="9037" w:type="dxa"/>
            <w:vAlign w:val="center"/>
          </w:tcPr>
          <w:p w:rsidR="008A1998" w:rsidRPr="009E419A" w:rsidRDefault="008A1998" w:rsidP="008A1998">
            <w:pPr>
              <w:contextualSpacing/>
              <w:jc w:val="center"/>
              <w:rPr>
                <w:rFonts w:cs="Times New Roman"/>
                <w:sz w:val="24"/>
                <w:szCs w:val="24"/>
              </w:rPr>
            </w:pPr>
            <w:r w:rsidRPr="009E419A">
              <w:rPr>
                <w:rFonts w:cs="Times New Roman"/>
                <w:sz w:val="24"/>
                <w:szCs w:val="24"/>
              </w:rPr>
              <w:t>Перечень мероприятий</w:t>
            </w:r>
          </w:p>
        </w:tc>
      </w:tr>
      <w:tr w:rsidR="008A1998" w:rsidRPr="009E419A" w:rsidTr="009D2BDF">
        <w:tc>
          <w:tcPr>
            <w:tcW w:w="1384" w:type="dxa"/>
          </w:tcPr>
          <w:p w:rsidR="008A1998" w:rsidRPr="009E419A" w:rsidRDefault="008A1998" w:rsidP="008A1998">
            <w:pPr>
              <w:contextualSpacing/>
              <w:rPr>
                <w:rFonts w:cs="Times New Roman"/>
                <w:sz w:val="24"/>
                <w:szCs w:val="24"/>
              </w:rPr>
            </w:pPr>
            <w:r w:rsidRPr="009E419A">
              <w:rPr>
                <w:rFonts w:cs="Times New Roman"/>
                <w:sz w:val="24"/>
                <w:szCs w:val="24"/>
              </w:rPr>
              <w:t>2013</w:t>
            </w:r>
            <w:r w:rsidR="007136D1">
              <w:rPr>
                <w:rFonts w:cs="Times New Roman"/>
                <w:sz w:val="24"/>
                <w:szCs w:val="24"/>
              </w:rPr>
              <w:t xml:space="preserve"> – </w:t>
            </w:r>
            <w:r w:rsidRPr="009E419A">
              <w:rPr>
                <w:rFonts w:cs="Times New Roman"/>
                <w:sz w:val="24"/>
                <w:szCs w:val="24"/>
              </w:rPr>
              <w:t xml:space="preserve">2014 г. </w:t>
            </w:r>
          </w:p>
        </w:tc>
        <w:tc>
          <w:tcPr>
            <w:tcW w:w="9037" w:type="dxa"/>
          </w:tcPr>
          <w:p w:rsidR="008A1998" w:rsidRPr="009E419A" w:rsidRDefault="008A1998" w:rsidP="008A1998">
            <w:pPr>
              <w:contextualSpacing/>
              <w:rPr>
                <w:rFonts w:cs="Times New Roman"/>
                <w:sz w:val="24"/>
                <w:szCs w:val="24"/>
              </w:rPr>
            </w:pPr>
            <w:r w:rsidRPr="009E419A">
              <w:rPr>
                <w:rFonts w:cs="Times New Roman"/>
                <w:sz w:val="24"/>
                <w:szCs w:val="24"/>
              </w:rPr>
              <w:t>1) Разработка законопроекта, гарантирующая генераторам ВИЭ установку фиксир</w:t>
            </w:r>
            <w:r w:rsidRPr="009E419A">
              <w:rPr>
                <w:rFonts w:cs="Times New Roman"/>
                <w:sz w:val="24"/>
                <w:szCs w:val="24"/>
              </w:rPr>
              <w:t>о</w:t>
            </w:r>
            <w:r w:rsidRPr="009E419A">
              <w:rPr>
                <w:rFonts w:cs="Times New Roman"/>
                <w:sz w:val="24"/>
                <w:szCs w:val="24"/>
              </w:rPr>
              <w:t>ванного тарифа (эко</w:t>
            </w:r>
            <w:r w:rsidR="007136D1">
              <w:rPr>
                <w:rFonts w:cs="Times New Roman"/>
                <w:sz w:val="24"/>
                <w:szCs w:val="24"/>
              </w:rPr>
              <w:t xml:space="preserve"> – </w:t>
            </w:r>
            <w:r w:rsidRPr="009E419A">
              <w:rPr>
                <w:rFonts w:cs="Times New Roman"/>
                <w:sz w:val="24"/>
                <w:szCs w:val="24"/>
              </w:rPr>
              <w:t xml:space="preserve">тарифа) на электрическую и </w:t>
            </w:r>
            <w:r w:rsidRPr="007F1EBC">
              <w:rPr>
                <w:rFonts w:cs="Times New Roman"/>
                <w:sz w:val="24"/>
                <w:szCs w:val="24"/>
              </w:rPr>
              <w:t>тепловую энергию,</w:t>
            </w:r>
            <w:r w:rsidR="00560EAB" w:rsidRPr="007F1EBC">
              <w:rPr>
                <w:rFonts w:cs="Times New Roman"/>
                <w:sz w:val="24"/>
                <w:szCs w:val="24"/>
              </w:rPr>
              <w:t xml:space="preserve"> </w:t>
            </w:r>
            <w:r w:rsidRPr="007F1EBC">
              <w:rPr>
                <w:rFonts w:cs="Times New Roman"/>
                <w:sz w:val="24"/>
                <w:szCs w:val="24"/>
              </w:rPr>
              <w:t>сгенерирова</w:t>
            </w:r>
            <w:r w:rsidRPr="007F1EBC">
              <w:rPr>
                <w:rFonts w:cs="Times New Roman"/>
                <w:sz w:val="24"/>
                <w:szCs w:val="24"/>
              </w:rPr>
              <w:t>н</w:t>
            </w:r>
            <w:r w:rsidRPr="007F1EBC">
              <w:rPr>
                <w:rFonts w:cs="Times New Roman"/>
                <w:sz w:val="24"/>
                <w:szCs w:val="24"/>
              </w:rPr>
              <w:t>ную ветроэнергетическими установками в северных децентрализованных населе</w:t>
            </w:r>
            <w:r w:rsidRPr="007F1EBC">
              <w:rPr>
                <w:rFonts w:cs="Times New Roman"/>
                <w:sz w:val="24"/>
                <w:szCs w:val="24"/>
              </w:rPr>
              <w:t>н</w:t>
            </w:r>
            <w:r w:rsidRPr="007F1EBC">
              <w:rPr>
                <w:rFonts w:cs="Times New Roman"/>
                <w:sz w:val="24"/>
                <w:szCs w:val="24"/>
              </w:rPr>
              <w:t>ных пунктах</w:t>
            </w:r>
            <w:r w:rsidR="00560EAB" w:rsidRPr="007F1EBC">
              <w:rPr>
                <w:rFonts w:cs="Times New Roman"/>
                <w:sz w:val="24"/>
                <w:szCs w:val="24"/>
              </w:rPr>
              <w:t xml:space="preserve"> </w:t>
            </w:r>
            <w:r w:rsidRPr="007F1EBC">
              <w:rPr>
                <w:rFonts w:cs="Times New Roman"/>
                <w:sz w:val="24"/>
                <w:szCs w:val="24"/>
              </w:rPr>
              <w:t>Таймырского, Туруханского, Эвенкийского,</w:t>
            </w:r>
            <w:r w:rsidRPr="009E419A">
              <w:rPr>
                <w:rFonts w:cs="Times New Roman"/>
                <w:sz w:val="24"/>
                <w:szCs w:val="24"/>
              </w:rPr>
              <w:t xml:space="preserve"> Енисейского и Северо</w:t>
            </w:r>
            <w:r w:rsidR="007136D1">
              <w:rPr>
                <w:rFonts w:cs="Times New Roman"/>
                <w:sz w:val="24"/>
                <w:szCs w:val="24"/>
              </w:rPr>
              <w:t xml:space="preserve"> – </w:t>
            </w:r>
            <w:r w:rsidRPr="009E419A">
              <w:rPr>
                <w:rFonts w:cs="Times New Roman"/>
                <w:sz w:val="24"/>
                <w:szCs w:val="24"/>
              </w:rPr>
              <w:t>Енисейского муниципальных районов. Для создания благоприятного инвестицио</w:t>
            </w:r>
            <w:r w:rsidRPr="009E419A">
              <w:rPr>
                <w:rFonts w:cs="Times New Roman"/>
                <w:sz w:val="24"/>
                <w:szCs w:val="24"/>
              </w:rPr>
              <w:t>н</w:t>
            </w:r>
            <w:r w:rsidRPr="009E419A">
              <w:rPr>
                <w:rFonts w:cs="Times New Roman"/>
                <w:sz w:val="24"/>
                <w:szCs w:val="24"/>
              </w:rPr>
              <w:t xml:space="preserve">ного климата срок окупаемости предлагается рассчитывать с учетом заложенной процентной ставки на погашение кредита, рекомендуемой рентабельности в 20%, амортизационных и прочих отчислений. </w:t>
            </w:r>
          </w:p>
          <w:p w:rsidR="008A1998" w:rsidRPr="009E419A" w:rsidRDefault="008A1998" w:rsidP="008A1998">
            <w:pPr>
              <w:contextualSpacing/>
              <w:rPr>
                <w:rFonts w:cs="Times New Roman"/>
                <w:sz w:val="24"/>
                <w:szCs w:val="24"/>
              </w:rPr>
            </w:pPr>
            <w:r w:rsidRPr="009E419A">
              <w:rPr>
                <w:rFonts w:cs="Times New Roman"/>
                <w:sz w:val="24"/>
                <w:szCs w:val="24"/>
              </w:rPr>
              <w:t>2) Разработка законопроекта о компенсации налогообложения (налогов на прибыль, имущество и землю) на период окупаемости ВЭУ.</w:t>
            </w:r>
          </w:p>
          <w:p w:rsidR="008A1998" w:rsidRPr="009E419A" w:rsidRDefault="008A1998" w:rsidP="008A1998">
            <w:pPr>
              <w:contextualSpacing/>
              <w:rPr>
                <w:rFonts w:cs="Times New Roman"/>
                <w:sz w:val="24"/>
                <w:szCs w:val="24"/>
              </w:rPr>
            </w:pPr>
            <w:r w:rsidRPr="009E419A">
              <w:rPr>
                <w:rFonts w:cs="Times New Roman"/>
                <w:sz w:val="24"/>
                <w:szCs w:val="24"/>
              </w:rPr>
              <w:t>3) Разработку программы по развитию ветроэнергетики для электроснабжения д</w:t>
            </w:r>
            <w:r w:rsidRPr="009E419A">
              <w:rPr>
                <w:rFonts w:cs="Times New Roman"/>
                <w:sz w:val="24"/>
                <w:szCs w:val="24"/>
              </w:rPr>
              <w:t>е</w:t>
            </w:r>
            <w:r w:rsidRPr="009E419A">
              <w:rPr>
                <w:rFonts w:cs="Times New Roman"/>
                <w:sz w:val="24"/>
                <w:szCs w:val="24"/>
              </w:rPr>
              <w:t>централизованных населенных пунктов на территории Таймырского, Туруханского,</w:t>
            </w:r>
          </w:p>
          <w:p w:rsidR="008A1998" w:rsidRPr="009E419A" w:rsidRDefault="008A1998" w:rsidP="008A1998">
            <w:pPr>
              <w:contextualSpacing/>
              <w:rPr>
                <w:rFonts w:cs="Times New Roman"/>
                <w:sz w:val="24"/>
                <w:szCs w:val="24"/>
              </w:rPr>
            </w:pPr>
            <w:r w:rsidRPr="009E419A">
              <w:rPr>
                <w:rFonts w:cs="Times New Roman"/>
                <w:sz w:val="24"/>
                <w:szCs w:val="24"/>
              </w:rPr>
              <w:t>Эвенкийского, Енисейского и Северо</w:t>
            </w:r>
            <w:r w:rsidR="007136D1">
              <w:rPr>
                <w:rFonts w:cs="Times New Roman"/>
                <w:sz w:val="24"/>
                <w:szCs w:val="24"/>
              </w:rPr>
              <w:t xml:space="preserve"> – </w:t>
            </w:r>
            <w:r w:rsidRPr="009E419A">
              <w:rPr>
                <w:rFonts w:cs="Times New Roman"/>
                <w:sz w:val="24"/>
                <w:szCs w:val="24"/>
              </w:rPr>
              <w:t>Енисейского муниципальных районов.</w:t>
            </w:r>
          </w:p>
          <w:p w:rsidR="008A1998" w:rsidRPr="009E419A" w:rsidRDefault="008A1998" w:rsidP="008A1998">
            <w:pPr>
              <w:contextualSpacing/>
              <w:rPr>
                <w:rFonts w:cs="Times New Roman"/>
                <w:sz w:val="24"/>
                <w:szCs w:val="24"/>
              </w:rPr>
            </w:pPr>
            <w:r w:rsidRPr="009E419A">
              <w:rPr>
                <w:rFonts w:cs="Times New Roman"/>
                <w:sz w:val="24"/>
                <w:szCs w:val="24"/>
              </w:rPr>
              <w:t>4) Разработку законопроектов, обязующие генерирующие компании северных мун</w:t>
            </w:r>
            <w:r w:rsidRPr="009E419A">
              <w:rPr>
                <w:rFonts w:cs="Times New Roman"/>
                <w:sz w:val="24"/>
                <w:szCs w:val="24"/>
              </w:rPr>
              <w:t>и</w:t>
            </w:r>
            <w:r w:rsidRPr="009E419A">
              <w:rPr>
                <w:rFonts w:cs="Times New Roman"/>
                <w:sz w:val="24"/>
                <w:szCs w:val="24"/>
              </w:rPr>
              <w:t>ципальных образований покупать электрическую энергию от ВЭУ, либо самосто</w:t>
            </w:r>
            <w:r w:rsidRPr="009E419A">
              <w:rPr>
                <w:rFonts w:cs="Times New Roman"/>
                <w:sz w:val="24"/>
                <w:szCs w:val="24"/>
              </w:rPr>
              <w:t>я</w:t>
            </w:r>
            <w:r w:rsidRPr="009E419A">
              <w:rPr>
                <w:rFonts w:cs="Times New Roman"/>
                <w:sz w:val="24"/>
                <w:szCs w:val="24"/>
              </w:rPr>
              <w:t xml:space="preserve">тельно организовывать генерацию электрической энергии на базе ветроэнергетики. Разработку системы штрафных санкций по невыполнению заданных функций.  </w:t>
            </w:r>
          </w:p>
          <w:p w:rsidR="008A1998" w:rsidRPr="009E419A" w:rsidRDefault="008A1998" w:rsidP="008A1998">
            <w:pPr>
              <w:contextualSpacing/>
              <w:rPr>
                <w:rFonts w:cs="Times New Roman"/>
                <w:sz w:val="24"/>
                <w:szCs w:val="24"/>
              </w:rPr>
            </w:pPr>
            <w:r w:rsidRPr="009E419A">
              <w:rPr>
                <w:rFonts w:cs="Times New Roman"/>
                <w:sz w:val="24"/>
                <w:szCs w:val="24"/>
              </w:rPr>
              <w:t xml:space="preserve">5) Включение научных исследований, направленных на развитие ветроэнергетики на территории северных населенных пунктов в долгосрочные и среднесрочные целевые программы. </w:t>
            </w:r>
          </w:p>
          <w:p w:rsidR="008A1998" w:rsidRPr="009E419A" w:rsidRDefault="008A1998" w:rsidP="008A1998">
            <w:pPr>
              <w:contextualSpacing/>
              <w:rPr>
                <w:rFonts w:cs="Times New Roman"/>
                <w:sz w:val="24"/>
                <w:szCs w:val="24"/>
              </w:rPr>
            </w:pPr>
            <w:r w:rsidRPr="009E419A">
              <w:rPr>
                <w:rFonts w:cs="Times New Roman"/>
                <w:sz w:val="24"/>
                <w:szCs w:val="24"/>
              </w:rPr>
              <w:t>6) Разработка программ государственного софинансирования и других видов по</w:t>
            </w:r>
            <w:r w:rsidRPr="009E419A">
              <w:rPr>
                <w:rFonts w:cs="Times New Roman"/>
                <w:sz w:val="24"/>
                <w:szCs w:val="24"/>
              </w:rPr>
              <w:t>д</w:t>
            </w:r>
            <w:r w:rsidRPr="009E419A">
              <w:rPr>
                <w:rFonts w:cs="Times New Roman"/>
                <w:sz w:val="24"/>
                <w:szCs w:val="24"/>
              </w:rPr>
              <w:t xml:space="preserve">держки строительства ВЭУ. </w:t>
            </w:r>
          </w:p>
          <w:p w:rsidR="008A1998" w:rsidRPr="009E419A" w:rsidRDefault="008A1998" w:rsidP="004423AA">
            <w:pPr>
              <w:contextualSpacing/>
              <w:rPr>
                <w:rFonts w:cs="Times New Roman"/>
                <w:sz w:val="24"/>
                <w:szCs w:val="24"/>
              </w:rPr>
            </w:pPr>
            <w:r w:rsidRPr="009E419A">
              <w:rPr>
                <w:rFonts w:cs="Times New Roman"/>
                <w:sz w:val="24"/>
                <w:szCs w:val="24"/>
              </w:rPr>
              <w:t xml:space="preserve">7) </w:t>
            </w:r>
            <w:r w:rsidR="004423AA">
              <w:rPr>
                <w:rFonts w:cs="Times New Roman"/>
                <w:sz w:val="24"/>
                <w:szCs w:val="24"/>
              </w:rPr>
              <w:t>Осуществление исследовательской работы и ра</w:t>
            </w:r>
            <w:r w:rsidRPr="009E419A">
              <w:rPr>
                <w:rFonts w:cs="Times New Roman"/>
                <w:sz w:val="24"/>
                <w:szCs w:val="24"/>
              </w:rPr>
              <w:t xml:space="preserve">зработка проектной документации для строительства пилотной ВЭС в пос. Диксон. </w:t>
            </w:r>
          </w:p>
        </w:tc>
      </w:tr>
      <w:tr w:rsidR="009D2BDF" w:rsidRPr="009E419A" w:rsidTr="00227FBE">
        <w:tc>
          <w:tcPr>
            <w:tcW w:w="1384" w:type="dxa"/>
          </w:tcPr>
          <w:p w:rsidR="009D2BDF" w:rsidRPr="009E419A" w:rsidRDefault="009D2BDF" w:rsidP="00227FBE">
            <w:pPr>
              <w:contextualSpacing/>
              <w:rPr>
                <w:rFonts w:cs="Times New Roman"/>
                <w:sz w:val="24"/>
                <w:szCs w:val="24"/>
              </w:rPr>
            </w:pPr>
            <w:r w:rsidRPr="009E419A">
              <w:rPr>
                <w:rFonts w:cs="Times New Roman"/>
                <w:sz w:val="24"/>
                <w:szCs w:val="24"/>
              </w:rPr>
              <w:t>2014</w:t>
            </w:r>
            <w:r>
              <w:rPr>
                <w:rFonts w:cs="Times New Roman"/>
                <w:sz w:val="24"/>
                <w:szCs w:val="24"/>
              </w:rPr>
              <w:t xml:space="preserve"> – </w:t>
            </w:r>
            <w:r w:rsidRPr="009E419A">
              <w:rPr>
                <w:rFonts w:cs="Times New Roman"/>
                <w:sz w:val="24"/>
                <w:szCs w:val="24"/>
              </w:rPr>
              <w:t xml:space="preserve">2015 г. </w:t>
            </w:r>
          </w:p>
        </w:tc>
        <w:tc>
          <w:tcPr>
            <w:tcW w:w="9037" w:type="dxa"/>
          </w:tcPr>
          <w:p w:rsidR="009D2BDF" w:rsidRPr="009E419A" w:rsidRDefault="009D2BDF" w:rsidP="00227FBE">
            <w:pPr>
              <w:contextualSpacing/>
              <w:rPr>
                <w:rFonts w:cs="Times New Roman"/>
                <w:sz w:val="24"/>
                <w:szCs w:val="24"/>
              </w:rPr>
            </w:pPr>
            <w:r w:rsidRPr="009E419A">
              <w:rPr>
                <w:rFonts w:cs="Times New Roman"/>
                <w:sz w:val="24"/>
                <w:szCs w:val="24"/>
              </w:rPr>
              <w:t xml:space="preserve">1) Запуск в эксплуатацию пилотной ВЭС в пос. Диксон. </w:t>
            </w:r>
          </w:p>
          <w:p w:rsidR="009D2BDF" w:rsidRPr="009E419A" w:rsidRDefault="009D2BDF" w:rsidP="00227FBE">
            <w:pPr>
              <w:contextualSpacing/>
              <w:rPr>
                <w:rFonts w:cs="Times New Roman"/>
                <w:sz w:val="24"/>
                <w:szCs w:val="24"/>
              </w:rPr>
            </w:pPr>
            <w:r w:rsidRPr="009E419A">
              <w:rPr>
                <w:rFonts w:cs="Times New Roman"/>
                <w:sz w:val="24"/>
                <w:szCs w:val="24"/>
              </w:rPr>
              <w:t>2) Исследование режимов работы пилотной ВЭС с существующей дизельной эле</w:t>
            </w:r>
            <w:r w:rsidRPr="009E419A">
              <w:rPr>
                <w:rFonts w:cs="Times New Roman"/>
                <w:sz w:val="24"/>
                <w:szCs w:val="24"/>
              </w:rPr>
              <w:t>к</w:t>
            </w:r>
            <w:r w:rsidRPr="009E419A">
              <w:rPr>
                <w:rFonts w:cs="Times New Roman"/>
                <w:sz w:val="24"/>
                <w:szCs w:val="24"/>
              </w:rPr>
              <w:t>трической станцией в климатических условиях пос. Диксон.</w:t>
            </w:r>
          </w:p>
          <w:p w:rsidR="009D2BDF" w:rsidRPr="009E419A" w:rsidRDefault="009D2BDF" w:rsidP="00227FBE">
            <w:pPr>
              <w:contextualSpacing/>
              <w:rPr>
                <w:rFonts w:cs="Times New Roman"/>
                <w:sz w:val="24"/>
                <w:szCs w:val="24"/>
              </w:rPr>
            </w:pPr>
            <w:r w:rsidRPr="009E419A">
              <w:rPr>
                <w:rFonts w:cs="Times New Roman"/>
                <w:sz w:val="24"/>
                <w:szCs w:val="24"/>
              </w:rPr>
              <w:t>3) Реализация разработанных законопроектов об установлении фиксированного т</w:t>
            </w:r>
            <w:r w:rsidRPr="009E419A">
              <w:rPr>
                <w:rFonts w:cs="Times New Roman"/>
                <w:sz w:val="24"/>
                <w:szCs w:val="24"/>
              </w:rPr>
              <w:t>а</w:t>
            </w:r>
            <w:r w:rsidRPr="009E419A">
              <w:rPr>
                <w:rFonts w:cs="Times New Roman"/>
                <w:sz w:val="24"/>
                <w:szCs w:val="24"/>
              </w:rPr>
              <w:t>рифа (эко</w:t>
            </w:r>
            <w:r>
              <w:rPr>
                <w:rFonts w:cs="Times New Roman"/>
                <w:sz w:val="24"/>
                <w:szCs w:val="24"/>
              </w:rPr>
              <w:t xml:space="preserve"> – </w:t>
            </w:r>
            <w:r w:rsidRPr="009E419A">
              <w:rPr>
                <w:rFonts w:cs="Times New Roman"/>
                <w:sz w:val="24"/>
                <w:szCs w:val="24"/>
              </w:rPr>
              <w:t>тарифа) компенсации налогообложения и других законодательных актов.</w:t>
            </w:r>
          </w:p>
        </w:tc>
      </w:tr>
      <w:tr w:rsidR="009D2BDF" w:rsidRPr="009E419A" w:rsidTr="00227FBE">
        <w:tc>
          <w:tcPr>
            <w:tcW w:w="1384" w:type="dxa"/>
          </w:tcPr>
          <w:p w:rsidR="009D2BDF" w:rsidRPr="009E419A" w:rsidRDefault="009D2BDF" w:rsidP="00227FBE">
            <w:pPr>
              <w:contextualSpacing/>
              <w:rPr>
                <w:rFonts w:cs="Times New Roman"/>
                <w:sz w:val="24"/>
                <w:szCs w:val="24"/>
              </w:rPr>
            </w:pPr>
            <w:r w:rsidRPr="009E419A">
              <w:rPr>
                <w:rFonts w:cs="Times New Roman"/>
                <w:sz w:val="24"/>
                <w:szCs w:val="24"/>
              </w:rPr>
              <w:t>2015</w:t>
            </w:r>
            <w:r>
              <w:rPr>
                <w:rFonts w:cs="Times New Roman"/>
                <w:sz w:val="24"/>
                <w:szCs w:val="24"/>
              </w:rPr>
              <w:t xml:space="preserve"> – </w:t>
            </w:r>
            <w:r w:rsidRPr="009E419A">
              <w:rPr>
                <w:rFonts w:cs="Times New Roman"/>
                <w:sz w:val="24"/>
                <w:szCs w:val="24"/>
              </w:rPr>
              <w:t xml:space="preserve">2016 г. </w:t>
            </w:r>
          </w:p>
        </w:tc>
        <w:tc>
          <w:tcPr>
            <w:tcW w:w="9037" w:type="dxa"/>
          </w:tcPr>
          <w:p w:rsidR="009D2BDF" w:rsidRPr="009E419A" w:rsidRDefault="009D2BDF" w:rsidP="00227FBE">
            <w:pPr>
              <w:contextualSpacing/>
              <w:rPr>
                <w:rFonts w:cs="Times New Roman"/>
                <w:sz w:val="24"/>
                <w:szCs w:val="24"/>
              </w:rPr>
            </w:pPr>
            <w:r w:rsidRPr="009E419A">
              <w:rPr>
                <w:rFonts w:cs="Times New Roman"/>
                <w:sz w:val="24"/>
                <w:szCs w:val="24"/>
              </w:rPr>
              <w:t>1) Исследование работы пилотной ВЭС.</w:t>
            </w:r>
          </w:p>
          <w:p w:rsidR="009D2BDF" w:rsidRPr="009E419A" w:rsidRDefault="009D2BDF" w:rsidP="00227FBE">
            <w:pPr>
              <w:contextualSpacing/>
              <w:rPr>
                <w:rFonts w:cs="Times New Roman"/>
                <w:sz w:val="24"/>
                <w:szCs w:val="24"/>
              </w:rPr>
            </w:pPr>
            <w:r w:rsidRPr="009E419A">
              <w:rPr>
                <w:rFonts w:cs="Times New Roman"/>
                <w:sz w:val="24"/>
                <w:szCs w:val="24"/>
              </w:rPr>
              <w:t xml:space="preserve">2) Разработка проектной документации для строительства ВЭС в пос. Носок, Караул, Хатанга. Воронцово. </w:t>
            </w:r>
          </w:p>
        </w:tc>
      </w:tr>
    </w:tbl>
    <w:p w:rsidR="002D11DC" w:rsidRDefault="002D11DC" w:rsidP="008A1998">
      <w:pPr>
        <w:contextualSpacing/>
        <w:rPr>
          <w:rFonts w:cs="Times New Roman"/>
          <w:szCs w:val="28"/>
        </w:rPr>
      </w:pPr>
      <w:r w:rsidRPr="002D11DC">
        <w:rPr>
          <w:rFonts w:cs="Times New Roman"/>
          <w:szCs w:val="28"/>
        </w:rPr>
        <w:tab/>
      </w:r>
    </w:p>
    <w:p w:rsidR="009D2BDF" w:rsidRDefault="002D11DC" w:rsidP="002D11DC">
      <w:pPr>
        <w:ind w:firstLine="708"/>
        <w:contextualSpacing/>
        <w:rPr>
          <w:rFonts w:cs="Times New Roman"/>
          <w:szCs w:val="28"/>
        </w:rPr>
      </w:pPr>
      <w:r>
        <w:rPr>
          <w:rFonts w:cs="Times New Roman"/>
          <w:szCs w:val="28"/>
        </w:rPr>
        <w:t>Развитие промышленной ветроэнергетики должно иметь научное сопровожд</w:t>
      </w:r>
      <w:r>
        <w:rPr>
          <w:rFonts w:cs="Times New Roman"/>
          <w:szCs w:val="28"/>
        </w:rPr>
        <w:t>е</w:t>
      </w:r>
      <w:r>
        <w:rPr>
          <w:rFonts w:cs="Times New Roman"/>
          <w:szCs w:val="28"/>
        </w:rPr>
        <w:t xml:space="preserve">ние. Строительство пилотной ВЭС в поселке Диксон – это научная задача. Перед строительством пилотной станции требуется провести исследования в следующих направлениях: </w:t>
      </w:r>
    </w:p>
    <w:p w:rsidR="002D11DC" w:rsidRDefault="002D11DC" w:rsidP="002D11DC">
      <w:pPr>
        <w:ind w:firstLine="708"/>
        <w:contextualSpacing/>
        <w:rPr>
          <w:rFonts w:cs="Times New Roman"/>
          <w:szCs w:val="28"/>
        </w:rPr>
      </w:pPr>
      <w:r>
        <w:rPr>
          <w:rFonts w:cs="Times New Roman"/>
          <w:szCs w:val="28"/>
        </w:rPr>
        <w:t>- исследование графика нагрузки потребителей поселка для определения о</w:t>
      </w:r>
      <w:r>
        <w:rPr>
          <w:rFonts w:cs="Times New Roman"/>
          <w:szCs w:val="28"/>
        </w:rPr>
        <w:t>п</w:t>
      </w:r>
      <w:r>
        <w:rPr>
          <w:rFonts w:cs="Times New Roman"/>
          <w:szCs w:val="28"/>
        </w:rPr>
        <w:t>тимального состава генерирующего оборудования ВЭС;</w:t>
      </w:r>
    </w:p>
    <w:p w:rsidR="002D11DC" w:rsidRDefault="002D11DC" w:rsidP="002D11DC">
      <w:pPr>
        <w:ind w:firstLine="708"/>
        <w:contextualSpacing/>
        <w:rPr>
          <w:rFonts w:cs="Times New Roman"/>
          <w:szCs w:val="28"/>
        </w:rPr>
      </w:pPr>
      <w:r>
        <w:rPr>
          <w:rFonts w:cs="Times New Roman"/>
          <w:szCs w:val="28"/>
        </w:rPr>
        <w:t>-  выбор оптимального места исходя</w:t>
      </w:r>
      <w:r w:rsidR="007F1EBC">
        <w:rPr>
          <w:rFonts w:cs="Times New Roman"/>
          <w:szCs w:val="28"/>
        </w:rPr>
        <w:t xml:space="preserve"> из</w:t>
      </w:r>
      <w:r>
        <w:rPr>
          <w:rFonts w:cs="Times New Roman"/>
          <w:szCs w:val="28"/>
        </w:rPr>
        <w:t xml:space="preserve"> следующих критериев: наибольший ветроэнергетический потенциал, </w:t>
      </w:r>
      <w:r w:rsidR="00111066">
        <w:rPr>
          <w:rFonts w:cs="Times New Roman"/>
          <w:szCs w:val="28"/>
        </w:rPr>
        <w:t>удобство обслуживания, удобство подключения к энергосистеме населенного пункта, возможность крепления фундамента в условиях вечной мерзлоты;</w:t>
      </w:r>
    </w:p>
    <w:p w:rsidR="00111066" w:rsidRDefault="00111066" w:rsidP="002D11DC">
      <w:pPr>
        <w:ind w:firstLine="708"/>
        <w:contextualSpacing/>
        <w:rPr>
          <w:rFonts w:cs="Times New Roman"/>
          <w:szCs w:val="28"/>
        </w:rPr>
      </w:pPr>
      <w:r>
        <w:rPr>
          <w:rFonts w:cs="Times New Roman"/>
          <w:szCs w:val="28"/>
        </w:rPr>
        <w:lastRenderedPageBreak/>
        <w:t>- проработка вопросов совместного функционирования системы управления ВЭУ с системами управления дизельных генераторов и прочие вопросы автоматиз</w:t>
      </w:r>
      <w:r>
        <w:rPr>
          <w:rFonts w:cs="Times New Roman"/>
          <w:szCs w:val="28"/>
        </w:rPr>
        <w:t>а</w:t>
      </w:r>
      <w:r>
        <w:rPr>
          <w:rFonts w:cs="Times New Roman"/>
          <w:szCs w:val="28"/>
        </w:rPr>
        <w:t>ции;</w:t>
      </w:r>
    </w:p>
    <w:p w:rsidR="00111066" w:rsidRDefault="00111066" w:rsidP="002D11DC">
      <w:pPr>
        <w:ind w:firstLine="708"/>
        <w:contextualSpacing/>
        <w:rPr>
          <w:rFonts w:cs="Times New Roman"/>
          <w:szCs w:val="28"/>
        </w:rPr>
      </w:pPr>
      <w:r>
        <w:rPr>
          <w:rFonts w:cs="Times New Roman"/>
          <w:szCs w:val="28"/>
        </w:rPr>
        <w:t>- проработка вопросов обслуживания, плановых и аварийных ремонтов ВЭС;</w:t>
      </w:r>
    </w:p>
    <w:p w:rsidR="00111066" w:rsidRDefault="00111066" w:rsidP="002D11DC">
      <w:pPr>
        <w:ind w:firstLine="708"/>
        <w:contextualSpacing/>
        <w:rPr>
          <w:rFonts w:cs="Times New Roman"/>
          <w:szCs w:val="28"/>
        </w:rPr>
      </w:pPr>
      <w:r>
        <w:rPr>
          <w:rFonts w:cs="Times New Roman"/>
          <w:szCs w:val="28"/>
        </w:rPr>
        <w:t>- проработка вопросов подготовки кадров для обслуживания ВЭС;</w:t>
      </w:r>
    </w:p>
    <w:p w:rsidR="00111066" w:rsidRDefault="00111066" w:rsidP="002D11DC">
      <w:pPr>
        <w:ind w:firstLine="708"/>
        <w:contextualSpacing/>
        <w:rPr>
          <w:rFonts w:cs="Times New Roman"/>
          <w:szCs w:val="28"/>
        </w:rPr>
      </w:pPr>
      <w:r>
        <w:rPr>
          <w:rFonts w:cs="Times New Roman"/>
          <w:szCs w:val="28"/>
        </w:rPr>
        <w:t>- проработка вопросов климатического исполнения ВЭС;</w:t>
      </w:r>
    </w:p>
    <w:p w:rsidR="00111066" w:rsidRPr="002D11DC" w:rsidRDefault="00111066" w:rsidP="002D11DC">
      <w:pPr>
        <w:ind w:firstLine="708"/>
        <w:contextualSpacing/>
        <w:rPr>
          <w:rFonts w:cs="Times New Roman"/>
          <w:szCs w:val="28"/>
        </w:rPr>
      </w:pPr>
      <w:r>
        <w:rPr>
          <w:rFonts w:cs="Times New Roman"/>
          <w:szCs w:val="28"/>
        </w:rPr>
        <w:t xml:space="preserve">- другие вопросы. </w:t>
      </w:r>
    </w:p>
    <w:p w:rsidR="008A1998" w:rsidRPr="00B74698" w:rsidRDefault="008A1998" w:rsidP="00BC34E7">
      <w:pPr>
        <w:ind w:firstLine="709"/>
        <w:contextualSpacing/>
        <w:rPr>
          <w:rFonts w:cs="Times New Roman"/>
          <w:szCs w:val="28"/>
        </w:rPr>
      </w:pPr>
      <w:r w:rsidRPr="00B74698">
        <w:rPr>
          <w:rFonts w:cs="Times New Roman"/>
          <w:szCs w:val="28"/>
        </w:rPr>
        <w:t>Достигаемые целевые показатели по истечении 3</w:t>
      </w:r>
      <w:r w:rsidR="00111066">
        <w:rPr>
          <w:rFonts w:cs="Times New Roman"/>
          <w:szCs w:val="28"/>
        </w:rPr>
        <w:t>-</w:t>
      </w:r>
      <w:r w:rsidRPr="00B74698">
        <w:rPr>
          <w:rFonts w:cs="Times New Roman"/>
          <w:szCs w:val="28"/>
        </w:rPr>
        <w:t xml:space="preserve">х летнего срока проведения комплексных мероприятий: </w:t>
      </w:r>
    </w:p>
    <w:p w:rsidR="008A1998" w:rsidRPr="00B74698" w:rsidRDefault="002D11DC" w:rsidP="00BC34E7">
      <w:pPr>
        <w:ind w:firstLine="709"/>
        <w:contextualSpacing/>
        <w:rPr>
          <w:rFonts w:cs="Times New Roman"/>
          <w:szCs w:val="28"/>
        </w:rPr>
      </w:pPr>
      <w:r>
        <w:rPr>
          <w:rFonts w:cs="Times New Roman"/>
          <w:szCs w:val="28"/>
        </w:rPr>
        <w:t xml:space="preserve"> -</w:t>
      </w:r>
      <w:r w:rsidR="007136D1">
        <w:rPr>
          <w:rFonts w:cs="Times New Roman"/>
          <w:szCs w:val="28"/>
        </w:rPr>
        <w:t xml:space="preserve"> </w:t>
      </w:r>
      <w:r w:rsidR="008A1998" w:rsidRPr="00B74698">
        <w:rPr>
          <w:rFonts w:cs="Times New Roman"/>
          <w:szCs w:val="28"/>
        </w:rPr>
        <w:t xml:space="preserve"> установленная мощность ВЭС, </w:t>
      </w:r>
      <w:r w:rsidR="008A1998" w:rsidRPr="00B74698">
        <w:rPr>
          <w:rFonts w:cs="Times New Roman"/>
          <w:i/>
          <w:szCs w:val="28"/>
          <w:lang w:val="en-US"/>
        </w:rPr>
        <w:t>N</w:t>
      </w:r>
      <w:r w:rsidR="008A1998" w:rsidRPr="00B74698">
        <w:rPr>
          <w:rFonts w:cs="Times New Roman"/>
          <w:szCs w:val="28"/>
          <w:vertAlign w:val="subscript"/>
        </w:rPr>
        <w:t>уст</w:t>
      </w:r>
      <w:r w:rsidR="008A1998" w:rsidRPr="00B74698">
        <w:rPr>
          <w:rFonts w:cs="Times New Roman"/>
          <w:szCs w:val="28"/>
        </w:rPr>
        <w:t>: 780…1080 кВт;</w:t>
      </w:r>
    </w:p>
    <w:p w:rsidR="008A1998" w:rsidRPr="00B74698" w:rsidRDefault="002D11DC" w:rsidP="00BC34E7">
      <w:pPr>
        <w:ind w:firstLine="709"/>
        <w:contextualSpacing/>
        <w:rPr>
          <w:rFonts w:cs="Times New Roman"/>
          <w:szCs w:val="28"/>
        </w:rPr>
      </w:pPr>
      <w:r>
        <w:rPr>
          <w:rFonts w:cs="Times New Roman"/>
          <w:szCs w:val="28"/>
        </w:rPr>
        <w:t xml:space="preserve"> -</w:t>
      </w:r>
      <w:r w:rsidR="007136D1">
        <w:rPr>
          <w:rFonts w:cs="Times New Roman"/>
          <w:szCs w:val="28"/>
        </w:rPr>
        <w:t xml:space="preserve"> </w:t>
      </w:r>
      <w:r w:rsidR="008A1998" w:rsidRPr="00B74698">
        <w:rPr>
          <w:rFonts w:cs="Times New Roman"/>
          <w:szCs w:val="28"/>
        </w:rPr>
        <w:t xml:space="preserve"> количество электроэнергии выработанное ВЭУ, </w:t>
      </w:r>
      <w:r w:rsidR="008A1998" w:rsidRPr="00B74698">
        <w:rPr>
          <w:rFonts w:cs="Times New Roman"/>
          <w:i/>
          <w:szCs w:val="28"/>
          <w:lang w:val="en-US"/>
        </w:rPr>
        <w:t>W</w:t>
      </w:r>
      <w:r w:rsidR="008A1998" w:rsidRPr="00B74698">
        <w:rPr>
          <w:rFonts w:cs="Times New Roman"/>
          <w:szCs w:val="28"/>
          <w:vertAlign w:val="subscript"/>
        </w:rPr>
        <w:t>ВИЭ</w:t>
      </w:r>
      <w:r w:rsidR="008A1998" w:rsidRPr="00B74698">
        <w:rPr>
          <w:rFonts w:cs="Times New Roman"/>
          <w:szCs w:val="28"/>
        </w:rPr>
        <w:t>: 3000…5000 МВт*ч в год;</w:t>
      </w:r>
    </w:p>
    <w:p w:rsidR="008A1998" w:rsidRPr="00B74698" w:rsidRDefault="002D11DC" w:rsidP="00BC34E7">
      <w:pPr>
        <w:ind w:firstLine="709"/>
        <w:contextualSpacing/>
        <w:rPr>
          <w:rFonts w:cs="Times New Roman"/>
          <w:szCs w:val="28"/>
        </w:rPr>
      </w:pPr>
      <w:r>
        <w:rPr>
          <w:rFonts w:cs="Times New Roman"/>
          <w:szCs w:val="28"/>
        </w:rPr>
        <w:t xml:space="preserve"> -</w:t>
      </w:r>
      <w:r w:rsidR="007136D1">
        <w:rPr>
          <w:rFonts w:cs="Times New Roman"/>
          <w:szCs w:val="28"/>
        </w:rPr>
        <w:t xml:space="preserve"> </w:t>
      </w:r>
      <w:r w:rsidR="008A1998" w:rsidRPr="00B74698">
        <w:rPr>
          <w:rFonts w:cs="Times New Roman"/>
          <w:szCs w:val="28"/>
        </w:rPr>
        <w:t xml:space="preserve"> объем дизельного топлива, на который было уменьшено потребление ДЭС за счет строительства ВЭС </w:t>
      </w:r>
      <w:r w:rsidR="008A1998" w:rsidRPr="00B74698">
        <w:rPr>
          <w:rFonts w:cs="Times New Roman"/>
          <w:i/>
          <w:szCs w:val="28"/>
          <w:lang w:val="en-US"/>
        </w:rPr>
        <w:t>V</w:t>
      </w:r>
      <w:r w:rsidR="008A1998" w:rsidRPr="00B74698">
        <w:rPr>
          <w:rFonts w:cs="Times New Roman"/>
          <w:szCs w:val="28"/>
          <w:vertAlign w:val="subscript"/>
        </w:rPr>
        <w:t>ДТ</w:t>
      </w:r>
      <w:r w:rsidR="008A1998" w:rsidRPr="00B74698">
        <w:rPr>
          <w:rFonts w:cs="Times New Roman"/>
          <w:szCs w:val="28"/>
        </w:rPr>
        <w:t>: 1050…1764 тонн в год;</w:t>
      </w:r>
    </w:p>
    <w:p w:rsidR="008A1998" w:rsidRDefault="008A1998" w:rsidP="00BC34E7">
      <w:pPr>
        <w:ind w:firstLine="709"/>
        <w:contextualSpacing/>
        <w:rPr>
          <w:rFonts w:cs="Times New Roman"/>
          <w:szCs w:val="28"/>
        </w:rPr>
      </w:pPr>
      <w:r w:rsidRPr="00B74698">
        <w:rPr>
          <w:rFonts w:cs="Times New Roman"/>
          <w:szCs w:val="28"/>
        </w:rPr>
        <w:t>Комплекс программных мероприятий по развитию ветроэнергетики на терр</w:t>
      </w:r>
      <w:r w:rsidRPr="00B74698">
        <w:rPr>
          <w:rFonts w:cs="Times New Roman"/>
          <w:szCs w:val="28"/>
        </w:rPr>
        <w:t>и</w:t>
      </w:r>
      <w:r w:rsidRPr="00B74698">
        <w:rPr>
          <w:rFonts w:cs="Times New Roman"/>
          <w:szCs w:val="28"/>
        </w:rPr>
        <w:t xml:space="preserve">тории Красноярского края на 5 лет представлен в таблице </w:t>
      </w:r>
      <w:r>
        <w:rPr>
          <w:rFonts w:cs="Times New Roman"/>
          <w:szCs w:val="28"/>
        </w:rPr>
        <w:t>3</w:t>
      </w:r>
      <w:r w:rsidRPr="00B74698">
        <w:rPr>
          <w:rFonts w:cs="Times New Roman"/>
          <w:szCs w:val="28"/>
        </w:rPr>
        <w:t>.6.</w:t>
      </w:r>
    </w:p>
    <w:p w:rsidR="00111066" w:rsidRDefault="00111066" w:rsidP="00BC34E7">
      <w:pPr>
        <w:ind w:firstLine="709"/>
        <w:contextualSpacing/>
        <w:rPr>
          <w:rFonts w:cs="Times New Roman"/>
          <w:szCs w:val="28"/>
        </w:rPr>
      </w:pPr>
      <w:r>
        <w:rPr>
          <w:rFonts w:cs="Times New Roman"/>
          <w:szCs w:val="28"/>
        </w:rPr>
        <w:t>Пуск и эксплуатация пилотной станции в пос. Диксон также должно сопров</w:t>
      </w:r>
      <w:r>
        <w:rPr>
          <w:rFonts w:cs="Times New Roman"/>
          <w:szCs w:val="28"/>
        </w:rPr>
        <w:t>о</w:t>
      </w:r>
      <w:r>
        <w:rPr>
          <w:rFonts w:cs="Times New Roman"/>
          <w:szCs w:val="28"/>
        </w:rPr>
        <w:t>ждаться научными исследованиями. Подключение научного потенциала СФУ к де</w:t>
      </w:r>
      <w:r>
        <w:rPr>
          <w:rFonts w:cs="Times New Roman"/>
          <w:szCs w:val="28"/>
        </w:rPr>
        <w:t>й</w:t>
      </w:r>
      <w:r>
        <w:rPr>
          <w:rFonts w:cs="Times New Roman"/>
          <w:szCs w:val="28"/>
        </w:rPr>
        <w:t>ствующему объекту возобновляемой энергетики позволит максимально быстро р</w:t>
      </w:r>
      <w:r>
        <w:rPr>
          <w:rFonts w:cs="Times New Roman"/>
          <w:szCs w:val="28"/>
        </w:rPr>
        <w:t>е</w:t>
      </w:r>
      <w:r>
        <w:rPr>
          <w:rFonts w:cs="Times New Roman"/>
          <w:szCs w:val="28"/>
        </w:rPr>
        <w:t xml:space="preserve">шать возникающие проблемы в процессе эксплуатации ВЭС.  </w:t>
      </w:r>
    </w:p>
    <w:p w:rsidR="00BC34E7" w:rsidRDefault="00111066" w:rsidP="00BC34E7">
      <w:pPr>
        <w:contextualSpacing/>
        <w:rPr>
          <w:rFonts w:cs="Times New Roman"/>
          <w:sz w:val="24"/>
          <w:szCs w:val="24"/>
        </w:rPr>
      </w:pPr>
      <w:r>
        <w:rPr>
          <w:rFonts w:cs="Times New Roman"/>
          <w:sz w:val="24"/>
          <w:szCs w:val="24"/>
        </w:rPr>
        <w:tab/>
      </w:r>
    </w:p>
    <w:p w:rsidR="008A1998" w:rsidRPr="00111066" w:rsidRDefault="008A1998" w:rsidP="00BC34E7">
      <w:pPr>
        <w:contextualSpacing/>
        <w:rPr>
          <w:rFonts w:cs="Times New Roman"/>
          <w:sz w:val="24"/>
          <w:szCs w:val="24"/>
        </w:rPr>
      </w:pPr>
      <w:r w:rsidRPr="00111066">
        <w:rPr>
          <w:rFonts w:cs="Times New Roman"/>
          <w:sz w:val="24"/>
          <w:szCs w:val="24"/>
        </w:rPr>
        <w:t>Таблица 3.6 – Комплекс программных мероприятий по развитию ветроэнергетики на территории Красноярского края на 5 лет</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526"/>
        <w:gridCol w:w="8895"/>
      </w:tblGrid>
      <w:tr w:rsidR="008A1998" w:rsidRPr="009E419A" w:rsidTr="008A1998">
        <w:tc>
          <w:tcPr>
            <w:tcW w:w="1526" w:type="dxa"/>
            <w:vAlign w:val="center"/>
          </w:tcPr>
          <w:p w:rsidR="008A1998" w:rsidRPr="009E419A" w:rsidRDefault="008A1998" w:rsidP="008A1998">
            <w:pPr>
              <w:contextualSpacing/>
              <w:jc w:val="center"/>
              <w:rPr>
                <w:rFonts w:cs="Times New Roman"/>
                <w:sz w:val="24"/>
                <w:szCs w:val="24"/>
              </w:rPr>
            </w:pPr>
            <w:r w:rsidRPr="009E419A">
              <w:rPr>
                <w:rFonts w:cs="Times New Roman"/>
                <w:sz w:val="24"/>
                <w:szCs w:val="24"/>
              </w:rPr>
              <w:t>Срок</w:t>
            </w:r>
          </w:p>
          <w:p w:rsidR="008A1998" w:rsidRPr="009E419A" w:rsidRDefault="008A1998" w:rsidP="008A1998">
            <w:pPr>
              <w:contextualSpacing/>
              <w:jc w:val="center"/>
              <w:rPr>
                <w:rFonts w:cs="Times New Roman"/>
                <w:sz w:val="24"/>
                <w:szCs w:val="24"/>
              </w:rPr>
            </w:pPr>
            <w:r w:rsidRPr="009E419A">
              <w:rPr>
                <w:rFonts w:cs="Times New Roman"/>
                <w:sz w:val="24"/>
                <w:szCs w:val="24"/>
              </w:rPr>
              <w:t>реализации</w:t>
            </w:r>
          </w:p>
        </w:tc>
        <w:tc>
          <w:tcPr>
            <w:tcW w:w="8895" w:type="dxa"/>
            <w:vAlign w:val="center"/>
          </w:tcPr>
          <w:p w:rsidR="008A1998" w:rsidRPr="009E419A" w:rsidRDefault="008A1998" w:rsidP="008A1998">
            <w:pPr>
              <w:contextualSpacing/>
              <w:jc w:val="center"/>
              <w:rPr>
                <w:rFonts w:cs="Times New Roman"/>
                <w:sz w:val="24"/>
                <w:szCs w:val="24"/>
              </w:rPr>
            </w:pPr>
            <w:r w:rsidRPr="009E419A">
              <w:rPr>
                <w:rFonts w:cs="Times New Roman"/>
                <w:sz w:val="24"/>
                <w:szCs w:val="24"/>
              </w:rPr>
              <w:t>Перечень мероприятий</w:t>
            </w:r>
          </w:p>
        </w:tc>
      </w:tr>
      <w:tr w:rsidR="008A1998" w:rsidRPr="009E419A" w:rsidTr="008A1998">
        <w:tc>
          <w:tcPr>
            <w:tcW w:w="1526" w:type="dxa"/>
          </w:tcPr>
          <w:p w:rsidR="008A1998" w:rsidRPr="009E419A" w:rsidRDefault="008A1998" w:rsidP="008A1998">
            <w:pPr>
              <w:contextualSpacing/>
              <w:rPr>
                <w:rFonts w:cs="Times New Roman"/>
                <w:sz w:val="24"/>
                <w:szCs w:val="24"/>
              </w:rPr>
            </w:pPr>
            <w:r w:rsidRPr="009E419A">
              <w:rPr>
                <w:rFonts w:cs="Times New Roman"/>
                <w:sz w:val="24"/>
                <w:szCs w:val="24"/>
              </w:rPr>
              <w:t>2013</w:t>
            </w:r>
            <w:r w:rsidR="007136D1">
              <w:rPr>
                <w:rFonts w:cs="Times New Roman"/>
                <w:sz w:val="24"/>
                <w:szCs w:val="24"/>
              </w:rPr>
              <w:t xml:space="preserve"> – </w:t>
            </w:r>
            <w:r w:rsidRPr="009E419A">
              <w:rPr>
                <w:rFonts w:cs="Times New Roman"/>
                <w:sz w:val="24"/>
                <w:szCs w:val="24"/>
              </w:rPr>
              <w:t>201</w:t>
            </w:r>
            <w:r w:rsidRPr="009E419A">
              <w:rPr>
                <w:rFonts w:cs="Times New Roman"/>
                <w:sz w:val="24"/>
                <w:szCs w:val="24"/>
                <w:lang w:val="en-US"/>
              </w:rPr>
              <w:t>6</w:t>
            </w:r>
            <w:r w:rsidRPr="009E419A">
              <w:rPr>
                <w:rFonts w:cs="Times New Roman"/>
                <w:sz w:val="24"/>
                <w:szCs w:val="24"/>
              </w:rPr>
              <w:t xml:space="preserve"> г. </w:t>
            </w:r>
          </w:p>
        </w:tc>
        <w:tc>
          <w:tcPr>
            <w:tcW w:w="8895" w:type="dxa"/>
          </w:tcPr>
          <w:p w:rsidR="008A1998" w:rsidRPr="00111066" w:rsidRDefault="008A1998" w:rsidP="008A1998">
            <w:pPr>
              <w:contextualSpacing/>
              <w:rPr>
                <w:rFonts w:cs="Times New Roman"/>
                <w:sz w:val="24"/>
                <w:szCs w:val="24"/>
              </w:rPr>
            </w:pPr>
            <w:r w:rsidRPr="009E419A">
              <w:rPr>
                <w:rFonts w:cs="Times New Roman"/>
                <w:sz w:val="24"/>
                <w:szCs w:val="24"/>
              </w:rPr>
              <w:t xml:space="preserve">1) </w:t>
            </w:r>
            <w:r w:rsidRPr="00111066">
              <w:rPr>
                <w:rFonts w:cs="Times New Roman"/>
                <w:sz w:val="24"/>
                <w:szCs w:val="24"/>
              </w:rPr>
              <w:t>Разработка законодательных актов, регламентирующих меры поддержки ветр</w:t>
            </w:r>
            <w:r w:rsidRPr="00111066">
              <w:rPr>
                <w:rFonts w:cs="Times New Roman"/>
                <w:sz w:val="24"/>
                <w:szCs w:val="24"/>
              </w:rPr>
              <w:t>о</w:t>
            </w:r>
            <w:r w:rsidRPr="00111066">
              <w:rPr>
                <w:rFonts w:cs="Times New Roman"/>
                <w:sz w:val="24"/>
                <w:szCs w:val="24"/>
              </w:rPr>
              <w:t xml:space="preserve">энергетических установок в северных муниципальных образованиях. </w:t>
            </w:r>
          </w:p>
          <w:p w:rsidR="008A1998" w:rsidRPr="009E419A" w:rsidRDefault="00111066" w:rsidP="008A1998">
            <w:pPr>
              <w:contextualSpacing/>
              <w:rPr>
                <w:rFonts w:cs="Times New Roman"/>
                <w:sz w:val="24"/>
                <w:szCs w:val="24"/>
              </w:rPr>
            </w:pPr>
            <w:r>
              <w:rPr>
                <w:rFonts w:cs="Times New Roman"/>
                <w:sz w:val="24"/>
                <w:szCs w:val="24"/>
              </w:rPr>
              <w:t xml:space="preserve">2) Пуск, </w:t>
            </w:r>
            <w:r w:rsidR="008A1998" w:rsidRPr="00111066">
              <w:rPr>
                <w:rFonts w:cs="Times New Roman"/>
                <w:sz w:val="24"/>
                <w:szCs w:val="24"/>
              </w:rPr>
              <w:t>эксплуатация</w:t>
            </w:r>
            <w:r>
              <w:rPr>
                <w:rFonts w:cs="Times New Roman"/>
                <w:sz w:val="24"/>
                <w:szCs w:val="24"/>
              </w:rPr>
              <w:t xml:space="preserve"> и исследование</w:t>
            </w:r>
            <w:r w:rsidR="008A1998" w:rsidRPr="00111066">
              <w:rPr>
                <w:rFonts w:cs="Times New Roman"/>
                <w:sz w:val="24"/>
                <w:szCs w:val="24"/>
              </w:rPr>
              <w:t xml:space="preserve"> пилотной</w:t>
            </w:r>
            <w:r w:rsidR="008A1998" w:rsidRPr="009E419A">
              <w:rPr>
                <w:rFonts w:cs="Times New Roman"/>
                <w:sz w:val="24"/>
                <w:szCs w:val="24"/>
              </w:rPr>
              <w:t xml:space="preserve"> станции в пос. Диксон. </w:t>
            </w:r>
          </w:p>
          <w:p w:rsidR="008A1998" w:rsidRPr="009E419A" w:rsidRDefault="008A1998" w:rsidP="008A1998">
            <w:pPr>
              <w:contextualSpacing/>
              <w:rPr>
                <w:rFonts w:cs="Times New Roman"/>
                <w:sz w:val="24"/>
                <w:szCs w:val="24"/>
              </w:rPr>
            </w:pPr>
            <w:r w:rsidRPr="009E419A">
              <w:rPr>
                <w:rFonts w:cs="Times New Roman"/>
                <w:sz w:val="24"/>
                <w:szCs w:val="24"/>
              </w:rPr>
              <w:t>3) Разработка технических предложений и проектов по строительству ВЭС в пос. Караул, Носок, Хатанга, Воронцово.</w:t>
            </w:r>
          </w:p>
          <w:p w:rsidR="008A1998" w:rsidRPr="009E419A" w:rsidRDefault="008A1998" w:rsidP="008A1998">
            <w:pPr>
              <w:contextualSpacing/>
              <w:rPr>
                <w:rFonts w:cs="Times New Roman"/>
                <w:sz w:val="24"/>
                <w:szCs w:val="24"/>
              </w:rPr>
            </w:pPr>
            <w:r w:rsidRPr="009E419A">
              <w:rPr>
                <w:rFonts w:cs="Times New Roman"/>
                <w:sz w:val="24"/>
                <w:szCs w:val="24"/>
              </w:rPr>
              <w:t xml:space="preserve">4) Разработка системного механизма обслуживания ВЭС в населенных пунктах Таймырского муниципального района. </w:t>
            </w:r>
          </w:p>
        </w:tc>
      </w:tr>
      <w:tr w:rsidR="008A1998" w:rsidRPr="009E419A" w:rsidTr="008A1998">
        <w:tc>
          <w:tcPr>
            <w:tcW w:w="1526" w:type="dxa"/>
          </w:tcPr>
          <w:p w:rsidR="008A1998" w:rsidRPr="009E419A" w:rsidRDefault="008A1998" w:rsidP="008A1998">
            <w:pPr>
              <w:contextualSpacing/>
              <w:rPr>
                <w:rFonts w:cs="Times New Roman"/>
                <w:sz w:val="24"/>
                <w:szCs w:val="24"/>
              </w:rPr>
            </w:pPr>
            <w:r w:rsidRPr="009E419A">
              <w:rPr>
                <w:rFonts w:cs="Times New Roman"/>
                <w:sz w:val="24"/>
                <w:szCs w:val="24"/>
              </w:rPr>
              <w:t>2016</w:t>
            </w:r>
            <w:r w:rsidR="007136D1">
              <w:rPr>
                <w:rFonts w:cs="Times New Roman"/>
                <w:sz w:val="24"/>
                <w:szCs w:val="24"/>
              </w:rPr>
              <w:t xml:space="preserve"> – </w:t>
            </w:r>
            <w:r w:rsidRPr="009E419A">
              <w:rPr>
                <w:rFonts w:cs="Times New Roman"/>
                <w:sz w:val="24"/>
                <w:szCs w:val="24"/>
              </w:rPr>
              <w:t>2017 г.</w:t>
            </w:r>
          </w:p>
        </w:tc>
        <w:tc>
          <w:tcPr>
            <w:tcW w:w="8895" w:type="dxa"/>
          </w:tcPr>
          <w:p w:rsidR="008A1998" w:rsidRPr="009E419A" w:rsidRDefault="008A1998" w:rsidP="008A1998">
            <w:pPr>
              <w:contextualSpacing/>
              <w:rPr>
                <w:rFonts w:cs="Times New Roman"/>
                <w:sz w:val="24"/>
                <w:szCs w:val="24"/>
              </w:rPr>
            </w:pPr>
            <w:r w:rsidRPr="009E419A">
              <w:rPr>
                <w:rFonts w:cs="Times New Roman"/>
                <w:sz w:val="24"/>
                <w:szCs w:val="24"/>
              </w:rPr>
              <w:t xml:space="preserve">1) Строительство завода по производству ВЭУ на базе промышленного парка в г. Железногорске. </w:t>
            </w:r>
          </w:p>
          <w:p w:rsidR="008A1998" w:rsidRPr="009E419A" w:rsidRDefault="008A1998" w:rsidP="008A1998">
            <w:pPr>
              <w:contextualSpacing/>
              <w:rPr>
                <w:rFonts w:cs="Times New Roman"/>
                <w:sz w:val="24"/>
                <w:szCs w:val="24"/>
              </w:rPr>
            </w:pPr>
            <w:r w:rsidRPr="009E419A">
              <w:rPr>
                <w:rFonts w:cs="Times New Roman"/>
                <w:sz w:val="24"/>
                <w:szCs w:val="24"/>
              </w:rPr>
              <w:t>2) Реализация проектов по строительству ВЭС в населенных пунктах Таймыра: К</w:t>
            </w:r>
            <w:r w:rsidRPr="009E419A">
              <w:rPr>
                <w:rFonts w:cs="Times New Roman"/>
                <w:sz w:val="24"/>
                <w:szCs w:val="24"/>
              </w:rPr>
              <w:t>а</w:t>
            </w:r>
            <w:r w:rsidRPr="009E419A">
              <w:rPr>
                <w:rFonts w:cs="Times New Roman"/>
                <w:sz w:val="24"/>
                <w:szCs w:val="24"/>
              </w:rPr>
              <w:t>раул, Носок,</w:t>
            </w:r>
            <w:r w:rsidR="00EC55E2">
              <w:rPr>
                <w:rFonts w:cs="Times New Roman"/>
                <w:sz w:val="24"/>
                <w:szCs w:val="24"/>
              </w:rPr>
              <w:t xml:space="preserve"> </w:t>
            </w:r>
            <w:r w:rsidRPr="009E419A">
              <w:rPr>
                <w:rFonts w:cs="Times New Roman"/>
                <w:sz w:val="24"/>
                <w:szCs w:val="24"/>
              </w:rPr>
              <w:t xml:space="preserve">Хатанга. </w:t>
            </w:r>
          </w:p>
          <w:p w:rsidR="008A1998" w:rsidRPr="009E419A" w:rsidRDefault="008A1998" w:rsidP="008A1998">
            <w:pPr>
              <w:contextualSpacing/>
              <w:rPr>
                <w:rFonts w:cs="Times New Roman"/>
                <w:sz w:val="24"/>
                <w:szCs w:val="24"/>
              </w:rPr>
            </w:pPr>
            <w:r w:rsidRPr="009E419A">
              <w:rPr>
                <w:rFonts w:cs="Times New Roman"/>
                <w:sz w:val="24"/>
                <w:szCs w:val="24"/>
              </w:rPr>
              <w:t>3) Разработка проектов для электроснабжения следующих населенных пунктов: Л</w:t>
            </w:r>
            <w:r w:rsidRPr="009E419A">
              <w:rPr>
                <w:rFonts w:cs="Times New Roman"/>
                <w:sz w:val="24"/>
                <w:szCs w:val="24"/>
              </w:rPr>
              <w:t>е</w:t>
            </w:r>
            <w:r w:rsidRPr="009E419A">
              <w:rPr>
                <w:rFonts w:cs="Times New Roman"/>
                <w:sz w:val="24"/>
                <w:szCs w:val="24"/>
              </w:rPr>
              <w:t>винские пески, Каяк, Усть</w:t>
            </w:r>
            <w:r w:rsidR="007136D1">
              <w:rPr>
                <w:rFonts w:cs="Times New Roman"/>
                <w:sz w:val="24"/>
                <w:szCs w:val="24"/>
              </w:rPr>
              <w:t xml:space="preserve"> – </w:t>
            </w:r>
            <w:r w:rsidRPr="009E419A">
              <w:rPr>
                <w:rFonts w:cs="Times New Roman"/>
                <w:sz w:val="24"/>
                <w:szCs w:val="24"/>
              </w:rPr>
              <w:t xml:space="preserve">Авам, Левинские пески. </w:t>
            </w:r>
          </w:p>
        </w:tc>
      </w:tr>
      <w:tr w:rsidR="008A1998" w:rsidRPr="009E419A" w:rsidTr="008A1998">
        <w:tc>
          <w:tcPr>
            <w:tcW w:w="1526" w:type="dxa"/>
          </w:tcPr>
          <w:p w:rsidR="008A1998" w:rsidRPr="009E419A" w:rsidRDefault="008A1998" w:rsidP="008A1998">
            <w:pPr>
              <w:contextualSpacing/>
              <w:rPr>
                <w:rFonts w:cs="Times New Roman"/>
                <w:sz w:val="24"/>
                <w:szCs w:val="24"/>
              </w:rPr>
            </w:pPr>
            <w:r w:rsidRPr="009E419A">
              <w:rPr>
                <w:rFonts w:cs="Times New Roman"/>
                <w:sz w:val="24"/>
                <w:szCs w:val="24"/>
              </w:rPr>
              <w:t>2017</w:t>
            </w:r>
            <w:r w:rsidR="007136D1">
              <w:rPr>
                <w:rFonts w:cs="Times New Roman"/>
                <w:sz w:val="24"/>
                <w:szCs w:val="24"/>
              </w:rPr>
              <w:t xml:space="preserve"> – </w:t>
            </w:r>
            <w:r w:rsidRPr="009E419A">
              <w:rPr>
                <w:rFonts w:cs="Times New Roman"/>
                <w:sz w:val="24"/>
                <w:szCs w:val="24"/>
              </w:rPr>
              <w:t>2018 г.</w:t>
            </w:r>
          </w:p>
        </w:tc>
        <w:tc>
          <w:tcPr>
            <w:tcW w:w="8895" w:type="dxa"/>
          </w:tcPr>
          <w:p w:rsidR="008A1998" w:rsidRPr="009E419A" w:rsidRDefault="008A1998" w:rsidP="008A1998">
            <w:pPr>
              <w:contextualSpacing/>
              <w:rPr>
                <w:rFonts w:cs="Times New Roman"/>
                <w:sz w:val="24"/>
                <w:szCs w:val="24"/>
              </w:rPr>
            </w:pPr>
            <w:r w:rsidRPr="009E419A">
              <w:rPr>
                <w:rFonts w:cs="Times New Roman"/>
                <w:sz w:val="24"/>
                <w:szCs w:val="24"/>
              </w:rPr>
              <w:t xml:space="preserve">1) Реализация проектов по строительству ВЭС в </w:t>
            </w:r>
            <w:r w:rsidRPr="007F1EBC">
              <w:rPr>
                <w:rFonts w:cs="Times New Roman"/>
                <w:sz w:val="24"/>
                <w:szCs w:val="24"/>
              </w:rPr>
              <w:t>населенных пунктах</w:t>
            </w:r>
            <w:r w:rsidR="00560EAB" w:rsidRPr="007F1EBC">
              <w:rPr>
                <w:rFonts w:cs="Times New Roman"/>
                <w:sz w:val="24"/>
                <w:szCs w:val="24"/>
              </w:rPr>
              <w:t xml:space="preserve"> </w:t>
            </w:r>
            <w:r w:rsidRPr="007F1EBC">
              <w:rPr>
                <w:rFonts w:cs="Times New Roman"/>
                <w:sz w:val="24"/>
                <w:szCs w:val="24"/>
              </w:rPr>
              <w:t>Левинские пески, Каяк, Усть</w:t>
            </w:r>
            <w:r w:rsidR="007136D1" w:rsidRPr="007F1EBC">
              <w:rPr>
                <w:rFonts w:cs="Times New Roman"/>
                <w:sz w:val="24"/>
                <w:szCs w:val="24"/>
              </w:rPr>
              <w:t xml:space="preserve"> – </w:t>
            </w:r>
            <w:r w:rsidRPr="007F1EBC">
              <w:rPr>
                <w:rFonts w:cs="Times New Roman"/>
                <w:sz w:val="24"/>
                <w:szCs w:val="24"/>
              </w:rPr>
              <w:t>Авам, Левинские пески.</w:t>
            </w:r>
            <w:r w:rsidRPr="009E419A">
              <w:rPr>
                <w:rFonts w:cs="Times New Roman"/>
                <w:sz w:val="24"/>
                <w:szCs w:val="24"/>
              </w:rPr>
              <w:t xml:space="preserve"> </w:t>
            </w:r>
          </w:p>
          <w:p w:rsidR="008A1998" w:rsidRPr="009E419A" w:rsidRDefault="008A1998" w:rsidP="008A1998">
            <w:pPr>
              <w:contextualSpacing/>
              <w:rPr>
                <w:rFonts w:cs="Times New Roman"/>
                <w:sz w:val="24"/>
                <w:szCs w:val="24"/>
              </w:rPr>
            </w:pPr>
            <w:r w:rsidRPr="009E419A">
              <w:rPr>
                <w:rFonts w:cs="Times New Roman"/>
                <w:sz w:val="24"/>
                <w:szCs w:val="24"/>
              </w:rPr>
              <w:t>2) Разработка технических предложений и проектов по строительству ВЭС в нас</w:t>
            </w:r>
            <w:r w:rsidRPr="009E419A">
              <w:rPr>
                <w:rFonts w:cs="Times New Roman"/>
                <w:sz w:val="24"/>
                <w:szCs w:val="24"/>
              </w:rPr>
              <w:t>е</w:t>
            </w:r>
            <w:r w:rsidRPr="009E419A">
              <w:rPr>
                <w:rFonts w:cs="Times New Roman"/>
                <w:sz w:val="24"/>
                <w:szCs w:val="24"/>
              </w:rPr>
              <w:t xml:space="preserve">ленных пунктах Сындасско, Новорыбная, Жданиха. </w:t>
            </w:r>
          </w:p>
        </w:tc>
      </w:tr>
    </w:tbl>
    <w:p w:rsidR="008A1998" w:rsidRPr="00B74698" w:rsidRDefault="008A1998" w:rsidP="008A1998">
      <w:pPr>
        <w:contextualSpacing/>
        <w:rPr>
          <w:rFonts w:cs="Times New Roman"/>
          <w:szCs w:val="28"/>
        </w:rPr>
      </w:pPr>
    </w:p>
    <w:p w:rsidR="00EC55E2" w:rsidRDefault="00EC55E2" w:rsidP="00BC34E7">
      <w:pPr>
        <w:ind w:firstLine="709"/>
        <w:contextualSpacing/>
        <w:rPr>
          <w:rFonts w:cs="Times New Roman"/>
          <w:szCs w:val="28"/>
        </w:rPr>
      </w:pPr>
      <w:r>
        <w:rPr>
          <w:rFonts w:cs="Times New Roman"/>
          <w:szCs w:val="28"/>
        </w:rPr>
        <w:t>При строительстве завода  по производству ВЭУ следует осуществлять пр</w:t>
      </w:r>
      <w:r>
        <w:rPr>
          <w:rFonts w:cs="Times New Roman"/>
          <w:szCs w:val="28"/>
        </w:rPr>
        <w:t>и</w:t>
      </w:r>
      <w:r>
        <w:rPr>
          <w:rFonts w:cs="Times New Roman"/>
          <w:szCs w:val="28"/>
        </w:rPr>
        <w:t>вязку к научным исследованиям. Наличие собственного завода позволит произв</w:t>
      </w:r>
      <w:r>
        <w:rPr>
          <w:rFonts w:cs="Times New Roman"/>
          <w:szCs w:val="28"/>
        </w:rPr>
        <w:t>о</w:t>
      </w:r>
      <w:r>
        <w:rPr>
          <w:rFonts w:cs="Times New Roman"/>
          <w:szCs w:val="28"/>
        </w:rPr>
        <w:t xml:space="preserve">дить внедрения Красноярских ученых в существующую технологию производства. </w:t>
      </w:r>
    </w:p>
    <w:p w:rsidR="008A1998" w:rsidRPr="00B74698" w:rsidRDefault="008A1998" w:rsidP="00BC34E7">
      <w:pPr>
        <w:ind w:firstLine="709"/>
        <w:contextualSpacing/>
        <w:rPr>
          <w:rFonts w:cs="Times New Roman"/>
          <w:szCs w:val="28"/>
        </w:rPr>
      </w:pPr>
      <w:r w:rsidRPr="00B74698">
        <w:rPr>
          <w:rFonts w:cs="Times New Roman"/>
          <w:szCs w:val="28"/>
        </w:rPr>
        <w:lastRenderedPageBreak/>
        <w:t>Достигаемые целевые показатели по истечении 5</w:t>
      </w:r>
      <w:r w:rsidR="00EC55E2">
        <w:rPr>
          <w:rFonts w:cs="Times New Roman"/>
          <w:szCs w:val="28"/>
        </w:rPr>
        <w:t>-</w:t>
      </w:r>
      <w:r w:rsidRPr="00B74698">
        <w:rPr>
          <w:rFonts w:cs="Times New Roman"/>
          <w:szCs w:val="28"/>
        </w:rPr>
        <w:t xml:space="preserve">ти летнего срока проведения комплексных мероприятий: </w:t>
      </w:r>
    </w:p>
    <w:p w:rsidR="008A1998" w:rsidRPr="00B74698" w:rsidRDefault="007136D1" w:rsidP="00BC34E7">
      <w:pPr>
        <w:ind w:firstLine="709"/>
        <w:contextualSpacing/>
        <w:rPr>
          <w:rFonts w:cs="Times New Roman"/>
          <w:szCs w:val="28"/>
        </w:rPr>
      </w:pPr>
      <w:r>
        <w:rPr>
          <w:rFonts w:cs="Times New Roman"/>
          <w:szCs w:val="28"/>
        </w:rPr>
        <w:t xml:space="preserve"> – </w:t>
      </w:r>
      <w:r w:rsidR="008A1998" w:rsidRPr="00B74698">
        <w:rPr>
          <w:rFonts w:cs="Times New Roman"/>
          <w:szCs w:val="28"/>
        </w:rPr>
        <w:t xml:space="preserve"> установленная мощность ВЭС, </w:t>
      </w:r>
      <w:r w:rsidR="008A1998" w:rsidRPr="00B74698">
        <w:rPr>
          <w:rFonts w:cs="Times New Roman"/>
          <w:i/>
          <w:szCs w:val="28"/>
          <w:lang w:val="en-US"/>
        </w:rPr>
        <w:t>N</w:t>
      </w:r>
      <w:r w:rsidR="008A1998" w:rsidRPr="00B74698">
        <w:rPr>
          <w:rFonts w:cs="Times New Roman"/>
          <w:szCs w:val="28"/>
          <w:vertAlign w:val="subscript"/>
        </w:rPr>
        <w:t>уст</w:t>
      </w:r>
      <w:r w:rsidR="008A1998" w:rsidRPr="00B74698">
        <w:rPr>
          <w:rFonts w:cs="Times New Roman"/>
          <w:szCs w:val="28"/>
        </w:rPr>
        <w:t>: 5 700,00  кВт;</w:t>
      </w:r>
    </w:p>
    <w:p w:rsidR="008A1998" w:rsidRPr="00B74698" w:rsidRDefault="007136D1" w:rsidP="00BC34E7">
      <w:pPr>
        <w:ind w:firstLine="709"/>
        <w:contextualSpacing/>
        <w:rPr>
          <w:rFonts w:cs="Times New Roman"/>
          <w:szCs w:val="28"/>
        </w:rPr>
      </w:pPr>
      <w:r>
        <w:rPr>
          <w:rFonts w:cs="Times New Roman"/>
          <w:szCs w:val="28"/>
        </w:rPr>
        <w:t xml:space="preserve"> – </w:t>
      </w:r>
      <w:r w:rsidR="008A1998" w:rsidRPr="00B74698">
        <w:rPr>
          <w:rFonts w:cs="Times New Roman"/>
          <w:szCs w:val="28"/>
        </w:rPr>
        <w:t xml:space="preserve"> количество электроэнергии ВЭУ, </w:t>
      </w:r>
      <w:r w:rsidR="008A1998" w:rsidRPr="00B74698">
        <w:rPr>
          <w:rFonts w:cs="Times New Roman"/>
          <w:i/>
          <w:szCs w:val="28"/>
          <w:lang w:val="en-US"/>
        </w:rPr>
        <w:t>W</w:t>
      </w:r>
      <w:r w:rsidR="008A1998" w:rsidRPr="00B74698">
        <w:rPr>
          <w:rFonts w:cs="Times New Roman"/>
          <w:szCs w:val="28"/>
          <w:vertAlign w:val="subscript"/>
        </w:rPr>
        <w:t>ВЭУ</w:t>
      </w:r>
      <w:r w:rsidR="008A1998" w:rsidRPr="00B74698">
        <w:rPr>
          <w:rFonts w:cs="Times New Roman"/>
          <w:szCs w:val="28"/>
        </w:rPr>
        <w:t>: 17 845,70 МВт*ч в год;</w:t>
      </w:r>
    </w:p>
    <w:p w:rsidR="008A1998" w:rsidRPr="00B74698" w:rsidRDefault="007136D1" w:rsidP="00BC34E7">
      <w:pPr>
        <w:ind w:firstLine="709"/>
        <w:contextualSpacing/>
        <w:rPr>
          <w:rFonts w:cs="Times New Roman"/>
          <w:szCs w:val="28"/>
        </w:rPr>
      </w:pPr>
      <w:r>
        <w:rPr>
          <w:rFonts w:cs="Times New Roman"/>
          <w:szCs w:val="28"/>
        </w:rPr>
        <w:t xml:space="preserve"> – </w:t>
      </w:r>
      <w:r w:rsidR="008A1998" w:rsidRPr="00B74698">
        <w:rPr>
          <w:rFonts w:cs="Times New Roman"/>
          <w:szCs w:val="28"/>
        </w:rPr>
        <w:t xml:space="preserve"> объем дизельного топлива, на который было уменьшено потребление ДЭС за счет строительства ВЭС </w:t>
      </w:r>
      <w:r w:rsidR="008A1998" w:rsidRPr="00B74698">
        <w:rPr>
          <w:rFonts w:cs="Times New Roman"/>
          <w:i/>
          <w:szCs w:val="28"/>
          <w:lang w:val="en-US"/>
        </w:rPr>
        <w:t>V</w:t>
      </w:r>
      <w:r w:rsidR="008A1998" w:rsidRPr="00B74698">
        <w:rPr>
          <w:rFonts w:cs="Times New Roman"/>
          <w:szCs w:val="28"/>
          <w:vertAlign w:val="subscript"/>
        </w:rPr>
        <w:t>ДТ</w:t>
      </w:r>
      <w:r w:rsidR="008A1998" w:rsidRPr="00B74698">
        <w:rPr>
          <w:rFonts w:cs="Times New Roman"/>
          <w:szCs w:val="28"/>
        </w:rPr>
        <w:t>: около 4 961,19  тонн в год;</w:t>
      </w:r>
    </w:p>
    <w:p w:rsidR="008A1998" w:rsidRPr="00B74698" w:rsidRDefault="008A1998" w:rsidP="00BC34E7">
      <w:pPr>
        <w:ind w:firstLine="709"/>
        <w:contextualSpacing/>
        <w:rPr>
          <w:rFonts w:cs="Times New Roman"/>
          <w:szCs w:val="28"/>
        </w:rPr>
      </w:pPr>
      <w:r w:rsidRPr="00B74698">
        <w:rPr>
          <w:rFonts w:cs="Times New Roman"/>
          <w:szCs w:val="28"/>
        </w:rPr>
        <w:t>Комплекс программных мероприятий по развитию ветроэнергетики на терр</w:t>
      </w:r>
      <w:r w:rsidRPr="00B74698">
        <w:rPr>
          <w:rFonts w:cs="Times New Roman"/>
          <w:szCs w:val="28"/>
        </w:rPr>
        <w:t>и</w:t>
      </w:r>
      <w:r w:rsidRPr="00B74698">
        <w:rPr>
          <w:rFonts w:cs="Times New Roman"/>
          <w:szCs w:val="28"/>
        </w:rPr>
        <w:t xml:space="preserve">тории Красноярского края на 10 лет представлен в таблице </w:t>
      </w:r>
      <w:r>
        <w:rPr>
          <w:rFonts w:cs="Times New Roman"/>
          <w:szCs w:val="28"/>
        </w:rPr>
        <w:t>3</w:t>
      </w:r>
      <w:r w:rsidRPr="00B74698">
        <w:rPr>
          <w:rFonts w:cs="Times New Roman"/>
          <w:szCs w:val="28"/>
        </w:rPr>
        <w:t>.7.</w:t>
      </w:r>
    </w:p>
    <w:p w:rsidR="008A1998" w:rsidRDefault="008A1998" w:rsidP="008A1998">
      <w:pPr>
        <w:contextualSpacing/>
        <w:rPr>
          <w:rFonts w:cs="Times New Roman"/>
          <w:szCs w:val="28"/>
        </w:rPr>
      </w:pPr>
    </w:p>
    <w:p w:rsidR="008A1998" w:rsidRPr="009E419A" w:rsidRDefault="008A1998" w:rsidP="00BC34E7">
      <w:pPr>
        <w:contextualSpacing/>
        <w:rPr>
          <w:rFonts w:cs="Times New Roman"/>
          <w:sz w:val="24"/>
          <w:szCs w:val="24"/>
        </w:rPr>
      </w:pPr>
      <w:r w:rsidRPr="009E419A">
        <w:rPr>
          <w:rFonts w:cs="Times New Roman"/>
          <w:sz w:val="24"/>
          <w:szCs w:val="24"/>
        </w:rPr>
        <w:t xml:space="preserve">Таблица 3.7 – Комплекс программных мероприятий по развитию ветроэнергетики на территории Красноярского края на 10 лет.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526"/>
        <w:gridCol w:w="8895"/>
      </w:tblGrid>
      <w:tr w:rsidR="008A1998" w:rsidRPr="009E419A" w:rsidTr="008A1998">
        <w:tc>
          <w:tcPr>
            <w:tcW w:w="1526" w:type="dxa"/>
            <w:vAlign w:val="center"/>
          </w:tcPr>
          <w:p w:rsidR="008A1998" w:rsidRPr="009E419A" w:rsidRDefault="008A1998" w:rsidP="008A1998">
            <w:pPr>
              <w:contextualSpacing/>
              <w:jc w:val="center"/>
              <w:rPr>
                <w:rFonts w:cs="Times New Roman"/>
                <w:sz w:val="24"/>
                <w:szCs w:val="24"/>
              </w:rPr>
            </w:pPr>
            <w:r w:rsidRPr="009E419A">
              <w:rPr>
                <w:rFonts w:cs="Times New Roman"/>
                <w:sz w:val="24"/>
                <w:szCs w:val="24"/>
              </w:rPr>
              <w:t>Срок</w:t>
            </w:r>
          </w:p>
          <w:p w:rsidR="008A1998" w:rsidRPr="009E419A" w:rsidRDefault="008A1998" w:rsidP="008A1998">
            <w:pPr>
              <w:contextualSpacing/>
              <w:jc w:val="center"/>
              <w:rPr>
                <w:rFonts w:cs="Times New Roman"/>
                <w:sz w:val="24"/>
                <w:szCs w:val="24"/>
              </w:rPr>
            </w:pPr>
            <w:r w:rsidRPr="009E419A">
              <w:rPr>
                <w:rFonts w:cs="Times New Roman"/>
                <w:sz w:val="24"/>
                <w:szCs w:val="24"/>
              </w:rPr>
              <w:t>Реализации</w:t>
            </w:r>
          </w:p>
        </w:tc>
        <w:tc>
          <w:tcPr>
            <w:tcW w:w="8895" w:type="dxa"/>
            <w:vAlign w:val="center"/>
          </w:tcPr>
          <w:p w:rsidR="008A1998" w:rsidRPr="009E419A" w:rsidRDefault="008A1998" w:rsidP="008A1998">
            <w:pPr>
              <w:contextualSpacing/>
              <w:jc w:val="center"/>
              <w:rPr>
                <w:rFonts w:cs="Times New Roman"/>
                <w:sz w:val="24"/>
                <w:szCs w:val="24"/>
              </w:rPr>
            </w:pPr>
            <w:r w:rsidRPr="009E419A">
              <w:rPr>
                <w:rFonts w:cs="Times New Roman"/>
                <w:sz w:val="24"/>
                <w:szCs w:val="24"/>
              </w:rPr>
              <w:t>Перечень мероприятий</w:t>
            </w:r>
          </w:p>
        </w:tc>
      </w:tr>
      <w:tr w:rsidR="008A1998" w:rsidRPr="009E419A" w:rsidTr="008A1998">
        <w:tc>
          <w:tcPr>
            <w:tcW w:w="1526" w:type="dxa"/>
          </w:tcPr>
          <w:p w:rsidR="008A1998" w:rsidRPr="009E419A" w:rsidRDefault="008A1998" w:rsidP="008A1998">
            <w:pPr>
              <w:contextualSpacing/>
              <w:rPr>
                <w:rFonts w:cs="Times New Roman"/>
                <w:sz w:val="24"/>
                <w:szCs w:val="24"/>
              </w:rPr>
            </w:pPr>
            <w:r w:rsidRPr="009E419A">
              <w:rPr>
                <w:rFonts w:cs="Times New Roman"/>
                <w:sz w:val="24"/>
                <w:szCs w:val="24"/>
              </w:rPr>
              <w:t>2013</w:t>
            </w:r>
            <w:r w:rsidR="007136D1">
              <w:rPr>
                <w:rFonts w:cs="Times New Roman"/>
                <w:sz w:val="24"/>
                <w:szCs w:val="24"/>
              </w:rPr>
              <w:t xml:space="preserve"> – </w:t>
            </w:r>
            <w:r w:rsidRPr="009E419A">
              <w:rPr>
                <w:rFonts w:cs="Times New Roman"/>
                <w:sz w:val="24"/>
                <w:szCs w:val="24"/>
              </w:rPr>
              <w:t xml:space="preserve">2018 г. </w:t>
            </w:r>
          </w:p>
        </w:tc>
        <w:tc>
          <w:tcPr>
            <w:tcW w:w="8895" w:type="dxa"/>
          </w:tcPr>
          <w:p w:rsidR="008A1998" w:rsidRPr="009E419A" w:rsidRDefault="008A1998" w:rsidP="008A1998">
            <w:pPr>
              <w:contextualSpacing/>
              <w:rPr>
                <w:rFonts w:cs="Times New Roman"/>
                <w:sz w:val="24"/>
                <w:szCs w:val="24"/>
              </w:rPr>
            </w:pPr>
            <w:r w:rsidRPr="009E419A">
              <w:rPr>
                <w:rFonts w:cs="Times New Roman"/>
                <w:sz w:val="24"/>
                <w:szCs w:val="24"/>
              </w:rPr>
              <w:t>1) Разработка законодательных актов, регламентирующих меры поддержки ветр</w:t>
            </w:r>
            <w:r w:rsidRPr="009E419A">
              <w:rPr>
                <w:rFonts w:cs="Times New Roman"/>
                <w:sz w:val="24"/>
                <w:szCs w:val="24"/>
              </w:rPr>
              <w:t>о</w:t>
            </w:r>
            <w:r w:rsidRPr="009E419A">
              <w:rPr>
                <w:rFonts w:cs="Times New Roman"/>
                <w:sz w:val="24"/>
                <w:szCs w:val="24"/>
              </w:rPr>
              <w:t xml:space="preserve">энергетических установок в северных муниципальных образованиях. </w:t>
            </w:r>
          </w:p>
          <w:p w:rsidR="008A1998" w:rsidRPr="009E419A" w:rsidRDefault="008A1998" w:rsidP="008A1998">
            <w:pPr>
              <w:contextualSpacing/>
              <w:rPr>
                <w:rFonts w:cs="Times New Roman"/>
                <w:sz w:val="24"/>
                <w:szCs w:val="24"/>
              </w:rPr>
            </w:pPr>
            <w:r w:rsidRPr="009E419A">
              <w:rPr>
                <w:rFonts w:cs="Times New Roman"/>
                <w:sz w:val="24"/>
                <w:szCs w:val="24"/>
              </w:rPr>
              <w:t xml:space="preserve">2) Пуск и эксплуатация пилотной станции в пос. Диксон. </w:t>
            </w:r>
          </w:p>
          <w:p w:rsidR="008A1998" w:rsidRPr="009E419A" w:rsidRDefault="008A1998" w:rsidP="008A1998">
            <w:pPr>
              <w:contextualSpacing/>
              <w:rPr>
                <w:rFonts w:cs="Times New Roman"/>
                <w:sz w:val="24"/>
                <w:szCs w:val="24"/>
              </w:rPr>
            </w:pPr>
            <w:r w:rsidRPr="009E419A">
              <w:rPr>
                <w:rFonts w:cs="Times New Roman"/>
                <w:sz w:val="24"/>
                <w:szCs w:val="24"/>
              </w:rPr>
              <w:t>3) Разработка и реализация технических предложений и проектов по строительству ВЭС в пос. Караул, Носок, Хатанга, Воронцово, Каяк, Байкаловск, Сындасско, Н</w:t>
            </w:r>
            <w:r w:rsidRPr="009E419A">
              <w:rPr>
                <w:rFonts w:cs="Times New Roman"/>
                <w:sz w:val="24"/>
                <w:szCs w:val="24"/>
              </w:rPr>
              <w:t>о</w:t>
            </w:r>
            <w:r w:rsidRPr="009E419A">
              <w:rPr>
                <w:rFonts w:cs="Times New Roman"/>
                <w:sz w:val="24"/>
                <w:szCs w:val="24"/>
              </w:rPr>
              <w:t xml:space="preserve">ворыбная, Жданиха. </w:t>
            </w:r>
          </w:p>
          <w:p w:rsidR="008A1998" w:rsidRPr="009E419A" w:rsidRDefault="008A1998" w:rsidP="008A1998">
            <w:pPr>
              <w:contextualSpacing/>
              <w:rPr>
                <w:rFonts w:cs="Times New Roman"/>
                <w:sz w:val="24"/>
                <w:szCs w:val="24"/>
              </w:rPr>
            </w:pPr>
            <w:r w:rsidRPr="009E419A">
              <w:rPr>
                <w:rFonts w:cs="Times New Roman"/>
                <w:sz w:val="24"/>
                <w:szCs w:val="24"/>
              </w:rPr>
              <w:t>4) Разработка системного механизма обслуживания ВЭС в населенных пунктах Таймырского муниципального района.</w:t>
            </w:r>
          </w:p>
        </w:tc>
      </w:tr>
      <w:tr w:rsidR="008A1998" w:rsidRPr="009E419A" w:rsidTr="008A1998">
        <w:tc>
          <w:tcPr>
            <w:tcW w:w="1526" w:type="dxa"/>
          </w:tcPr>
          <w:p w:rsidR="008A1998" w:rsidRPr="009E419A" w:rsidRDefault="008A1998" w:rsidP="008A1998">
            <w:pPr>
              <w:contextualSpacing/>
              <w:rPr>
                <w:rFonts w:cs="Times New Roman"/>
                <w:sz w:val="24"/>
                <w:szCs w:val="24"/>
              </w:rPr>
            </w:pPr>
            <w:r w:rsidRPr="009E419A">
              <w:rPr>
                <w:rFonts w:cs="Times New Roman"/>
                <w:sz w:val="24"/>
                <w:szCs w:val="24"/>
              </w:rPr>
              <w:t>2018</w:t>
            </w:r>
            <w:r w:rsidR="007136D1">
              <w:rPr>
                <w:rFonts w:cs="Times New Roman"/>
                <w:sz w:val="24"/>
                <w:szCs w:val="24"/>
              </w:rPr>
              <w:t xml:space="preserve"> – </w:t>
            </w:r>
            <w:r w:rsidRPr="009E419A">
              <w:rPr>
                <w:rFonts w:cs="Times New Roman"/>
                <w:sz w:val="24"/>
                <w:szCs w:val="24"/>
              </w:rPr>
              <w:t>2023 г.</w:t>
            </w:r>
          </w:p>
        </w:tc>
        <w:tc>
          <w:tcPr>
            <w:tcW w:w="8895" w:type="dxa"/>
          </w:tcPr>
          <w:p w:rsidR="008A1998" w:rsidRPr="009E419A" w:rsidRDefault="008A1998" w:rsidP="008A1998">
            <w:pPr>
              <w:contextualSpacing/>
              <w:rPr>
                <w:rFonts w:cs="Times New Roman"/>
                <w:sz w:val="24"/>
                <w:szCs w:val="24"/>
              </w:rPr>
            </w:pPr>
            <w:r w:rsidRPr="009E419A">
              <w:rPr>
                <w:rFonts w:cs="Times New Roman"/>
                <w:sz w:val="24"/>
                <w:szCs w:val="24"/>
              </w:rPr>
              <w:t>Разработка и реализация технических предложений и проектов по строительству ВЭС в населенных пунктах Кресты, Новая, Катырык, Хета, Волочанка, Хантайское озеро, Попигай, Потапово, Усть</w:t>
            </w:r>
            <w:r w:rsidR="007136D1">
              <w:rPr>
                <w:rFonts w:cs="Times New Roman"/>
                <w:sz w:val="24"/>
                <w:szCs w:val="24"/>
              </w:rPr>
              <w:t xml:space="preserve"> – </w:t>
            </w:r>
            <w:r w:rsidRPr="009E419A">
              <w:rPr>
                <w:rFonts w:cs="Times New Roman"/>
                <w:sz w:val="24"/>
                <w:szCs w:val="24"/>
              </w:rPr>
              <w:t xml:space="preserve">Авам. </w:t>
            </w:r>
          </w:p>
        </w:tc>
      </w:tr>
    </w:tbl>
    <w:p w:rsidR="008A1998" w:rsidRPr="00B74698" w:rsidRDefault="008A1998" w:rsidP="008A1998">
      <w:pPr>
        <w:contextualSpacing/>
        <w:rPr>
          <w:rFonts w:cs="Times New Roman"/>
          <w:szCs w:val="28"/>
        </w:rPr>
      </w:pPr>
    </w:p>
    <w:p w:rsidR="008A1998" w:rsidRPr="00B74698" w:rsidRDefault="008A1998" w:rsidP="00EC55E2">
      <w:pPr>
        <w:ind w:firstLine="708"/>
        <w:contextualSpacing/>
        <w:rPr>
          <w:rFonts w:cs="Times New Roman"/>
          <w:szCs w:val="28"/>
        </w:rPr>
      </w:pPr>
      <w:r w:rsidRPr="00B74698">
        <w:rPr>
          <w:rFonts w:cs="Times New Roman"/>
          <w:szCs w:val="28"/>
        </w:rPr>
        <w:t>Достигаемые целевые показатели по истечении 10</w:t>
      </w:r>
      <w:r w:rsidR="00EC55E2">
        <w:rPr>
          <w:rFonts w:cs="Times New Roman"/>
          <w:szCs w:val="28"/>
        </w:rPr>
        <w:t>-</w:t>
      </w:r>
      <w:r w:rsidRPr="00B74698">
        <w:rPr>
          <w:rFonts w:cs="Times New Roman"/>
          <w:szCs w:val="28"/>
        </w:rPr>
        <w:t>ти летнего срока провед</w:t>
      </w:r>
      <w:r w:rsidRPr="00B74698">
        <w:rPr>
          <w:rFonts w:cs="Times New Roman"/>
          <w:szCs w:val="28"/>
        </w:rPr>
        <w:t>е</w:t>
      </w:r>
      <w:r w:rsidRPr="00B74698">
        <w:rPr>
          <w:rFonts w:cs="Times New Roman"/>
          <w:szCs w:val="28"/>
        </w:rPr>
        <w:t xml:space="preserve">ния комплексных мероприятий: </w:t>
      </w:r>
    </w:p>
    <w:p w:rsidR="008A1998" w:rsidRPr="00B74698" w:rsidRDefault="007136D1" w:rsidP="008A1998">
      <w:pPr>
        <w:contextualSpacing/>
        <w:rPr>
          <w:rFonts w:cs="Times New Roman"/>
          <w:szCs w:val="28"/>
        </w:rPr>
      </w:pPr>
      <w:r>
        <w:rPr>
          <w:rFonts w:cs="Times New Roman"/>
          <w:szCs w:val="28"/>
        </w:rPr>
        <w:t xml:space="preserve"> – </w:t>
      </w:r>
      <w:r w:rsidR="008A1998" w:rsidRPr="00B74698">
        <w:rPr>
          <w:rFonts w:cs="Times New Roman"/>
          <w:szCs w:val="28"/>
        </w:rPr>
        <w:t xml:space="preserve"> установленная мощность ВЭС, </w:t>
      </w:r>
      <w:r w:rsidR="008A1998" w:rsidRPr="00B74698">
        <w:rPr>
          <w:rFonts w:cs="Times New Roman"/>
          <w:i/>
          <w:szCs w:val="28"/>
          <w:lang w:val="en-US"/>
        </w:rPr>
        <w:t>N</w:t>
      </w:r>
      <w:r w:rsidR="008A1998" w:rsidRPr="00B74698">
        <w:rPr>
          <w:rFonts w:cs="Times New Roman"/>
          <w:szCs w:val="28"/>
          <w:vertAlign w:val="subscript"/>
        </w:rPr>
        <w:t>уст</w:t>
      </w:r>
      <w:r w:rsidR="008A1998" w:rsidRPr="00B74698">
        <w:rPr>
          <w:rFonts w:cs="Times New Roman"/>
          <w:szCs w:val="28"/>
        </w:rPr>
        <w:t>: 7 740 кВт;</w:t>
      </w:r>
    </w:p>
    <w:p w:rsidR="008A1998" w:rsidRPr="00B74698" w:rsidRDefault="007136D1" w:rsidP="008A1998">
      <w:pPr>
        <w:contextualSpacing/>
        <w:rPr>
          <w:rFonts w:eastAsia="Times New Roman" w:cs="Times New Roman"/>
          <w:szCs w:val="28"/>
          <w:lang w:eastAsia="ru-RU"/>
        </w:rPr>
      </w:pPr>
      <w:r>
        <w:rPr>
          <w:rFonts w:cs="Times New Roman"/>
          <w:szCs w:val="28"/>
        </w:rPr>
        <w:t xml:space="preserve"> – </w:t>
      </w:r>
      <w:r w:rsidR="008A1998" w:rsidRPr="00B74698">
        <w:rPr>
          <w:rFonts w:cs="Times New Roman"/>
          <w:szCs w:val="28"/>
        </w:rPr>
        <w:t xml:space="preserve"> количество электроэнергии выработанное генераторами на базе ВИЭ (</w:t>
      </w:r>
      <w:r w:rsidR="008A1998" w:rsidRPr="003573AF">
        <w:rPr>
          <w:rFonts w:cs="Times New Roman"/>
          <w:szCs w:val="28"/>
        </w:rPr>
        <w:t>ветроэне</w:t>
      </w:r>
      <w:r w:rsidR="008A1998" w:rsidRPr="003573AF">
        <w:rPr>
          <w:rFonts w:cs="Times New Roman"/>
          <w:szCs w:val="28"/>
        </w:rPr>
        <w:t>р</w:t>
      </w:r>
      <w:r w:rsidR="008A1998" w:rsidRPr="003573AF">
        <w:rPr>
          <w:rFonts w:cs="Times New Roman"/>
          <w:szCs w:val="28"/>
        </w:rPr>
        <w:t>г</w:t>
      </w:r>
      <w:r w:rsidR="00560EAB" w:rsidRPr="003573AF">
        <w:rPr>
          <w:rFonts w:cs="Times New Roman"/>
          <w:szCs w:val="28"/>
        </w:rPr>
        <w:t>е</w:t>
      </w:r>
      <w:r w:rsidR="008A1998" w:rsidRPr="003573AF">
        <w:rPr>
          <w:rFonts w:cs="Times New Roman"/>
          <w:szCs w:val="28"/>
        </w:rPr>
        <w:t>тическими установ</w:t>
      </w:r>
      <w:r w:rsidR="008A1998" w:rsidRPr="00B74698">
        <w:rPr>
          <w:rFonts w:cs="Times New Roman"/>
          <w:szCs w:val="28"/>
        </w:rPr>
        <w:t xml:space="preserve">ками), </w:t>
      </w:r>
      <w:r w:rsidR="008A1998" w:rsidRPr="00B74698">
        <w:rPr>
          <w:rFonts w:cs="Times New Roman"/>
          <w:i/>
          <w:szCs w:val="28"/>
          <w:lang w:val="en-US"/>
        </w:rPr>
        <w:t>W</w:t>
      </w:r>
      <w:r w:rsidR="008A1998" w:rsidRPr="00B74698">
        <w:rPr>
          <w:rFonts w:cs="Times New Roman"/>
          <w:szCs w:val="28"/>
          <w:vertAlign w:val="subscript"/>
        </w:rPr>
        <w:t>ВИЭ</w:t>
      </w:r>
      <w:r w:rsidR="008A1998" w:rsidRPr="00B74698">
        <w:rPr>
          <w:rFonts w:cs="Times New Roman"/>
          <w:szCs w:val="28"/>
        </w:rPr>
        <w:t>: около 23 764,4 МВт*ч в год;</w:t>
      </w:r>
    </w:p>
    <w:p w:rsidR="008A1998" w:rsidRPr="00B74698" w:rsidRDefault="007136D1" w:rsidP="008A1998">
      <w:pPr>
        <w:contextualSpacing/>
        <w:rPr>
          <w:rFonts w:cs="Times New Roman"/>
          <w:szCs w:val="28"/>
        </w:rPr>
      </w:pPr>
      <w:r>
        <w:rPr>
          <w:rFonts w:cs="Times New Roman"/>
          <w:szCs w:val="28"/>
        </w:rPr>
        <w:t xml:space="preserve"> – </w:t>
      </w:r>
      <w:r w:rsidR="008A1998" w:rsidRPr="00B74698">
        <w:rPr>
          <w:rFonts w:cs="Times New Roman"/>
          <w:szCs w:val="28"/>
        </w:rPr>
        <w:t xml:space="preserve"> объем дизельного топлива, на который было уменьшено потребление ДЭС за счет строительства ВЭС </w:t>
      </w:r>
      <w:r w:rsidR="008A1998" w:rsidRPr="00B74698">
        <w:rPr>
          <w:rFonts w:cs="Times New Roman"/>
          <w:i/>
          <w:szCs w:val="28"/>
          <w:lang w:val="en-US"/>
        </w:rPr>
        <w:t>V</w:t>
      </w:r>
      <w:r w:rsidR="008A1998" w:rsidRPr="00B74698">
        <w:rPr>
          <w:rFonts w:cs="Times New Roman"/>
          <w:szCs w:val="28"/>
          <w:vertAlign w:val="subscript"/>
        </w:rPr>
        <w:t>ДТ</w:t>
      </w:r>
      <w:r w:rsidR="008A1998" w:rsidRPr="00B74698">
        <w:rPr>
          <w:rFonts w:cs="Times New Roman"/>
          <w:szCs w:val="28"/>
        </w:rPr>
        <w:t>: около 6 470,45 тонн в год.</w:t>
      </w:r>
    </w:p>
    <w:p w:rsidR="00E71C7B" w:rsidRDefault="00E71C7B" w:rsidP="00BC34E7">
      <w:pPr>
        <w:pStyle w:val="20"/>
      </w:pPr>
    </w:p>
    <w:p w:rsidR="008A1998" w:rsidRPr="00BC34E7" w:rsidRDefault="00346236" w:rsidP="00BC34E7">
      <w:pPr>
        <w:pStyle w:val="20"/>
      </w:pPr>
      <w:bookmarkStart w:id="92" w:name="_Toc357168098"/>
      <w:r>
        <w:t>3</w:t>
      </w:r>
      <w:r w:rsidR="008A1998" w:rsidRPr="00BC34E7">
        <w:t>.</w:t>
      </w:r>
      <w:r w:rsidR="00127616">
        <w:t>6</w:t>
      </w:r>
      <w:r w:rsidR="008A1998" w:rsidRPr="00BC34E7">
        <w:t>.2 Солнечная энергетика</w:t>
      </w:r>
      <w:bookmarkEnd w:id="92"/>
    </w:p>
    <w:p w:rsidR="008A1998" w:rsidRPr="00B74698" w:rsidRDefault="008A1998" w:rsidP="008A1998">
      <w:pPr>
        <w:contextualSpacing/>
        <w:rPr>
          <w:rFonts w:cs="Times New Roman"/>
          <w:szCs w:val="28"/>
          <w:highlight w:val="yellow"/>
        </w:rPr>
      </w:pPr>
    </w:p>
    <w:p w:rsidR="008A1998" w:rsidRPr="00B74698" w:rsidRDefault="008A1998" w:rsidP="00BC34E7">
      <w:pPr>
        <w:ind w:firstLine="709"/>
        <w:contextualSpacing/>
        <w:rPr>
          <w:rFonts w:cs="Times New Roman"/>
          <w:szCs w:val="28"/>
        </w:rPr>
      </w:pPr>
      <w:r w:rsidRPr="00B74698">
        <w:rPr>
          <w:rFonts w:cs="Times New Roman"/>
          <w:szCs w:val="28"/>
        </w:rPr>
        <w:t>Центральные и южные районы Красноярского края обладают наибольшей и</w:t>
      </w:r>
      <w:r w:rsidRPr="00B74698">
        <w:rPr>
          <w:rFonts w:cs="Times New Roman"/>
          <w:szCs w:val="28"/>
        </w:rPr>
        <w:t>н</w:t>
      </w:r>
      <w:r w:rsidRPr="00B74698">
        <w:rPr>
          <w:rFonts w:cs="Times New Roman"/>
          <w:szCs w:val="28"/>
        </w:rPr>
        <w:t>тенсивностью солнечного излучения. Кроме того, даже в этих, давно освоенных территориях, существуют населённые пункты с децентрализованным энергоснабж</w:t>
      </w:r>
      <w:r w:rsidRPr="00B74698">
        <w:rPr>
          <w:rFonts w:cs="Times New Roman"/>
          <w:szCs w:val="28"/>
        </w:rPr>
        <w:t>е</w:t>
      </w:r>
      <w:r w:rsidRPr="00B74698">
        <w:rPr>
          <w:rFonts w:cs="Times New Roman"/>
          <w:szCs w:val="28"/>
        </w:rPr>
        <w:t>нием. Дефицит электроэнергии  в них покрывается дизельными электростанциями.</w:t>
      </w:r>
    </w:p>
    <w:p w:rsidR="008A1998" w:rsidRPr="00B74698" w:rsidRDefault="008A1998" w:rsidP="00BC34E7">
      <w:pPr>
        <w:ind w:firstLine="709"/>
        <w:contextualSpacing/>
        <w:rPr>
          <w:rFonts w:cs="Times New Roman"/>
          <w:szCs w:val="28"/>
        </w:rPr>
      </w:pPr>
      <w:r w:rsidRPr="00B74698">
        <w:rPr>
          <w:rFonts w:cs="Times New Roman"/>
          <w:szCs w:val="28"/>
        </w:rPr>
        <w:t>С целью экономии дизельного топлива экономически выгодным вариантом является построение солнечно</w:t>
      </w:r>
      <w:r w:rsidR="007136D1">
        <w:rPr>
          <w:rFonts w:cs="Times New Roman"/>
          <w:szCs w:val="28"/>
        </w:rPr>
        <w:t xml:space="preserve"> – </w:t>
      </w:r>
      <w:r w:rsidRPr="00B74698">
        <w:rPr>
          <w:rFonts w:cs="Times New Roman"/>
          <w:szCs w:val="28"/>
        </w:rPr>
        <w:t>дизельных электростанций. Такая комбинация обеспечивает минимальные риски и позволяет получить практический результат в виде объёмов вытесненного дизельного топлива.</w:t>
      </w:r>
    </w:p>
    <w:p w:rsidR="008A1998" w:rsidRDefault="008A1998" w:rsidP="00BC34E7">
      <w:pPr>
        <w:ind w:firstLine="709"/>
        <w:contextualSpacing/>
        <w:rPr>
          <w:rFonts w:cs="Times New Roman"/>
          <w:szCs w:val="28"/>
        </w:rPr>
      </w:pPr>
      <w:r w:rsidRPr="00B74698">
        <w:rPr>
          <w:rFonts w:cs="Times New Roman"/>
          <w:szCs w:val="28"/>
        </w:rPr>
        <w:t xml:space="preserve">Комплекс программных мероприятий по развитию солнечной энергетики на территории Красноярского края представлен в таблице </w:t>
      </w:r>
      <w:r>
        <w:rPr>
          <w:rFonts w:cs="Times New Roman"/>
          <w:szCs w:val="28"/>
        </w:rPr>
        <w:t>3</w:t>
      </w:r>
      <w:r w:rsidRPr="00B74698">
        <w:rPr>
          <w:rFonts w:cs="Times New Roman"/>
          <w:szCs w:val="28"/>
        </w:rPr>
        <w:t>.</w:t>
      </w:r>
      <w:r w:rsidR="008D16D9">
        <w:rPr>
          <w:rFonts w:cs="Times New Roman"/>
          <w:szCs w:val="28"/>
        </w:rPr>
        <w:t>8</w:t>
      </w:r>
      <w:r w:rsidRPr="00B74698">
        <w:rPr>
          <w:rFonts w:cs="Times New Roman"/>
          <w:szCs w:val="28"/>
        </w:rPr>
        <w:t>.</w:t>
      </w:r>
    </w:p>
    <w:p w:rsidR="00113A24" w:rsidRDefault="00EC55E2" w:rsidP="00113A24">
      <w:pPr>
        <w:ind w:firstLine="708"/>
        <w:contextualSpacing/>
        <w:rPr>
          <w:rFonts w:cs="Times New Roman"/>
          <w:szCs w:val="28"/>
        </w:rPr>
      </w:pPr>
      <w:r>
        <w:rPr>
          <w:rFonts w:cs="Times New Roman"/>
          <w:szCs w:val="28"/>
        </w:rPr>
        <w:lastRenderedPageBreak/>
        <w:t>Разработка пилотного проекта солнечной электростанции следует произв</w:t>
      </w:r>
      <w:r>
        <w:rPr>
          <w:rFonts w:cs="Times New Roman"/>
          <w:szCs w:val="28"/>
        </w:rPr>
        <w:t>о</w:t>
      </w:r>
      <w:r>
        <w:rPr>
          <w:rFonts w:cs="Times New Roman"/>
          <w:szCs w:val="28"/>
        </w:rPr>
        <w:t>дить при участии ученых – специалистов в области ВИЭ. Такое решение позволит подобрать оптимальный состав генерирующего оборудования для конкретного п</w:t>
      </w:r>
      <w:r>
        <w:rPr>
          <w:rFonts w:cs="Times New Roman"/>
          <w:szCs w:val="28"/>
        </w:rPr>
        <w:t>о</w:t>
      </w:r>
      <w:r>
        <w:rPr>
          <w:rFonts w:cs="Times New Roman"/>
          <w:szCs w:val="28"/>
        </w:rPr>
        <w:t>требителя. Рассматриваются несколько вариантов пилотных солнечных станций в Балахтинском и Ермаковском муниципальных районах. В качестве первого предл</w:t>
      </w:r>
      <w:r>
        <w:rPr>
          <w:rFonts w:cs="Times New Roman"/>
          <w:szCs w:val="28"/>
        </w:rPr>
        <w:t>о</w:t>
      </w:r>
      <w:r>
        <w:rPr>
          <w:rFonts w:cs="Times New Roman"/>
          <w:szCs w:val="28"/>
        </w:rPr>
        <w:t>жения рекомендуется рассмотреть п</w:t>
      </w:r>
      <w:r w:rsidR="008D16D9">
        <w:rPr>
          <w:rFonts w:cs="Times New Roman"/>
          <w:szCs w:val="28"/>
        </w:rPr>
        <w:t>илотную солнечную или ветро-сол</w:t>
      </w:r>
      <w:r>
        <w:rPr>
          <w:rFonts w:cs="Times New Roman"/>
          <w:szCs w:val="28"/>
        </w:rPr>
        <w:t>н</w:t>
      </w:r>
      <w:r w:rsidR="008D16D9">
        <w:rPr>
          <w:rFonts w:cs="Times New Roman"/>
          <w:szCs w:val="28"/>
        </w:rPr>
        <w:t>е</w:t>
      </w:r>
      <w:r>
        <w:rPr>
          <w:rFonts w:cs="Times New Roman"/>
          <w:szCs w:val="28"/>
        </w:rPr>
        <w:t>чную ста</w:t>
      </w:r>
      <w:r>
        <w:rPr>
          <w:rFonts w:cs="Times New Roman"/>
          <w:szCs w:val="28"/>
        </w:rPr>
        <w:t>н</w:t>
      </w:r>
      <w:r>
        <w:rPr>
          <w:rFonts w:cs="Times New Roman"/>
          <w:szCs w:val="28"/>
        </w:rPr>
        <w:t>цию в поселке Арадан. Данный поселок также обладает и гидроэнергетическим п</w:t>
      </w:r>
      <w:r>
        <w:rPr>
          <w:rFonts w:cs="Times New Roman"/>
          <w:szCs w:val="28"/>
        </w:rPr>
        <w:t>о</w:t>
      </w:r>
      <w:r>
        <w:rPr>
          <w:rFonts w:cs="Times New Roman"/>
          <w:szCs w:val="28"/>
        </w:rPr>
        <w:t>тенциалом, но данный вопрос требует  более глубокого исследования</w:t>
      </w:r>
      <w:r w:rsidR="00113A24">
        <w:rPr>
          <w:rFonts w:cs="Times New Roman"/>
          <w:szCs w:val="28"/>
        </w:rPr>
        <w:t xml:space="preserve"> с проведением изыскательских работ на месте. Перед строительством пилотной станции требуется провести исследования в следующих направлениях: </w:t>
      </w:r>
    </w:p>
    <w:p w:rsidR="00113A24" w:rsidRDefault="00113A24" w:rsidP="00113A24">
      <w:pPr>
        <w:ind w:firstLine="708"/>
        <w:contextualSpacing/>
        <w:rPr>
          <w:rFonts w:cs="Times New Roman"/>
          <w:szCs w:val="28"/>
        </w:rPr>
      </w:pPr>
      <w:r>
        <w:rPr>
          <w:rFonts w:cs="Times New Roman"/>
          <w:szCs w:val="28"/>
        </w:rPr>
        <w:t>- исследование графика нагрузки потребителей поселка для определения о</w:t>
      </w:r>
      <w:r>
        <w:rPr>
          <w:rFonts w:cs="Times New Roman"/>
          <w:szCs w:val="28"/>
        </w:rPr>
        <w:t>п</w:t>
      </w:r>
      <w:r>
        <w:rPr>
          <w:rFonts w:cs="Times New Roman"/>
          <w:szCs w:val="28"/>
        </w:rPr>
        <w:t>тимального состава генерирующего оборудования солнечной станции;</w:t>
      </w:r>
    </w:p>
    <w:p w:rsidR="00113A24" w:rsidRDefault="00113A24" w:rsidP="00113A24">
      <w:pPr>
        <w:ind w:firstLine="708"/>
        <w:contextualSpacing/>
        <w:rPr>
          <w:rFonts w:cs="Times New Roman"/>
          <w:szCs w:val="28"/>
        </w:rPr>
      </w:pPr>
      <w:r>
        <w:rPr>
          <w:rFonts w:cs="Times New Roman"/>
          <w:szCs w:val="28"/>
        </w:rPr>
        <w:t>-  выбор оптимального места установки станции исходя из следующих крит</w:t>
      </w:r>
      <w:r>
        <w:rPr>
          <w:rFonts w:cs="Times New Roman"/>
          <w:szCs w:val="28"/>
        </w:rPr>
        <w:t>е</w:t>
      </w:r>
      <w:r>
        <w:rPr>
          <w:rFonts w:cs="Times New Roman"/>
          <w:szCs w:val="28"/>
        </w:rPr>
        <w:t>риев: высокий солнечный потенциал (отсутствие источников затенения), удобство обслуживания, удобство подключения к энергосистеме населенного пункта;</w:t>
      </w:r>
    </w:p>
    <w:p w:rsidR="00113A24" w:rsidRDefault="00113A24" w:rsidP="00113A24">
      <w:pPr>
        <w:ind w:firstLine="708"/>
        <w:contextualSpacing/>
        <w:rPr>
          <w:rFonts w:cs="Times New Roman"/>
          <w:szCs w:val="28"/>
        </w:rPr>
      </w:pPr>
      <w:r>
        <w:rPr>
          <w:rFonts w:cs="Times New Roman"/>
          <w:szCs w:val="28"/>
        </w:rPr>
        <w:t>- проработка вопросов совместного функционирования системы управления солнечной электростанции с системами управления дизельных генераторов и пр</w:t>
      </w:r>
      <w:r>
        <w:rPr>
          <w:rFonts w:cs="Times New Roman"/>
          <w:szCs w:val="28"/>
        </w:rPr>
        <w:t>о</w:t>
      </w:r>
      <w:r>
        <w:rPr>
          <w:rFonts w:cs="Times New Roman"/>
          <w:szCs w:val="28"/>
        </w:rPr>
        <w:t>чие вопросы автоматизации;</w:t>
      </w:r>
    </w:p>
    <w:p w:rsidR="00113A24" w:rsidRDefault="00113A24" w:rsidP="00113A24">
      <w:pPr>
        <w:ind w:firstLine="708"/>
        <w:contextualSpacing/>
        <w:rPr>
          <w:rFonts w:cs="Times New Roman"/>
          <w:szCs w:val="28"/>
        </w:rPr>
      </w:pPr>
      <w:r>
        <w:rPr>
          <w:rFonts w:cs="Times New Roman"/>
          <w:szCs w:val="28"/>
        </w:rPr>
        <w:t>- проработка вопросов обслуживания, плановых и аварийных ремонтов СЭУ;</w:t>
      </w:r>
    </w:p>
    <w:p w:rsidR="00113A24" w:rsidRDefault="00113A24" w:rsidP="00113A24">
      <w:pPr>
        <w:ind w:firstLine="708"/>
        <w:contextualSpacing/>
        <w:rPr>
          <w:rFonts w:cs="Times New Roman"/>
          <w:szCs w:val="28"/>
        </w:rPr>
      </w:pPr>
      <w:r>
        <w:rPr>
          <w:rFonts w:cs="Times New Roman"/>
          <w:szCs w:val="28"/>
        </w:rPr>
        <w:t>- проработка вопросов подготовки кадров для обслуживания СЭУ;</w:t>
      </w:r>
    </w:p>
    <w:p w:rsidR="00113A24" w:rsidRDefault="00113A24" w:rsidP="00113A24">
      <w:pPr>
        <w:ind w:firstLine="708"/>
        <w:contextualSpacing/>
        <w:rPr>
          <w:rFonts w:cs="Times New Roman"/>
          <w:szCs w:val="28"/>
        </w:rPr>
      </w:pPr>
      <w:r>
        <w:rPr>
          <w:rFonts w:cs="Times New Roman"/>
          <w:szCs w:val="28"/>
        </w:rPr>
        <w:t>- проработка вопросов строительства комбинированной ветро-солнечной си</w:t>
      </w:r>
      <w:r>
        <w:rPr>
          <w:rFonts w:cs="Times New Roman"/>
          <w:szCs w:val="28"/>
        </w:rPr>
        <w:t>с</w:t>
      </w:r>
      <w:r>
        <w:rPr>
          <w:rFonts w:cs="Times New Roman"/>
          <w:szCs w:val="28"/>
        </w:rPr>
        <w:t>темы;</w:t>
      </w:r>
    </w:p>
    <w:p w:rsidR="009D2BDF" w:rsidRDefault="00113A24" w:rsidP="00113A24">
      <w:pPr>
        <w:ind w:firstLine="708"/>
        <w:contextualSpacing/>
        <w:rPr>
          <w:rFonts w:cs="Times New Roman"/>
          <w:szCs w:val="28"/>
        </w:rPr>
      </w:pPr>
      <w:r>
        <w:rPr>
          <w:rFonts w:cs="Times New Roman"/>
          <w:szCs w:val="28"/>
        </w:rPr>
        <w:t xml:space="preserve">- другие вопросы. </w:t>
      </w:r>
      <w:r w:rsidR="009D2BDF">
        <w:rPr>
          <w:rFonts w:cs="Times New Roman"/>
          <w:szCs w:val="28"/>
        </w:rPr>
        <w:br w:type="page"/>
      </w:r>
    </w:p>
    <w:p w:rsidR="008A1998" w:rsidRPr="009E419A" w:rsidRDefault="008A1998" w:rsidP="008A1998">
      <w:pPr>
        <w:contextualSpacing/>
        <w:rPr>
          <w:rFonts w:cs="Times New Roman"/>
          <w:sz w:val="24"/>
          <w:szCs w:val="24"/>
        </w:rPr>
      </w:pPr>
      <w:r w:rsidRPr="009E419A">
        <w:rPr>
          <w:rFonts w:cs="Times New Roman"/>
          <w:sz w:val="24"/>
          <w:szCs w:val="24"/>
        </w:rPr>
        <w:lastRenderedPageBreak/>
        <w:t>Таблица 3.</w:t>
      </w:r>
      <w:r w:rsidR="008D16D9">
        <w:rPr>
          <w:rFonts w:cs="Times New Roman"/>
          <w:sz w:val="24"/>
          <w:szCs w:val="24"/>
        </w:rPr>
        <w:t>8</w:t>
      </w:r>
      <w:r w:rsidRPr="009E419A">
        <w:rPr>
          <w:rFonts w:cs="Times New Roman"/>
          <w:sz w:val="24"/>
          <w:szCs w:val="24"/>
        </w:rPr>
        <w:t xml:space="preserve"> – Комплекс программных мероприятий по развитию солнечной энергетики на терр</w:t>
      </w:r>
      <w:r w:rsidRPr="009E419A">
        <w:rPr>
          <w:rFonts w:cs="Times New Roman"/>
          <w:sz w:val="24"/>
          <w:szCs w:val="24"/>
        </w:rPr>
        <w:t>и</w:t>
      </w:r>
      <w:r w:rsidRPr="009E419A">
        <w:rPr>
          <w:rFonts w:cs="Times New Roman"/>
          <w:sz w:val="24"/>
          <w:szCs w:val="24"/>
        </w:rPr>
        <w:t xml:space="preserve">тории Красноярского края на 3 года. </w:t>
      </w:r>
    </w:p>
    <w:tbl>
      <w:tblPr>
        <w:tblW w:w="0" w:type="auto"/>
        <w:tblInd w:w="1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1936"/>
        <w:gridCol w:w="8213"/>
      </w:tblGrid>
      <w:tr w:rsidR="008A1998" w:rsidRPr="00B74698" w:rsidTr="008A1998">
        <w:trPr>
          <w:trHeight w:val="327"/>
        </w:trPr>
        <w:tc>
          <w:tcPr>
            <w:tcW w:w="1936" w:type="dxa"/>
          </w:tcPr>
          <w:p w:rsidR="008A1998" w:rsidRPr="009E419A" w:rsidRDefault="008A1998" w:rsidP="008A1998">
            <w:pPr>
              <w:tabs>
                <w:tab w:val="left" w:pos="785"/>
                <w:tab w:val="center" w:pos="5244"/>
              </w:tabs>
              <w:ind w:left="-49"/>
              <w:contextualSpacing/>
              <w:jc w:val="center"/>
              <w:rPr>
                <w:rFonts w:eastAsia="Times New Roman" w:cs="Times New Roman"/>
                <w:sz w:val="24"/>
                <w:szCs w:val="24"/>
                <w:lang w:eastAsia="ru-RU"/>
              </w:rPr>
            </w:pPr>
            <w:r w:rsidRPr="009E419A">
              <w:rPr>
                <w:rFonts w:eastAsia="Times New Roman" w:cs="Times New Roman"/>
                <w:sz w:val="24"/>
                <w:szCs w:val="24"/>
                <w:lang w:eastAsia="ru-RU"/>
              </w:rPr>
              <w:t>Срок реализации</w:t>
            </w:r>
          </w:p>
        </w:tc>
        <w:tc>
          <w:tcPr>
            <w:tcW w:w="8213" w:type="dxa"/>
          </w:tcPr>
          <w:p w:rsidR="008A1998" w:rsidRPr="009E419A" w:rsidRDefault="008A1998" w:rsidP="008A1998">
            <w:pPr>
              <w:tabs>
                <w:tab w:val="left" w:pos="785"/>
                <w:tab w:val="center" w:pos="5244"/>
              </w:tabs>
              <w:ind w:left="-49"/>
              <w:contextualSpacing/>
              <w:jc w:val="center"/>
              <w:rPr>
                <w:rFonts w:eastAsia="Times New Roman" w:cs="Times New Roman"/>
                <w:sz w:val="24"/>
                <w:szCs w:val="24"/>
                <w:lang w:eastAsia="ru-RU"/>
              </w:rPr>
            </w:pPr>
            <w:r w:rsidRPr="009E419A">
              <w:rPr>
                <w:rFonts w:eastAsia="Times New Roman" w:cs="Times New Roman"/>
                <w:sz w:val="24"/>
                <w:szCs w:val="24"/>
                <w:lang w:eastAsia="ru-RU"/>
              </w:rPr>
              <w:t>Перечень мероприятий</w:t>
            </w:r>
          </w:p>
        </w:tc>
      </w:tr>
      <w:tr w:rsidR="008A1998" w:rsidRPr="00B74698" w:rsidTr="008A1998">
        <w:trPr>
          <w:trHeight w:val="7189"/>
        </w:trPr>
        <w:tc>
          <w:tcPr>
            <w:tcW w:w="1936" w:type="dxa"/>
          </w:tcPr>
          <w:p w:rsidR="008A1998" w:rsidRPr="009E419A" w:rsidRDefault="008A1998" w:rsidP="008A1998">
            <w:pPr>
              <w:tabs>
                <w:tab w:val="left" w:pos="785"/>
                <w:tab w:val="center" w:pos="5244"/>
              </w:tabs>
              <w:ind w:left="-49"/>
              <w:contextualSpacing/>
              <w:rPr>
                <w:rFonts w:eastAsia="Times New Roman" w:cs="Times New Roman"/>
                <w:sz w:val="24"/>
                <w:szCs w:val="24"/>
                <w:lang w:eastAsia="ru-RU"/>
              </w:rPr>
            </w:pPr>
            <w:r w:rsidRPr="009E419A">
              <w:rPr>
                <w:rFonts w:eastAsia="Times New Roman" w:cs="Times New Roman"/>
                <w:sz w:val="24"/>
                <w:szCs w:val="24"/>
                <w:lang w:eastAsia="ru-RU"/>
              </w:rPr>
              <w:t>2013 – 2014 г.</w:t>
            </w:r>
          </w:p>
          <w:p w:rsidR="008A1998" w:rsidRPr="009E419A" w:rsidRDefault="008A1998" w:rsidP="008A1998">
            <w:pPr>
              <w:tabs>
                <w:tab w:val="left" w:pos="785"/>
                <w:tab w:val="center" w:pos="5244"/>
              </w:tabs>
              <w:ind w:left="-49"/>
              <w:contextualSpacing/>
              <w:rPr>
                <w:rFonts w:eastAsia="Times New Roman" w:cs="Times New Roman"/>
                <w:b/>
                <w:sz w:val="24"/>
                <w:szCs w:val="24"/>
                <w:lang w:eastAsia="ru-RU"/>
              </w:rPr>
            </w:pPr>
          </w:p>
          <w:p w:rsidR="008A1998" w:rsidRPr="009E419A" w:rsidRDefault="008A1998" w:rsidP="008A1998">
            <w:pPr>
              <w:tabs>
                <w:tab w:val="left" w:pos="785"/>
                <w:tab w:val="center" w:pos="5244"/>
              </w:tabs>
              <w:ind w:left="-49"/>
              <w:contextualSpacing/>
              <w:rPr>
                <w:rFonts w:eastAsia="Times New Roman" w:cs="Times New Roman"/>
                <w:b/>
                <w:sz w:val="24"/>
                <w:szCs w:val="24"/>
                <w:lang w:eastAsia="ru-RU"/>
              </w:rPr>
            </w:pPr>
          </w:p>
          <w:p w:rsidR="008A1998" w:rsidRPr="009E419A" w:rsidRDefault="008A1998" w:rsidP="008A1998">
            <w:pPr>
              <w:tabs>
                <w:tab w:val="left" w:pos="785"/>
                <w:tab w:val="center" w:pos="5244"/>
              </w:tabs>
              <w:ind w:left="-49"/>
              <w:contextualSpacing/>
              <w:rPr>
                <w:rFonts w:eastAsia="Times New Roman" w:cs="Times New Roman"/>
                <w:b/>
                <w:sz w:val="24"/>
                <w:szCs w:val="24"/>
                <w:lang w:eastAsia="ru-RU"/>
              </w:rPr>
            </w:pPr>
          </w:p>
          <w:p w:rsidR="008A1998" w:rsidRPr="009E419A" w:rsidRDefault="008A1998" w:rsidP="008A1998">
            <w:pPr>
              <w:tabs>
                <w:tab w:val="left" w:pos="785"/>
                <w:tab w:val="center" w:pos="5244"/>
              </w:tabs>
              <w:ind w:left="-49"/>
              <w:contextualSpacing/>
              <w:rPr>
                <w:rFonts w:eastAsia="Times New Roman" w:cs="Times New Roman"/>
                <w:b/>
                <w:sz w:val="24"/>
                <w:szCs w:val="24"/>
                <w:lang w:eastAsia="ru-RU"/>
              </w:rPr>
            </w:pPr>
          </w:p>
          <w:p w:rsidR="008A1998" w:rsidRPr="009E419A" w:rsidRDefault="008A1998" w:rsidP="008A1998">
            <w:pPr>
              <w:tabs>
                <w:tab w:val="left" w:pos="785"/>
                <w:tab w:val="center" w:pos="5244"/>
              </w:tabs>
              <w:ind w:left="-49"/>
              <w:contextualSpacing/>
              <w:rPr>
                <w:rFonts w:eastAsia="Times New Roman" w:cs="Times New Roman"/>
                <w:b/>
                <w:sz w:val="24"/>
                <w:szCs w:val="24"/>
                <w:lang w:eastAsia="ru-RU"/>
              </w:rPr>
            </w:pPr>
          </w:p>
          <w:p w:rsidR="008A1998" w:rsidRPr="009E419A" w:rsidRDefault="008A1998" w:rsidP="008A1998">
            <w:pPr>
              <w:tabs>
                <w:tab w:val="left" w:pos="785"/>
                <w:tab w:val="center" w:pos="5244"/>
              </w:tabs>
              <w:ind w:left="-49"/>
              <w:contextualSpacing/>
              <w:rPr>
                <w:rFonts w:eastAsia="Times New Roman" w:cs="Times New Roman"/>
                <w:b/>
                <w:sz w:val="24"/>
                <w:szCs w:val="24"/>
                <w:lang w:eastAsia="ru-RU"/>
              </w:rPr>
            </w:pPr>
          </w:p>
          <w:p w:rsidR="008A1998" w:rsidRPr="009E419A" w:rsidRDefault="008A1998" w:rsidP="008A1998">
            <w:pPr>
              <w:tabs>
                <w:tab w:val="left" w:pos="785"/>
                <w:tab w:val="center" w:pos="5244"/>
              </w:tabs>
              <w:ind w:left="-49"/>
              <w:contextualSpacing/>
              <w:rPr>
                <w:rFonts w:eastAsia="Times New Roman" w:cs="Times New Roman"/>
                <w:b/>
                <w:sz w:val="24"/>
                <w:szCs w:val="24"/>
                <w:lang w:eastAsia="ru-RU"/>
              </w:rPr>
            </w:pPr>
          </w:p>
        </w:tc>
        <w:tc>
          <w:tcPr>
            <w:tcW w:w="8213" w:type="dxa"/>
          </w:tcPr>
          <w:p w:rsidR="008A1998" w:rsidRPr="009E419A" w:rsidRDefault="008A1998" w:rsidP="008A1998">
            <w:pPr>
              <w:contextualSpacing/>
              <w:rPr>
                <w:rFonts w:eastAsia="Times New Roman" w:cs="Times New Roman"/>
                <w:b/>
                <w:sz w:val="24"/>
                <w:szCs w:val="24"/>
                <w:lang w:eastAsia="ru-RU"/>
              </w:rPr>
            </w:pPr>
            <w:r w:rsidRPr="009E419A">
              <w:rPr>
                <w:rFonts w:eastAsia="Times New Roman" w:cs="Times New Roman"/>
                <w:sz w:val="24"/>
                <w:szCs w:val="24"/>
                <w:lang w:eastAsia="ru-RU"/>
              </w:rPr>
              <w:t>1) Разработка законопроекта, гарантирующая генераторам ВИЭ установку фиксированного тарифа (эко</w:t>
            </w:r>
            <w:r w:rsidR="007136D1">
              <w:rPr>
                <w:rFonts w:eastAsia="Times New Roman" w:cs="Times New Roman"/>
                <w:sz w:val="24"/>
                <w:szCs w:val="24"/>
                <w:lang w:eastAsia="ru-RU"/>
              </w:rPr>
              <w:t xml:space="preserve"> – </w:t>
            </w:r>
            <w:r w:rsidRPr="009E419A">
              <w:rPr>
                <w:rFonts w:eastAsia="Times New Roman" w:cs="Times New Roman"/>
                <w:sz w:val="24"/>
                <w:szCs w:val="24"/>
                <w:lang w:eastAsia="ru-RU"/>
              </w:rPr>
              <w:t>тарифа) на электрическую и тепловую эне</w:t>
            </w:r>
            <w:r w:rsidRPr="009E419A">
              <w:rPr>
                <w:rFonts w:eastAsia="Times New Roman" w:cs="Times New Roman"/>
                <w:sz w:val="24"/>
                <w:szCs w:val="24"/>
                <w:lang w:eastAsia="ru-RU"/>
              </w:rPr>
              <w:t>р</w:t>
            </w:r>
            <w:r w:rsidRPr="009E419A">
              <w:rPr>
                <w:rFonts w:eastAsia="Times New Roman" w:cs="Times New Roman"/>
                <w:sz w:val="24"/>
                <w:szCs w:val="24"/>
                <w:lang w:eastAsia="ru-RU"/>
              </w:rPr>
              <w:t>гию, сгенерированную солнечными установками в децентрализованных н</w:t>
            </w:r>
            <w:r w:rsidRPr="009E419A">
              <w:rPr>
                <w:rFonts w:eastAsia="Times New Roman" w:cs="Times New Roman"/>
                <w:sz w:val="24"/>
                <w:szCs w:val="24"/>
                <w:lang w:eastAsia="ru-RU"/>
              </w:rPr>
              <w:t>а</w:t>
            </w:r>
            <w:r w:rsidRPr="009E419A">
              <w:rPr>
                <w:rFonts w:eastAsia="Times New Roman" w:cs="Times New Roman"/>
                <w:sz w:val="24"/>
                <w:szCs w:val="24"/>
                <w:lang w:eastAsia="ru-RU"/>
              </w:rPr>
              <w:t>селённых пунктах центральных и южных муниципальных районах. Для со</w:t>
            </w:r>
            <w:r w:rsidRPr="009E419A">
              <w:rPr>
                <w:rFonts w:eastAsia="Times New Roman" w:cs="Times New Roman"/>
                <w:sz w:val="24"/>
                <w:szCs w:val="24"/>
                <w:lang w:eastAsia="ru-RU"/>
              </w:rPr>
              <w:t>з</w:t>
            </w:r>
            <w:r w:rsidRPr="009E419A">
              <w:rPr>
                <w:rFonts w:eastAsia="Times New Roman" w:cs="Times New Roman"/>
                <w:sz w:val="24"/>
                <w:szCs w:val="24"/>
                <w:lang w:eastAsia="ru-RU"/>
              </w:rPr>
              <w:t>дания благоприятного инвестиционного климата срок окупаемости предлаг</w:t>
            </w:r>
            <w:r w:rsidRPr="009E419A">
              <w:rPr>
                <w:rFonts w:eastAsia="Times New Roman" w:cs="Times New Roman"/>
                <w:sz w:val="24"/>
                <w:szCs w:val="24"/>
                <w:lang w:eastAsia="ru-RU"/>
              </w:rPr>
              <w:t>а</w:t>
            </w:r>
            <w:r w:rsidRPr="009E419A">
              <w:rPr>
                <w:rFonts w:eastAsia="Times New Roman" w:cs="Times New Roman"/>
                <w:sz w:val="24"/>
                <w:szCs w:val="24"/>
                <w:lang w:eastAsia="ru-RU"/>
              </w:rPr>
              <w:t>ется рассчитывать с учётом заложенной процентной ставки на погашение кредита, рекомендуемой рентабельности в 20%, амортизационных и прочих отчислений.</w:t>
            </w:r>
          </w:p>
          <w:p w:rsidR="008A1998" w:rsidRPr="009E419A" w:rsidRDefault="008A1998" w:rsidP="008A1998">
            <w:pPr>
              <w:contextualSpacing/>
              <w:rPr>
                <w:rFonts w:eastAsia="Times New Roman" w:cs="Times New Roman"/>
                <w:sz w:val="24"/>
                <w:szCs w:val="24"/>
                <w:lang w:eastAsia="ru-RU"/>
              </w:rPr>
            </w:pPr>
            <w:r w:rsidRPr="009E419A">
              <w:rPr>
                <w:rFonts w:eastAsia="Times New Roman" w:cs="Times New Roman"/>
                <w:sz w:val="24"/>
                <w:szCs w:val="24"/>
                <w:lang w:eastAsia="ru-RU"/>
              </w:rPr>
              <w:t>2) Разработка законопроекта о компенсации налогообложения (налогов на прибыль, имущество и землю) на период окупаемости СЭУ.</w:t>
            </w:r>
          </w:p>
          <w:p w:rsidR="008A1998" w:rsidRPr="009E419A" w:rsidRDefault="008A1998" w:rsidP="008A1998">
            <w:pPr>
              <w:contextualSpacing/>
              <w:rPr>
                <w:rFonts w:eastAsia="Times New Roman" w:cs="Times New Roman"/>
                <w:sz w:val="24"/>
                <w:szCs w:val="24"/>
                <w:lang w:eastAsia="ru-RU"/>
              </w:rPr>
            </w:pPr>
            <w:r w:rsidRPr="009E419A">
              <w:rPr>
                <w:rFonts w:eastAsia="Times New Roman" w:cs="Times New Roman"/>
                <w:sz w:val="24"/>
                <w:szCs w:val="24"/>
                <w:lang w:eastAsia="ru-RU"/>
              </w:rPr>
              <w:t>3) Разработка программы по развитию солнечной энергетики для электр</w:t>
            </w:r>
            <w:r w:rsidRPr="009E419A">
              <w:rPr>
                <w:rFonts w:eastAsia="Times New Roman" w:cs="Times New Roman"/>
                <w:sz w:val="24"/>
                <w:szCs w:val="24"/>
                <w:lang w:eastAsia="ru-RU"/>
              </w:rPr>
              <w:t>о</w:t>
            </w:r>
            <w:r w:rsidRPr="009E419A">
              <w:rPr>
                <w:rFonts w:eastAsia="Times New Roman" w:cs="Times New Roman"/>
                <w:sz w:val="24"/>
                <w:szCs w:val="24"/>
                <w:lang w:eastAsia="ru-RU"/>
              </w:rPr>
              <w:t>снабжения централизованных и децентрализованных населённых пунктов на территории Ермаковского, Балахтинского, Абанского, Тасеевского районов.</w:t>
            </w:r>
          </w:p>
          <w:p w:rsidR="008A1998" w:rsidRPr="009E419A" w:rsidRDefault="008A1998" w:rsidP="008A1998">
            <w:pPr>
              <w:contextualSpacing/>
              <w:rPr>
                <w:rFonts w:eastAsia="Times New Roman" w:cs="Times New Roman"/>
                <w:sz w:val="24"/>
                <w:szCs w:val="24"/>
                <w:lang w:eastAsia="ru-RU"/>
              </w:rPr>
            </w:pPr>
            <w:r w:rsidRPr="009E419A">
              <w:rPr>
                <w:rFonts w:eastAsia="Times New Roman" w:cs="Times New Roman"/>
                <w:sz w:val="24"/>
                <w:szCs w:val="24"/>
                <w:lang w:eastAsia="ru-RU"/>
              </w:rPr>
              <w:t>4) Разработка законопроектов, обязующая генерирующие компании севе</w:t>
            </w:r>
            <w:r w:rsidRPr="009E419A">
              <w:rPr>
                <w:rFonts w:eastAsia="Times New Roman" w:cs="Times New Roman"/>
                <w:sz w:val="24"/>
                <w:szCs w:val="24"/>
                <w:lang w:eastAsia="ru-RU"/>
              </w:rPr>
              <w:t>р</w:t>
            </w:r>
            <w:r w:rsidRPr="009E419A">
              <w:rPr>
                <w:rFonts w:eastAsia="Times New Roman" w:cs="Times New Roman"/>
                <w:sz w:val="24"/>
                <w:szCs w:val="24"/>
                <w:lang w:eastAsia="ru-RU"/>
              </w:rPr>
              <w:t>ных муниципальных образований покупать электрическую энергию от ВИЭ, либо самостоятельно организовывать генерацию электрической энергии на её базе. Разработку системы штрафных санкций по невыполнению заданных функций.</w:t>
            </w:r>
          </w:p>
          <w:p w:rsidR="008A1998" w:rsidRPr="009E419A" w:rsidRDefault="008A1998" w:rsidP="008A1998">
            <w:pPr>
              <w:contextualSpacing/>
              <w:rPr>
                <w:rFonts w:eastAsia="Times New Roman" w:cs="Times New Roman"/>
                <w:sz w:val="24"/>
                <w:szCs w:val="24"/>
                <w:lang w:eastAsia="ru-RU"/>
              </w:rPr>
            </w:pPr>
            <w:r w:rsidRPr="009E419A">
              <w:rPr>
                <w:rFonts w:eastAsia="Times New Roman" w:cs="Times New Roman"/>
                <w:sz w:val="24"/>
                <w:szCs w:val="24"/>
                <w:lang w:eastAsia="ru-RU"/>
              </w:rPr>
              <w:t>5) Включение научных исследований, направленных на развитие солнечной энергетики на территории центральных и южных районов края в долгосро</w:t>
            </w:r>
            <w:r w:rsidRPr="009E419A">
              <w:rPr>
                <w:rFonts w:eastAsia="Times New Roman" w:cs="Times New Roman"/>
                <w:sz w:val="24"/>
                <w:szCs w:val="24"/>
                <w:lang w:eastAsia="ru-RU"/>
              </w:rPr>
              <w:t>ч</w:t>
            </w:r>
            <w:r w:rsidRPr="009E419A">
              <w:rPr>
                <w:rFonts w:eastAsia="Times New Roman" w:cs="Times New Roman"/>
                <w:sz w:val="24"/>
                <w:szCs w:val="24"/>
                <w:lang w:eastAsia="ru-RU"/>
              </w:rPr>
              <w:t>ные и среднесрочные целевые программы.</w:t>
            </w:r>
          </w:p>
          <w:p w:rsidR="008A1998" w:rsidRPr="009E419A" w:rsidRDefault="008A1998" w:rsidP="008A1998">
            <w:pPr>
              <w:contextualSpacing/>
              <w:rPr>
                <w:rFonts w:eastAsia="Times New Roman" w:cs="Times New Roman"/>
                <w:sz w:val="24"/>
                <w:szCs w:val="24"/>
                <w:lang w:eastAsia="ru-RU"/>
              </w:rPr>
            </w:pPr>
            <w:r w:rsidRPr="009E419A">
              <w:rPr>
                <w:rFonts w:eastAsia="Times New Roman" w:cs="Times New Roman"/>
                <w:sz w:val="24"/>
                <w:szCs w:val="24"/>
                <w:lang w:eastAsia="ru-RU"/>
              </w:rPr>
              <w:t>6) Разработка программ государственного софинансирования проектов и других видов поддержки строительства СЭУ.</w:t>
            </w:r>
          </w:p>
          <w:p w:rsidR="008A1998" w:rsidRPr="009E419A" w:rsidRDefault="008A1998" w:rsidP="008A1998">
            <w:pPr>
              <w:contextualSpacing/>
              <w:rPr>
                <w:rFonts w:eastAsia="Times New Roman" w:cs="Times New Roman"/>
                <w:sz w:val="24"/>
                <w:szCs w:val="24"/>
                <w:lang w:eastAsia="ru-RU"/>
              </w:rPr>
            </w:pPr>
            <w:r w:rsidRPr="009E419A">
              <w:rPr>
                <w:rFonts w:eastAsia="Times New Roman" w:cs="Times New Roman"/>
                <w:sz w:val="24"/>
                <w:szCs w:val="24"/>
                <w:lang w:eastAsia="ru-RU"/>
              </w:rPr>
              <w:t xml:space="preserve">7) Создание и исследование режимов работы генерирующего оборудования на базе ВИЭ демонстрационной зоны ПИ СФУ.  </w:t>
            </w:r>
          </w:p>
          <w:p w:rsidR="008A1998" w:rsidRPr="009E419A" w:rsidRDefault="008A1998" w:rsidP="008A1998">
            <w:pPr>
              <w:contextualSpacing/>
              <w:rPr>
                <w:rFonts w:eastAsia="Times New Roman" w:cs="Times New Roman"/>
                <w:b/>
                <w:sz w:val="24"/>
                <w:szCs w:val="24"/>
                <w:lang w:eastAsia="ru-RU"/>
              </w:rPr>
            </w:pPr>
            <w:r w:rsidRPr="009E419A">
              <w:rPr>
                <w:rFonts w:eastAsia="Times New Roman" w:cs="Times New Roman"/>
                <w:sz w:val="24"/>
                <w:szCs w:val="24"/>
                <w:lang w:eastAsia="ru-RU"/>
              </w:rPr>
              <w:t>8) Разработка проектной документации на строительство солнечной электр</w:t>
            </w:r>
            <w:r w:rsidRPr="009E419A">
              <w:rPr>
                <w:rFonts w:eastAsia="Times New Roman" w:cs="Times New Roman"/>
                <w:sz w:val="24"/>
                <w:szCs w:val="24"/>
                <w:lang w:eastAsia="ru-RU"/>
              </w:rPr>
              <w:t>о</w:t>
            </w:r>
            <w:r w:rsidRPr="009E419A">
              <w:rPr>
                <w:rFonts w:eastAsia="Times New Roman" w:cs="Times New Roman"/>
                <w:sz w:val="24"/>
                <w:szCs w:val="24"/>
                <w:lang w:eastAsia="ru-RU"/>
              </w:rPr>
              <w:t>станции в селе Арадан Ермаковского района.</w:t>
            </w:r>
          </w:p>
        </w:tc>
      </w:tr>
      <w:tr w:rsidR="008A1998" w:rsidRPr="00B74698" w:rsidTr="008A1998">
        <w:trPr>
          <w:trHeight w:val="1841"/>
        </w:trPr>
        <w:tc>
          <w:tcPr>
            <w:tcW w:w="1936" w:type="dxa"/>
          </w:tcPr>
          <w:p w:rsidR="008A1998" w:rsidRPr="009E419A" w:rsidRDefault="008A1998" w:rsidP="008A1998">
            <w:pPr>
              <w:tabs>
                <w:tab w:val="left" w:pos="785"/>
                <w:tab w:val="center" w:pos="5244"/>
              </w:tabs>
              <w:ind w:left="-49"/>
              <w:contextualSpacing/>
              <w:rPr>
                <w:rFonts w:eastAsia="Times New Roman" w:cs="Times New Roman"/>
                <w:sz w:val="24"/>
                <w:szCs w:val="24"/>
                <w:lang w:eastAsia="ru-RU"/>
              </w:rPr>
            </w:pPr>
            <w:r w:rsidRPr="009E419A">
              <w:rPr>
                <w:rFonts w:eastAsia="Times New Roman" w:cs="Times New Roman"/>
                <w:sz w:val="24"/>
                <w:szCs w:val="24"/>
                <w:lang w:eastAsia="ru-RU"/>
              </w:rPr>
              <w:t>2014 – 2015 г.</w:t>
            </w:r>
          </w:p>
        </w:tc>
        <w:tc>
          <w:tcPr>
            <w:tcW w:w="8213" w:type="dxa"/>
          </w:tcPr>
          <w:p w:rsidR="008A1998" w:rsidRPr="00113A24" w:rsidRDefault="008A1998" w:rsidP="008A1998">
            <w:pPr>
              <w:tabs>
                <w:tab w:val="left" w:pos="785"/>
                <w:tab w:val="center" w:pos="5244"/>
              </w:tabs>
              <w:contextualSpacing/>
              <w:rPr>
                <w:rFonts w:eastAsia="Times New Roman" w:cs="Times New Roman"/>
                <w:sz w:val="24"/>
                <w:szCs w:val="24"/>
                <w:lang w:eastAsia="ru-RU"/>
              </w:rPr>
            </w:pPr>
            <w:r w:rsidRPr="009E419A">
              <w:rPr>
                <w:rFonts w:eastAsia="Times New Roman" w:cs="Times New Roman"/>
                <w:sz w:val="24"/>
                <w:szCs w:val="24"/>
                <w:lang w:eastAsia="ru-RU"/>
              </w:rPr>
              <w:t xml:space="preserve">1) </w:t>
            </w:r>
            <w:r w:rsidRPr="00113A24">
              <w:rPr>
                <w:rFonts w:eastAsia="Times New Roman" w:cs="Times New Roman"/>
                <w:sz w:val="24"/>
                <w:szCs w:val="24"/>
                <w:lang w:eastAsia="ru-RU"/>
              </w:rPr>
              <w:t>Запуск в эксплуатацию пилотной СЭС в селе Арадан.</w:t>
            </w:r>
          </w:p>
          <w:p w:rsidR="008A1998" w:rsidRPr="00113A24" w:rsidRDefault="008A1998" w:rsidP="008A1998">
            <w:pPr>
              <w:tabs>
                <w:tab w:val="left" w:pos="785"/>
                <w:tab w:val="center" w:pos="5244"/>
              </w:tabs>
              <w:contextualSpacing/>
              <w:rPr>
                <w:rFonts w:eastAsia="Times New Roman" w:cs="Times New Roman"/>
                <w:sz w:val="24"/>
                <w:szCs w:val="24"/>
                <w:lang w:eastAsia="ru-RU"/>
              </w:rPr>
            </w:pPr>
            <w:r w:rsidRPr="00113A24">
              <w:rPr>
                <w:rFonts w:eastAsia="Times New Roman" w:cs="Times New Roman"/>
                <w:sz w:val="24"/>
                <w:szCs w:val="24"/>
                <w:lang w:eastAsia="ru-RU"/>
              </w:rPr>
              <w:t>2) Исследование режимов работы пилотной СЭС с существующей дизельной электростанцией.</w:t>
            </w:r>
          </w:p>
          <w:p w:rsidR="008A1998" w:rsidRPr="009E419A" w:rsidRDefault="008A1998" w:rsidP="008A1998">
            <w:pPr>
              <w:tabs>
                <w:tab w:val="left" w:pos="785"/>
                <w:tab w:val="center" w:pos="5244"/>
              </w:tabs>
              <w:contextualSpacing/>
              <w:rPr>
                <w:rFonts w:eastAsia="Times New Roman" w:cs="Times New Roman"/>
                <w:sz w:val="24"/>
                <w:szCs w:val="24"/>
                <w:lang w:eastAsia="ru-RU"/>
              </w:rPr>
            </w:pPr>
            <w:r w:rsidRPr="00113A24">
              <w:rPr>
                <w:rFonts w:eastAsia="Times New Roman" w:cs="Times New Roman"/>
                <w:sz w:val="24"/>
                <w:szCs w:val="24"/>
                <w:lang w:eastAsia="ru-RU"/>
              </w:rPr>
              <w:t>3) Реализация разработанных законопроектов об установлении фиксирова</w:t>
            </w:r>
            <w:r w:rsidRPr="00113A24">
              <w:rPr>
                <w:rFonts w:eastAsia="Times New Roman" w:cs="Times New Roman"/>
                <w:sz w:val="24"/>
                <w:szCs w:val="24"/>
                <w:lang w:eastAsia="ru-RU"/>
              </w:rPr>
              <w:t>н</w:t>
            </w:r>
            <w:r w:rsidRPr="00113A24">
              <w:rPr>
                <w:rFonts w:eastAsia="Times New Roman" w:cs="Times New Roman"/>
                <w:sz w:val="24"/>
                <w:szCs w:val="24"/>
                <w:lang w:eastAsia="ru-RU"/>
              </w:rPr>
              <w:t>ного тарифа (эко</w:t>
            </w:r>
            <w:r w:rsidR="007136D1" w:rsidRPr="00113A24">
              <w:rPr>
                <w:rFonts w:eastAsia="Times New Roman" w:cs="Times New Roman"/>
                <w:sz w:val="24"/>
                <w:szCs w:val="24"/>
                <w:lang w:eastAsia="ru-RU"/>
              </w:rPr>
              <w:t xml:space="preserve"> – </w:t>
            </w:r>
            <w:r w:rsidRPr="00113A24">
              <w:rPr>
                <w:rFonts w:eastAsia="Times New Roman" w:cs="Times New Roman"/>
                <w:sz w:val="24"/>
                <w:szCs w:val="24"/>
                <w:lang w:eastAsia="ru-RU"/>
              </w:rPr>
              <w:t>тарифа) компенсации налогообложения и других закон</w:t>
            </w:r>
            <w:r w:rsidRPr="00113A24">
              <w:rPr>
                <w:rFonts w:eastAsia="Times New Roman" w:cs="Times New Roman"/>
                <w:sz w:val="24"/>
                <w:szCs w:val="24"/>
                <w:lang w:eastAsia="ru-RU"/>
              </w:rPr>
              <w:t>о</w:t>
            </w:r>
            <w:r w:rsidRPr="00113A24">
              <w:rPr>
                <w:rFonts w:eastAsia="Times New Roman" w:cs="Times New Roman"/>
                <w:sz w:val="24"/>
                <w:szCs w:val="24"/>
                <w:lang w:eastAsia="ru-RU"/>
              </w:rPr>
              <w:t>дательных актов.</w:t>
            </w:r>
          </w:p>
        </w:tc>
      </w:tr>
      <w:tr w:rsidR="008A1998" w:rsidRPr="00B74698" w:rsidTr="008A1998">
        <w:trPr>
          <w:trHeight w:val="964"/>
        </w:trPr>
        <w:tc>
          <w:tcPr>
            <w:tcW w:w="1936" w:type="dxa"/>
          </w:tcPr>
          <w:p w:rsidR="008A1998" w:rsidRPr="009E419A" w:rsidRDefault="008A1998" w:rsidP="008A1998">
            <w:pPr>
              <w:tabs>
                <w:tab w:val="left" w:pos="785"/>
                <w:tab w:val="center" w:pos="5244"/>
              </w:tabs>
              <w:ind w:left="-49"/>
              <w:contextualSpacing/>
              <w:rPr>
                <w:rFonts w:eastAsia="Times New Roman" w:cs="Times New Roman"/>
                <w:sz w:val="24"/>
                <w:szCs w:val="24"/>
                <w:lang w:eastAsia="ru-RU"/>
              </w:rPr>
            </w:pPr>
            <w:r w:rsidRPr="009E419A">
              <w:rPr>
                <w:rFonts w:eastAsia="Times New Roman" w:cs="Times New Roman"/>
                <w:sz w:val="24"/>
                <w:szCs w:val="24"/>
                <w:lang w:eastAsia="ru-RU"/>
              </w:rPr>
              <w:t>2015 – 2016 г.</w:t>
            </w:r>
          </w:p>
        </w:tc>
        <w:tc>
          <w:tcPr>
            <w:tcW w:w="8213" w:type="dxa"/>
          </w:tcPr>
          <w:p w:rsidR="008A1998" w:rsidRPr="009E419A" w:rsidRDefault="008A1998" w:rsidP="008A1998">
            <w:pPr>
              <w:tabs>
                <w:tab w:val="left" w:pos="785"/>
                <w:tab w:val="center" w:pos="5244"/>
              </w:tabs>
              <w:contextualSpacing/>
              <w:rPr>
                <w:rFonts w:eastAsia="Times New Roman" w:cs="Times New Roman"/>
                <w:sz w:val="24"/>
                <w:szCs w:val="24"/>
                <w:lang w:eastAsia="ru-RU"/>
              </w:rPr>
            </w:pPr>
            <w:r w:rsidRPr="009E419A">
              <w:rPr>
                <w:rFonts w:eastAsia="Times New Roman" w:cs="Times New Roman"/>
                <w:sz w:val="24"/>
                <w:szCs w:val="24"/>
                <w:lang w:eastAsia="ru-RU"/>
              </w:rPr>
              <w:t>1) Исследование работы  пилотной СЭС.</w:t>
            </w:r>
          </w:p>
          <w:p w:rsidR="008A1998" w:rsidRPr="009E419A" w:rsidRDefault="008A1998" w:rsidP="008A1998">
            <w:pPr>
              <w:tabs>
                <w:tab w:val="left" w:pos="785"/>
                <w:tab w:val="center" w:pos="5244"/>
              </w:tabs>
              <w:contextualSpacing/>
              <w:rPr>
                <w:rFonts w:eastAsia="Times New Roman" w:cs="Times New Roman"/>
                <w:sz w:val="24"/>
                <w:szCs w:val="24"/>
                <w:lang w:eastAsia="ru-RU"/>
              </w:rPr>
            </w:pPr>
            <w:r w:rsidRPr="009E419A">
              <w:rPr>
                <w:rFonts w:eastAsia="Times New Roman" w:cs="Times New Roman"/>
                <w:sz w:val="24"/>
                <w:szCs w:val="24"/>
                <w:lang w:eastAsia="ru-RU"/>
              </w:rPr>
              <w:t xml:space="preserve">2) Разработка проектной документации для строительства СЭС в посёлках Куртюл, Луговая, Идринское, Чигашет. </w:t>
            </w:r>
          </w:p>
        </w:tc>
      </w:tr>
    </w:tbl>
    <w:p w:rsidR="008A1998" w:rsidRPr="00B74698" w:rsidRDefault="008A1998" w:rsidP="008A1998">
      <w:pPr>
        <w:tabs>
          <w:tab w:val="left" w:pos="785"/>
          <w:tab w:val="center" w:pos="5244"/>
        </w:tabs>
        <w:contextualSpacing/>
        <w:rPr>
          <w:rFonts w:eastAsia="Times New Roman" w:cs="Times New Roman"/>
          <w:b/>
          <w:szCs w:val="28"/>
          <w:lang w:eastAsia="ru-RU"/>
        </w:rPr>
      </w:pPr>
    </w:p>
    <w:p w:rsidR="008A1998" w:rsidRPr="00B74698" w:rsidRDefault="008A1998" w:rsidP="00BC34E7">
      <w:pPr>
        <w:tabs>
          <w:tab w:val="left" w:pos="785"/>
          <w:tab w:val="center" w:pos="5244"/>
        </w:tabs>
        <w:ind w:firstLine="709"/>
        <w:contextualSpacing/>
        <w:rPr>
          <w:rFonts w:eastAsia="Times New Roman" w:cs="Times New Roman"/>
          <w:szCs w:val="28"/>
          <w:lang w:eastAsia="ru-RU"/>
        </w:rPr>
      </w:pPr>
      <w:r w:rsidRPr="00B74698">
        <w:rPr>
          <w:rFonts w:eastAsia="Times New Roman" w:cs="Times New Roman"/>
          <w:b/>
          <w:szCs w:val="28"/>
          <w:lang w:eastAsia="ru-RU"/>
        </w:rPr>
        <w:t xml:space="preserve"> </w:t>
      </w:r>
      <w:r w:rsidRPr="00B74698">
        <w:rPr>
          <w:rFonts w:eastAsia="Times New Roman" w:cs="Times New Roman"/>
          <w:szCs w:val="28"/>
          <w:lang w:eastAsia="ru-RU"/>
        </w:rPr>
        <w:t>Достигаемые целевые показатели по истечении 3</w:t>
      </w:r>
      <w:r w:rsidR="008D16D9">
        <w:rPr>
          <w:rFonts w:eastAsia="Times New Roman" w:cs="Times New Roman"/>
          <w:szCs w:val="28"/>
          <w:lang w:eastAsia="ru-RU"/>
        </w:rPr>
        <w:t>-</w:t>
      </w:r>
      <w:r w:rsidRPr="00B74698">
        <w:rPr>
          <w:rFonts w:eastAsia="Times New Roman" w:cs="Times New Roman"/>
          <w:szCs w:val="28"/>
          <w:lang w:eastAsia="ru-RU"/>
        </w:rPr>
        <w:t>х летнего срока проведения комплексных мероприятий:</w:t>
      </w:r>
    </w:p>
    <w:p w:rsidR="008A1998" w:rsidRPr="00B74698" w:rsidRDefault="007136D1" w:rsidP="00BC34E7">
      <w:pPr>
        <w:tabs>
          <w:tab w:val="left" w:pos="785"/>
          <w:tab w:val="center" w:pos="5244"/>
        </w:tabs>
        <w:ind w:firstLine="709"/>
        <w:contextualSpacing/>
        <w:rPr>
          <w:rFonts w:eastAsia="Times New Roman" w:cs="Times New Roman"/>
          <w:szCs w:val="28"/>
          <w:lang w:eastAsia="ru-RU"/>
        </w:rPr>
      </w:pPr>
      <w:r>
        <w:rPr>
          <w:rFonts w:eastAsia="Times New Roman" w:cs="Times New Roman"/>
          <w:szCs w:val="28"/>
          <w:lang w:eastAsia="ru-RU"/>
        </w:rPr>
        <w:t xml:space="preserve"> – </w:t>
      </w:r>
      <w:r w:rsidR="008A1998" w:rsidRPr="00B74698">
        <w:rPr>
          <w:rFonts w:eastAsia="Times New Roman" w:cs="Times New Roman"/>
          <w:szCs w:val="28"/>
          <w:lang w:eastAsia="ru-RU"/>
        </w:rPr>
        <w:t xml:space="preserve"> установленная мощность СЭС, </w:t>
      </w:r>
      <w:r w:rsidR="008A1998" w:rsidRPr="00B74698">
        <w:rPr>
          <w:rFonts w:eastAsia="Times New Roman" w:cs="Times New Roman"/>
          <w:i/>
          <w:szCs w:val="28"/>
          <w:lang w:val="en-US" w:eastAsia="ru-RU"/>
        </w:rPr>
        <w:t>N</w:t>
      </w:r>
      <w:r w:rsidR="008A1998" w:rsidRPr="00B74698">
        <w:rPr>
          <w:rFonts w:eastAsia="Times New Roman" w:cs="Times New Roman"/>
          <w:szCs w:val="28"/>
          <w:vertAlign w:val="subscript"/>
          <w:lang w:eastAsia="ru-RU"/>
        </w:rPr>
        <w:t>уст</w:t>
      </w:r>
      <w:r w:rsidR="008A1998" w:rsidRPr="00B74698">
        <w:rPr>
          <w:rFonts w:eastAsia="Times New Roman" w:cs="Times New Roman"/>
          <w:szCs w:val="28"/>
          <w:lang w:eastAsia="ru-RU"/>
        </w:rPr>
        <w:t>: 6 … 18 кВт;</w:t>
      </w:r>
    </w:p>
    <w:p w:rsidR="008A1998" w:rsidRPr="00B74698" w:rsidRDefault="007136D1" w:rsidP="00BC34E7">
      <w:pPr>
        <w:tabs>
          <w:tab w:val="left" w:pos="785"/>
          <w:tab w:val="center" w:pos="5244"/>
        </w:tabs>
        <w:ind w:firstLine="709"/>
        <w:contextualSpacing/>
        <w:rPr>
          <w:rFonts w:eastAsia="Times New Roman" w:cs="Times New Roman"/>
          <w:szCs w:val="28"/>
          <w:lang w:eastAsia="ru-RU"/>
        </w:rPr>
      </w:pPr>
      <w:r>
        <w:rPr>
          <w:rFonts w:eastAsia="Times New Roman" w:cs="Times New Roman"/>
          <w:szCs w:val="28"/>
          <w:lang w:eastAsia="ru-RU"/>
        </w:rPr>
        <w:t xml:space="preserve"> – </w:t>
      </w:r>
      <w:r w:rsidR="008A1998" w:rsidRPr="00B74698">
        <w:rPr>
          <w:rFonts w:eastAsia="Times New Roman" w:cs="Times New Roman"/>
          <w:szCs w:val="28"/>
          <w:lang w:eastAsia="ru-RU"/>
        </w:rPr>
        <w:t xml:space="preserve"> количество электроэнергии выработанное СЭС, </w:t>
      </w:r>
      <w:r w:rsidR="008A1998" w:rsidRPr="00B74698">
        <w:rPr>
          <w:rFonts w:eastAsia="Times New Roman" w:cs="Times New Roman"/>
          <w:i/>
          <w:szCs w:val="28"/>
          <w:lang w:val="en-US" w:eastAsia="ru-RU"/>
        </w:rPr>
        <w:t>W</w:t>
      </w:r>
      <w:r w:rsidR="008A1998" w:rsidRPr="00B74698">
        <w:rPr>
          <w:rFonts w:cs="Times New Roman"/>
          <w:szCs w:val="28"/>
          <w:vertAlign w:val="subscript"/>
        </w:rPr>
        <w:t>ВИЭ</w:t>
      </w:r>
      <w:r w:rsidR="008A1998" w:rsidRPr="00B74698">
        <w:rPr>
          <w:rFonts w:eastAsia="Times New Roman" w:cs="Times New Roman"/>
          <w:szCs w:val="28"/>
          <w:lang w:eastAsia="ru-RU"/>
        </w:rPr>
        <w:t xml:space="preserve">: 11.6 … 34.8 </w:t>
      </w:r>
      <w:r w:rsidR="00960F98">
        <w:rPr>
          <w:rFonts w:eastAsia="Times New Roman" w:cs="Times New Roman"/>
          <w:szCs w:val="28"/>
          <w:lang w:eastAsia="ru-RU"/>
        </w:rPr>
        <w:t>М</w:t>
      </w:r>
      <w:r w:rsidR="008A1998" w:rsidRPr="00B74698">
        <w:rPr>
          <w:rFonts w:eastAsia="Times New Roman" w:cs="Times New Roman"/>
          <w:szCs w:val="28"/>
          <w:lang w:eastAsia="ru-RU"/>
        </w:rPr>
        <w:t>Вт*ч в год;</w:t>
      </w:r>
    </w:p>
    <w:p w:rsidR="008A1998" w:rsidRPr="00B74698" w:rsidRDefault="007136D1" w:rsidP="00BC34E7">
      <w:pPr>
        <w:tabs>
          <w:tab w:val="left" w:pos="785"/>
          <w:tab w:val="center" w:pos="5244"/>
        </w:tabs>
        <w:ind w:firstLine="709"/>
        <w:contextualSpacing/>
        <w:rPr>
          <w:rFonts w:eastAsia="Times New Roman" w:cs="Times New Roman"/>
          <w:szCs w:val="28"/>
          <w:lang w:eastAsia="ru-RU"/>
        </w:rPr>
      </w:pPr>
      <w:r>
        <w:rPr>
          <w:rFonts w:eastAsia="Times New Roman" w:cs="Times New Roman"/>
          <w:szCs w:val="28"/>
          <w:lang w:eastAsia="ru-RU"/>
        </w:rPr>
        <w:t xml:space="preserve"> – </w:t>
      </w:r>
      <w:r w:rsidR="008A1998" w:rsidRPr="00B74698">
        <w:rPr>
          <w:rFonts w:eastAsia="Times New Roman" w:cs="Times New Roman"/>
          <w:szCs w:val="28"/>
          <w:lang w:eastAsia="ru-RU"/>
        </w:rPr>
        <w:t xml:space="preserve"> объём дизельного топлива, на который было уменьшено потребление ДЭС за счёт строительства СЭС  </w:t>
      </w:r>
      <w:r w:rsidR="008A1998" w:rsidRPr="00B74698">
        <w:rPr>
          <w:rFonts w:eastAsia="Times New Roman" w:cs="Times New Roman"/>
          <w:i/>
          <w:szCs w:val="28"/>
          <w:lang w:val="en-US" w:eastAsia="ru-RU"/>
        </w:rPr>
        <w:t>V</w:t>
      </w:r>
      <w:r w:rsidR="008A1998" w:rsidRPr="00B74698">
        <w:rPr>
          <w:rFonts w:eastAsia="Times New Roman" w:cs="Times New Roman"/>
          <w:szCs w:val="28"/>
          <w:vertAlign w:val="subscript"/>
          <w:lang w:eastAsia="ru-RU"/>
        </w:rPr>
        <w:t>ДТ</w:t>
      </w:r>
      <w:r w:rsidR="008A1998" w:rsidRPr="00B74698">
        <w:rPr>
          <w:rFonts w:eastAsia="Times New Roman" w:cs="Times New Roman"/>
          <w:szCs w:val="28"/>
          <w:lang w:eastAsia="ru-RU"/>
        </w:rPr>
        <w:t>: 3490 … 10440 л в год.</w:t>
      </w:r>
    </w:p>
    <w:p w:rsidR="008A1998" w:rsidRPr="00B74698" w:rsidRDefault="008A1998" w:rsidP="00BC34E7">
      <w:pPr>
        <w:tabs>
          <w:tab w:val="left" w:pos="785"/>
          <w:tab w:val="center" w:pos="5244"/>
        </w:tabs>
        <w:ind w:firstLine="709"/>
        <w:contextualSpacing/>
        <w:rPr>
          <w:rFonts w:eastAsia="Times New Roman" w:cs="Times New Roman"/>
          <w:szCs w:val="28"/>
          <w:lang w:eastAsia="ru-RU"/>
        </w:rPr>
      </w:pPr>
      <w:r w:rsidRPr="00B74698">
        <w:rPr>
          <w:rFonts w:eastAsia="Times New Roman" w:cs="Times New Roman"/>
          <w:szCs w:val="28"/>
          <w:lang w:eastAsia="ru-RU"/>
        </w:rPr>
        <w:lastRenderedPageBreak/>
        <w:t xml:space="preserve">Установка пилотной СЭС и её эксплуатация позволят определить оптимальное соотношение между мощностью СЭС и дизельной электростанцией для получения максимального экономического эффекта. </w:t>
      </w:r>
    </w:p>
    <w:p w:rsidR="008A1998" w:rsidRPr="00B74698" w:rsidRDefault="008A1998" w:rsidP="00BC34E7">
      <w:pPr>
        <w:tabs>
          <w:tab w:val="left" w:pos="785"/>
          <w:tab w:val="center" w:pos="5244"/>
        </w:tabs>
        <w:ind w:firstLine="709"/>
        <w:contextualSpacing/>
        <w:rPr>
          <w:rFonts w:eastAsia="Times New Roman" w:cs="Times New Roman"/>
          <w:szCs w:val="28"/>
          <w:lang w:eastAsia="ru-RU"/>
        </w:rPr>
      </w:pPr>
      <w:r w:rsidRPr="00B74698">
        <w:rPr>
          <w:rFonts w:eastAsia="Times New Roman" w:cs="Times New Roman"/>
          <w:szCs w:val="28"/>
          <w:lang w:eastAsia="ru-RU"/>
        </w:rPr>
        <w:t xml:space="preserve">Комплекс программных мероприятий по развитию солнечной энергетики на территории Красноярского края на 5 лет представлен в таблице </w:t>
      </w:r>
      <w:r>
        <w:rPr>
          <w:rFonts w:eastAsia="Times New Roman" w:cs="Times New Roman"/>
          <w:szCs w:val="28"/>
          <w:lang w:eastAsia="ru-RU"/>
        </w:rPr>
        <w:t>3</w:t>
      </w:r>
      <w:r w:rsidRPr="00B74698">
        <w:rPr>
          <w:rFonts w:eastAsia="Times New Roman" w:cs="Times New Roman"/>
          <w:szCs w:val="28"/>
          <w:lang w:eastAsia="ru-RU"/>
        </w:rPr>
        <w:t>.</w:t>
      </w:r>
      <w:r w:rsidR="008D16D9">
        <w:rPr>
          <w:rFonts w:eastAsia="Times New Roman" w:cs="Times New Roman"/>
          <w:szCs w:val="28"/>
          <w:lang w:eastAsia="ru-RU"/>
        </w:rPr>
        <w:t>9</w:t>
      </w:r>
      <w:r w:rsidRPr="00B74698">
        <w:rPr>
          <w:rFonts w:eastAsia="Times New Roman" w:cs="Times New Roman"/>
          <w:szCs w:val="28"/>
          <w:lang w:eastAsia="ru-RU"/>
        </w:rPr>
        <w:t>.</w:t>
      </w:r>
    </w:p>
    <w:p w:rsidR="008A1998" w:rsidRPr="00B74698" w:rsidRDefault="008A1998" w:rsidP="00BC34E7">
      <w:pPr>
        <w:tabs>
          <w:tab w:val="left" w:pos="785"/>
          <w:tab w:val="center" w:pos="5244"/>
        </w:tabs>
        <w:ind w:firstLine="709"/>
        <w:contextualSpacing/>
        <w:rPr>
          <w:rFonts w:eastAsia="Times New Roman" w:cs="Times New Roman"/>
          <w:szCs w:val="28"/>
          <w:lang w:eastAsia="ru-RU"/>
        </w:rPr>
      </w:pPr>
    </w:p>
    <w:p w:rsidR="008A1998" w:rsidRPr="009E419A" w:rsidRDefault="008A1998" w:rsidP="00BC34E7">
      <w:pPr>
        <w:tabs>
          <w:tab w:val="left" w:pos="785"/>
          <w:tab w:val="center" w:pos="5244"/>
        </w:tabs>
        <w:contextualSpacing/>
        <w:rPr>
          <w:rFonts w:eastAsia="Times New Roman" w:cs="Times New Roman"/>
          <w:sz w:val="24"/>
          <w:szCs w:val="24"/>
          <w:lang w:eastAsia="ru-RU"/>
        </w:rPr>
      </w:pPr>
      <w:r w:rsidRPr="009E419A">
        <w:rPr>
          <w:rFonts w:eastAsia="Times New Roman" w:cs="Times New Roman"/>
          <w:sz w:val="24"/>
          <w:szCs w:val="24"/>
          <w:lang w:eastAsia="ru-RU"/>
        </w:rPr>
        <w:t>Таблица 3.</w:t>
      </w:r>
      <w:r w:rsidR="008D16D9">
        <w:rPr>
          <w:rFonts w:eastAsia="Times New Roman" w:cs="Times New Roman"/>
          <w:sz w:val="24"/>
          <w:szCs w:val="24"/>
          <w:lang w:eastAsia="ru-RU"/>
        </w:rPr>
        <w:t>9</w:t>
      </w:r>
      <w:r w:rsidRPr="009E419A">
        <w:rPr>
          <w:rFonts w:eastAsia="Times New Roman" w:cs="Times New Roman"/>
          <w:sz w:val="24"/>
          <w:szCs w:val="24"/>
          <w:lang w:eastAsia="ru-RU"/>
        </w:rPr>
        <w:t xml:space="preserve"> </w:t>
      </w:r>
      <w:r w:rsidRPr="009E419A">
        <w:rPr>
          <w:rFonts w:cs="Times New Roman"/>
          <w:sz w:val="24"/>
          <w:szCs w:val="24"/>
        </w:rPr>
        <w:t>–</w:t>
      </w:r>
      <w:r w:rsidRPr="009E419A">
        <w:rPr>
          <w:rFonts w:eastAsia="Times New Roman" w:cs="Times New Roman"/>
          <w:sz w:val="24"/>
          <w:szCs w:val="24"/>
          <w:lang w:eastAsia="ru-RU"/>
        </w:rPr>
        <w:t xml:space="preserve">  Комплекс программных мероприятий по развитию солнечной энергетики на терр</w:t>
      </w:r>
      <w:r w:rsidRPr="009E419A">
        <w:rPr>
          <w:rFonts w:eastAsia="Times New Roman" w:cs="Times New Roman"/>
          <w:sz w:val="24"/>
          <w:szCs w:val="24"/>
          <w:lang w:eastAsia="ru-RU"/>
        </w:rPr>
        <w:t>и</w:t>
      </w:r>
      <w:r w:rsidRPr="009E419A">
        <w:rPr>
          <w:rFonts w:eastAsia="Times New Roman" w:cs="Times New Roman"/>
          <w:sz w:val="24"/>
          <w:szCs w:val="24"/>
          <w:lang w:eastAsia="ru-RU"/>
        </w:rPr>
        <w:t xml:space="preserve">тории Красноярского края на 5 лет.       </w:t>
      </w:r>
    </w:p>
    <w:tbl>
      <w:tblPr>
        <w:tblW w:w="0" w:type="auto"/>
        <w:tblInd w:w="1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1970"/>
        <w:gridCol w:w="7956"/>
      </w:tblGrid>
      <w:tr w:rsidR="008A1998" w:rsidRPr="009E419A" w:rsidTr="008A1998">
        <w:trPr>
          <w:trHeight w:val="257"/>
        </w:trPr>
        <w:tc>
          <w:tcPr>
            <w:tcW w:w="1970" w:type="dxa"/>
          </w:tcPr>
          <w:p w:rsidR="008A1998" w:rsidRPr="009E419A" w:rsidRDefault="008A1998" w:rsidP="008A1998">
            <w:pPr>
              <w:contextualSpacing/>
              <w:jc w:val="center"/>
              <w:rPr>
                <w:rFonts w:eastAsia="Times New Roman" w:cs="Times New Roman"/>
                <w:sz w:val="24"/>
                <w:szCs w:val="24"/>
                <w:lang w:eastAsia="ru-RU"/>
              </w:rPr>
            </w:pPr>
            <w:r w:rsidRPr="009E419A">
              <w:rPr>
                <w:rFonts w:eastAsia="Times New Roman" w:cs="Times New Roman"/>
                <w:sz w:val="24"/>
                <w:szCs w:val="24"/>
                <w:lang w:eastAsia="ru-RU"/>
              </w:rPr>
              <w:t>Срок реализации</w:t>
            </w:r>
          </w:p>
        </w:tc>
        <w:tc>
          <w:tcPr>
            <w:tcW w:w="7956" w:type="dxa"/>
          </w:tcPr>
          <w:p w:rsidR="008A1998" w:rsidRPr="009E419A" w:rsidRDefault="008A1998" w:rsidP="008A1998">
            <w:pPr>
              <w:contextualSpacing/>
              <w:jc w:val="center"/>
              <w:rPr>
                <w:rFonts w:eastAsia="Times New Roman" w:cs="Times New Roman"/>
                <w:sz w:val="24"/>
                <w:szCs w:val="24"/>
                <w:lang w:eastAsia="ru-RU"/>
              </w:rPr>
            </w:pPr>
            <w:r w:rsidRPr="009E419A">
              <w:rPr>
                <w:rFonts w:eastAsia="Times New Roman" w:cs="Times New Roman"/>
                <w:sz w:val="24"/>
                <w:szCs w:val="24"/>
                <w:lang w:eastAsia="ru-RU"/>
              </w:rPr>
              <w:t>Перечень мероприятий</w:t>
            </w:r>
          </w:p>
        </w:tc>
      </w:tr>
      <w:tr w:rsidR="008A1998" w:rsidRPr="009E419A" w:rsidTr="008A1998">
        <w:trPr>
          <w:trHeight w:val="1663"/>
        </w:trPr>
        <w:tc>
          <w:tcPr>
            <w:tcW w:w="1970" w:type="dxa"/>
          </w:tcPr>
          <w:p w:rsidR="008A1998" w:rsidRPr="009E419A" w:rsidRDefault="008A1998" w:rsidP="008A1998">
            <w:pPr>
              <w:tabs>
                <w:tab w:val="left" w:pos="785"/>
                <w:tab w:val="center" w:pos="5244"/>
              </w:tabs>
              <w:ind w:left="-15"/>
              <w:contextualSpacing/>
              <w:rPr>
                <w:rFonts w:eastAsia="Times New Roman" w:cs="Times New Roman"/>
                <w:sz w:val="24"/>
                <w:szCs w:val="24"/>
                <w:lang w:eastAsia="ru-RU"/>
              </w:rPr>
            </w:pPr>
            <w:r w:rsidRPr="009E419A">
              <w:rPr>
                <w:rFonts w:eastAsia="Times New Roman" w:cs="Times New Roman"/>
                <w:sz w:val="24"/>
                <w:szCs w:val="24"/>
                <w:lang w:eastAsia="ru-RU"/>
              </w:rPr>
              <w:t>2013 – 2016 г.</w:t>
            </w:r>
          </w:p>
          <w:p w:rsidR="008A1998" w:rsidRPr="009E419A" w:rsidRDefault="008A1998" w:rsidP="008A1998">
            <w:pPr>
              <w:tabs>
                <w:tab w:val="left" w:pos="785"/>
                <w:tab w:val="center" w:pos="5244"/>
              </w:tabs>
              <w:ind w:left="-15"/>
              <w:contextualSpacing/>
              <w:rPr>
                <w:rFonts w:eastAsia="Times New Roman" w:cs="Times New Roman"/>
                <w:b/>
                <w:sz w:val="24"/>
                <w:szCs w:val="24"/>
                <w:lang w:eastAsia="ru-RU"/>
              </w:rPr>
            </w:pPr>
          </w:p>
          <w:p w:rsidR="008A1998" w:rsidRPr="009E419A" w:rsidRDefault="008A1998" w:rsidP="008A1998">
            <w:pPr>
              <w:tabs>
                <w:tab w:val="left" w:pos="785"/>
                <w:tab w:val="center" w:pos="5244"/>
              </w:tabs>
              <w:ind w:left="-15"/>
              <w:contextualSpacing/>
              <w:rPr>
                <w:rFonts w:eastAsia="Times New Roman" w:cs="Times New Roman"/>
                <w:b/>
                <w:sz w:val="24"/>
                <w:szCs w:val="24"/>
                <w:lang w:eastAsia="ru-RU"/>
              </w:rPr>
            </w:pPr>
          </w:p>
          <w:p w:rsidR="008A1998" w:rsidRPr="009E419A" w:rsidRDefault="008A1998" w:rsidP="008A1998">
            <w:pPr>
              <w:tabs>
                <w:tab w:val="left" w:pos="785"/>
                <w:tab w:val="center" w:pos="5244"/>
              </w:tabs>
              <w:ind w:left="-15"/>
              <w:contextualSpacing/>
              <w:rPr>
                <w:rFonts w:eastAsia="Times New Roman" w:cs="Times New Roman"/>
                <w:b/>
                <w:sz w:val="24"/>
                <w:szCs w:val="24"/>
                <w:lang w:eastAsia="ru-RU"/>
              </w:rPr>
            </w:pPr>
          </w:p>
          <w:p w:rsidR="008A1998" w:rsidRPr="009E419A" w:rsidRDefault="008A1998" w:rsidP="008A1998">
            <w:pPr>
              <w:tabs>
                <w:tab w:val="left" w:pos="785"/>
                <w:tab w:val="center" w:pos="5244"/>
              </w:tabs>
              <w:ind w:left="-15"/>
              <w:contextualSpacing/>
              <w:rPr>
                <w:rFonts w:eastAsia="Times New Roman" w:cs="Times New Roman"/>
                <w:b/>
                <w:sz w:val="24"/>
                <w:szCs w:val="24"/>
                <w:lang w:eastAsia="ru-RU"/>
              </w:rPr>
            </w:pPr>
          </w:p>
          <w:p w:rsidR="008A1998" w:rsidRPr="009E419A" w:rsidRDefault="008A1998" w:rsidP="008A1998">
            <w:pPr>
              <w:contextualSpacing/>
              <w:rPr>
                <w:rFonts w:eastAsia="Times New Roman" w:cs="Times New Roman"/>
                <w:sz w:val="24"/>
                <w:szCs w:val="24"/>
                <w:lang w:eastAsia="ru-RU"/>
              </w:rPr>
            </w:pPr>
          </w:p>
        </w:tc>
        <w:tc>
          <w:tcPr>
            <w:tcW w:w="7956" w:type="dxa"/>
          </w:tcPr>
          <w:p w:rsidR="008A1998" w:rsidRPr="009E419A" w:rsidRDefault="008A1998" w:rsidP="008A1998">
            <w:pPr>
              <w:contextualSpacing/>
              <w:rPr>
                <w:rFonts w:eastAsia="Times New Roman" w:cs="Times New Roman"/>
                <w:sz w:val="24"/>
                <w:szCs w:val="24"/>
                <w:lang w:eastAsia="ru-RU"/>
              </w:rPr>
            </w:pPr>
            <w:r w:rsidRPr="009E419A">
              <w:rPr>
                <w:rFonts w:eastAsia="Times New Roman" w:cs="Times New Roman"/>
                <w:sz w:val="24"/>
                <w:szCs w:val="24"/>
                <w:lang w:eastAsia="ru-RU"/>
              </w:rPr>
              <w:t>1) Разработка законодательных актов, регламентирующих меры поддер</w:t>
            </w:r>
            <w:r w:rsidRPr="009E419A">
              <w:rPr>
                <w:rFonts w:eastAsia="Times New Roman" w:cs="Times New Roman"/>
                <w:sz w:val="24"/>
                <w:szCs w:val="24"/>
                <w:lang w:eastAsia="ru-RU"/>
              </w:rPr>
              <w:t>ж</w:t>
            </w:r>
            <w:r w:rsidRPr="009E419A">
              <w:rPr>
                <w:rFonts w:eastAsia="Times New Roman" w:cs="Times New Roman"/>
                <w:sz w:val="24"/>
                <w:szCs w:val="24"/>
                <w:lang w:eastAsia="ru-RU"/>
              </w:rPr>
              <w:t>ки солнечной энергетики на территории Красноярского края.</w:t>
            </w:r>
          </w:p>
          <w:p w:rsidR="008A1998" w:rsidRPr="009E419A" w:rsidRDefault="008A1998" w:rsidP="008A1998">
            <w:pPr>
              <w:contextualSpacing/>
              <w:rPr>
                <w:rFonts w:eastAsia="Times New Roman" w:cs="Times New Roman"/>
                <w:sz w:val="24"/>
                <w:szCs w:val="24"/>
                <w:lang w:eastAsia="ru-RU"/>
              </w:rPr>
            </w:pPr>
            <w:r w:rsidRPr="009E419A">
              <w:rPr>
                <w:rFonts w:eastAsia="Times New Roman" w:cs="Times New Roman"/>
                <w:sz w:val="24"/>
                <w:szCs w:val="24"/>
                <w:lang w:eastAsia="ru-RU"/>
              </w:rPr>
              <w:t>2) Пуск и эксплуатация пилотной станции в селе Арадан Ермаковского  района.</w:t>
            </w:r>
          </w:p>
          <w:p w:rsidR="008A1998" w:rsidRPr="009E419A" w:rsidRDefault="008A1998" w:rsidP="008A1998">
            <w:pPr>
              <w:contextualSpacing/>
              <w:rPr>
                <w:rFonts w:eastAsia="Times New Roman" w:cs="Times New Roman"/>
                <w:sz w:val="24"/>
                <w:szCs w:val="24"/>
                <w:lang w:eastAsia="ru-RU"/>
              </w:rPr>
            </w:pPr>
            <w:r w:rsidRPr="009E419A">
              <w:rPr>
                <w:rFonts w:eastAsia="Times New Roman" w:cs="Times New Roman"/>
                <w:sz w:val="24"/>
                <w:szCs w:val="24"/>
                <w:lang w:eastAsia="ru-RU"/>
              </w:rPr>
              <w:t xml:space="preserve">3) </w:t>
            </w:r>
            <w:r w:rsidRPr="003573AF">
              <w:rPr>
                <w:rFonts w:eastAsia="Times New Roman" w:cs="Times New Roman"/>
                <w:sz w:val="24"/>
                <w:szCs w:val="24"/>
                <w:lang w:eastAsia="ru-RU"/>
              </w:rPr>
              <w:t>Разработка те</w:t>
            </w:r>
            <w:r w:rsidR="00560EAB" w:rsidRPr="003573AF">
              <w:rPr>
                <w:rFonts w:eastAsia="Times New Roman" w:cs="Times New Roman"/>
                <w:sz w:val="24"/>
                <w:szCs w:val="24"/>
                <w:lang w:eastAsia="ru-RU"/>
              </w:rPr>
              <w:t>х</w:t>
            </w:r>
            <w:r w:rsidRPr="003573AF">
              <w:rPr>
                <w:rFonts w:eastAsia="Times New Roman" w:cs="Times New Roman"/>
                <w:sz w:val="24"/>
                <w:szCs w:val="24"/>
                <w:lang w:eastAsia="ru-RU"/>
              </w:rPr>
              <w:t>нических предложений</w:t>
            </w:r>
            <w:r w:rsidRPr="009E419A">
              <w:rPr>
                <w:rFonts w:eastAsia="Times New Roman" w:cs="Times New Roman"/>
                <w:sz w:val="24"/>
                <w:szCs w:val="24"/>
                <w:lang w:eastAsia="ru-RU"/>
              </w:rPr>
              <w:t xml:space="preserve"> и проектов по строительству СЭС в посёлках Куртюл, Луговая, Чигашет.  </w:t>
            </w:r>
          </w:p>
        </w:tc>
      </w:tr>
      <w:tr w:rsidR="008A1998" w:rsidRPr="009E419A" w:rsidTr="008A1998">
        <w:trPr>
          <w:trHeight w:val="1114"/>
        </w:trPr>
        <w:tc>
          <w:tcPr>
            <w:tcW w:w="1970" w:type="dxa"/>
          </w:tcPr>
          <w:p w:rsidR="008A1998" w:rsidRPr="009E419A" w:rsidRDefault="008A1998" w:rsidP="008A1998">
            <w:pPr>
              <w:contextualSpacing/>
              <w:rPr>
                <w:rFonts w:eastAsia="Times New Roman" w:cs="Times New Roman"/>
                <w:sz w:val="24"/>
                <w:szCs w:val="24"/>
                <w:lang w:eastAsia="ru-RU"/>
              </w:rPr>
            </w:pPr>
            <w:r w:rsidRPr="009E419A">
              <w:rPr>
                <w:rFonts w:eastAsia="Times New Roman" w:cs="Times New Roman"/>
                <w:sz w:val="24"/>
                <w:szCs w:val="24"/>
                <w:lang w:eastAsia="ru-RU"/>
              </w:rPr>
              <w:t>2016 – 2018 г.</w:t>
            </w:r>
          </w:p>
        </w:tc>
        <w:tc>
          <w:tcPr>
            <w:tcW w:w="7956" w:type="dxa"/>
          </w:tcPr>
          <w:p w:rsidR="008A1998" w:rsidRPr="009E419A" w:rsidRDefault="008A1998" w:rsidP="008A1998">
            <w:pPr>
              <w:contextualSpacing/>
              <w:rPr>
                <w:rFonts w:eastAsia="Times New Roman" w:cs="Times New Roman"/>
                <w:sz w:val="24"/>
                <w:szCs w:val="24"/>
                <w:lang w:eastAsia="ru-RU"/>
              </w:rPr>
            </w:pPr>
            <w:r w:rsidRPr="009E419A">
              <w:rPr>
                <w:rFonts w:eastAsia="Times New Roman" w:cs="Times New Roman"/>
                <w:sz w:val="24"/>
                <w:szCs w:val="24"/>
                <w:lang w:eastAsia="ru-RU"/>
              </w:rPr>
              <w:t>1) Организация производства элементов солнечной энергетики на базе промышленных предприятий Красноярского края.</w:t>
            </w:r>
          </w:p>
          <w:p w:rsidR="008A1998" w:rsidRPr="009E419A" w:rsidRDefault="008A1998" w:rsidP="008A1998">
            <w:pPr>
              <w:contextualSpacing/>
              <w:rPr>
                <w:rFonts w:eastAsia="Times New Roman" w:cs="Times New Roman"/>
                <w:sz w:val="24"/>
                <w:szCs w:val="24"/>
                <w:lang w:eastAsia="ru-RU"/>
              </w:rPr>
            </w:pPr>
            <w:r w:rsidRPr="009E419A">
              <w:rPr>
                <w:rFonts w:eastAsia="Times New Roman" w:cs="Times New Roman"/>
                <w:sz w:val="24"/>
                <w:szCs w:val="24"/>
                <w:lang w:eastAsia="ru-RU"/>
              </w:rPr>
              <w:t>2) Реализация проектов по строительству СЭС в выше перечисленных пунктах.</w:t>
            </w:r>
          </w:p>
        </w:tc>
      </w:tr>
    </w:tbl>
    <w:p w:rsidR="008A1998" w:rsidRPr="00B74698" w:rsidRDefault="008A1998" w:rsidP="00BC34E7">
      <w:pPr>
        <w:ind w:firstLine="709"/>
        <w:contextualSpacing/>
        <w:rPr>
          <w:rFonts w:cs="Times New Roman"/>
          <w:szCs w:val="28"/>
        </w:rPr>
      </w:pPr>
      <w:r w:rsidRPr="00B74698">
        <w:rPr>
          <w:rFonts w:cs="Times New Roman"/>
          <w:szCs w:val="28"/>
        </w:rPr>
        <w:t>Достигаемые целевые показатели:</w:t>
      </w:r>
    </w:p>
    <w:p w:rsidR="008A1998" w:rsidRPr="00B74698" w:rsidRDefault="007136D1" w:rsidP="00BC34E7">
      <w:pPr>
        <w:ind w:firstLine="709"/>
        <w:contextualSpacing/>
        <w:rPr>
          <w:rFonts w:cs="Times New Roman"/>
          <w:szCs w:val="28"/>
        </w:rPr>
      </w:pPr>
      <w:r>
        <w:rPr>
          <w:rFonts w:cs="Times New Roman"/>
          <w:szCs w:val="28"/>
        </w:rPr>
        <w:t xml:space="preserve"> – </w:t>
      </w:r>
      <w:r w:rsidR="008A1998" w:rsidRPr="00B74698">
        <w:rPr>
          <w:rFonts w:cs="Times New Roman"/>
          <w:szCs w:val="28"/>
        </w:rPr>
        <w:t xml:space="preserve"> установленная мощность СЭС </w:t>
      </w:r>
      <w:r w:rsidR="008A1998" w:rsidRPr="00B74698">
        <w:rPr>
          <w:rFonts w:cs="Times New Roman"/>
          <w:i/>
          <w:szCs w:val="28"/>
          <w:lang w:val="en-US"/>
        </w:rPr>
        <w:t>N</w:t>
      </w:r>
      <w:r w:rsidR="008A1998" w:rsidRPr="00B74698">
        <w:rPr>
          <w:rFonts w:cs="Times New Roman"/>
          <w:szCs w:val="28"/>
          <w:vertAlign w:val="subscript"/>
        </w:rPr>
        <w:t>уст</w:t>
      </w:r>
      <w:r w:rsidR="008A1998" w:rsidRPr="00B74698">
        <w:rPr>
          <w:rFonts w:cs="Times New Roman"/>
          <w:szCs w:val="28"/>
        </w:rPr>
        <w:t>: 30…60 кВт;</w:t>
      </w:r>
    </w:p>
    <w:p w:rsidR="008A1998" w:rsidRPr="00B74698" w:rsidRDefault="007136D1" w:rsidP="00BC34E7">
      <w:pPr>
        <w:tabs>
          <w:tab w:val="left" w:pos="785"/>
          <w:tab w:val="center" w:pos="5244"/>
        </w:tabs>
        <w:ind w:firstLine="709"/>
        <w:contextualSpacing/>
        <w:rPr>
          <w:rFonts w:eastAsia="Times New Roman" w:cs="Times New Roman"/>
          <w:szCs w:val="28"/>
          <w:lang w:eastAsia="ru-RU"/>
        </w:rPr>
      </w:pPr>
      <w:r>
        <w:rPr>
          <w:rFonts w:cs="Times New Roman"/>
          <w:szCs w:val="28"/>
        </w:rPr>
        <w:t xml:space="preserve"> – </w:t>
      </w:r>
      <w:r w:rsidR="008A1998" w:rsidRPr="00B74698">
        <w:rPr>
          <w:rFonts w:cs="Times New Roman"/>
          <w:szCs w:val="28"/>
        </w:rPr>
        <w:t xml:space="preserve"> количество электроэнергии СЭУ, </w:t>
      </w:r>
      <w:r w:rsidR="008A1998" w:rsidRPr="00B74698">
        <w:rPr>
          <w:rFonts w:eastAsia="Times New Roman" w:cs="Times New Roman"/>
          <w:i/>
          <w:szCs w:val="28"/>
          <w:lang w:val="en-US" w:eastAsia="ru-RU"/>
        </w:rPr>
        <w:t>W</w:t>
      </w:r>
      <w:r w:rsidR="008A1998" w:rsidRPr="00B74698">
        <w:rPr>
          <w:rFonts w:cs="Times New Roman"/>
          <w:szCs w:val="28"/>
          <w:vertAlign w:val="subscript"/>
        </w:rPr>
        <w:t>ВИЭ</w:t>
      </w:r>
      <w:r w:rsidR="008A1998" w:rsidRPr="00B74698">
        <w:rPr>
          <w:rFonts w:eastAsia="Times New Roman" w:cs="Times New Roman"/>
          <w:szCs w:val="28"/>
          <w:lang w:eastAsia="ru-RU"/>
        </w:rPr>
        <w:t xml:space="preserve">: 58 … 1 </w:t>
      </w:r>
      <w:r w:rsidR="00960F98">
        <w:rPr>
          <w:rFonts w:eastAsia="Times New Roman" w:cs="Times New Roman"/>
          <w:szCs w:val="28"/>
          <w:lang w:eastAsia="ru-RU"/>
        </w:rPr>
        <w:t>М</w:t>
      </w:r>
      <w:r w:rsidR="008A1998" w:rsidRPr="00B74698">
        <w:rPr>
          <w:rFonts w:eastAsia="Times New Roman" w:cs="Times New Roman"/>
          <w:szCs w:val="28"/>
          <w:lang w:eastAsia="ru-RU"/>
        </w:rPr>
        <w:t>Вт*ч в год;</w:t>
      </w:r>
    </w:p>
    <w:p w:rsidR="008A1998" w:rsidRPr="00B74698" w:rsidRDefault="007136D1" w:rsidP="00BC34E7">
      <w:pPr>
        <w:tabs>
          <w:tab w:val="left" w:pos="785"/>
          <w:tab w:val="center" w:pos="5244"/>
        </w:tabs>
        <w:ind w:firstLine="709"/>
        <w:contextualSpacing/>
        <w:rPr>
          <w:rFonts w:eastAsia="Times New Roman" w:cs="Times New Roman"/>
          <w:szCs w:val="28"/>
          <w:lang w:eastAsia="ru-RU"/>
        </w:rPr>
      </w:pPr>
      <w:r>
        <w:rPr>
          <w:rFonts w:eastAsia="Times New Roman" w:cs="Times New Roman"/>
          <w:szCs w:val="28"/>
          <w:lang w:eastAsia="ru-RU"/>
        </w:rPr>
        <w:t xml:space="preserve"> – </w:t>
      </w:r>
      <w:r w:rsidR="008A1998" w:rsidRPr="00B74698">
        <w:rPr>
          <w:rFonts w:eastAsia="Times New Roman" w:cs="Times New Roman"/>
          <w:szCs w:val="28"/>
          <w:lang w:eastAsia="ru-RU"/>
        </w:rPr>
        <w:t xml:space="preserve"> объём дизельного топлива на который было уменьшено потребление ДЭС за счёт строительства СЭС </w:t>
      </w:r>
      <w:r w:rsidR="008A1998" w:rsidRPr="00B74698">
        <w:rPr>
          <w:rFonts w:eastAsia="Times New Roman" w:cs="Times New Roman"/>
          <w:i/>
          <w:szCs w:val="28"/>
          <w:lang w:val="en-US" w:eastAsia="ru-RU"/>
        </w:rPr>
        <w:t>V</w:t>
      </w:r>
      <w:r w:rsidR="008A1998" w:rsidRPr="00B74698">
        <w:rPr>
          <w:rFonts w:eastAsia="Times New Roman" w:cs="Times New Roman"/>
          <w:szCs w:val="28"/>
          <w:vertAlign w:val="subscript"/>
          <w:lang w:eastAsia="ru-RU"/>
        </w:rPr>
        <w:t>ДТ</w:t>
      </w:r>
      <w:r w:rsidR="008A1998" w:rsidRPr="00B74698">
        <w:rPr>
          <w:rFonts w:eastAsia="Times New Roman" w:cs="Times New Roman"/>
          <w:szCs w:val="28"/>
          <w:lang w:eastAsia="ru-RU"/>
        </w:rPr>
        <w:t>: 17 450 … 34 900 л в год.</w:t>
      </w:r>
    </w:p>
    <w:p w:rsidR="008A1998" w:rsidRPr="00B74698" w:rsidRDefault="008A1998" w:rsidP="00BC34E7">
      <w:pPr>
        <w:tabs>
          <w:tab w:val="left" w:pos="785"/>
          <w:tab w:val="center" w:pos="5244"/>
        </w:tabs>
        <w:ind w:firstLine="709"/>
        <w:contextualSpacing/>
        <w:rPr>
          <w:rFonts w:eastAsia="Times New Roman" w:cs="Times New Roman"/>
          <w:szCs w:val="28"/>
          <w:lang w:eastAsia="ru-RU"/>
        </w:rPr>
      </w:pPr>
      <w:r w:rsidRPr="00B74698">
        <w:rPr>
          <w:rFonts w:eastAsia="Times New Roman" w:cs="Times New Roman"/>
          <w:szCs w:val="28"/>
          <w:lang w:eastAsia="ru-RU"/>
        </w:rPr>
        <w:t xml:space="preserve">Комплекс программных  мероприятий по развитию солнечной энергетики на территории Красноярского края на 10 лет представлен в таблице </w:t>
      </w:r>
      <w:r>
        <w:rPr>
          <w:rFonts w:eastAsia="Times New Roman" w:cs="Times New Roman"/>
          <w:szCs w:val="28"/>
          <w:lang w:eastAsia="ru-RU"/>
        </w:rPr>
        <w:t>3</w:t>
      </w:r>
      <w:r w:rsidRPr="00B74698">
        <w:rPr>
          <w:rFonts w:eastAsia="Times New Roman" w:cs="Times New Roman"/>
          <w:szCs w:val="28"/>
          <w:lang w:eastAsia="ru-RU"/>
        </w:rPr>
        <w:t>.</w:t>
      </w:r>
      <w:r w:rsidR="008D16D9">
        <w:rPr>
          <w:rFonts w:eastAsia="Times New Roman" w:cs="Times New Roman"/>
          <w:szCs w:val="28"/>
          <w:lang w:eastAsia="ru-RU"/>
        </w:rPr>
        <w:t>10</w:t>
      </w:r>
      <w:r w:rsidRPr="00B74698">
        <w:rPr>
          <w:rFonts w:eastAsia="Times New Roman" w:cs="Times New Roman"/>
          <w:szCs w:val="28"/>
          <w:lang w:eastAsia="ru-RU"/>
        </w:rPr>
        <w:t>.</w:t>
      </w:r>
    </w:p>
    <w:p w:rsidR="008A1998" w:rsidRPr="00B74698" w:rsidRDefault="008A1998" w:rsidP="008A1998">
      <w:pPr>
        <w:tabs>
          <w:tab w:val="left" w:pos="785"/>
          <w:tab w:val="center" w:pos="5244"/>
        </w:tabs>
        <w:contextualSpacing/>
        <w:rPr>
          <w:rFonts w:eastAsia="Times New Roman" w:cs="Times New Roman"/>
          <w:szCs w:val="28"/>
          <w:lang w:eastAsia="ru-RU"/>
        </w:rPr>
      </w:pPr>
    </w:p>
    <w:p w:rsidR="008A1998" w:rsidRPr="009E419A" w:rsidRDefault="008A1998" w:rsidP="008A1998">
      <w:pPr>
        <w:tabs>
          <w:tab w:val="left" w:pos="785"/>
          <w:tab w:val="center" w:pos="5244"/>
        </w:tabs>
        <w:contextualSpacing/>
        <w:rPr>
          <w:rFonts w:eastAsia="Times New Roman" w:cs="Times New Roman"/>
          <w:sz w:val="24"/>
          <w:szCs w:val="24"/>
          <w:lang w:eastAsia="ru-RU"/>
        </w:rPr>
      </w:pPr>
      <w:r w:rsidRPr="009E419A">
        <w:rPr>
          <w:rFonts w:eastAsia="Times New Roman" w:cs="Times New Roman"/>
          <w:sz w:val="24"/>
          <w:szCs w:val="24"/>
          <w:lang w:eastAsia="ru-RU"/>
        </w:rPr>
        <w:t>Таблица 3.</w:t>
      </w:r>
      <w:r w:rsidR="008D16D9">
        <w:rPr>
          <w:rFonts w:eastAsia="Times New Roman" w:cs="Times New Roman"/>
          <w:sz w:val="24"/>
          <w:szCs w:val="24"/>
          <w:lang w:eastAsia="ru-RU"/>
        </w:rPr>
        <w:t>10</w:t>
      </w:r>
      <w:r w:rsidRPr="009E419A">
        <w:rPr>
          <w:rFonts w:eastAsia="Times New Roman" w:cs="Times New Roman"/>
          <w:sz w:val="24"/>
          <w:szCs w:val="24"/>
          <w:lang w:eastAsia="ru-RU"/>
        </w:rPr>
        <w:t xml:space="preserve"> </w:t>
      </w:r>
      <w:r w:rsidRPr="009E419A">
        <w:rPr>
          <w:rFonts w:cs="Times New Roman"/>
          <w:sz w:val="24"/>
          <w:szCs w:val="24"/>
        </w:rPr>
        <w:t>–</w:t>
      </w:r>
      <w:r w:rsidRPr="009E419A">
        <w:rPr>
          <w:rFonts w:eastAsia="Times New Roman" w:cs="Times New Roman"/>
          <w:sz w:val="24"/>
          <w:szCs w:val="24"/>
          <w:lang w:eastAsia="ru-RU"/>
        </w:rPr>
        <w:t xml:space="preserve">  Комплекс программных мероприятий по развитию солнечной энергетики на те</w:t>
      </w:r>
      <w:r w:rsidRPr="009E419A">
        <w:rPr>
          <w:rFonts w:eastAsia="Times New Roman" w:cs="Times New Roman"/>
          <w:sz w:val="24"/>
          <w:szCs w:val="24"/>
          <w:lang w:eastAsia="ru-RU"/>
        </w:rPr>
        <w:t>р</w:t>
      </w:r>
      <w:r w:rsidRPr="009E419A">
        <w:rPr>
          <w:rFonts w:eastAsia="Times New Roman" w:cs="Times New Roman"/>
          <w:sz w:val="24"/>
          <w:szCs w:val="24"/>
          <w:lang w:eastAsia="ru-RU"/>
        </w:rPr>
        <w:t>ритории Красноярского края на 10 лет</w:t>
      </w:r>
    </w:p>
    <w:tbl>
      <w:tblPr>
        <w:tblW w:w="0" w:type="auto"/>
        <w:tblInd w:w="1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1953"/>
        <w:gridCol w:w="7818"/>
      </w:tblGrid>
      <w:tr w:rsidR="008A1998" w:rsidRPr="009E419A" w:rsidTr="008A1998">
        <w:trPr>
          <w:trHeight w:val="326"/>
        </w:trPr>
        <w:tc>
          <w:tcPr>
            <w:tcW w:w="1953" w:type="dxa"/>
          </w:tcPr>
          <w:p w:rsidR="008A1998" w:rsidRPr="009E419A" w:rsidRDefault="008A1998" w:rsidP="008A1998">
            <w:pPr>
              <w:contextualSpacing/>
              <w:jc w:val="center"/>
              <w:rPr>
                <w:rFonts w:eastAsia="Times New Roman" w:cs="Times New Roman"/>
                <w:sz w:val="24"/>
                <w:szCs w:val="24"/>
                <w:lang w:eastAsia="ru-RU"/>
              </w:rPr>
            </w:pPr>
            <w:r w:rsidRPr="009E419A">
              <w:rPr>
                <w:rFonts w:eastAsia="Times New Roman" w:cs="Times New Roman"/>
                <w:sz w:val="24"/>
                <w:szCs w:val="24"/>
                <w:lang w:eastAsia="ru-RU"/>
              </w:rPr>
              <w:t>Срок реализ</w:t>
            </w:r>
            <w:r w:rsidRPr="009E419A">
              <w:rPr>
                <w:rFonts w:eastAsia="Times New Roman" w:cs="Times New Roman"/>
                <w:sz w:val="24"/>
                <w:szCs w:val="24"/>
                <w:lang w:eastAsia="ru-RU"/>
              </w:rPr>
              <w:t>а</w:t>
            </w:r>
            <w:r w:rsidRPr="009E419A">
              <w:rPr>
                <w:rFonts w:eastAsia="Times New Roman" w:cs="Times New Roman"/>
                <w:sz w:val="24"/>
                <w:szCs w:val="24"/>
                <w:lang w:eastAsia="ru-RU"/>
              </w:rPr>
              <w:t>ции</w:t>
            </w:r>
          </w:p>
        </w:tc>
        <w:tc>
          <w:tcPr>
            <w:tcW w:w="7818" w:type="dxa"/>
          </w:tcPr>
          <w:p w:rsidR="008A1998" w:rsidRPr="009E419A" w:rsidRDefault="008A1998" w:rsidP="008A1998">
            <w:pPr>
              <w:contextualSpacing/>
              <w:jc w:val="center"/>
              <w:rPr>
                <w:rFonts w:eastAsia="Times New Roman" w:cs="Times New Roman"/>
                <w:sz w:val="24"/>
                <w:szCs w:val="24"/>
                <w:lang w:eastAsia="ru-RU"/>
              </w:rPr>
            </w:pPr>
            <w:r w:rsidRPr="009E419A">
              <w:rPr>
                <w:rFonts w:eastAsia="Times New Roman" w:cs="Times New Roman"/>
                <w:sz w:val="24"/>
                <w:szCs w:val="24"/>
                <w:lang w:eastAsia="ru-RU"/>
              </w:rPr>
              <w:t>Перечень мероприятий</w:t>
            </w:r>
          </w:p>
        </w:tc>
      </w:tr>
      <w:tr w:rsidR="008A1998" w:rsidRPr="009E419A" w:rsidTr="008A1998">
        <w:trPr>
          <w:trHeight w:val="1372"/>
        </w:trPr>
        <w:tc>
          <w:tcPr>
            <w:tcW w:w="1953" w:type="dxa"/>
          </w:tcPr>
          <w:p w:rsidR="008A1998" w:rsidRPr="009E419A" w:rsidRDefault="008A1998" w:rsidP="008A1998">
            <w:pPr>
              <w:tabs>
                <w:tab w:val="left" w:pos="785"/>
                <w:tab w:val="center" w:pos="5244"/>
              </w:tabs>
              <w:ind w:left="-15"/>
              <w:contextualSpacing/>
              <w:jc w:val="center"/>
              <w:rPr>
                <w:rFonts w:eastAsia="Times New Roman" w:cs="Times New Roman"/>
                <w:sz w:val="24"/>
                <w:szCs w:val="24"/>
                <w:lang w:eastAsia="ru-RU"/>
              </w:rPr>
            </w:pPr>
            <w:r w:rsidRPr="009E419A">
              <w:rPr>
                <w:rFonts w:eastAsia="Times New Roman" w:cs="Times New Roman"/>
                <w:sz w:val="24"/>
                <w:szCs w:val="24"/>
                <w:lang w:eastAsia="ru-RU"/>
              </w:rPr>
              <w:t xml:space="preserve">2013 </w:t>
            </w:r>
            <w:r w:rsidR="007136D1">
              <w:rPr>
                <w:rFonts w:eastAsia="Times New Roman" w:cs="Times New Roman"/>
                <w:sz w:val="24"/>
                <w:szCs w:val="24"/>
                <w:lang w:eastAsia="ru-RU"/>
              </w:rPr>
              <w:t xml:space="preserve"> – </w:t>
            </w:r>
            <w:r w:rsidRPr="009E419A">
              <w:rPr>
                <w:rFonts w:eastAsia="Times New Roman" w:cs="Times New Roman"/>
                <w:sz w:val="24"/>
                <w:szCs w:val="24"/>
                <w:lang w:eastAsia="ru-RU"/>
              </w:rPr>
              <w:t>2018 г.</w:t>
            </w:r>
          </w:p>
          <w:p w:rsidR="008A1998" w:rsidRPr="009E419A" w:rsidRDefault="008A1998" w:rsidP="008A1998">
            <w:pPr>
              <w:contextualSpacing/>
              <w:jc w:val="center"/>
              <w:rPr>
                <w:rFonts w:cs="Times New Roman"/>
                <w:sz w:val="24"/>
                <w:szCs w:val="24"/>
              </w:rPr>
            </w:pPr>
          </w:p>
        </w:tc>
        <w:tc>
          <w:tcPr>
            <w:tcW w:w="7818" w:type="dxa"/>
          </w:tcPr>
          <w:p w:rsidR="008A1998" w:rsidRPr="009E419A" w:rsidRDefault="008A1998" w:rsidP="008A1998">
            <w:pPr>
              <w:contextualSpacing/>
              <w:rPr>
                <w:rFonts w:eastAsia="Times New Roman" w:cs="Times New Roman"/>
                <w:sz w:val="24"/>
                <w:szCs w:val="24"/>
                <w:lang w:eastAsia="ru-RU"/>
              </w:rPr>
            </w:pPr>
            <w:r w:rsidRPr="009E419A">
              <w:rPr>
                <w:rFonts w:eastAsia="Times New Roman" w:cs="Times New Roman"/>
                <w:sz w:val="24"/>
                <w:szCs w:val="24"/>
                <w:lang w:eastAsia="ru-RU"/>
              </w:rPr>
              <w:t>1) Разработка законодательных актов, регламентирующих меры по</w:t>
            </w:r>
            <w:r w:rsidRPr="009E419A">
              <w:rPr>
                <w:rFonts w:eastAsia="Times New Roman" w:cs="Times New Roman"/>
                <w:sz w:val="24"/>
                <w:szCs w:val="24"/>
                <w:lang w:eastAsia="ru-RU"/>
              </w:rPr>
              <w:t>д</w:t>
            </w:r>
            <w:r w:rsidRPr="009E419A">
              <w:rPr>
                <w:rFonts w:eastAsia="Times New Roman" w:cs="Times New Roman"/>
                <w:sz w:val="24"/>
                <w:szCs w:val="24"/>
                <w:lang w:eastAsia="ru-RU"/>
              </w:rPr>
              <w:t>держки солнечной энергетики.</w:t>
            </w:r>
          </w:p>
          <w:p w:rsidR="008A1998" w:rsidRPr="009E419A" w:rsidRDefault="008A1998" w:rsidP="008A1998">
            <w:pPr>
              <w:contextualSpacing/>
              <w:rPr>
                <w:rFonts w:eastAsia="Times New Roman" w:cs="Times New Roman"/>
                <w:sz w:val="24"/>
                <w:szCs w:val="24"/>
                <w:lang w:eastAsia="ru-RU"/>
              </w:rPr>
            </w:pPr>
            <w:r w:rsidRPr="009E419A">
              <w:rPr>
                <w:rFonts w:eastAsia="Times New Roman" w:cs="Times New Roman"/>
                <w:sz w:val="24"/>
                <w:szCs w:val="24"/>
                <w:lang w:eastAsia="ru-RU"/>
              </w:rPr>
              <w:t>2) Пуск и эксплуатация пилотной станции в селе Арадан Ермаковского  района.</w:t>
            </w:r>
          </w:p>
          <w:p w:rsidR="008A1998" w:rsidRPr="007F3E57" w:rsidRDefault="008A1998" w:rsidP="008A1998">
            <w:pPr>
              <w:contextualSpacing/>
              <w:rPr>
                <w:rFonts w:cs="Times New Roman"/>
                <w:sz w:val="24"/>
                <w:szCs w:val="24"/>
              </w:rPr>
            </w:pPr>
            <w:r w:rsidRPr="009E419A">
              <w:rPr>
                <w:rFonts w:cs="Times New Roman"/>
                <w:sz w:val="24"/>
                <w:szCs w:val="24"/>
              </w:rPr>
              <w:t xml:space="preserve">3) Анализ полученных </w:t>
            </w:r>
            <w:r w:rsidRPr="007F3E57">
              <w:rPr>
                <w:rFonts w:cs="Times New Roman"/>
                <w:sz w:val="24"/>
                <w:szCs w:val="24"/>
              </w:rPr>
              <w:t>результатов эксплуатации.</w:t>
            </w:r>
          </w:p>
          <w:p w:rsidR="008A1998" w:rsidRPr="009E419A" w:rsidRDefault="008A1998" w:rsidP="008A1998">
            <w:pPr>
              <w:contextualSpacing/>
              <w:rPr>
                <w:rFonts w:cs="Times New Roman"/>
                <w:sz w:val="24"/>
                <w:szCs w:val="24"/>
              </w:rPr>
            </w:pPr>
            <w:r w:rsidRPr="007F3E57">
              <w:rPr>
                <w:rFonts w:cs="Times New Roman"/>
                <w:sz w:val="24"/>
                <w:szCs w:val="24"/>
              </w:rPr>
              <w:t xml:space="preserve">4) </w:t>
            </w:r>
            <w:r w:rsidRPr="007F3E57">
              <w:rPr>
                <w:rFonts w:eastAsia="Times New Roman" w:cs="Times New Roman"/>
                <w:sz w:val="24"/>
                <w:szCs w:val="24"/>
                <w:lang w:eastAsia="ru-RU"/>
              </w:rPr>
              <w:t>Разработка и реализация те</w:t>
            </w:r>
            <w:r w:rsidR="00560EAB" w:rsidRPr="007F3E57">
              <w:rPr>
                <w:rFonts w:eastAsia="Times New Roman" w:cs="Times New Roman"/>
                <w:sz w:val="24"/>
                <w:szCs w:val="24"/>
                <w:lang w:eastAsia="ru-RU"/>
              </w:rPr>
              <w:t>х</w:t>
            </w:r>
            <w:r w:rsidRPr="007F3E57">
              <w:rPr>
                <w:rFonts w:eastAsia="Times New Roman" w:cs="Times New Roman"/>
                <w:sz w:val="24"/>
                <w:szCs w:val="24"/>
                <w:lang w:eastAsia="ru-RU"/>
              </w:rPr>
              <w:t>нических предложений и проектов по строительству СЭС в посёлках Куртюл, Луговая, Чигашет.</w:t>
            </w:r>
          </w:p>
        </w:tc>
      </w:tr>
      <w:tr w:rsidR="008A1998" w:rsidRPr="009E419A" w:rsidTr="008A1998">
        <w:trPr>
          <w:trHeight w:val="613"/>
        </w:trPr>
        <w:tc>
          <w:tcPr>
            <w:tcW w:w="1953" w:type="dxa"/>
          </w:tcPr>
          <w:p w:rsidR="008A1998" w:rsidRPr="009E419A" w:rsidRDefault="008A1998" w:rsidP="008A1998">
            <w:pPr>
              <w:tabs>
                <w:tab w:val="left" w:pos="785"/>
                <w:tab w:val="center" w:pos="5244"/>
              </w:tabs>
              <w:ind w:left="-15"/>
              <w:contextualSpacing/>
              <w:jc w:val="center"/>
              <w:rPr>
                <w:rFonts w:eastAsia="Times New Roman" w:cs="Times New Roman"/>
                <w:sz w:val="24"/>
                <w:szCs w:val="24"/>
                <w:lang w:eastAsia="ru-RU"/>
              </w:rPr>
            </w:pPr>
            <w:r w:rsidRPr="009E419A">
              <w:rPr>
                <w:rFonts w:eastAsia="Times New Roman" w:cs="Times New Roman"/>
                <w:sz w:val="24"/>
                <w:szCs w:val="24"/>
                <w:lang w:eastAsia="ru-RU"/>
              </w:rPr>
              <w:t xml:space="preserve">2018 </w:t>
            </w:r>
            <w:r w:rsidR="007136D1">
              <w:rPr>
                <w:rFonts w:eastAsia="Times New Roman" w:cs="Times New Roman"/>
                <w:sz w:val="24"/>
                <w:szCs w:val="24"/>
                <w:lang w:eastAsia="ru-RU"/>
              </w:rPr>
              <w:t xml:space="preserve"> – </w:t>
            </w:r>
            <w:r w:rsidRPr="009E419A">
              <w:rPr>
                <w:rFonts w:eastAsia="Times New Roman" w:cs="Times New Roman"/>
                <w:sz w:val="24"/>
                <w:szCs w:val="24"/>
                <w:lang w:eastAsia="ru-RU"/>
              </w:rPr>
              <w:t>2023 г.</w:t>
            </w:r>
          </w:p>
          <w:p w:rsidR="008A1998" w:rsidRPr="009E419A" w:rsidRDefault="008A1998" w:rsidP="008A1998">
            <w:pPr>
              <w:contextualSpacing/>
              <w:jc w:val="center"/>
              <w:rPr>
                <w:rFonts w:eastAsia="Times New Roman" w:cs="Times New Roman"/>
                <w:sz w:val="24"/>
                <w:szCs w:val="24"/>
                <w:lang w:eastAsia="ru-RU"/>
              </w:rPr>
            </w:pPr>
          </w:p>
        </w:tc>
        <w:tc>
          <w:tcPr>
            <w:tcW w:w="7818" w:type="dxa"/>
          </w:tcPr>
          <w:p w:rsidR="008A1998" w:rsidRPr="009E419A" w:rsidRDefault="008A1998" w:rsidP="008A1998">
            <w:pPr>
              <w:contextualSpacing/>
              <w:rPr>
                <w:rFonts w:eastAsia="Times New Roman" w:cs="Times New Roman"/>
                <w:sz w:val="24"/>
                <w:szCs w:val="24"/>
                <w:lang w:eastAsia="ru-RU"/>
              </w:rPr>
            </w:pPr>
            <w:r w:rsidRPr="009E419A">
              <w:rPr>
                <w:rFonts w:eastAsia="Times New Roman" w:cs="Times New Roman"/>
                <w:sz w:val="24"/>
                <w:szCs w:val="24"/>
                <w:lang w:eastAsia="ru-RU"/>
              </w:rPr>
              <w:t>Разработка технических предложений и проектов по строительству СЭС в посёлке Идринское Идринского района.</w:t>
            </w:r>
          </w:p>
        </w:tc>
      </w:tr>
    </w:tbl>
    <w:p w:rsidR="008A1998" w:rsidRPr="00B74698" w:rsidRDefault="008A1998" w:rsidP="00BC34E7">
      <w:pPr>
        <w:ind w:firstLine="709"/>
        <w:contextualSpacing/>
        <w:rPr>
          <w:rFonts w:cs="Times New Roman"/>
          <w:szCs w:val="28"/>
        </w:rPr>
      </w:pPr>
      <w:r w:rsidRPr="00B74698">
        <w:rPr>
          <w:rFonts w:cs="Times New Roman"/>
          <w:szCs w:val="28"/>
        </w:rPr>
        <w:t>Достигаемые целевые показатели по истечении 10</w:t>
      </w:r>
      <w:r w:rsidR="00960F98">
        <w:rPr>
          <w:rFonts w:cs="Times New Roman"/>
          <w:szCs w:val="28"/>
        </w:rPr>
        <w:t>-</w:t>
      </w:r>
      <w:r w:rsidRPr="00B74698">
        <w:rPr>
          <w:rFonts w:cs="Times New Roman"/>
          <w:szCs w:val="28"/>
        </w:rPr>
        <w:t>и летнего срока проведения комплексных мероприятий:</w:t>
      </w:r>
    </w:p>
    <w:p w:rsidR="008A1998" w:rsidRPr="00B74698" w:rsidRDefault="007136D1" w:rsidP="00BC34E7">
      <w:pPr>
        <w:ind w:firstLine="709"/>
        <w:contextualSpacing/>
        <w:rPr>
          <w:rFonts w:cs="Times New Roman"/>
          <w:szCs w:val="28"/>
        </w:rPr>
      </w:pPr>
      <w:r>
        <w:rPr>
          <w:rFonts w:cs="Times New Roman"/>
          <w:szCs w:val="28"/>
        </w:rPr>
        <w:t xml:space="preserve"> – </w:t>
      </w:r>
      <w:r w:rsidR="008A1998" w:rsidRPr="00B74698">
        <w:rPr>
          <w:rFonts w:cs="Times New Roman"/>
          <w:szCs w:val="28"/>
        </w:rPr>
        <w:t xml:space="preserve"> установленная мощность СЭС </w:t>
      </w:r>
      <w:r w:rsidR="008A1998" w:rsidRPr="00B74698">
        <w:rPr>
          <w:rFonts w:cs="Times New Roman"/>
          <w:i/>
          <w:szCs w:val="28"/>
          <w:lang w:val="en-US"/>
        </w:rPr>
        <w:t>N</w:t>
      </w:r>
      <w:r w:rsidR="008A1998" w:rsidRPr="00B74698">
        <w:rPr>
          <w:rFonts w:cs="Times New Roman"/>
          <w:szCs w:val="28"/>
          <w:vertAlign w:val="subscript"/>
        </w:rPr>
        <w:t>уст</w:t>
      </w:r>
      <w:r w:rsidR="008A1998" w:rsidRPr="00B74698">
        <w:rPr>
          <w:rFonts w:cs="Times New Roman"/>
          <w:szCs w:val="28"/>
        </w:rPr>
        <w:t xml:space="preserve">: </w:t>
      </w:r>
      <w:r w:rsidR="003F6F85">
        <w:rPr>
          <w:rFonts w:cs="Times New Roman"/>
          <w:szCs w:val="28"/>
        </w:rPr>
        <w:t>456</w:t>
      </w:r>
      <w:r w:rsidR="008A1998" w:rsidRPr="00B74698">
        <w:rPr>
          <w:rFonts w:cs="Times New Roman"/>
          <w:szCs w:val="28"/>
        </w:rPr>
        <w:t xml:space="preserve"> кВт;</w:t>
      </w:r>
    </w:p>
    <w:p w:rsidR="008A1998" w:rsidRPr="00B74698" w:rsidRDefault="007136D1" w:rsidP="00BC34E7">
      <w:pPr>
        <w:tabs>
          <w:tab w:val="left" w:pos="785"/>
          <w:tab w:val="center" w:pos="5244"/>
        </w:tabs>
        <w:ind w:firstLine="709"/>
        <w:contextualSpacing/>
        <w:rPr>
          <w:rFonts w:eastAsia="Times New Roman" w:cs="Times New Roman"/>
          <w:szCs w:val="28"/>
          <w:lang w:eastAsia="ru-RU"/>
        </w:rPr>
      </w:pPr>
      <w:r>
        <w:rPr>
          <w:rFonts w:cs="Times New Roman"/>
          <w:szCs w:val="28"/>
        </w:rPr>
        <w:t xml:space="preserve"> – </w:t>
      </w:r>
      <w:r w:rsidR="008A1998" w:rsidRPr="00B74698">
        <w:rPr>
          <w:rFonts w:cs="Times New Roman"/>
          <w:szCs w:val="28"/>
        </w:rPr>
        <w:t xml:space="preserve"> количество электроэнергии выработанное генераторами на базе СЭУ, </w:t>
      </w:r>
      <w:r w:rsidR="008A1998" w:rsidRPr="00B74698">
        <w:rPr>
          <w:rFonts w:eastAsia="Times New Roman" w:cs="Times New Roman"/>
          <w:i/>
          <w:szCs w:val="28"/>
          <w:lang w:val="en-US" w:eastAsia="ru-RU"/>
        </w:rPr>
        <w:t>W</w:t>
      </w:r>
      <w:r w:rsidR="008A1998" w:rsidRPr="00B74698">
        <w:rPr>
          <w:rFonts w:eastAsia="Times New Roman" w:cs="Times New Roman"/>
          <w:szCs w:val="28"/>
          <w:vertAlign w:val="subscript"/>
          <w:lang w:eastAsia="ru-RU"/>
        </w:rPr>
        <w:t>СЭУ</w:t>
      </w:r>
      <w:r w:rsidR="008A1998" w:rsidRPr="00B74698">
        <w:rPr>
          <w:rFonts w:eastAsia="Times New Roman" w:cs="Times New Roman"/>
          <w:szCs w:val="28"/>
          <w:lang w:eastAsia="ru-RU"/>
        </w:rPr>
        <w:t xml:space="preserve">; около </w:t>
      </w:r>
      <w:r w:rsidR="003F6F85">
        <w:rPr>
          <w:rFonts w:eastAsia="Times New Roman" w:cs="Times New Roman"/>
          <w:szCs w:val="28"/>
          <w:lang w:eastAsia="ru-RU"/>
        </w:rPr>
        <w:t>1413</w:t>
      </w:r>
      <w:r w:rsidR="008A1998" w:rsidRPr="00B74698">
        <w:rPr>
          <w:rFonts w:eastAsia="Times New Roman" w:cs="Times New Roman"/>
          <w:szCs w:val="28"/>
          <w:lang w:eastAsia="ru-RU"/>
        </w:rPr>
        <w:t xml:space="preserve"> </w:t>
      </w:r>
      <w:r w:rsidR="003F6F85">
        <w:rPr>
          <w:rFonts w:eastAsia="Times New Roman" w:cs="Times New Roman"/>
          <w:szCs w:val="28"/>
          <w:lang w:eastAsia="ru-RU"/>
        </w:rPr>
        <w:t>М</w:t>
      </w:r>
      <w:r w:rsidR="008A1998" w:rsidRPr="00B74698">
        <w:rPr>
          <w:rFonts w:eastAsia="Times New Roman" w:cs="Times New Roman"/>
          <w:szCs w:val="28"/>
          <w:lang w:eastAsia="ru-RU"/>
        </w:rPr>
        <w:t>Вт*ч в год;</w:t>
      </w:r>
    </w:p>
    <w:p w:rsidR="00307D92" w:rsidRDefault="007136D1" w:rsidP="00BC34E7">
      <w:pPr>
        <w:tabs>
          <w:tab w:val="left" w:pos="785"/>
          <w:tab w:val="center" w:pos="5244"/>
        </w:tabs>
        <w:ind w:firstLine="709"/>
        <w:contextualSpacing/>
        <w:rPr>
          <w:rFonts w:eastAsia="Times New Roman" w:cs="Times New Roman"/>
          <w:szCs w:val="28"/>
          <w:lang w:eastAsia="ru-RU"/>
        </w:rPr>
      </w:pPr>
      <w:r>
        <w:rPr>
          <w:rFonts w:eastAsia="Times New Roman" w:cs="Times New Roman"/>
          <w:szCs w:val="28"/>
          <w:lang w:eastAsia="ru-RU"/>
        </w:rPr>
        <w:t xml:space="preserve"> – </w:t>
      </w:r>
      <w:r w:rsidR="008A1998" w:rsidRPr="00B74698">
        <w:rPr>
          <w:rFonts w:eastAsia="Times New Roman" w:cs="Times New Roman"/>
          <w:szCs w:val="28"/>
          <w:lang w:eastAsia="ru-RU"/>
        </w:rPr>
        <w:t xml:space="preserve"> объём дизельного топлива,  на который было уменьшено потребление ДЭС за счёт строительства СЭС </w:t>
      </w:r>
      <w:r w:rsidR="008A1998" w:rsidRPr="00B74698">
        <w:rPr>
          <w:rFonts w:eastAsia="Times New Roman" w:cs="Times New Roman"/>
          <w:i/>
          <w:szCs w:val="28"/>
          <w:lang w:val="en-US" w:eastAsia="ru-RU"/>
        </w:rPr>
        <w:t>V</w:t>
      </w:r>
      <w:r w:rsidR="008A1998" w:rsidRPr="00B74698">
        <w:rPr>
          <w:rFonts w:eastAsia="Times New Roman" w:cs="Times New Roman"/>
          <w:szCs w:val="28"/>
          <w:vertAlign w:val="subscript"/>
          <w:lang w:eastAsia="ru-RU"/>
        </w:rPr>
        <w:t>ДТ</w:t>
      </w:r>
      <w:r w:rsidR="008A1998" w:rsidRPr="00B74698">
        <w:rPr>
          <w:rFonts w:eastAsia="Times New Roman" w:cs="Times New Roman"/>
          <w:szCs w:val="28"/>
          <w:lang w:eastAsia="ru-RU"/>
        </w:rPr>
        <w:t xml:space="preserve">: около </w:t>
      </w:r>
      <w:r w:rsidR="003F6F85">
        <w:rPr>
          <w:rFonts w:eastAsia="Times New Roman" w:cs="Times New Roman"/>
          <w:szCs w:val="28"/>
          <w:lang w:eastAsia="ru-RU"/>
        </w:rPr>
        <w:t>400</w:t>
      </w:r>
      <w:r w:rsidR="00CC64E9">
        <w:rPr>
          <w:rFonts w:eastAsia="Times New Roman" w:cs="Times New Roman"/>
          <w:szCs w:val="28"/>
          <w:lang w:eastAsia="ru-RU"/>
        </w:rPr>
        <w:t xml:space="preserve"> т</w:t>
      </w:r>
      <w:r w:rsidR="008A1998" w:rsidRPr="00B74698">
        <w:rPr>
          <w:rFonts w:eastAsia="Times New Roman" w:cs="Times New Roman"/>
          <w:szCs w:val="28"/>
          <w:lang w:eastAsia="ru-RU"/>
        </w:rPr>
        <w:t>.  в год.</w:t>
      </w:r>
    </w:p>
    <w:p w:rsidR="008A1998" w:rsidRPr="000B2B8F" w:rsidRDefault="00346236" w:rsidP="00BC34E7">
      <w:pPr>
        <w:pStyle w:val="20"/>
      </w:pPr>
      <w:bookmarkStart w:id="93" w:name="_Toc357168099"/>
      <w:r>
        <w:lastRenderedPageBreak/>
        <w:t>3</w:t>
      </w:r>
      <w:r w:rsidR="008A1998" w:rsidRPr="000B2B8F">
        <w:t>.</w:t>
      </w:r>
      <w:r w:rsidR="00127616">
        <w:t>6</w:t>
      </w:r>
      <w:r w:rsidR="008A1998" w:rsidRPr="000B2B8F">
        <w:t>.3 Гидроэнергетика</w:t>
      </w:r>
      <w:bookmarkEnd w:id="93"/>
    </w:p>
    <w:p w:rsidR="008A1998" w:rsidRPr="000B2B8F" w:rsidRDefault="008A1998" w:rsidP="008A1998">
      <w:pPr>
        <w:contextualSpacing/>
        <w:rPr>
          <w:rFonts w:cs="Times New Roman"/>
          <w:szCs w:val="28"/>
        </w:rPr>
      </w:pPr>
    </w:p>
    <w:p w:rsidR="00033923" w:rsidRPr="00AD7636" w:rsidRDefault="00033923" w:rsidP="00033923">
      <w:pPr>
        <w:ind w:firstLine="851"/>
      </w:pPr>
      <w:r>
        <w:rPr>
          <w:rFonts w:eastAsia="Calibri" w:cs="Times New Roman"/>
          <w:szCs w:val="28"/>
        </w:rPr>
        <w:t>В центральных и южных районах Красноярского края сосредоточен знач</w:t>
      </w:r>
      <w:r>
        <w:rPr>
          <w:rFonts w:eastAsia="Calibri" w:cs="Times New Roman"/>
          <w:szCs w:val="28"/>
        </w:rPr>
        <w:t>и</w:t>
      </w:r>
      <w:r>
        <w:rPr>
          <w:rFonts w:eastAsia="Calibri" w:cs="Times New Roman"/>
          <w:szCs w:val="28"/>
        </w:rPr>
        <w:t>тельный гидроэнергетический потенциал, позволяющий снизить существующий д</w:t>
      </w:r>
      <w:r>
        <w:rPr>
          <w:rFonts w:eastAsia="Calibri" w:cs="Times New Roman"/>
          <w:szCs w:val="28"/>
        </w:rPr>
        <w:t>е</w:t>
      </w:r>
      <w:r>
        <w:rPr>
          <w:rFonts w:eastAsia="Calibri" w:cs="Times New Roman"/>
          <w:szCs w:val="28"/>
        </w:rPr>
        <w:t>фицит</w:t>
      </w:r>
      <w:r w:rsidRPr="002B7DA0">
        <w:rPr>
          <w:rFonts w:eastAsia="Calibri" w:cs="Times New Roman"/>
          <w:szCs w:val="28"/>
        </w:rPr>
        <w:t xml:space="preserve"> </w:t>
      </w:r>
      <w:r>
        <w:rPr>
          <w:rFonts w:eastAsia="Calibri" w:cs="Times New Roman"/>
          <w:szCs w:val="28"/>
        </w:rPr>
        <w:t xml:space="preserve">электроэнергии за счет строительства малых и микроГЭС. На сегодняшний </w:t>
      </w:r>
      <w:r w:rsidRPr="00AD7636">
        <w:t>день дефицит электроэнергии  в них покрывается дизельными электростанциями.</w:t>
      </w:r>
      <w:r w:rsidR="00AD7636" w:rsidRPr="00AD7636">
        <w:t xml:space="preserve"> Комплекс программных мероприятий по развитию малой гидроэнергетики на терр</w:t>
      </w:r>
      <w:r w:rsidR="00AD7636" w:rsidRPr="00AD7636">
        <w:t>и</w:t>
      </w:r>
      <w:r w:rsidR="00AD7636" w:rsidRPr="00AD7636">
        <w:t>тории Красноярского края на 3 года представлен в таблице 3.11.</w:t>
      </w:r>
    </w:p>
    <w:p w:rsidR="00033923" w:rsidRDefault="00033923" w:rsidP="00033923">
      <w:pPr>
        <w:ind w:firstLine="851"/>
        <w:rPr>
          <w:rFonts w:eastAsia="Calibri" w:cs="Times New Roman"/>
          <w:szCs w:val="28"/>
        </w:rPr>
      </w:pPr>
    </w:p>
    <w:p w:rsidR="00033923" w:rsidRPr="00313A84" w:rsidRDefault="00033923" w:rsidP="00033923">
      <w:pPr>
        <w:ind w:firstLine="851"/>
        <w:rPr>
          <w:rFonts w:eastAsia="Calibri" w:cs="Times New Roman"/>
          <w:sz w:val="24"/>
          <w:szCs w:val="24"/>
        </w:rPr>
      </w:pPr>
      <w:r>
        <w:rPr>
          <w:rFonts w:eastAsia="Calibri" w:cs="Times New Roman"/>
          <w:sz w:val="24"/>
          <w:szCs w:val="24"/>
        </w:rPr>
        <w:t xml:space="preserve">Таблица </w:t>
      </w:r>
      <w:r w:rsidR="00346236">
        <w:rPr>
          <w:rFonts w:eastAsia="Calibri" w:cs="Times New Roman"/>
          <w:sz w:val="24"/>
          <w:szCs w:val="24"/>
        </w:rPr>
        <w:t>3</w:t>
      </w:r>
      <w:r>
        <w:rPr>
          <w:rFonts w:eastAsia="Calibri" w:cs="Times New Roman"/>
          <w:sz w:val="24"/>
          <w:szCs w:val="24"/>
        </w:rPr>
        <w:t>.</w:t>
      </w:r>
      <w:r w:rsidR="00AD7636">
        <w:rPr>
          <w:rFonts w:eastAsia="Calibri" w:cs="Times New Roman"/>
          <w:sz w:val="24"/>
          <w:szCs w:val="24"/>
        </w:rPr>
        <w:t>11</w:t>
      </w:r>
      <w:r w:rsidRPr="00313A84">
        <w:rPr>
          <w:rFonts w:eastAsia="Calibri" w:cs="Times New Roman"/>
          <w:sz w:val="24"/>
          <w:szCs w:val="24"/>
        </w:rPr>
        <w:t xml:space="preserve"> </w:t>
      </w:r>
      <w:r>
        <w:rPr>
          <w:rFonts w:eastAsia="Calibri" w:cs="Times New Roman"/>
          <w:sz w:val="24"/>
          <w:szCs w:val="24"/>
        </w:rPr>
        <w:t xml:space="preserve">– </w:t>
      </w:r>
      <w:r w:rsidRPr="00313A84">
        <w:rPr>
          <w:rFonts w:eastAsia="Calibri" w:cs="Times New Roman"/>
          <w:sz w:val="24"/>
          <w:szCs w:val="24"/>
        </w:rPr>
        <w:t xml:space="preserve">Комплекс программных мероприятий по развитию </w:t>
      </w:r>
      <w:r>
        <w:rPr>
          <w:rFonts w:eastAsia="Calibri" w:cs="Times New Roman"/>
          <w:sz w:val="24"/>
          <w:szCs w:val="24"/>
        </w:rPr>
        <w:t>малой гидро</w:t>
      </w:r>
      <w:r w:rsidRPr="00313A84">
        <w:rPr>
          <w:rFonts w:eastAsia="Calibri" w:cs="Times New Roman"/>
          <w:sz w:val="24"/>
          <w:szCs w:val="24"/>
        </w:rPr>
        <w:t xml:space="preserve">энергетики на территории Красноярского края на 3 года. </w:t>
      </w:r>
    </w:p>
    <w:tbl>
      <w:tblPr>
        <w:tblW w:w="0" w:type="auto"/>
        <w:tblInd w:w="1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1936"/>
        <w:gridCol w:w="8213"/>
      </w:tblGrid>
      <w:tr w:rsidR="00033923" w:rsidRPr="00351802" w:rsidTr="001F5D48">
        <w:trPr>
          <w:trHeight w:val="327"/>
        </w:trPr>
        <w:tc>
          <w:tcPr>
            <w:tcW w:w="1936" w:type="dxa"/>
          </w:tcPr>
          <w:p w:rsidR="00033923" w:rsidRPr="00A42C8C" w:rsidRDefault="00033923" w:rsidP="001F5D48">
            <w:pPr>
              <w:tabs>
                <w:tab w:val="left" w:pos="785"/>
                <w:tab w:val="center" w:pos="5244"/>
              </w:tabs>
              <w:ind w:left="-49"/>
              <w:jc w:val="left"/>
              <w:rPr>
                <w:rFonts w:eastAsia="Times New Roman" w:cs="Times New Roman"/>
                <w:sz w:val="24"/>
                <w:szCs w:val="24"/>
                <w:lang w:eastAsia="ru-RU"/>
              </w:rPr>
            </w:pPr>
            <w:r w:rsidRPr="00A42C8C">
              <w:rPr>
                <w:rFonts w:eastAsia="Times New Roman" w:cs="Times New Roman"/>
                <w:sz w:val="24"/>
                <w:szCs w:val="24"/>
                <w:lang w:eastAsia="ru-RU"/>
              </w:rPr>
              <w:t>Срок реализации</w:t>
            </w:r>
          </w:p>
        </w:tc>
        <w:tc>
          <w:tcPr>
            <w:tcW w:w="8213" w:type="dxa"/>
          </w:tcPr>
          <w:p w:rsidR="00033923" w:rsidRPr="00A42C8C" w:rsidRDefault="00033923" w:rsidP="001F5D48">
            <w:pPr>
              <w:tabs>
                <w:tab w:val="left" w:pos="785"/>
                <w:tab w:val="center" w:pos="5244"/>
              </w:tabs>
              <w:ind w:left="-49"/>
              <w:jc w:val="left"/>
              <w:rPr>
                <w:rFonts w:eastAsia="Times New Roman" w:cs="Times New Roman"/>
                <w:sz w:val="24"/>
                <w:szCs w:val="24"/>
                <w:lang w:eastAsia="ru-RU"/>
              </w:rPr>
            </w:pPr>
            <w:r w:rsidRPr="00A42C8C">
              <w:rPr>
                <w:rFonts w:eastAsia="Times New Roman" w:cs="Times New Roman"/>
                <w:sz w:val="24"/>
                <w:szCs w:val="24"/>
                <w:lang w:eastAsia="ru-RU"/>
              </w:rPr>
              <w:t xml:space="preserve">                          Перечень мероприятий</w:t>
            </w:r>
          </w:p>
        </w:tc>
      </w:tr>
      <w:tr w:rsidR="00033923" w:rsidRPr="00351802" w:rsidTr="001F5D48">
        <w:trPr>
          <w:trHeight w:val="7189"/>
        </w:trPr>
        <w:tc>
          <w:tcPr>
            <w:tcW w:w="1936" w:type="dxa"/>
          </w:tcPr>
          <w:p w:rsidR="00033923" w:rsidRPr="00A42C8C" w:rsidRDefault="00033923" w:rsidP="001F5D48">
            <w:pPr>
              <w:tabs>
                <w:tab w:val="left" w:pos="785"/>
                <w:tab w:val="center" w:pos="5244"/>
              </w:tabs>
              <w:ind w:left="-49"/>
              <w:rPr>
                <w:rFonts w:eastAsia="Times New Roman" w:cs="Times New Roman"/>
                <w:sz w:val="24"/>
                <w:szCs w:val="24"/>
                <w:lang w:eastAsia="ru-RU"/>
              </w:rPr>
            </w:pPr>
            <w:r w:rsidRPr="00A42C8C">
              <w:rPr>
                <w:rFonts w:eastAsia="Times New Roman" w:cs="Times New Roman"/>
                <w:sz w:val="24"/>
                <w:szCs w:val="24"/>
                <w:lang w:eastAsia="ru-RU"/>
              </w:rPr>
              <w:t>2013 – 2014 г.</w:t>
            </w:r>
          </w:p>
          <w:p w:rsidR="00033923" w:rsidRPr="00A42C8C" w:rsidRDefault="00033923" w:rsidP="001F5D48">
            <w:pPr>
              <w:tabs>
                <w:tab w:val="left" w:pos="785"/>
                <w:tab w:val="center" w:pos="5244"/>
              </w:tabs>
              <w:ind w:left="-49"/>
              <w:jc w:val="left"/>
              <w:rPr>
                <w:rFonts w:eastAsia="Times New Roman" w:cs="Times New Roman"/>
                <w:b/>
                <w:color w:val="333333"/>
                <w:sz w:val="24"/>
                <w:szCs w:val="24"/>
                <w:lang w:eastAsia="ru-RU"/>
              </w:rPr>
            </w:pPr>
          </w:p>
          <w:p w:rsidR="00033923" w:rsidRPr="00A42C8C" w:rsidRDefault="00033923" w:rsidP="001F5D48">
            <w:pPr>
              <w:tabs>
                <w:tab w:val="left" w:pos="785"/>
                <w:tab w:val="center" w:pos="5244"/>
              </w:tabs>
              <w:ind w:left="-49"/>
              <w:jc w:val="left"/>
              <w:rPr>
                <w:rFonts w:eastAsia="Times New Roman" w:cs="Times New Roman"/>
                <w:b/>
                <w:color w:val="333333"/>
                <w:sz w:val="24"/>
                <w:szCs w:val="24"/>
                <w:lang w:eastAsia="ru-RU"/>
              </w:rPr>
            </w:pPr>
          </w:p>
          <w:p w:rsidR="00033923" w:rsidRPr="00A42C8C" w:rsidRDefault="00033923" w:rsidP="001F5D48">
            <w:pPr>
              <w:tabs>
                <w:tab w:val="left" w:pos="785"/>
                <w:tab w:val="center" w:pos="5244"/>
              </w:tabs>
              <w:ind w:left="-49"/>
              <w:jc w:val="left"/>
              <w:rPr>
                <w:rFonts w:eastAsia="Times New Roman" w:cs="Times New Roman"/>
                <w:b/>
                <w:color w:val="333333"/>
                <w:sz w:val="24"/>
                <w:szCs w:val="24"/>
                <w:lang w:eastAsia="ru-RU"/>
              </w:rPr>
            </w:pPr>
          </w:p>
          <w:p w:rsidR="00033923" w:rsidRPr="00A42C8C" w:rsidRDefault="00033923" w:rsidP="001F5D48">
            <w:pPr>
              <w:tabs>
                <w:tab w:val="left" w:pos="785"/>
                <w:tab w:val="center" w:pos="5244"/>
              </w:tabs>
              <w:ind w:left="-49"/>
              <w:jc w:val="left"/>
              <w:rPr>
                <w:rFonts w:eastAsia="Times New Roman" w:cs="Times New Roman"/>
                <w:b/>
                <w:color w:val="333333"/>
                <w:sz w:val="24"/>
                <w:szCs w:val="24"/>
                <w:lang w:eastAsia="ru-RU"/>
              </w:rPr>
            </w:pPr>
          </w:p>
          <w:p w:rsidR="00033923" w:rsidRPr="00A42C8C" w:rsidRDefault="00033923" w:rsidP="001F5D48">
            <w:pPr>
              <w:tabs>
                <w:tab w:val="left" w:pos="785"/>
                <w:tab w:val="center" w:pos="5244"/>
              </w:tabs>
              <w:ind w:left="-49"/>
              <w:jc w:val="left"/>
              <w:rPr>
                <w:rFonts w:eastAsia="Times New Roman" w:cs="Times New Roman"/>
                <w:b/>
                <w:color w:val="333333"/>
                <w:sz w:val="24"/>
                <w:szCs w:val="24"/>
                <w:lang w:eastAsia="ru-RU"/>
              </w:rPr>
            </w:pPr>
          </w:p>
          <w:p w:rsidR="00033923" w:rsidRPr="00A42C8C" w:rsidRDefault="00033923" w:rsidP="001F5D48">
            <w:pPr>
              <w:tabs>
                <w:tab w:val="left" w:pos="785"/>
                <w:tab w:val="center" w:pos="5244"/>
              </w:tabs>
              <w:ind w:left="-49"/>
              <w:jc w:val="left"/>
              <w:rPr>
                <w:rFonts w:eastAsia="Times New Roman" w:cs="Times New Roman"/>
                <w:b/>
                <w:color w:val="333333"/>
                <w:sz w:val="24"/>
                <w:szCs w:val="24"/>
                <w:lang w:eastAsia="ru-RU"/>
              </w:rPr>
            </w:pPr>
          </w:p>
          <w:p w:rsidR="00033923" w:rsidRPr="00A42C8C" w:rsidRDefault="00033923" w:rsidP="001F5D48">
            <w:pPr>
              <w:tabs>
                <w:tab w:val="left" w:pos="785"/>
                <w:tab w:val="center" w:pos="5244"/>
              </w:tabs>
              <w:ind w:left="-49"/>
              <w:jc w:val="left"/>
              <w:rPr>
                <w:rFonts w:eastAsia="Times New Roman" w:cs="Times New Roman"/>
                <w:b/>
                <w:sz w:val="24"/>
                <w:szCs w:val="24"/>
                <w:lang w:eastAsia="ru-RU"/>
              </w:rPr>
            </w:pPr>
          </w:p>
        </w:tc>
        <w:tc>
          <w:tcPr>
            <w:tcW w:w="8213" w:type="dxa"/>
          </w:tcPr>
          <w:p w:rsidR="00033923" w:rsidRPr="00A42C8C" w:rsidRDefault="00033923" w:rsidP="001F5D48">
            <w:pPr>
              <w:rPr>
                <w:rFonts w:eastAsia="Times New Roman" w:cs="Times New Roman"/>
                <w:b/>
                <w:sz w:val="24"/>
                <w:szCs w:val="24"/>
                <w:lang w:eastAsia="ru-RU"/>
              </w:rPr>
            </w:pPr>
            <w:r>
              <w:rPr>
                <w:rFonts w:eastAsia="Times New Roman" w:cs="Times New Roman"/>
                <w:sz w:val="24"/>
                <w:szCs w:val="24"/>
                <w:lang w:eastAsia="ru-RU"/>
              </w:rPr>
              <w:t>1)</w:t>
            </w:r>
            <w:r w:rsidRPr="00A42C8C">
              <w:rPr>
                <w:rFonts w:eastAsia="Times New Roman" w:cs="Times New Roman"/>
                <w:sz w:val="24"/>
                <w:szCs w:val="24"/>
                <w:lang w:eastAsia="ru-RU"/>
              </w:rPr>
              <w:t xml:space="preserve"> Разработка законопроекта, гарантирующая генераторам ВИЭ установку фиксированного тарифа (эко</w:t>
            </w:r>
            <w:r w:rsidR="007136D1">
              <w:rPr>
                <w:rFonts w:eastAsia="Times New Roman" w:cs="Times New Roman"/>
                <w:sz w:val="24"/>
                <w:szCs w:val="24"/>
                <w:lang w:eastAsia="ru-RU"/>
              </w:rPr>
              <w:t xml:space="preserve"> – </w:t>
            </w:r>
            <w:r w:rsidRPr="00A42C8C">
              <w:rPr>
                <w:rFonts w:eastAsia="Times New Roman" w:cs="Times New Roman"/>
                <w:sz w:val="24"/>
                <w:szCs w:val="24"/>
                <w:lang w:eastAsia="ru-RU"/>
              </w:rPr>
              <w:t>тарифа) на электрическую и тепловую эне</w:t>
            </w:r>
            <w:r w:rsidRPr="00A42C8C">
              <w:rPr>
                <w:rFonts w:eastAsia="Times New Roman" w:cs="Times New Roman"/>
                <w:sz w:val="24"/>
                <w:szCs w:val="24"/>
                <w:lang w:eastAsia="ru-RU"/>
              </w:rPr>
              <w:t>р</w:t>
            </w:r>
            <w:r w:rsidRPr="00A42C8C">
              <w:rPr>
                <w:rFonts w:eastAsia="Times New Roman" w:cs="Times New Roman"/>
                <w:sz w:val="24"/>
                <w:szCs w:val="24"/>
                <w:lang w:eastAsia="ru-RU"/>
              </w:rPr>
              <w:t xml:space="preserve">гию, сгенерированную </w:t>
            </w:r>
            <w:r>
              <w:rPr>
                <w:rFonts w:eastAsia="Times New Roman" w:cs="Times New Roman"/>
                <w:sz w:val="24"/>
                <w:szCs w:val="24"/>
                <w:lang w:eastAsia="ru-RU"/>
              </w:rPr>
              <w:t>малыми и микроГЭС</w:t>
            </w:r>
            <w:r w:rsidRPr="00A42C8C">
              <w:rPr>
                <w:rFonts w:eastAsia="Times New Roman" w:cs="Times New Roman"/>
                <w:sz w:val="24"/>
                <w:szCs w:val="24"/>
                <w:lang w:eastAsia="ru-RU"/>
              </w:rPr>
              <w:t xml:space="preserve"> в децентрализованных населё</w:t>
            </w:r>
            <w:r w:rsidRPr="00A42C8C">
              <w:rPr>
                <w:rFonts w:eastAsia="Times New Roman" w:cs="Times New Roman"/>
                <w:sz w:val="24"/>
                <w:szCs w:val="24"/>
                <w:lang w:eastAsia="ru-RU"/>
              </w:rPr>
              <w:t>н</w:t>
            </w:r>
            <w:r w:rsidRPr="00A42C8C">
              <w:rPr>
                <w:rFonts w:eastAsia="Times New Roman" w:cs="Times New Roman"/>
                <w:sz w:val="24"/>
                <w:szCs w:val="24"/>
                <w:lang w:eastAsia="ru-RU"/>
              </w:rPr>
              <w:t>ных пунктах центральных и южных муниципальных районах</w:t>
            </w:r>
            <w:r>
              <w:rPr>
                <w:rFonts w:eastAsia="Times New Roman" w:cs="Times New Roman"/>
                <w:sz w:val="24"/>
                <w:szCs w:val="24"/>
                <w:lang w:eastAsia="ru-RU"/>
              </w:rPr>
              <w:t xml:space="preserve"> при продаже электрической энергии в энергосистему</w:t>
            </w:r>
            <w:r w:rsidRPr="00A42C8C">
              <w:rPr>
                <w:rFonts w:eastAsia="Times New Roman" w:cs="Times New Roman"/>
                <w:sz w:val="24"/>
                <w:szCs w:val="24"/>
                <w:lang w:eastAsia="ru-RU"/>
              </w:rPr>
              <w:t>. . Для создания благоприятного и</w:t>
            </w:r>
            <w:r w:rsidRPr="00A42C8C">
              <w:rPr>
                <w:rFonts w:eastAsia="Times New Roman" w:cs="Times New Roman"/>
                <w:sz w:val="24"/>
                <w:szCs w:val="24"/>
                <w:lang w:eastAsia="ru-RU"/>
              </w:rPr>
              <w:t>н</w:t>
            </w:r>
            <w:r w:rsidRPr="00A42C8C">
              <w:rPr>
                <w:rFonts w:eastAsia="Times New Roman" w:cs="Times New Roman"/>
                <w:sz w:val="24"/>
                <w:szCs w:val="24"/>
                <w:lang w:eastAsia="ru-RU"/>
              </w:rPr>
              <w:t>вестиционного климата срок окупаемости предлагается рассчитывать с уч</w:t>
            </w:r>
            <w:r w:rsidRPr="00A42C8C">
              <w:rPr>
                <w:rFonts w:eastAsia="Times New Roman" w:cs="Times New Roman"/>
                <w:sz w:val="24"/>
                <w:szCs w:val="24"/>
                <w:lang w:eastAsia="ru-RU"/>
              </w:rPr>
              <w:t>ё</w:t>
            </w:r>
            <w:r w:rsidRPr="00A42C8C">
              <w:rPr>
                <w:rFonts w:eastAsia="Times New Roman" w:cs="Times New Roman"/>
                <w:sz w:val="24"/>
                <w:szCs w:val="24"/>
                <w:lang w:eastAsia="ru-RU"/>
              </w:rPr>
              <w:t>том заложенной процентной ставки на погашение кредита, рекомендуемой рентабельности в 20%, амортизационных и прочих отчислений.</w:t>
            </w:r>
          </w:p>
          <w:p w:rsidR="00033923" w:rsidRPr="00A42C8C" w:rsidRDefault="00033923" w:rsidP="001F5D48">
            <w:pPr>
              <w:rPr>
                <w:rFonts w:eastAsia="Times New Roman" w:cs="Times New Roman"/>
                <w:sz w:val="24"/>
                <w:szCs w:val="24"/>
                <w:lang w:eastAsia="ru-RU"/>
              </w:rPr>
            </w:pPr>
            <w:r>
              <w:rPr>
                <w:rFonts w:eastAsia="Times New Roman" w:cs="Times New Roman"/>
                <w:sz w:val="24"/>
                <w:szCs w:val="24"/>
                <w:lang w:eastAsia="ru-RU"/>
              </w:rPr>
              <w:t>2)</w:t>
            </w:r>
            <w:r w:rsidRPr="00233CFC">
              <w:rPr>
                <w:rFonts w:eastAsia="Times New Roman" w:cs="Times New Roman"/>
                <w:sz w:val="24"/>
                <w:szCs w:val="24"/>
                <w:lang w:eastAsia="ru-RU"/>
              </w:rPr>
              <w:t xml:space="preserve"> </w:t>
            </w:r>
            <w:r w:rsidRPr="00A42C8C">
              <w:rPr>
                <w:rFonts w:eastAsia="Times New Roman" w:cs="Times New Roman"/>
                <w:sz w:val="24"/>
                <w:szCs w:val="24"/>
                <w:lang w:eastAsia="ru-RU"/>
              </w:rPr>
              <w:t xml:space="preserve">Разработка законопроекта о компенсации налогообложения (налогов на прибыль, имущество и землю) на период окупаемости </w:t>
            </w:r>
            <w:r>
              <w:rPr>
                <w:rFonts w:eastAsia="Times New Roman" w:cs="Times New Roman"/>
                <w:sz w:val="24"/>
                <w:szCs w:val="24"/>
                <w:lang w:eastAsia="ru-RU"/>
              </w:rPr>
              <w:t>МГЭС</w:t>
            </w:r>
            <w:r w:rsidRPr="00A42C8C">
              <w:rPr>
                <w:rFonts w:eastAsia="Times New Roman" w:cs="Times New Roman"/>
                <w:sz w:val="24"/>
                <w:szCs w:val="24"/>
                <w:lang w:eastAsia="ru-RU"/>
              </w:rPr>
              <w:t>.</w:t>
            </w:r>
          </w:p>
          <w:p w:rsidR="00033923" w:rsidRPr="00A42C8C" w:rsidRDefault="00033923" w:rsidP="001F5D48">
            <w:pPr>
              <w:rPr>
                <w:rFonts w:eastAsia="Times New Roman" w:cs="Times New Roman"/>
                <w:sz w:val="24"/>
                <w:szCs w:val="24"/>
                <w:lang w:eastAsia="ru-RU"/>
              </w:rPr>
            </w:pPr>
            <w:r>
              <w:rPr>
                <w:rFonts w:eastAsia="Times New Roman" w:cs="Times New Roman"/>
                <w:sz w:val="24"/>
                <w:szCs w:val="24"/>
                <w:lang w:eastAsia="ru-RU"/>
              </w:rPr>
              <w:t>3)</w:t>
            </w:r>
            <w:r w:rsidRPr="00233CFC">
              <w:rPr>
                <w:rFonts w:eastAsia="Times New Roman" w:cs="Times New Roman"/>
                <w:sz w:val="24"/>
                <w:szCs w:val="24"/>
                <w:lang w:eastAsia="ru-RU"/>
              </w:rPr>
              <w:t xml:space="preserve"> </w:t>
            </w:r>
            <w:r w:rsidRPr="00A42C8C">
              <w:rPr>
                <w:rFonts w:eastAsia="Times New Roman" w:cs="Times New Roman"/>
                <w:sz w:val="24"/>
                <w:szCs w:val="24"/>
                <w:lang w:eastAsia="ru-RU"/>
              </w:rPr>
              <w:t xml:space="preserve">Разработка программы по развитию </w:t>
            </w:r>
            <w:r>
              <w:rPr>
                <w:rFonts w:eastAsia="Times New Roman" w:cs="Times New Roman"/>
                <w:sz w:val="24"/>
                <w:szCs w:val="24"/>
                <w:lang w:eastAsia="ru-RU"/>
              </w:rPr>
              <w:t>малой гидро</w:t>
            </w:r>
            <w:r w:rsidRPr="00A42C8C">
              <w:rPr>
                <w:rFonts w:eastAsia="Times New Roman" w:cs="Times New Roman"/>
                <w:sz w:val="24"/>
                <w:szCs w:val="24"/>
                <w:lang w:eastAsia="ru-RU"/>
              </w:rPr>
              <w:t>энергетики для электр</w:t>
            </w:r>
            <w:r w:rsidRPr="00A42C8C">
              <w:rPr>
                <w:rFonts w:eastAsia="Times New Roman" w:cs="Times New Roman"/>
                <w:sz w:val="24"/>
                <w:szCs w:val="24"/>
                <w:lang w:eastAsia="ru-RU"/>
              </w:rPr>
              <w:t>о</w:t>
            </w:r>
            <w:r w:rsidRPr="00A42C8C">
              <w:rPr>
                <w:rFonts w:eastAsia="Times New Roman" w:cs="Times New Roman"/>
                <w:sz w:val="24"/>
                <w:szCs w:val="24"/>
                <w:lang w:eastAsia="ru-RU"/>
              </w:rPr>
              <w:t xml:space="preserve">снабжения </w:t>
            </w:r>
            <w:r>
              <w:rPr>
                <w:rFonts w:eastAsia="Times New Roman" w:cs="Times New Roman"/>
                <w:sz w:val="24"/>
                <w:szCs w:val="24"/>
                <w:lang w:eastAsia="ru-RU"/>
              </w:rPr>
              <w:t xml:space="preserve">централизованных и </w:t>
            </w:r>
            <w:r w:rsidRPr="00A42C8C">
              <w:rPr>
                <w:rFonts w:eastAsia="Times New Roman" w:cs="Times New Roman"/>
                <w:sz w:val="24"/>
                <w:szCs w:val="24"/>
                <w:lang w:eastAsia="ru-RU"/>
              </w:rPr>
              <w:t xml:space="preserve">децентрализованных населённых пунктов на территории </w:t>
            </w:r>
            <w:r>
              <w:rPr>
                <w:rFonts w:eastAsia="Times New Roman" w:cs="Times New Roman"/>
                <w:sz w:val="24"/>
                <w:szCs w:val="24"/>
                <w:lang w:eastAsia="ru-RU"/>
              </w:rPr>
              <w:t xml:space="preserve">Кукрагинского, </w:t>
            </w:r>
            <w:r w:rsidRPr="00A42C8C">
              <w:rPr>
                <w:rFonts w:eastAsia="Times New Roman" w:cs="Times New Roman"/>
                <w:sz w:val="24"/>
                <w:szCs w:val="24"/>
                <w:lang w:eastAsia="ru-RU"/>
              </w:rPr>
              <w:t>Ермаковского, Балахтинского, Абанского, Тас</w:t>
            </w:r>
            <w:r w:rsidRPr="00A42C8C">
              <w:rPr>
                <w:rFonts w:eastAsia="Times New Roman" w:cs="Times New Roman"/>
                <w:sz w:val="24"/>
                <w:szCs w:val="24"/>
                <w:lang w:eastAsia="ru-RU"/>
              </w:rPr>
              <w:t>е</w:t>
            </w:r>
            <w:r w:rsidRPr="00A42C8C">
              <w:rPr>
                <w:rFonts w:eastAsia="Times New Roman" w:cs="Times New Roman"/>
                <w:sz w:val="24"/>
                <w:szCs w:val="24"/>
                <w:lang w:eastAsia="ru-RU"/>
              </w:rPr>
              <w:t>евского районов.</w:t>
            </w:r>
          </w:p>
          <w:p w:rsidR="00033923" w:rsidRDefault="00033923" w:rsidP="001F5D48">
            <w:pPr>
              <w:rPr>
                <w:rFonts w:eastAsia="Times New Roman" w:cs="Times New Roman"/>
                <w:sz w:val="24"/>
                <w:szCs w:val="24"/>
                <w:lang w:eastAsia="ru-RU"/>
              </w:rPr>
            </w:pPr>
            <w:r>
              <w:rPr>
                <w:rFonts w:eastAsia="Times New Roman" w:cs="Times New Roman"/>
                <w:sz w:val="24"/>
                <w:szCs w:val="24"/>
                <w:lang w:eastAsia="ru-RU"/>
              </w:rPr>
              <w:t>4)</w:t>
            </w:r>
            <w:r w:rsidRPr="00233CFC">
              <w:rPr>
                <w:rFonts w:eastAsia="Times New Roman" w:cs="Times New Roman"/>
                <w:sz w:val="24"/>
                <w:szCs w:val="24"/>
                <w:lang w:eastAsia="ru-RU"/>
              </w:rPr>
              <w:t xml:space="preserve"> </w:t>
            </w:r>
            <w:r w:rsidRPr="00A42C8C">
              <w:rPr>
                <w:rFonts w:eastAsia="Times New Roman" w:cs="Times New Roman"/>
                <w:sz w:val="24"/>
                <w:szCs w:val="24"/>
                <w:lang w:eastAsia="ru-RU"/>
              </w:rPr>
              <w:t>Разработка программ государственного софинансирования</w:t>
            </w:r>
            <w:r>
              <w:rPr>
                <w:rFonts w:eastAsia="Times New Roman" w:cs="Times New Roman"/>
                <w:sz w:val="24"/>
                <w:szCs w:val="24"/>
                <w:lang w:eastAsia="ru-RU"/>
              </w:rPr>
              <w:t xml:space="preserve"> проектов</w:t>
            </w:r>
            <w:r w:rsidRPr="00A42C8C">
              <w:rPr>
                <w:rFonts w:eastAsia="Times New Roman" w:cs="Times New Roman"/>
                <w:sz w:val="24"/>
                <w:szCs w:val="24"/>
                <w:lang w:eastAsia="ru-RU"/>
              </w:rPr>
              <w:t xml:space="preserve"> и других видов поддержки строительства </w:t>
            </w:r>
            <w:r>
              <w:rPr>
                <w:rFonts w:eastAsia="Times New Roman" w:cs="Times New Roman"/>
                <w:sz w:val="24"/>
                <w:szCs w:val="24"/>
                <w:lang w:eastAsia="ru-RU"/>
              </w:rPr>
              <w:t>малых гидростанций</w:t>
            </w:r>
            <w:r w:rsidRPr="00A42C8C">
              <w:rPr>
                <w:rFonts w:eastAsia="Times New Roman" w:cs="Times New Roman"/>
                <w:sz w:val="24"/>
                <w:szCs w:val="24"/>
                <w:lang w:eastAsia="ru-RU"/>
              </w:rPr>
              <w:t>.</w:t>
            </w:r>
            <w:r>
              <w:rPr>
                <w:rFonts w:eastAsia="Times New Roman" w:cs="Times New Roman"/>
                <w:sz w:val="24"/>
                <w:szCs w:val="24"/>
                <w:lang w:eastAsia="ru-RU"/>
              </w:rPr>
              <w:t xml:space="preserve"> </w:t>
            </w:r>
          </w:p>
          <w:p w:rsidR="00033923" w:rsidRPr="00A42C8C" w:rsidRDefault="00033923" w:rsidP="001F5D48">
            <w:pPr>
              <w:rPr>
                <w:rFonts w:eastAsia="Times New Roman" w:cs="Times New Roman"/>
                <w:sz w:val="24"/>
                <w:szCs w:val="24"/>
                <w:lang w:eastAsia="ru-RU"/>
              </w:rPr>
            </w:pPr>
            <w:r>
              <w:rPr>
                <w:rFonts w:eastAsia="Times New Roman" w:cs="Times New Roman"/>
                <w:sz w:val="24"/>
                <w:szCs w:val="24"/>
                <w:lang w:eastAsia="ru-RU"/>
              </w:rPr>
              <w:t>5)</w:t>
            </w:r>
            <w:r w:rsidRPr="00233CFC">
              <w:rPr>
                <w:rFonts w:eastAsia="Times New Roman" w:cs="Times New Roman"/>
                <w:sz w:val="24"/>
                <w:szCs w:val="24"/>
                <w:lang w:eastAsia="ru-RU"/>
              </w:rPr>
              <w:t xml:space="preserve"> </w:t>
            </w:r>
            <w:r w:rsidRPr="00A42C8C">
              <w:rPr>
                <w:rFonts w:eastAsia="Times New Roman" w:cs="Times New Roman"/>
                <w:sz w:val="24"/>
                <w:szCs w:val="24"/>
                <w:lang w:eastAsia="ru-RU"/>
              </w:rPr>
              <w:t xml:space="preserve">Включение научных исследований, направленных на развитие </w:t>
            </w:r>
            <w:r>
              <w:rPr>
                <w:rFonts w:eastAsia="Times New Roman" w:cs="Times New Roman"/>
                <w:sz w:val="24"/>
                <w:szCs w:val="24"/>
                <w:lang w:eastAsia="ru-RU"/>
              </w:rPr>
              <w:t>малой ги</w:t>
            </w:r>
            <w:r>
              <w:rPr>
                <w:rFonts w:eastAsia="Times New Roman" w:cs="Times New Roman"/>
                <w:sz w:val="24"/>
                <w:szCs w:val="24"/>
                <w:lang w:eastAsia="ru-RU"/>
              </w:rPr>
              <w:t>д</w:t>
            </w:r>
            <w:r>
              <w:rPr>
                <w:rFonts w:eastAsia="Times New Roman" w:cs="Times New Roman"/>
                <w:sz w:val="24"/>
                <w:szCs w:val="24"/>
                <w:lang w:eastAsia="ru-RU"/>
              </w:rPr>
              <w:t>ро</w:t>
            </w:r>
            <w:r w:rsidRPr="00A42C8C">
              <w:rPr>
                <w:rFonts w:eastAsia="Times New Roman" w:cs="Times New Roman"/>
                <w:sz w:val="24"/>
                <w:szCs w:val="24"/>
                <w:lang w:eastAsia="ru-RU"/>
              </w:rPr>
              <w:t>энергетики на территории центральных и южных районов края в долг</w:t>
            </w:r>
            <w:r w:rsidRPr="00A42C8C">
              <w:rPr>
                <w:rFonts w:eastAsia="Times New Roman" w:cs="Times New Roman"/>
                <w:sz w:val="24"/>
                <w:szCs w:val="24"/>
                <w:lang w:eastAsia="ru-RU"/>
              </w:rPr>
              <w:t>о</w:t>
            </w:r>
            <w:r w:rsidRPr="00A42C8C">
              <w:rPr>
                <w:rFonts w:eastAsia="Times New Roman" w:cs="Times New Roman"/>
                <w:sz w:val="24"/>
                <w:szCs w:val="24"/>
                <w:lang w:eastAsia="ru-RU"/>
              </w:rPr>
              <w:t>срочные и среднесрочные целевые программы.</w:t>
            </w:r>
          </w:p>
          <w:p w:rsidR="00033923" w:rsidRPr="00A42C8C" w:rsidRDefault="00033923" w:rsidP="001F5D48">
            <w:pPr>
              <w:rPr>
                <w:rFonts w:eastAsia="Times New Roman" w:cs="Times New Roman"/>
                <w:sz w:val="24"/>
                <w:szCs w:val="24"/>
                <w:lang w:eastAsia="ru-RU"/>
              </w:rPr>
            </w:pPr>
            <w:r>
              <w:rPr>
                <w:rFonts w:eastAsia="Times New Roman" w:cs="Times New Roman"/>
                <w:sz w:val="24"/>
                <w:szCs w:val="24"/>
                <w:lang w:eastAsia="ru-RU"/>
              </w:rPr>
              <w:t xml:space="preserve">7) Создание и исследование режимов работы генерирующего оборудования на базе ВИЭ демонстрационной зоны ПИ СФУ с разработкой и установкой микроГЭС на о. Татышев.  </w:t>
            </w:r>
          </w:p>
          <w:p w:rsidR="00033923" w:rsidRPr="00A42C8C" w:rsidRDefault="00033923" w:rsidP="00E71C7B">
            <w:pPr>
              <w:rPr>
                <w:rFonts w:eastAsia="Times New Roman" w:cs="Times New Roman"/>
                <w:b/>
                <w:sz w:val="24"/>
                <w:szCs w:val="24"/>
                <w:lang w:eastAsia="ru-RU"/>
              </w:rPr>
            </w:pPr>
            <w:r>
              <w:rPr>
                <w:rFonts w:eastAsia="Times New Roman" w:cs="Times New Roman"/>
                <w:sz w:val="24"/>
                <w:szCs w:val="24"/>
                <w:lang w:eastAsia="ru-RU"/>
              </w:rPr>
              <w:t>8)</w:t>
            </w:r>
            <w:r w:rsidRPr="00233CFC">
              <w:rPr>
                <w:rFonts w:eastAsia="Times New Roman" w:cs="Times New Roman"/>
                <w:sz w:val="24"/>
                <w:szCs w:val="24"/>
                <w:lang w:eastAsia="ru-RU"/>
              </w:rPr>
              <w:t xml:space="preserve"> </w:t>
            </w:r>
            <w:r w:rsidRPr="00A42C8C">
              <w:rPr>
                <w:rFonts w:eastAsia="Times New Roman" w:cs="Times New Roman"/>
                <w:sz w:val="24"/>
                <w:szCs w:val="24"/>
                <w:lang w:eastAsia="ru-RU"/>
              </w:rPr>
              <w:t xml:space="preserve">Разработка проектной документации на строительство </w:t>
            </w:r>
            <w:r>
              <w:rPr>
                <w:rFonts w:eastAsia="Times New Roman" w:cs="Times New Roman"/>
                <w:sz w:val="24"/>
                <w:szCs w:val="24"/>
                <w:lang w:eastAsia="ru-RU"/>
              </w:rPr>
              <w:t>каскада микроги</w:t>
            </w:r>
            <w:r>
              <w:rPr>
                <w:rFonts w:eastAsia="Times New Roman" w:cs="Times New Roman"/>
                <w:sz w:val="24"/>
                <w:szCs w:val="24"/>
                <w:lang w:eastAsia="ru-RU"/>
              </w:rPr>
              <w:t>д</w:t>
            </w:r>
            <w:r>
              <w:rPr>
                <w:rFonts w:eastAsia="Times New Roman" w:cs="Times New Roman"/>
                <w:sz w:val="24"/>
                <w:szCs w:val="24"/>
                <w:lang w:eastAsia="ru-RU"/>
              </w:rPr>
              <w:t>ро</w:t>
            </w:r>
            <w:r w:rsidRPr="00A42C8C">
              <w:rPr>
                <w:rFonts w:eastAsia="Times New Roman" w:cs="Times New Roman"/>
                <w:sz w:val="24"/>
                <w:szCs w:val="24"/>
                <w:lang w:eastAsia="ru-RU"/>
              </w:rPr>
              <w:t>электростанци</w:t>
            </w:r>
            <w:r>
              <w:rPr>
                <w:rFonts w:eastAsia="Times New Roman" w:cs="Times New Roman"/>
                <w:sz w:val="24"/>
                <w:szCs w:val="24"/>
                <w:lang w:eastAsia="ru-RU"/>
              </w:rPr>
              <w:t>й</w:t>
            </w:r>
            <w:r w:rsidRPr="00A42C8C">
              <w:rPr>
                <w:rFonts w:eastAsia="Times New Roman" w:cs="Times New Roman"/>
                <w:sz w:val="24"/>
                <w:szCs w:val="24"/>
                <w:lang w:eastAsia="ru-RU"/>
              </w:rPr>
              <w:t xml:space="preserve"> в селе </w:t>
            </w:r>
            <w:r w:rsidR="00E71C7B">
              <w:rPr>
                <w:rFonts w:eastAsia="Times New Roman" w:cs="Times New Roman"/>
                <w:sz w:val="24"/>
                <w:szCs w:val="24"/>
                <w:lang w:eastAsia="ru-RU"/>
              </w:rPr>
              <w:t>Огур</w:t>
            </w:r>
            <w:r w:rsidRPr="00A42C8C">
              <w:rPr>
                <w:rFonts w:eastAsia="Times New Roman" w:cs="Times New Roman"/>
                <w:sz w:val="24"/>
                <w:szCs w:val="24"/>
                <w:lang w:eastAsia="ru-RU"/>
              </w:rPr>
              <w:t>.</w:t>
            </w:r>
          </w:p>
        </w:tc>
      </w:tr>
      <w:tr w:rsidR="00033923" w:rsidRPr="00351802" w:rsidTr="001F5D48">
        <w:trPr>
          <w:trHeight w:val="1841"/>
        </w:trPr>
        <w:tc>
          <w:tcPr>
            <w:tcW w:w="1936" w:type="dxa"/>
          </w:tcPr>
          <w:p w:rsidR="00033923" w:rsidRPr="00A42C8C" w:rsidRDefault="00033923" w:rsidP="001F5D48">
            <w:pPr>
              <w:tabs>
                <w:tab w:val="left" w:pos="785"/>
                <w:tab w:val="center" w:pos="5244"/>
              </w:tabs>
              <w:ind w:left="-49"/>
              <w:jc w:val="left"/>
              <w:rPr>
                <w:rFonts w:eastAsia="Times New Roman" w:cs="Times New Roman"/>
                <w:sz w:val="24"/>
                <w:szCs w:val="24"/>
                <w:lang w:eastAsia="ru-RU"/>
              </w:rPr>
            </w:pPr>
            <w:r w:rsidRPr="00A42C8C">
              <w:rPr>
                <w:rFonts w:eastAsia="Times New Roman" w:cs="Times New Roman"/>
                <w:sz w:val="24"/>
                <w:szCs w:val="24"/>
                <w:lang w:eastAsia="ru-RU"/>
              </w:rPr>
              <w:t>2014 – 2015 г.</w:t>
            </w:r>
          </w:p>
        </w:tc>
        <w:tc>
          <w:tcPr>
            <w:tcW w:w="8213" w:type="dxa"/>
          </w:tcPr>
          <w:p w:rsidR="00033923" w:rsidRPr="00A42C8C" w:rsidRDefault="00033923" w:rsidP="001F5D48">
            <w:pPr>
              <w:tabs>
                <w:tab w:val="left" w:pos="785"/>
                <w:tab w:val="center" w:pos="5244"/>
              </w:tabs>
              <w:jc w:val="left"/>
              <w:rPr>
                <w:rFonts w:eastAsia="Times New Roman" w:cs="Times New Roman"/>
                <w:sz w:val="24"/>
                <w:szCs w:val="24"/>
                <w:lang w:eastAsia="ru-RU"/>
              </w:rPr>
            </w:pPr>
            <w:r>
              <w:rPr>
                <w:rFonts w:eastAsia="Times New Roman" w:cs="Times New Roman"/>
                <w:sz w:val="24"/>
                <w:szCs w:val="24"/>
                <w:lang w:eastAsia="ru-RU"/>
              </w:rPr>
              <w:t>1)</w:t>
            </w:r>
            <w:r w:rsidRPr="00233CFC">
              <w:rPr>
                <w:rFonts w:eastAsia="Times New Roman" w:cs="Times New Roman"/>
                <w:sz w:val="24"/>
                <w:szCs w:val="24"/>
                <w:lang w:eastAsia="ru-RU"/>
              </w:rPr>
              <w:t xml:space="preserve"> </w:t>
            </w:r>
            <w:r w:rsidRPr="00A42C8C">
              <w:rPr>
                <w:rFonts w:eastAsia="Times New Roman" w:cs="Times New Roman"/>
                <w:sz w:val="24"/>
                <w:szCs w:val="24"/>
                <w:lang w:eastAsia="ru-RU"/>
              </w:rPr>
              <w:t xml:space="preserve">Запуск в эксплуатацию пилотной </w:t>
            </w:r>
            <w:r>
              <w:rPr>
                <w:rFonts w:eastAsia="Times New Roman" w:cs="Times New Roman"/>
                <w:sz w:val="24"/>
                <w:szCs w:val="24"/>
                <w:lang w:eastAsia="ru-RU"/>
              </w:rPr>
              <w:t>МкГЭС</w:t>
            </w:r>
            <w:r w:rsidRPr="00A42C8C">
              <w:rPr>
                <w:rFonts w:eastAsia="Times New Roman" w:cs="Times New Roman"/>
                <w:sz w:val="24"/>
                <w:szCs w:val="24"/>
                <w:lang w:eastAsia="ru-RU"/>
              </w:rPr>
              <w:t xml:space="preserve"> в селе</w:t>
            </w:r>
            <w:r>
              <w:rPr>
                <w:rFonts w:eastAsia="Times New Roman" w:cs="Times New Roman"/>
                <w:sz w:val="24"/>
                <w:szCs w:val="24"/>
                <w:lang w:eastAsia="ru-RU"/>
              </w:rPr>
              <w:t xml:space="preserve"> </w:t>
            </w:r>
            <w:r w:rsidR="00E71C7B">
              <w:rPr>
                <w:rFonts w:eastAsia="Times New Roman" w:cs="Times New Roman"/>
                <w:sz w:val="24"/>
                <w:szCs w:val="24"/>
                <w:lang w:eastAsia="ru-RU"/>
              </w:rPr>
              <w:t>Огур</w:t>
            </w:r>
            <w:r>
              <w:rPr>
                <w:rFonts w:eastAsia="Times New Roman" w:cs="Times New Roman"/>
                <w:sz w:val="24"/>
                <w:szCs w:val="24"/>
                <w:lang w:eastAsia="ru-RU"/>
              </w:rPr>
              <w:t xml:space="preserve"> Курагинского</w:t>
            </w:r>
            <w:r w:rsidRPr="00A42C8C">
              <w:rPr>
                <w:rFonts w:eastAsia="Times New Roman" w:cs="Times New Roman"/>
                <w:sz w:val="24"/>
                <w:szCs w:val="24"/>
                <w:lang w:eastAsia="ru-RU"/>
              </w:rPr>
              <w:t xml:space="preserve"> ра</w:t>
            </w:r>
            <w:r w:rsidRPr="00A42C8C">
              <w:rPr>
                <w:rFonts w:eastAsia="Times New Roman" w:cs="Times New Roman"/>
                <w:sz w:val="24"/>
                <w:szCs w:val="24"/>
                <w:lang w:eastAsia="ru-RU"/>
              </w:rPr>
              <w:t>й</w:t>
            </w:r>
            <w:r w:rsidRPr="00A42C8C">
              <w:rPr>
                <w:rFonts w:eastAsia="Times New Roman" w:cs="Times New Roman"/>
                <w:sz w:val="24"/>
                <w:szCs w:val="24"/>
                <w:lang w:eastAsia="ru-RU"/>
              </w:rPr>
              <w:t>она.</w:t>
            </w:r>
          </w:p>
          <w:p w:rsidR="00033923" w:rsidRPr="00A42C8C" w:rsidRDefault="00033923" w:rsidP="001F5D48">
            <w:pPr>
              <w:tabs>
                <w:tab w:val="left" w:pos="785"/>
                <w:tab w:val="center" w:pos="5244"/>
              </w:tabs>
              <w:jc w:val="left"/>
              <w:rPr>
                <w:rFonts w:eastAsia="Times New Roman" w:cs="Times New Roman"/>
                <w:sz w:val="24"/>
                <w:szCs w:val="24"/>
                <w:lang w:eastAsia="ru-RU"/>
              </w:rPr>
            </w:pPr>
            <w:r>
              <w:rPr>
                <w:rFonts w:eastAsia="Times New Roman" w:cs="Times New Roman"/>
                <w:sz w:val="24"/>
                <w:szCs w:val="24"/>
                <w:lang w:eastAsia="ru-RU"/>
              </w:rPr>
              <w:t>2)</w:t>
            </w:r>
            <w:r w:rsidRPr="00233CFC">
              <w:rPr>
                <w:rFonts w:eastAsia="Times New Roman" w:cs="Times New Roman"/>
                <w:sz w:val="24"/>
                <w:szCs w:val="24"/>
                <w:lang w:eastAsia="ru-RU"/>
              </w:rPr>
              <w:t xml:space="preserve"> </w:t>
            </w:r>
            <w:r w:rsidR="00E71C7B">
              <w:rPr>
                <w:rFonts w:eastAsia="Times New Roman" w:cs="Times New Roman"/>
                <w:sz w:val="24"/>
                <w:szCs w:val="24"/>
                <w:lang w:eastAsia="ru-RU"/>
              </w:rPr>
              <w:t>Проведение и</w:t>
            </w:r>
            <w:r w:rsidRPr="00A42C8C">
              <w:rPr>
                <w:rFonts w:eastAsia="Times New Roman" w:cs="Times New Roman"/>
                <w:sz w:val="24"/>
                <w:szCs w:val="24"/>
                <w:lang w:eastAsia="ru-RU"/>
              </w:rPr>
              <w:t>сследовани</w:t>
            </w:r>
            <w:r w:rsidR="00E71C7B">
              <w:rPr>
                <w:rFonts w:eastAsia="Times New Roman" w:cs="Times New Roman"/>
                <w:sz w:val="24"/>
                <w:szCs w:val="24"/>
                <w:lang w:eastAsia="ru-RU"/>
              </w:rPr>
              <w:t>й</w:t>
            </w:r>
            <w:r w:rsidRPr="00A42C8C">
              <w:rPr>
                <w:rFonts w:eastAsia="Times New Roman" w:cs="Times New Roman"/>
                <w:sz w:val="24"/>
                <w:szCs w:val="24"/>
                <w:lang w:eastAsia="ru-RU"/>
              </w:rPr>
              <w:t xml:space="preserve"> режимов работы пилотной </w:t>
            </w:r>
            <w:r>
              <w:rPr>
                <w:rFonts w:eastAsia="Times New Roman" w:cs="Times New Roman"/>
                <w:sz w:val="24"/>
                <w:szCs w:val="24"/>
                <w:lang w:eastAsia="ru-RU"/>
              </w:rPr>
              <w:t>МкГЭС</w:t>
            </w:r>
            <w:r w:rsidRPr="00A42C8C">
              <w:rPr>
                <w:rFonts w:eastAsia="Times New Roman" w:cs="Times New Roman"/>
                <w:sz w:val="24"/>
                <w:szCs w:val="24"/>
                <w:lang w:eastAsia="ru-RU"/>
              </w:rPr>
              <w:t xml:space="preserve"> с сущес</w:t>
            </w:r>
            <w:r w:rsidRPr="00A42C8C">
              <w:rPr>
                <w:rFonts w:eastAsia="Times New Roman" w:cs="Times New Roman"/>
                <w:sz w:val="24"/>
                <w:szCs w:val="24"/>
                <w:lang w:eastAsia="ru-RU"/>
              </w:rPr>
              <w:t>т</w:t>
            </w:r>
            <w:r w:rsidRPr="00A42C8C">
              <w:rPr>
                <w:rFonts w:eastAsia="Times New Roman" w:cs="Times New Roman"/>
                <w:sz w:val="24"/>
                <w:szCs w:val="24"/>
                <w:lang w:eastAsia="ru-RU"/>
              </w:rPr>
              <w:t>вующей дизельной электростанцией.</w:t>
            </w:r>
          </w:p>
          <w:p w:rsidR="00033923" w:rsidRDefault="00033923" w:rsidP="001F5D48">
            <w:pPr>
              <w:tabs>
                <w:tab w:val="left" w:pos="785"/>
                <w:tab w:val="center" w:pos="5244"/>
              </w:tabs>
              <w:jc w:val="left"/>
              <w:rPr>
                <w:rFonts w:eastAsia="Times New Roman" w:cs="Times New Roman"/>
                <w:sz w:val="24"/>
                <w:szCs w:val="24"/>
                <w:lang w:eastAsia="ru-RU"/>
              </w:rPr>
            </w:pPr>
            <w:r>
              <w:rPr>
                <w:rFonts w:eastAsia="Times New Roman" w:cs="Times New Roman"/>
                <w:sz w:val="24"/>
                <w:szCs w:val="24"/>
                <w:lang w:eastAsia="ru-RU"/>
              </w:rPr>
              <w:t>3</w:t>
            </w:r>
            <w:r w:rsidRPr="00A42C8C">
              <w:rPr>
                <w:rFonts w:eastAsia="Times New Roman" w:cs="Times New Roman"/>
                <w:sz w:val="24"/>
                <w:szCs w:val="24"/>
                <w:lang w:eastAsia="ru-RU"/>
              </w:rPr>
              <w:t>) Реализация разработанных законопроектов об установлении фиксирова</w:t>
            </w:r>
            <w:r w:rsidRPr="00A42C8C">
              <w:rPr>
                <w:rFonts w:eastAsia="Times New Roman" w:cs="Times New Roman"/>
                <w:sz w:val="24"/>
                <w:szCs w:val="24"/>
                <w:lang w:eastAsia="ru-RU"/>
              </w:rPr>
              <w:t>н</w:t>
            </w:r>
            <w:r w:rsidRPr="00A42C8C">
              <w:rPr>
                <w:rFonts w:eastAsia="Times New Roman" w:cs="Times New Roman"/>
                <w:sz w:val="24"/>
                <w:szCs w:val="24"/>
                <w:lang w:eastAsia="ru-RU"/>
              </w:rPr>
              <w:t>ного тарифа (эко</w:t>
            </w:r>
            <w:r w:rsidR="007136D1">
              <w:rPr>
                <w:rFonts w:eastAsia="Times New Roman" w:cs="Times New Roman"/>
                <w:sz w:val="24"/>
                <w:szCs w:val="24"/>
                <w:lang w:eastAsia="ru-RU"/>
              </w:rPr>
              <w:t xml:space="preserve"> – </w:t>
            </w:r>
            <w:r w:rsidRPr="00A42C8C">
              <w:rPr>
                <w:rFonts w:eastAsia="Times New Roman" w:cs="Times New Roman"/>
                <w:sz w:val="24"/>
                <w:szCs w:val="24"/>
                <w:lang w:eastAsia="ru-RU"/>
              </w:rPr>
              <w:t>тарифа) компенсации налогообложения и других закон</w:t>
            </w:r>
            <w:r w:rsidRPr="00A42C8C">
              <w:rPr>
                <w:rFonts w:eastAsia="Times New Roman" w:cs="Times New Roman"/>
                <w:sz w:val="24"/>
                <w:szCs w:val="24"/>
                <w:lang w:eastAsia="ru-RU"/>
              </w:rPr>
              <w:t>о</w:t>
            </w:r>
            <w:r w:rsidRPr="00A42C8C">
              <w:rPr>
                <w:rFonts w:eastAsia="Times New Roman" w:cs="Times New Roman"/>
                <w:sz w:val="24"/>
                <w:szCs w:val="24"/>
                <w:lang w:eastAsia="ru-RU"/>
              </w:rPr>
              <w:t>дательных актов.</w:t>
            </w:r>
          </w:p>
          <w:p w:rsidR="00E71C7B" w:rsidRPr="00A42C8C" w:rsidRDefault="00E71C7B" w:rsidP="001F5D48">
            <w:pPr>
              <w:tabs>
                <w:tab w:val="left" w:pos="785"/>
                <w:tab w:val="center" w:pos="5244"/>
              </w:tabs>
              <w:jc w:val="left"/>
              <w:rPr>
                <w:rFonts w:eastAsia="Times New Roman" w:cs="Times New Roman"/>
                <w:sz w:val="24"/>
                <w:szCs w:val="24"/>
                <w:lang w:eastAsia="ru-RU"/>
              </w:rPr>
            </w:pPr>
            <w:r>
              <w:rPr>
                <w:rFonts w:eastAsia="Times New Roman" w:cs="Times New Roman"/>
                <w:sz w:val="24"/>
                <w:szCs w:val="24"/>
                <w:lang w:eastAsia="ru-RU"/>
              </w:rPr>
              <w:t xml:space="preserve">4) Разработка проектов для строительства МкГЭС в пос. Малакс и Колон. </w:t>
            </w:r>
          </w:p>
        </w:tc>
      </w:tr>
      <w:tr w:rsidR="00033923" w:rsidRPr="00351802" w:rsidTr="001F5D48">
        <w:trPr>
          <w:trHeight w:val="964"/>
        </w:trPr>
        <w:tc>
          <w:tcPr>
            <w:tcW w:w="1936" w:type="dxa"/>
          </w:tcPr>
          <w:p w:rsidR="00033923" w:rsidRPr="00A42C8C" w:rsidRDefault="00033923" w:rsidP="001F5D48">
            <w:pPr>
              <w:tabs>
                <w:tab w:val="left" w:pos="785"/>
                <w:tab w:val="center" w:pos="5244"/>
              </w:tabs>
              <w:ind w:left="-49"/>
              <w:jc w:val="left"/>
              <w:rPr>
                <w:rFonts w:eastAsia="Times New Roman" w:cs="Times New Roman"/>
                <w:sz w:val="24"/>
                <w:szCs w:val="24"/>
                <w:lang w:eastAsia="ru-RU"/>
              </w:rPr>
            </w:pPr>
            <w:r w:rsidRPr="00A42C8C">
              <w:rPr>
                <w:rFonts w:eastAsia="Times New Roman" w:cs="Times New Roman"/>
                <w:sz w:val="24"/>
                <w:szCs w:val="24"/>
                <w:lang w:eastAsia="ru-RU"/>
              </w:rPr>
              <w:t>2015 – 2016 г.</w:t>
            </w:r>
          </w:p>
        </w:tc>
        <w:tc>
          <w:tcPr>
            <w:tcW w:w="8213" w:type="dxa"/>
          </w:tcPr>
          <w:p w:rsidR="00E71C7B" w:rsidRDefault="00033923" w:rsidP="00E71C7B">
            <w:pPr>
              <w:tabs>
                <w:tab w:val="left" w:pos="785"/>
                <w:tab w:val="center" w:pos="5244"/>
              </w:tabs>
              <w:jc w:val="left"/>
              <w:rPr>
                <w:rFonts w:eastAsia="Times New Roman" w:cs="Times New Roman"/>
                <w:sz w:val="24"/>
                <w:szCs w:val="24"/>
                <w:lang w:eastAsia="ru-RU"/>
              </w:rPr>
            </w:pPr>
            <w:r w:rsidRPr="00233CFC">
              <w:rPr>
                <w:rFonts w:eastAsia="Times New Roman" w:cs="Times New Roman"/>
                <w:sz w:val="24"/>
                <w:szCs w:val="24"/>
                <w:lang w:eastAsia="ru-RU"/>
              </w:rPr>
              <w:t xml:space="preserve">1) </w:t>
            </w:r>
            <w:r w:rsidR="00E71C7B">
              <w:rPr>
                <w:rFonts w:eastAsia="Times New Roman" w:cs="Times New Roman"/>
                <w:sz w:val="24"/>
                <w:szCs w:val="24"/>
                <w:lang w:eastAsia="ru-RU"/>
              </w:rPr>
              <w:t xml:space="preserve">Реализация проектов строительства МкГЭС в пос. Малакс и Колон. </w:t>
            </w:r>
          </w:p>
          <w:p w:rsidR="00033923" w:rsidRPr="00233CFC" w:rsidRDefault="00033923" w:rsidP="00E71C7B">
            <w:pPr>
              <w:tabs>
                <w:tab w:val="left" w:pos="785"/>
                <w:tab w:val="center" w:pos="5244"/>
              </w:tabs>
              <w:jc w:val="left"/>
              <w:rPr>
                <w:rFonts w:eastAsia="Times New Roman" w:cs="Times New Roman"/>
                <w:sz w:val="24"/>
                <w:szCs w:val="24"/>
                <w:lang w:eastAsia="ru-RU"/>
              </w:rPr>
            </w:pPr>
            <w:r w:rsidRPr="00233CFC">
              <w:rPr>
                <w:rFonts w:eastAsia="Times New Roman" w:cs="Times New Roman"/>
                <w:sz w:val="24"/>
                <w:szCs w:val="24"/>
                <w:lang w:eastAsia="ru-RU"/>
              </w:rPr>
              <w:t xml:space="preserve">2) Разработка проектной документации для строительства </w:t>
            </w:r>
            <w:r>
              <w:rPr>
                <w:rFonts w:eastAsia="Times New Roman" w:cs="Times New Roman"/>
                <w:sz w:val="24"/>
                <w:szCs w:val="24"/>
                <w:lang w:eastAsia="ru-RU"/>
              </w:rPr>
              <w:t>каскада МкГЭС</w:t>
            </w:r>
            <w:r w:rsidRPr="00233CFC">
              <w:rPr>
                <w:rFonts w:eastAsia="Times New Roman" w:cs="Times New Roman"/>
                <w:sz w:val="24"/>
                <w:szCs w:val="24"/>
                <w:lang w:eastAsia="ru-RU"/>
              </w:rPr>
              <w:t xml:space="preserve"> в посёлках </w:t>
            </w:r>
            <w:r w:rsidR="00E71C7B">
              <w:rPr>
                <w:rFonts w:eastAsia="Times New Roman" w:cs="Times New Roman"/>
                <w:sz w:val="24"/>
                <w:szCs w:val="24"/>
                <w:lang w:eastAsia="ru-RU"/>
              </w:rPr>
              <w:t>Восток, Арадан, Усть-Шушь</w:t>
            </w:r>
            <w:r w:rsidRPr="00233CFC">
              <w:rPr>
                <w:rFonts w:eastAsia="Times New Roman" w:cs="Times New Roman"/>
                <w:sz w:val="24"/>
                <w:szCs w:val="24"/>
                <w:lang w:eastAsia="ru-RU"/>
              </w:rPr>
              <w:t xml:space="preserve">. </w:t>
            </w:r>
          </w:p>
        </w:tc>
      </w:tr>
    </w:tbl>
    <w:p w:rsidR="00346236" w:rsidRDefault="00346236" w:rsidP="00346236">
      <w:pPr>
        <w:ind w:firstLine="851"/>
        <w:rPr>
          <w:rFonts w:eastAsia="Calibri" w:cs="Times New Roman"/>
          <w:szCs w:val="28"/>
        </w:rPr>
      </w:pPr>
      <w:r>
        <w:rPr>
          <w:rFonts w:eastAsia="Calibri" w:cs="Times New Roman"/>
          <w:szCs w:val="28"/>
        </w:rPr>
        <w:lastRenderedPageBreak/>
        <w:t>С целью экономии дизельного топлива экономически выгодным вариантом является построение гидродизельных электростанций. Такая комбинация обеспеч</w:t>
      </w:r>
      <w:r>
        <w:rPr>
          <w:rFonts w:eastAsia="Calibri" w:cs="Times New Roman"/>
          <w:szCs w:val="28"/>
        </w:rPr>
        <w:t>и</w:t>
      </w:r>
      <w:r>
        <w:rPr>
          <w:rFonts w:eastAsia="Calibri" w:cs="Times New Roman"/>
          <w:szCs w:val="28"/>
        </w:rPr>
        <w:t>вает минимальные риски и позволяет получить практический результат в виде об</w:t>
      </w:r>
      <w:r>
        <w:rPr>
          <w:rFonts w:eastAsia="Calibri" w:cs="Times New Roman"/>
          <w:szCs w:val="28"/>
        </w:rPr>
        <w:t>ъ</w:t>
      </w:r>
      <w:r>
        <w:rPr>
          <w:rFonts w:eastAsia="Calibri" w:cs="Times New Roman"/>
          <w:szCs w:val="28"/>
        </w:rPr>
        <w:t>ёмов вытесненного дизельного топлива.</w:t>
      </w:r>
      <w:r w:rsidR="00113A24">
        <w:rPr>
          <w:rFonts w:eastAsia="Calibri" w:cs="Times New Roman"/>
          <w:szCs w:val="28"/>
        </w:rPr>
        <w:t xml:space="preserve"> Установку пилотной МкГЭС также рек</w:t>
      </w:r>
      <w:r w:rsidR="00113A24">
        <w:rPr>
          <w:rFonts w:eastAsia="Calibri" w:cs="Times New Roman"/>
          <w:szCs w:val="28"/>
        </w:rPr>
        <w:t>о</w:t>
      </w:r>
      <w:r w:rsidR="00113A24">
        <w:rPr>
          <w:rFonts w:eastAsia="Calibri" w:cs="Times New Roman"/>
          <w:szCs w:val="28"/>
        </w:rPr>
        <w:t xml:space="preserve">мендуется реализовывать при содействии местных ученых. </w:t>
      </w:r>
    </w:p>
    <w:p w:rsidR="00346236" w:rsidRDefault="00346236" w:rsidP="00346236">
      <w:pPr>
        <w:ind w:firstLine="851"/>
        <w:rPr>
          <w:rFonts w:eastAsia="Calibri" w:cs="Times New Roman"/>
          <w:szCs w:val="28"/>
        </w:rPr>
      </w:pPr>
      <w:r>
        <w:rPr>
          <w:rFonts w:eastAsia="Calibri" w:cs="Times New Roman"/>
          <w:szCs w:val="28"/>
        </w:rPr>
        <w:t>Комплекс программных мероприятий по развитию малой гидроэнергетики на территории Красноярского края представлен в таблице 3.8.</w:t>
      </w:r>
    </w:p>
    <w:p w:rsidR="00033923" w:rsidRPr="00233CFC" w:rsidRDefault="00033923" w:rsidP="00033923">
      <w:pPr>
        <w:tabs>
          <w:tab w:val="left" w:pos="785"/>
          <w:tab w:val="center" w:pos="5244"/>
        </w:tabs>
        <w:ind w:firstLine="851"/>
        <w:jc w:val="left"/>
        <w:rPr>
          <w:rFonts w:eastAsia="Times New Roman" w:cs="Times New Roman"/>
          <w:szCs w:val="28"/>
          <w:lang w:eastAsia="ru-RU"/>
        </w:rPr>
      </w:pPr>
      <w:r w:rsidRPr="00233CFC">
        <w:rPr>
          <w:rFonts w:eastAsia="Times New Roman" w:cs="Times New Roman"/>
          <w:b/>
          <w:szCs w:val="28"/>
          <w:lang w:eastAsia="ru-RU"/>
        </w:rPr>
        <w:t xml:space="preserve"> </w:t>
      </w:r>
      <w:r w:rsidRPr="00233CFC">
        <w:rPr>
          <w:rFonts w:eastAsia="Times New Roman" w:cs="Times New Roman"/>
          <w:szCs w:val="28"/>
          <w:lang w:eastAsia="ru-RU"/>
        </w:rPr>
        <w:t>Достигаемые целевые показатели по истечении 3</w:t>
      </w:r>
      <w:r w:rsidR="00113A24">
        <w:rPr>
          <w:rFonts w:eastAsia="Times New Roman" w:cs="Times New Roman"/>
          <w:szCs w:val="28"/>
          <w:lang w:eastAsia="ru-RU"/>
        </w:rPr>
        <w:t>-</w:t>
      </w:r>
      <w:r w:rsidRPr="00233CFC">
        <w:rPr>
          <w:rFonts w:eastAsia="Times New Roman" w:cs="Times New Roman"/>
          <w:szCs w:val="28"/>
          <w:lang w:eastAsia="ru-RU"/>
        </w:rPr>
        <w:t>х летнего срока провед</w:t>
      </w:r>
      <w:r w:rsidRPr="00233CFC">
        <w:rPr>
          <w:rFonts w:eastAsia="Times New Roman" w:cs="Times New Roman"/>
          <w:szCs w:val="28"/>
          <w:lang w:eastAsia="ru-RU"/>
        </w:rPr>
        <w:t>е</w:t>
      </w:r>
      <w:r w:rsidRPr="00233CFC">
        <w:rPr>
          <w:rFonts w:eastAsia="Times New Roman" w:cs="Times New Roman"/>
          <w:szCs w:val="28"/>
          <w:lang w:eastAsia="ru-RU"/>
        </w:rPr>
        <w:t>ния комплексных мероприятий:</w:t>
      </w:r>
    </w:p>
    <w:p w:rsidR="00033923" w:rsidRPr="00233CFC" w:rsidRDefault="007136D1" w:rsidP="00033923">
      <w:pPr>
        <w:tabs>
          <w:tab w:val="left" w:pos="785"/>
          <w:tab w:val="center" w:pos="5244"/>
        </w:tabs>
        <w:ind w:firstLine="851"/>
        <w:jc w:val="left"/>
        <w:rPr>
          <w:rFonts w:eastAsia="Times New Roman" w:cs="Times New Roman"/>
          <w:szCs w:val="28"/>
          <w:lang w:eastAsia="ru-RU"/>
        </w:rPr>
      </w:pPr>
      <w:r>
        <w:rPr>
          <w:rFonts w:eastAsia="Times New Roman" w:cs="Times New Roman"/>
          <w:szCs w:val="28"/>
          <w:lang w:eastAsia="ru-RU"/>
        </w:rPr>
        <w:t xml:space="preserve"> – </w:t>
      </w:r>
      <w:r w:rsidR="00033923" w:rsidRPr="00233CFC">
        <w:rPr>
          <w:rFonts w:eastAsia="Times New Roman" w:cs="Times New Roman"/>
          <w:szCs w:val="28"/>
          <w:lang w:eastAsia="ru-RU"/>
        </w:rPr>
        <w:t xml:space="preserve"> установленная мощность </w:t>
      </w:r>
      <w:r w:rsidR="00033923">
        <w:rPr>
          <w:rFonts w:eastAsia="Times New Roman" w:cs="Times New Roman"/>
          <w:szCs w:val="28"/>
          <w:lang w:eastAsia="ru-RU"/>
        </w:rPr>
        <w:t>МкГЭС</w:t>
      </w:r>
      <w:r w:rsidR="00033923" w:rsidRPr="00233CFC">
        <w:rPr>
          <w:rFonts w:eastAsia="Times New Roman" w:cs="Times New Roman"/>
          <w:szCs w:val="28"/>
          <w:lang w:eastAsia="ru-RU"/>
        </w:rPr>
        <w:t xml:space="preserve">, </w:t>
      </w:r>
      <w:r w:rsidR="00033923">
        <w:rPr>
          <w:rFonts w:eastAsia="Times New Roman" w:cs="Times New Roman"/>
          <w:i/>
          <w:szCs w:val="28"/>
          <w:lang w:eastAsia="ru-RU"/>
        </w:rPr>
        <w:t>Р</w:t>
      </w:r>
      <w:r w:rsidR="00033923" w:rsidRPr="00233CFC">
        <w:rPr>
          <w:rFonts w:eastAsia="Times New Roman" w:cs="Times New Roman"/>
          <w:szCs w:val="28"/>
          <w:vertAlign w:val="subscript"/>
          <w:lang w:eastAsia="ru-RU"/>
        </w:rPr>
        <w:t>уст</w:t>
      </w:r>
      <w:r w:rsidR="00033923" w:rsidRPr="00233CFC">
        <w:rPr>
          <w:rFonts w:eastAsia="Times New Roman" w:cs="Times New Roman"/>
          <w:szCs w:val="28"/>
          <w:lang w:eastAsia="ru-RU"/>
        </w:rPr>
        <w:t xml:space="preserve">: </w:t>
      </w:r>
      <w:r w:rsidR="000D1C99">
        <w:rPr>
          <w:rFonts w:eastAsia="Times New Roman" w:cs="Times New Roman"/>
          <w:szCs w:val="28"/>
          <w:lang w:eastAsia="ru-RU"/>
        </w:rPr>
        <w:t>300</w:t>
      </w:r>
      <w:r w:rsidR="00033923" w:rsidRPr="00233CFC">
        <w:rPr>
          <w:rFonts w:eastAsia="Times New Roman" w:cs="Times New Roman"/>
          <w:szCs w:val="28"/>
          <w:lang w:eastAsia="ru-RU"/>
        </w:rPr>
        <w:t xml:space="preserve"> кВт;</w:t>
      </w:r>
    </w:p>
    <w:p w:rsidR="00033923" w:rsidRPr="000D1C99" w:rsidRDefault="007136D1" w:rsidP="000D1C99">
      <w:pPr>
        <w:jc w:val="left"/>
        <w:rPr>
          <w:rFonts w:ascii="Calibri" w:eastAsia="Times New Roman" w:hAnsi="Calibri" w:cs="Times New Roman"/>
          <w:color w:val="000000"/>
          <w:sz w:val="22"/>
          <w:lang w:eastAsia="ru-RU"/>
        </w:rPr>
      </w:pPr>
      <w:r>
        <w:rPr>
          <w:rFonts w:eastAsia="Times New Roman" w:cs="Times New Roman"/>
          <w:szCs w:val="28"/>
          <w:lang w:eastAsia="ru-RU"/>
        </w:rPr>
        <w:t xml:space="preserve"> – </w:t>
      </w:r>
      <w:r w:rsidR="00033923" w:rsidRPr="00233CFC">
        <w:rPr>
          <w:rFonts w:eastAsia="Times New Roman" w:cs="Times New Roman"/>
          <w:szCs w:val="28"/>
          <w:lang w:eastAsia="ru-RU"/>
        </w:rPr>
        <w:t xml:space="preserve"> количество электроэнергии выработанное </w:t>
      </w:r>
      <w:r w:rsidR="00033923">
        <w:rPr>
          <w:rFonts w:eastAsia="Times New Roman" w:cs="Times New Roman"/>
          <w:szCs w:val="28"/>
          <w:lang w:eastAsia="ru-RU"/>
        </w:rPr>
        <w:t>МкГЭС</w:t>
      </w:r>
      <w:r w:rsidR="00033923" w:rsidRPr="00233CFC">
        <w:rPr>
          <w:rFonts w:eastAsia="Times New Roman" w:cs="Times New Roman"/>
          <w:szCs w:val="28"/>
          <w:lang w:eastAsia="ru-RU"/>
        </w:rPr>
        <w:t xml:space="preserve">, </w:t>
      </w:r>
      <w:r w:rsidR="00033923" w:rsidRPr="00233CFC">
        <w:rPr>
          <w:rFonts w:eastAsia="Times New Roman" w:cs="Times New Roman"/>
          <w:i/>
          <w:szCs w:val="28"/>
          <w:lang w:val="en-US" w:eastAsia="ru-RU"/>
        </w:rPr>
        <w:t>W</w:t>
      </w:r>
      <w:r w:rsidR="00033923">
        <w:rPr>
          <w:rFonts w:eastAsia="Calibri" w:cs="Times New Roman"/>
          <w:szCs w:val="28"/>
          <w:vertAlign w:val="subscript"/>
        </w:rPr>
        <w:t>МГЭС</w:t>
      </w:r>
      <w:r w:rsidR="00033923" w:rsidRPr="00233CFC">
        <w:rPr>
          <w:rFonts w:eastAsia="Times New Roman" w:cs="Times New Roman"/>
          <w:szCs w:val="28"/>
          <w:lang w:eastAsia="ru-RU"/>
        </w:rPr>
        <w:t xml:space="preserve">: </w:t>
      </w:r>
      <w:r w:rsidR="000D1C99" w:rsidRPr="000D1C99">
        <w:rPr>
          <w:rFonts w:eastAsia="Times New Roman" w:cs="Times New Roman"/>
          <w:szCs w:val="28"/>
          <w:lang w:eastAsia="ru-RU"/>
        </w:rPr>
        <w:t>1 944,0</w:t>
      </w:r>
      <w:r w:rsidR="000D1C99">
        <w:rPr>
          <w:rFonts w:eastAsia="Times New Roman" w:cs="Times New Roman"/>
          <w:szCs w:val="28"/>
          <w:lang w:eastAsia="ru-RU"/>
        </w:rPr>
        <w:t xml:space="preserve"> М</w:t>
      </w:r>
      <w:r w:rsidR="00033923" w:rsidRPr="00233CFC">
        <w:rPr>
          <w:rFonts w:eastAsia="Times New Roman" w:cs="Times New Roman"/>
          <w:szCs w:val="28"/>
          <w:lang w:eastAsia="ru-RU"/>
        </w:rPr>
        <w:t>Вт*ч в год;</w:t>
      </w:r>
    </w:p>
    <w:p w:rsidR="00033923" w:rsidRPr="00233CFC" w:rsidRDefault="007136D1" w:rsidP="00033923">
      <w:pPr>
        <w:tabs>
          <w:tab w:val="left" w:pos="785"/>
          <w:tab w:val="center" w:pos="5244"/>
        </w:tabs>
        <w:ind w:firstLine="851"/>
        <w:jc w:val="left"/>
        <w:rPr>
          <w:rFonts w:eastAsia="Times New Roman" w:cs="Times New Roman"/>
          <w:szCs w:val="28"/>
          <w:lang w:eastAsia="ru-RU"/>
        </w:rPr>
      </w:pPr>
      <w:r>
        <w:rPr>
          <w:rFonts w:eastAsia="Times New Roman" w:cs="Times New Roman"/>
          <w:szCs w:val="28"/>
          <w:lang w:eastAsia="ru-RU"/>
        </w:rPr>
        <w:t xml:space="preserve"> – </w:t>
      </w:r>
      <w:r w:rsidR="00033923" w:rsidRPr="00233CFC">
        <w:rPr>
          <w:rFonts w:eastAsia="Times New Roman" w:cs="Times New Roman"/>
          <w:szCs w:val="28"/>
          <w:lang w:eastAsia="ru-RU"/>
        </w:rPr>
        <w:t xml:space="preserve"> объём дизельного топлива, на который было уменьшено потребление ДЭС за счёт строительства </w:t>
      </w:r>
      <w:r w:rsidR="00033923">
        <w:rPr>
          <w:rFonts w:eastAsia="Times New Roman" w:cs="Times New Roman"/>
          <w:szCs w:val="28"/>
          <w:lang w:eastAsia="ru-RU"/>
        </w:rPr>
        <w:t>МкГЭС</w:t>
      </w:r>
      <w:r w:rsidR="00033923" w:rsidRPr="00233CFC">
        <w:rPr>
          <w:rFonts w:eastAsia="Times New Roman" w:cs="Times New Roman"/>
          <w:szCs w:val="28"/>
          <w:lang w:eastAsia="ru-RU"/>
        </w:rPr>
        <w:t xml:space="preserve">  </w:t>
      </w:r>
      <w:r w:rsidR="00033923" w:rsidRPr="00233CFC">
        <w:rPr>
          <w:rFonts w:eastAsia="Times New Roman" w:cs="Times New Roman"/>
          <w:i/>
          <w:szCs w:val="28"/>
          <w:lang w:val="en-US" w:eastAsia="ru-RU"/>
        </w:rPr>
        <w:t>V</w:t>
      </w:r>
      <w:r w:rsidR="00033923" w:rsidRPr="00233CFC">
        <w:rPr>
          <w:rFonts w:eastAsia="Times New Roman" w:cs="Times New Roman"/>
          <w:szCs w:val="28"/>
          <w:vertAlign w:val="subscript"/>
          <w:lang w:eastAsia="ru-RU"/>
        </w:rPr>
        <w:t>ДТ</w:t>
      </w:r>
      <w:r w:rsidR="00033923" w:rsidRPr="00233CFC">
        <w:rPr>
          <w:rFonts w:eastAsia="Times New Roman" w:cs="Times New Roman"/>
          <w:szCs w:val="28"/>
          <w:lang w:eastAsia="ru-RU"/>
        </w:rPr>
        <w:t xml:space="preserve">: </w:t>
      </w:r>
      <w:r w:rsidR="000D1C99">
        <w:rPr>
          <w:rFonts w:eastAsia="Times New Roman" w:cs="Times New Roman"/>
          <w:szCs w:val="28"/>
          <w:lang w:eastAsia="ru-RU"/>
        </w:rPr>
        <w:t>487,5</w:t>
      </w:r>
      <w:r w:rsidR="00CC64E9">
        <w:rPr>
          <w:rFonts w:eastAsia="Times New Roman" w:cs="Times New Roman"/>
          <w:szCs w:val="28"/>
          <w:lang w:eastAsia="ru-RU"/>
        </w:rPr>
        <w:t xml:space="preserve"> т</w:t>
      </w:r>
      <w:r w:rsidR="00033923" w:rsidRPr="00233CFC">
        <w:rPr>
          <w:rFonts w:eastAsia="Times New Roman" w:cs="Times New Roman"/>
          <w:szCs w:val="28"/>
          <w:lang w:eastAsia="ru-RU"/>
        </w:rPr>
        <w:t xml:space="preserve"> в год.</w:t>
      </w:r>
    </w:p>
    <w:p w:rsidR="00033923" w:rsidRPr="00233CFC" w:rsidRDefault="00033923" w:rsidP="00033923">
      <w:pPr>
        <w:tabs>
          <w:tab w:val="left" w:pos="785"/>
          <w:tab w:val="center" w:pos="5244"/>
        </w:tabs>
        <w:ind w:firstLine="851"/>
        <w:jc w:val="left"/>
        <w:rPr>
          <w:rFonts w:eastAsia="Times New Roman" w:cs="Times New Roman"/>
          <w:szCs w:val="28"/>
          <w:lang w:eastAsia="ru-RU"/>
        </w:rPr>
      </w:pPr>
      <w:r w:rsidRPr="00233CFC">
        <w:rPr>
          <w:rFonts w:eastAsia="Times New Roman" w:cs="Times New Roman"/>
          <w:szCs w:val="28"/>
          <w:lang w:eastAsia="ru-RU"/>
        </w:rPr>
        <w:t xml:space="preserve">Установка пилотной </w:t>
      </w:r>
      <w:r>
        <w:rPr>
          <w:rFonts w:eastAsia="Times New Roman" w:cs="Times New Roman"/>
          <w:szCs w:val="28"/>
          <w:lang w:eastAsia="ru-RU"/>
        </w:rPr>
        <w:t>МкГЭС</w:t>
      </w:r>
      <w:r w:rsidRPr="00233CFC">
        <w:rPr>
          <w:rFonts w:eastAsia="Times New Roman" w:cs="Times New Roman"/>
          <w:szCs w:val="28"/>
          <w:lang w:eastAsia="ru-RU"/>
        </w:rPr>
        <w:t xml:space="preserve"> и её эксплуатация позволят определить опт</w:t>
      </w:r>
      <w:r w:rsidRPr="00233CFC">
        <w:rPr>
          <w:rFonts w:eastAsia="Times New Roman" w:cs="Times New Roman"/>
          <w:szCs w:val="28"/>
          <w:lang w:eastAsia="ru-RU"/>
        </w:rPr>
        <w:t>и</w:t>
      </w:r>
      <w:r w:rsidRPr="00233CFC">
        <w:rPr>
          <w:rFonts w:eastAsia="Times New Roman" w:cs="Times New Roman"/>
          <w:szCs w:val="28"/>
          <w:lang w:eastAsia="ru-RU"/>
        </w:rPr>
        <w:t xml:space="preserve">мальное соотношение между мощностью </w:t>
      </w:r>
      <w:r>
        <w:rPr>
          <w:rFonts w:eastAsia="Times New Roman" w:cs="Times New Roman"/>
          <w:szCs w:val="28"/>
          <w:lang w:eastAsia="ru-RU"/>
        </w:rPr>
        <w:t>МкГЭС</w:t>
      </w:r>
      <w:r w:rsidRPr="00233CFC">
        <w:rPr>
          <w:rFonts w:eastAsia="Times New Roman" w:cs="Times New Roman"/>
          <w:szCs w:val="28"/>
          <w:lang w:eastAsia="ru-RU"/>
        </w:rPr>
        <w:t xml:space="preserve"> и дизельной электростанцией для получения максимального экономического эффекта. </w:t>
      </w:r>
    </w:p>
    <w:p w:rsidR="00033923" w:rsidRPr="00233CFC" w:rsidRDefault="00033923" w:rsidP="00033923">
      <w:pPr>
        <w:tabs>
          <w:tab w:val="left" w:pos="785"/>
          <w:tab w:val="center" w:pos="5244"/>
        </w:tabs>
        <w:ind w:firstLine="851"/>
        <w:jc w:val="left"/>
        <w:rPr>
          <w:rFonts w:eastAsia="Times New Roman" w:cs="Times New Roman"/>
          <w:szCs w:val="28"/>
          <w:lang w:eastAsia="ru-RU"/>
        </w:rPr>
      </w:pPr>
      <w:r w:rsidRPr="00233CFC">
        <w:rPr>
          <w:rFonts w:eastAsia="Times New Roman" w:cs="Times New Roman"/>
          <w:szCs w:val="28"/>
          <w:lang w:eastAsia="ru-RU"/>
        </w:rPr>
        <w:t xml:space="preserve">Комплекс программных мероприятий по развитию </w:t>
      </w:r>
      <w:r>
        <w:rPr>
          <w:rFonts w:eastAsia="Times New Roman" w:cs="Times New Roman"/>
          <w:szCs w:val="28"/>
          <w:lang w:eastAsia="ru-RU"/>
        </w:rPr>
        <w:t>малой гидро</w:t>
      </w:r>
      <w:r w:rsidRPr="00233CFC">
        <w:rPr>
          <w:rFonts w:eastAsia="Times New Roman" w:cs="Times New Roman"/>
          <w:szCs w:val="28"/>
          <w:lang w:eastAsia="ru-RU"/>
        </w:rPr>
        <w:t xml:space="preserve">энергетики на территории Красноярского края на 5 лет представлен в таблице </w:t>
      </w:r>
      <w:r w:rsidR="00346236">
        <w:rPr>
          <w:rFonts w:eastAsia="Times New Roman" w:cs="Times New Roman"/>
          <w:szCs w:val="28"/>
          <w:lang w:eastAsia="ru-RU"/>
        </w:rPr>
        <w:t>3</w:t>
      </w:r>
      <w:r w:rsidRPr="00233CFC">
        <w:rPr>
          <w:rFonts w:eastAsia="Times New Roman" w:cs="Times New Roman"/>
          <w:szCs w:val="28"/>
          <w:lang w:eastAsia="ru-RU"/>
        </w:rPr>
        <w:t>.</w:t>
      </w:r>
      <w:r w:rsidR="00AD7636">
        <w:rPr>
          <w:rFonts w:eastAsia="Times New Roman" w:cs="Times New Roman"/>
          <w:szCs w:val="28"/>
          <w:lang w:eastAsia="ru-RU"/>
        </w:rPr>
        <w:t>12</w:t>
      </w:r>
      <w:r w:rsidRPr="00233CFC">
        <w:rPr>
          <w:rFonts w:eastAsia="Times New Roman" w:cs="Times New Roman"/>
          <w:szCs w:val="28"/>
          <w:lang w:eastAsia="ru-RU"/>
        </w:rPr>
        <w:t>.</w:t>
      </w:r>
    </w:p>
    <w:p w:rsidR="00033923" w:rsidRDefault="00033923" w:rsidP="00033923">
      <w:pPr>
        <w:tabs>
          <w:tab w:val="left" w:pos="785"/>
          <w:tab w:val="center" w:pos="5244"/>
        </w:tabs>
        <w:ind w:firstLine="851"/>
        <w:jc w:val="left"/>
        <w:rPr>
          <w:rFonts w:eastAsia="Times New Roman" w:cs="Times New Roman"/>
          <w:color w:val="333333"/>
          <w:szCs w:val="28"/>
          <w:lang w:eastAsia="ru-RU"/>
        </w:rPr>
      </w:pPr>
    </w:p>
    <w:p w:rsidR="00033923" w:rsidRPr="00233CFC" w:rsidRDefault="00033923" w:rsidP="00033923">
      <w:pPr>
        <w:tabs>
          <w:tab w:val="left" w:pos="785"/>
          <w:tab w:val="center" w:pos="5244"/>
        </w:tabs>
        <w:ind w:firstLine="851"/>
        <w:jc w:val="left"/>
        <w:rPr>
          <w:rFonts w:eastAsia="Times New Roman" w:cs="Times New Roman"/>
          <w:sz w:val="24"/>
          <w:szCs w:val="24"/>
          <w:lang w:eastAsia="ru-RU"/>
        </w:rPr>
      </w:pPr>
      <w:r>
        <w:rPr>
          <w:rFonts w:eastAsia="Times New Roman" w:cs="Times New Roman"/>
          <w:sz w:val="24"/>
          <w:szCs w:val="24"/>
          <w:lang w:eastAsia="ru-RU"/>
        </w:rPr>
        <w:t xml:space="preserve">Таблица </w:t>
      </w:r>
      <w:r w:rsidR="00346236">
        <w:rPr>
          <w:rFonts w:eastAsia="Times New Roman" w:cs="Times New Roman"/>
          <w:sz w:val="24"/>
          <w:szCs w:val="24"/>
          <w:lang w:eastAsia="ru-RU"/>
        </w:rPr>
        <w:t>3</w:t>
      </w:r>
      <w:r>
        <w:rPr>
          <w:rFonts w:eastAsia="Times New Roman" w:cs="Times New Roman"/>
          <w:sz w:val="24"/>
          <w:szCs w:val="24"/>
          <w:lang w:eastAsia="ru-RU"/>
        </w:rPr>
        <w:t>.</w:t>
      </w:r>
      <w:r w:rsidR="00AD7636">
        <w:rPr>
          <w:rFonts w:eastAsia="Times New Roman" w:cs="Times New Roman"/>
          <w:sz w:val="24"/>
          <w:szCs w:val="24"/>
          <w:lang w:eastAsia="ru-RU"/>
        </w:rPr>
        <w:t>12</w:t>
      </w:r>
      <w:r w:rsidRPr="00233CFC">
        <w:rPr>
          <w:rFonts w:eastAsia="Times New Roman" w:cs="Times New Roman"/>
          <w:sz w:val="24"/>
          <w:szCs w:val="24"/>
          <w:lang w:eastAsia="ru-RU"/>
        </w:rPr>
        <w:t xml:space="preserve"> </w:t>
      </w:r>
      <w:r>
        <w:rPr>
          <w:rFonts w:eastAsia="Calibri" w:cs="Times New Roman"/>
          <w:sz w:val="24"/>
          <w:szCs w:val="24"/>
        </w:rPr>
        <w:t>–</w:t>
      </w:r>
      <w:r w:rsidRPr="00233CFC">
        <w:rPr>
          <w:rFonts w:eastAsia="Times New Roman" w:cs="Times New Roman"/>
          <w:sz w:val="24"/>
          <w:szCs w:val="24"/>
          <w:lang w:eastAsia="ru-RU"/>
        </w:rPr>
        <w:t xml:space="preserve">  Комплекс программных мероприятий по развитию </w:t>
      </w:r>
      <w:r>
        <w:rPr>
          <w:rFonts w:eastAsia="Times New Roman" w:cs="Times New Roman"/>
          <w:sz w:val="24"/>
          <w:szCs w:val="24"/>
          <w:lang w:eastAsia="ru-RU"/>
        </w:rPr>
        <w:t>малой гидро</w:t>
      </w:r>
      <w:r w:rsidRPr="00233CFC">
        <w:rPr>
          <w:rFonts w:eastAsia="Times New Roman" w:cs="Times New Roman"/>
          <w:sz w:val="24"/>
          <w:szCs w:val="24"/>
          <w:lang w:eastAsia="ru-RU"/>
        </w:rPr>
        <w:t xml:space="preserve">энергетики на территории Красноярского края на 5 лет.       </w:t>
      </w:r>
    </w:p>
    <w:tbl>
      <w:tblPr>
        <w:tblW w:w="0" w:type="auto"/>
        <w:tblInd w:w="1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1970"/>
        <w:gridCol w:w="7956"/>
      </w:tblGrid>
      <w:tr w:rsidR="00033923" w:rsidRPr="00351802" w:rsidTr="001F5D48">
        <w:trPr>
          <w:trHeight w:val="257"/>
        </w:trPr>
        <w:tc>
          <w:tcPr>
            <w:tcW w:w="1970" w:type="dxa"/>
          </w:tcPr>
          <w:p w:rsidR="00033923" w:rsidRPr="00233CFC" w:rsidRDefault="00033923" w:rsidP="001F5D48">
            <w:pPr>
              <w:rPr>
                <w:rFonts w:eastAsia="Times New Roman" w:cs="Times New Roman"/>
                <w:sz w:val="24"/>
                <w:szCs w:val="24"/>
                <w:lang w:eastAsia="ru-RU"/>
              </w:rPr>
            </w:pPr>
            <w:r w:rsidRPr="00233CFC">
              <w:rPr>
                <w:rFonts w:eastAsia="Times New Roman" w:cs="Times New Roman"/>
                <w:sz w:val="24"/>
                <w:szCs w:val="24"/>
                <w:lang w:eastAsia="ru-RU"/>
              </w:rPr>
              <w:t>Срок реализации</w:t>
            </w:r>
          </w:p>
        </w:tc>
        <w:tc>
          <w:tcPr>
            <w:tcW w:w="7956" w:type="dxa"/>
          </w:tcPr>
          <w:p w:rsidR="00033923" w:rsidRPr="00233CFC" w:rsidRDefault="00033923" w:rsidP="001F5D48">
            <w:pPr>
              <w:rPr>
                <w:rFonts w:eastAsia="Times New Roman" w:cs="Times New Roman"/>
                <w:sz w:val="24"/>
                <w:szCs w:val="24"/>
                <w:lang w:eastAsia="ru-RU"/>
              </w:rPr>
            </w:pPr>
            <w:r w:rsidRPr="00233CFC">
              <w:rPr>
                <w:rFonts w:eastAsia="Times New Roman" w:cs="Times New Roman"/>
                <w:sz w:val="24"/>
                <w:szCs w:val="24"/>
                <w:lang w:eastAsia="ru-RU"/>
              </w:rPr>
              <w:t xml:space="preserve">                       Перечень мероприятий</w:t>
            </w:r>
          </w:p>
        </w:tc>
      </w:tr>
      <w:tr w:rsidR="00033923" w:rsidRPr="00351802" w:rsidTr="001F5D48">
        <w:trPr>
          <w:trHeight w:val="1663"/>
        </w:trPr>
        <w:tc>
          <w:tcPr>
            <w:tcW w:w="1970" w:type="dxa"/>
          </w:tcPr>
          <w:p w:rsidR="00033923" w:rsidRPr="00233CFC" w:rsidRDefault="00033923" w:rsidP="001F5D48">
            <w:pPr>
              <w:tabs>
                <w:tab w:val="left" w:pos="785"/>
                <w:tab w:val="center" w:pos="5244"/>
              </w:tabs>
              <w:ind w:left="-15"/>
              <w:jc w:val="left"/>
              <w:rPr>
                <w:rFonts w:eastAsia="Times New Roman" w:cs="Times New Roman"/>
                <w:sz w:val="24"/>
                <w:szCs w:val="24"/>
                <w:lang w:eastAsia="ru-RU"/>
              </w:rPr>
            </w:pPr>
            <w:r w:rsidRPr="00233CFC">
              <w:rPr>
                <w:rFonts w:eastAsia="Times New Roman" w:cs="Times New Roman"/>
                <w:sz w:val="24"/>
                <w:szCs w:val="24"/>
                <w:lang w:eastAsia="ru-RU"/>
              </w:rPr>
              <w:t>2013 – 2016 г.</w:t>
            </w:r>
          </w:p>
          <w:p w:rsidR="00033923" w:rsidRPr="00233CFC" w:rsidRDefault="00033923" w:rsidP="001F5D48">
            <w:pPr>
              <w:tabs>
                <w:tab w:val="left" w:pos="785"/>
                <w:tab w:val="center" w:pos="5244"/>
              </w:tabs>
              <w:ind w:left="-15"/>
              <w:jc w:val="left"/>
              <w:rPr>
                <w:rFonts w:eastAsia="Times New Roman" w:cs="Times New Roman"/>
                <w:b/>
                <w:sz w:val="24"/>
                <w:szCs w:val="24"/>
                <w:lang w:eastAsia="ru-RU"/>
              </w:rPr>
            </w:pPr>
          </w:p>
          <w:p w:rsidR="00033923" w:rsidRPr="00233CFC" w:rsidRDefault="00033923" w:rsidP="001F5D48">
            <w:pPr>
              <w:tabs>
                <w:tab w:val="left" w:pos="785"/>
                <w:tab w:val="center" w:pos="5244"/>
              </w:tabs>
              <w:ind w:left="-15"/>
              <w:jc w:val="left"/>
              <w:rPr>
                <w:rFonts w:eastAsia="Times New Roman" w:cs="Times New Roman"/>
                <w:b/>
                <w:sz w:val="24"/>
                <w:szCs w:val="24"/>
                <w:lang w:eastAsia="ru-RU"/>
              </w:rPr>
            </w:pPr>
          </w:p>
          <w:p w:rsidR="00033923" w:rsidRPr="00233CFC" w:rsidRDefault="00033923" w:rsidP="001F5D48">
            <w:pPr>
              <w:tabs>
                <w:tab w:val="left" w:pos="785"/>
                <w:tab w:val="center" w:pos="5244"/>
              </w:tabs>
              <w:ind w:left="-15"/>
              <w:jc w:val="left"/>
              <w:rPr>
                <w:rFonts w:eastAsia="Times New Roman" w:cs="Times New Roman"/>
                <w:b/>
                <w:sz w:val="24"/>
                <w:szCs w:val="24"/>
                <w:lang w:eastAsia="ru-RU"/>
              </w:rPr>
            </w:pPr>
          </w:p>
          <w:p w:rsidR="00033923" w:rsidRPr="00233CFC" w:rsidRDefault="00033923" w:rsidP="001F5D48">
            <w:pPr>
              <w:tabs>
                <w:tab w:val="left" w:pos="785"/>
                <w:tab w:val="center" w:pos="5244"/>
              </w:tabs>
              <w:ind w:left="-15"/>
              <w:jc w:val="left"/>
              <w:rPr>
                <w:rFonts w:eastAsia="Times New Roman" w:cs="Times New Roman"/>
                <w:b/>
                <w:sz w:val="24"/>
                <w:szCs w:val="24"/>
                <w:lang w:eastAsia="ru-RU"/>
              </w:rPr>
            </w:pPr>
          </w:p>
          <w:p w:rsidR="00033923" w:rsidRPr="00233CFC" w:rsidRDefault="00033923" w:rsidP="001F5D48">
            <w:pPr>
              <w:rPr>
                <w:rFonts w:eastAsia="Times New Roman" w:cs="Times New Roman"/>
                <w:sz w:val="24"/>
                <w:szCs w:val="24"/>
                <w:lang w:eastAsia="ru-RU"/>
              </w:rPr>
            </w:pPr>
          </w:p>
        </w:tc>
        <w:tc>
          <w:tcPr>
            <w:tcW w:w="7956" w:type="dxa"/>
          </w:tcPr>
          <w:p w:rsidR="00033923" w:rsidRDefault="00033923" w:rsidP="001F5D48">
            <w:pPr>
              <w:rPr>
                <w:rFonts w:eastAsia="Times New Roman" w:cs="Times New Roman"/>
                <w:sz w:val="24"/>
                <w:szCs w:val="24"/>
                <w:lang w:eastAsia="ru-RU"/>
              </w:rPr>
            </w:pPr>
            <w:r w:rsidRPr="00233CFC">
              <w:rPr>
                <w:rFonts w:eastAsia="Times New Roman" w:cs="Times New Roman"/>
                <w:sz w:val="24"/>
                <w:szCs w:val="24"/>
                <w:lang w:eastAsia="ru-RU"/>
              </w:rPr>
              <w:t xml:space="preserve">1) Разработка законодательных актов, </w:t>
            </w:r>
            <w:r w:rsidRPr="00A42C8C">
              <w:rPr>
                <w:rFonts w:eastAsia="Times New Roman" w:cs="Times New Roman"/>
                <w:sz w:val="24"/>
                <w:szCs w:val="24"/>
                <w:lang w:eastAsia="ru-RU"/>
              </w:rPr>
              <w:t>гарантирующая генераторам ВИЭ установку фиксированного тарифа (эко</w:t>
            </w:r>
            <w:r w:rsidR="007136D1">
              <w:rPr>
                <w:rFonts w:eastAsia="Times New Roman" w:cs="Times New Roman"/>
                <w:sz w:val="24"/>
                <w:szCs w:val="24"/>
                <w:lang w:eastAsia="ru-RU"/>
              </w:rPr>
              <w:t xml:space="preserve"> – </w:t>
            </w:r>
            <w:r w:rsidRPr="00A42C8C">
              <w:rPr>
                <w:rFonts w:eastAsia="Times New Roman" w:cs="Times New Roman"/>
                <w:sz w:val="24"/>
                <w:szCs w:val="24"/>
                <w:lang w:eastAsia="ru-RU"/>
              </w:rPr>
              <w:t>тарифа) на электрическую и те</w:t>
            </w:r>
            <w:r w:rsidRPr="00A42C8C">
              <w:rPr>
                <w:rFonts w:eastAsia="Times New Roman" w:cs="Times New Roman"/>
                <w:sz w:val="24"/>
                <w:szCs w:val="24"/>
                <w:lang w:eastAsia="ru-RU"/>
              </w:rPr>
              <w:t>п</w:t>
            </w:r>
            <w:r w:rsidRPr="00A42C8C">
              <w:rPr>
                <w:rFonts w:eastAsia="Times New Roman" w:cs="Times New Roman"/>
                <w:sz w:val="24"/>
                <w:szCs w:val="24"/>
                <w:lang w:eastAsia="ru-RU"/>
              </w:rPr>
              <w:t xml:space="preserve">ловую энергию, сгенерированную установками </w:t>
            </w:r>
            <w:r>
              <w:rPr>
                <w:rFonts w:eastAsia="Times New Roman" w:cs="Times New Roman"/>
                <w:sz w:val="24"/>
                <w:szCs w:val="24"/>
                <w:lang w:eastAsia="ru-RU"/>
              </w:rPr>
              <w:t>при продаже электрич</w:t>
            </w:r>
            <w:r>
              <w:rPr>
                <w:rFonts w:eastAsia="Times New Roman" w:cs="Times New Roman"/>
                <w:sz w:val="24"/>
                <w:szCs w:val="24"/>
                <w:lang w:eastAsia="ru-RU"/>
              </w:rPr>
              <w:t>е</w:t>
            </w:r>
            <w:r>
              <w:rPr>
                <w:rFonts w:eastAsia="Times New Roman" w:cs="Times New Roman"/>
                <w:sz w:val="24"/>
                <w:szCs w:val="24"/>
                <w:lang w:eastAsia="ru-RU"/>
              </w:rPr>
              <w:t>ской энергии в энергосистему</w:t>
            </w:r>
            <w:r w:rsidRPr="00A42C8C">
              <w:rPr>
                <w:rFonts w:eastAsia="Times New Roman" w:cs="Times New Roman"/>
                <w:sz w:val="24"/>
                <w:szCs w:val="24"/>
                <w:lang w:eastAsia="ru-RU"/>
              </w:rPr>
              <w:t xml:space="preserve">. </w:t>
            </w:r>
          </w:p>
          <w:p w:rsidR="00033923" w:rsidRPr="00233CFC" w:rsidRDefault="00033923" w:rsidP="001F5D48">
            <w:pPr>
              <w:rPr>
                <w:rFonts w:eastAsia="Times New Roman" w:cs="Times New Roman"/>
                <w:sz w:val="24"/>
                <w:szCs w:val="24"/>
                <w:lang w:eastAsia="ru-RU"/>
              </w:rPr>
            </w:pPr>
            <w:r w:rsidRPr="00233CFC">
              <w:rPr>
                <w:rFonts w:eastAsia="Times New Roman" w:cs="Times New Roman"/>
                <w:sz w:val="24"/>
                <w:szCs w:val="24"/>
                <w:lang w:eastAsia="ru-RU"/>
              </w:rPr>
              <w:t xml:space="preserve">2) Пуск и эксплуатация пилотной </w:t>
            </w:r>
            <w:r>
              <w:rPr>
                <w:rFonts w:eastAsia="Times New Roman" w:cs="Times New Roman"/>
                <w:sz w:val="24"/>
                <w:szCs w:val="24"/>
                <w:lang w:eastAsia="ru-RU"/>
              </w:rPr>
              <w:t>плотинной электро</w:t>
            </w:r>
            <w:r w:rsidRPr="00233CFC">
              <w:rPr>
                <w:rFonts w:eastAsia="Times New Roman" w:cs="Times New Roman"/>
                <w:sz w:val="24"/>
                <w:szCs w:val="24"/>
                <w:lang w:eastAsia="ru-RU"/>
              </w:rPr>
              <w:t xml:space="preserve">станции в селе </w:t>
            </w:r>
            <w:r w:rsidR="00E71C7B">
              <w:rPr>
                <w:rFonts w:eastAsia="Times New Roman" w:cs="Times New Roman"/>
                <w:sz w:val="24"/>
                <w:szCs w:val="24"/>
                <w:lang w:eastAsia="ru-RU"/>
              </w:rPr>
              <w:t>Огур</w:t>
            </w:r>
            <w:r w:rsidRPr="00233CFC">
              <w:rPr>
                <w:rFonts w:eastAsia="Times New Roman" w:cs="Times New Roman"/>
                <w:sz w:val="24"/>
                <w:szCs w:val="24"/>
                <w:lang w:eastAsia="ru-RU"/>
              </w:rPr>
              <w:t>.</w:t>
            </w:r>
          </w:p>
          <w:p w:rsidR="00033923" w:rsidRDefault="00033923" w:rsidP="00A126ED">
            <w:pPr>
              <w:rPr>
                <w:rFonts w:eastAsia="Times New Roman" w:cs="Times New Roman"/>
                <w:sz w:val="24"/>
                <w:szCs w:val="24"/>
                <w:lang w:eastAsia="ru-RU"/>
              </w:rPr>
            </w:pPr>
            <w:r w:rsidRPr="00233CFC">
              <w:rPr>
                <w:rFonts w:eastAsia="Times New Roman" w:cs="Times New Roman"/>
                <w:sz w:val="24"/>
                <w:szCs w:val="24"/>
                <w:lang w:eastAsia="ru-RU"/>
              </w:rPr>
              <w:t xml:space="preserve">3) Разработка </w:t>
            </w:r>
            <w:r w:rsidR="00A126ED">
              <w:rPr>
                <w:rFonts w:eastAsia="Times New Roman" w:cs="Times New Roman"/>
                <w:sz w:val="24"/>
                <w:szCs w:val="24"/>
                <w:lang w:eastAsia="ru-RU"/>
              </w:rPr>
              <w:t xml:space="preserve">и реализация </w:t>
            </w:r>
            <w:r w:rsidRPr="00233CFC">
              <w:rPr>
                <w:rFonts w:eastAsia="Times New Roman" w:cs="Times New Roman"/>
                <w:sz w:val="24"/>
                <w:szCs w:val="24"/>
                <w:lang w:eastAsia="ru-RU"/>
              </w:rPr>
              <w:t>проект</w:t>
            </w:r>
            <w:r>
              <w:rPr>
                <w:rFonts w:eastAsia="Times New Roman" w:cs="Times New Roman"/>
                <w:sz w:val="24"/>
                <w:szCs w:val="24"/>
                <w:lang w:eastAsia="ru-RU"/>
              </w:rPr>
              <w:t>а</w:t>
            </w:r>
            <w:r w:rsidRPr="00233CFC">
              <w:rPr>
                <w:rFonts w:eastAsia="Times New Roman" w:cs="Times New Roman"/>
                <w:sz w:val="24"/>
                <w:szCs w:val="24"/>
                <w:lang w:eastAsia="ru-RU"/>
              </w:rPr>
              <w:t xml:space="preserve"> по строительству </w:t>
            </w:r>
            <w:r>
              <w:rPr>
                <w:rFonts w:eastAsia="Times New Roman" w:cs="Times New Roman"/>
                <w:sz w:val="24"/>
                <w:szCs w:val="24"/>
                <w:lang w:eastAsia="ru-RU"/>
              </w:rPr>
              <w:t>МГЭС</w:t>
            </w:r>
            <w:r w:rsidR="00E71C7B">
              <w:rPr>
                <w:rFonts w:eastAsia="Times New Roman" w:cs="Times New Roman"/>
                <w:sz w:val="24"/>
                <w:szCs w:val="24"/>
                <w:lang w:eastAsia="ru-RU"/>
              </w:rPr>
              <w:t xml:space="preserve"> в пос. Малакс и Колон</w:t>
            </w:r>
            <w:r w:rsidRPr="00233CFC">
              <w:rPr>
                <w:rFonts w:eastAsia="Times New Roman" w:cs="Times New Roman"/>
                <w:sz w:val="24"/>
                <w:szCs w:val="24"/>
                <w:lang w:eastAsia="ru-RU"/>
              </w:rPr>
              <w:t xml:space="preserve">.  </w:t>
            </w:r>
          </w:p>
          <w:p w:rsidR="00A126ED" w:rsidRPr="00233CFC" w:rsidRDefault="00A126ED" w:rsidP="00A126ED">
            <w:pPr>
              <w:rPr>
                <w:rFonts w:eastAsia="Times New Roman" w:cs="Times New Roman"/>
                <w:sz w:val="24"/>
                <w:szCs w:val="24"/>
                <w:lang w:eastAsia="ru-RU"/>
              </w:rPr>
            </w:pPr>
            <w:r>
              <w:rPr>
                <w:rFonts w:eastAsia="Times New Roman" w:cs="Times New Roman"/>
                <w:sz w:val="24"/>
                <w:szCs w:val="24"/>
                <w:lang w:eastAsia="ru-RU"/>
              </w:rPr>
              <w:t xml:space="preserve">4) Разработка проектов по строительству МкГЭС в </w:t>
            </w:r>
            <w:r w:rsidRPr="00233CFC">
              <w:rPr>
                <w:rFonts w:eastAsia="Times New Roman" w:cs="Times New Roman"/>
                <w:sz w:val="24"/>
                <w:szCs w:val="24"/>
                <w:lang w:eastAsia="ru-RU"/>
              </w:rPr>
              <w:t xml:space="preserve">посёлках </w:t>
            </w:r>
            <w:r>
              <w:rPr>
                <w:rFonts w:eastAsia="Times New Roman" w:cs="Times New Roman"/>
                <w:sz w:val="24"/>
                <w:szCs w:val="24"/>
                <w:lang w:eastAsia="ru-RU"/>
              </w:rPr>
              <w:t>Восток, Ар</w:t>
            </w:r>
            <w:r>
              <w:rPr>
                <w:rFonts w:eastAsia="Times New Roman" w:cs="Times New Roman"/>
                <w:sz w:val="24"/>
                <w:szCs w:val="24"/>
                <w:lang w:eastAsia="ru-RU"/>
              </w:rPr>
              <w:t>а</w:t>
            </w:r>
            <w:r>
              <w:rPr>
                <w:rFonts w:eastAsia="Times New Roman" w:cs="Times New Roman"/>
                <w:sz w:val="24"/>
                <w:szCs w:val="24"/>
                <w:lang w:eastAsia="ru-RU"/>
              </w:rPr>
              <w:t xml:space="preserve">дан, Усть-Шушь. </w:t>
            </w:r>
          </w:p>
        </w:tc>
      </w:tr>
      <w:tr w:rsidR="00033923" w:rsidRPr="00351802" w:rsidTr="001F5D48">
        <w:trPr>
          <w:trHeight w:val="1114"/>
        </w:trPr>
        <w:tc>
          <w:tcPr>
            <w:tcW w:w="1970" w:type="dxa"/>
          </w:tcPr>
          <w:p w:rsidR="00033923" w:rsidRPr="00233CFC" w:rsidRDefault="00033923" w:rsidP="001F5D48">
            <w:pPr>
              <w:rPr>
                <w:rFonts w:eastAsia="Times New Roman" w:cs="Times New Roman"/>
                <w:sz w:val="24"/>
                <w:szCs w:val="24"/>
                <w:lang w:eastAsia="ru-RU"/>
              </w:rPr>
            </w:pPr>
            <w:r w:rsidRPr="00233CFC">
              <w:rPr>
                <w:rFonts w:eastAsia="Times New Roman" w:cs="Times New Roman"/>
                <w:sz w:val="24"/>
                <w:szCs w:val="24"/>
                <w:lang w:eastAsia="ru-RU"/>
              </w:rPr>
              <w:t>2016 – 2018 г.</w:t>
            </w:r>
          </w:p>
        </w:tc>
        <w:tc>
          <w:tcPr>
            <w:tcW w:w="7956" w:type="dxa"/>
          </w:tcPr>
          <w:p w:rsidR="00033923" w:rsidRPr="00233CFC" w:rsidRDefault="00033923" w:rsidP="001F5D48">
            <w:pPr>
              <w:rPr>
                <w:rFonts w:eastAsia="Times New Roman" w:cs="Times New Roman"/>
                <w:sz w:val="24"/>
                <w:szCs w:val="24"/>
                <w:lang w:eastAsia="ru-RU"/>
              </w:rPr>
            </w:pPr>
            <w:r w:rsidRPr="00233CFC">
              <w:rPr>
                <w:rFonts w:eastAsia="Times New Roman" w:cs="Times New Roman"/>
                <w:sz w:val="24"/>
                <w:szCs w:val="24"/>
                <w:lang w:eastAsia="ru-RU"/>
              </w:rPr>
              <w:t xml:space="preserve">1) Организация </w:t>
            </w:r>
            <w:r>
              <w:rPr>
                <w:rFonts w:eastAsia="Times New Roman" w:cs="Times New Roman"/>
                <w:sz w:val="24"/>
                <w:szCs w:val="24"/>
                <w:lang w:eastAsia="ru-RU"/>
              </w:rPr>
              <w:t xml:space="preserve">мелкосерийного </w:t>
            </w:r>
            <w:r w:rsidRPr="00233CFC">
              <w:rPr>
                <w:rFonts w:eastAsia="Times New Roman" w:cs="Times New Roman"/>
                <w:sz w:val="24"/>
                <w:szCs w:val="24"/>
                <w:lang w:eastAsia="ru-RU"/>
              </w:rPr>
              <w:t xml:space="preserve">производства </w:t>
            </w:r>
            <w:r>
              <w:rPr>
                <w:rFonts w:eastAsia="Times New Roman" w:cs="Times New Roman"/>
                <w:sz w:val="24"/>
                <w:szCs w:val="24"/>
                <w:lang w:eastAsia="ru-RU"/>
              </w:rPr>
              <w:t>микроГЭС</w:t>
            </w:r>
            <w:r w:rsidRPr="00233CFC">
              <w:rPr>
                <w:rFonts w:eastAsia="Times New Roman" w:cs="Times New Roman"/>
                <w:sz w:val="24"/>
                <w:szCs w:val="24"/>
                <w:lang w:eastAsia="ru-RU"/>
              </w:rPr>
              <w:t xml:space="preserve"> на</w:t>
            </w:r>
            <w:r>
              <w:rPr>
                <w:rFonts w:eastAsia="Times New Roman" w:cs="Times New Roman"/>
                <w:sz w:val="24"/>
                <w:szCs w:val="24"/>
                <w:lang w:eastAsia="ru-RU"/>
              </w:rPr>
              <w:t xml:space="preserve"> базе промы</w:t>
            </w:r>
            <w:r>
              <w:rPr>
                <w:rFonts w:eastAsia="Times New Roman" w:cs="Times New Roman"/>
                <w:sz w:val="24"/>
                <w:szCs w:val="24"/>
                <w:lang w:eastAsia="ru-RU"/>
              </w:rPr>
              <w:t>ш</w:t>
            </w:r>
            <w:r>
              <w:rPr>
                <w:rFonts w:eastAsia="Times New Roman" w:cs="Times New Roman"/>
                <w:sz w:val="24"/>
                <w:szCs w:val="24"/>
                <w:lang w:eastAsia="ru-RU"/>
              </w:rPr>
              <w:t>ленных предприятий</w:t>
            </w:r>
            <w:r w:rsidRPr="00233CFC">
              <w:rPr>
                <w:rFonts w:eastAsia="Times New Roman" w:cs="Times New Roman"/>
                <w:sz w:val="24"/>
                <w:szCs w:val="24"/>
                <w:lang w:eastAsia="ru-RU"/>
              </w:rPr>
              <w:t xml:space="preserve"> Красноярского края.</w:t>
            </w:r>
          </w:p>
          <w:p w:rsidR="00033923" w:rsidRPr="00233CFC" w:rsidRDefault="00033923" w:rsidP="00A126ED">
            <w:pPr>
              <w:rPr>
                <w:rFonts w:eastAsia="Times New Roman" w:cs="Times New Roman"/>
                <w:sz w:val="24"/>
                <w:szCs w:val="24"/>
                <w:lang w:eastAsia="ru-RU"/>
              </w:rPr>
            </w:pPr>
            <w:r w:rsidRPr="00233CFC">
              <w:rPr>
                <w:rFonts w:eastAsia="Times New Roman" w:cs="Times New Roman"/>
                <w:sz w:val="24"/>
                <w:szCs w:val="24"/>
                <w:lang w:eastAsia="ru-RU"/>
              </w:rPr>
              <w:t>2) Реализация проект</w:t>
            </w:r>
            <w:r w:rsidR="00A126ED">
              <w:rPr>
                <w:rFonts w:eastAsia="Times New Roman" w:cs="Times New Roman"/>
                <w:sz w:val="24"/>
                <w:szCs w:val="24"/>
                <w:lang w:eastAsia="ru-RU"/>
              </w:rPr>
              <w:t>ов</w:t>
            </w:r>
            <w:r w:rsidRPr="00233CFC">
              <w:rPr>
                <w:rFonts w:eastAsia="Times New Roman" w:cs="Times New Roman"/>
                <w:sz w:val="24"/>
                <w:szCs w:val="24"/>
                <w:lang w:eastAsia="ru-RU"/>
              </w:rPr>
              <w:t xml:space="preserve"> по строительству </w:t>
            </w:r>
            <w:r>
              <w:rPr>
                <w:rFonts w:eastAsia="Times New Roman" w:cs="Times New Roman"/>
                <w:sz w:val="24"/>
                <w:szCs w:val="24"/>
                <w:lang w:eastAsia="ru-RU"/>
              </w:rPr>
              <w:t>МГЭС</w:t>
            </w:r>
            <w:r w:rsidRPr="00233CFC">
              <w:rPr>
                <w:rFonts w:eastAsia="Times New Roman" w:cs="Times New Roman"/>
                <w:sz w:val="24"/>
                <w:szCs w:val="24"/>
                <w:lang w:eastAsia="ru-RU"/>
              </w:rPr>
              <w:t xml:space="preserve"> в </w:t>
            </w:r>
            <w:r w:rsidR="00A126ED" w:rsidRPr="00233CFC">
              <w:rPr>
                <w:rFonts w:eastAsia="Times New Roman" w:cs="Times New Roman"/>
                <w:sz w:val="24"/>
                <w:szCs w:val="24"/>
                <w:lang w:eastAsia="ru-RU"/>
              </w:rPr>
              <w:t xml:space="preserve">посёлках </w:t>
            </w:r>
            <w:r w:rsidR="00A126ED">
              <w:rPr>
                <w:rFonts w:eastAsia="Times New Roman" w:cs="Times New Roman"/>
                <w:sz w:val="24"/>
                <w:szCs w:val="24"/>
                <w:lang w:eastAsia="ru-RU"/>
              </w:rPr>
              <w:t>Восток, Ар</w:t>
            </w:r>
            <w:r w:rsidR="00A126ED">
              <w:rPr>
                <w:rFonts w:eastAsia="Times New Roman" w:cs="Times New Roman"/>
                <w:sz w:val="24"/>
                <w:szCs w:val="24"/>
                <w:lang w:eastAsia="ru-RU"/>
              </w:rPr>
              <w:t>а</w:t>
            </w:r>
            <w:r w:rsidR="00A126ED">
              <w:rPr>
                <w:rFonts w:eastAsia="Times New Roman" w:cs="Times New Roman"/>
                <w:sz w:val="24"/>
                <w:szCs w:val="24"/>
                <w:lang w:eastAsia="ru-RU"/>
              </w:rPr>
              <w:t>дан, Усть-Шушь</w:t>
            </w:r>
            <w:r w:rsidRPr="00233CFC">
              <w:rPr>
                <w:rFonts w:eastAsia="Times New Roman" w:cs="Times New Roman"/>
                <w:sz w:val="24"/>
                <w:szCs w:val="24"/>
                <w:lang w:eastAsia="ru-RU"/>
              </w:rPr>
              <w:t>.</w:t>
            </w:r>
          </w:p>
        </w:tc>
      </w:tr>
    </w:tbl>
    <w:p w:rsidR="00033923" w:rsidRDefault="00033923" w:rsidP="00033923">
      <w:pPr>
        <w:rPr>
          <w:rFonts w:eastAsia="Calibri" w:cs="Times New Roman"/>
          <w:b/>
          <w:szCs w:val="28"/>
        </w:rPr>
      </w:pPr>
    </w:p>
    <w:p w:rsidR="00033923" w:rsidRDefault="00033923" w:rsidP="00033923">
      <w:pPr>
        <w:ind w:firstLine="851"/>
        <w:rPr>
          <w:rFonts w:eastAsia="Calibri" w:cs="Times New Roman"/>
          <w:szCs w:val="28"/>
        </w:rPr>
      </w:pPr>
      <w:r>
        <w:rPr>
          <w:rFonts w:eastAsia="Calibri" w:cs="Times New Roman"/>
          <w:szCs w:val="28"/>
        </w:rPr>
        <w:t>Достигаемые целевые показатели</w:t>
      </w:r>
      <w:r w:rsidRPr="00DE37CD">
        <w:rPr>
          <w:rFonts w:eastAsia="Calibri" w:cs="Times New Roman"/>
          <w:szCs w:val="28"/>
        </w:rPr>
        <w:t>:</w:t>
      </w:r>
    </w:p>
    <w:p w:rsidR="00033923" w:rsidRDefault="007136D1" w:rsidP="00033923">
      <w:pPr>
        <w:ind w:firstLine="851"/>
        <w:rPr>
          <w:rFonts w:eastAsia="Calibri" w:cs="Times New Roman"/>
          <w:szCs w:val="28"/>
        </w:rPr>
      </w:pPr>
      <w:r>
        <w:rPr>
          <w:rFonts w:eastAsia="Calibri" w:cs="Times New Roman"/>
          <w:szCs w:val="28"/>
        </w:rPr>
        <w:t xml:space="preserve"> – </w:t>
      </w:r>
      <w:r w:rsidR="00033923">
        <w:rPr>
          <w:rFonts w:eastAsia="Calibri" w:cs="Times New Roman"/>
          <w:szCs w:val="28"/>
        </w:rPr>
        <w:t xml:space="preserve"> установленная мощность МГЭС </w:t>
      </w:r>
      <w:r w:rsidR="00033923">
        <w:rPr>
          <w:rFonts w:eastAsia="Calibri" w:cs="Times New Roman"/>
          <w:i/>
          <w:szCs w:val="28"/>
        </w:rPr>
        <w:t>Р</w:t>
      </w:r>
      <w:r w:rsidR="00033923">
        <w:rPr>
          <w:rFonts w:eastAsia="Calibri" w:cs="Times New Roman"/>
          <w:szCs w:val="28"/>
          <w:vertAlign w:val="subscript"/>
        </w:rPr>
        <w:t>уст</w:t>
      </w:r>
      <w:r w:rsidR="00033923" w:rsidRPr="00DC21A9">
        <w:rPr>
          <w:rFonts w:eastAsia="Calibri" w:cs="Times New Roman"/>
          <w:szCs w:val="28"/>
        </w:rPr>
        <w:t xml:space="preserve">: </w:t>
      </w:r>
      <w:r w:rsidR="000D1C99">
        <w:rPr>
          <w:rFonts w:eastAsia="Calibri" w:cs="Times New Roman"/>
          <w:szCs w:val="28"/>
        </w:rPr>
        <w:t>60</w:t>
      </w:r>
      <w:r w:rsidR="00033923" w:rsidRPr="00DC21A9">
        <w:rPr>
          <w:rFonts w:eastAsia="Calibri" w:cs="Times New Roman"/>
          <w:szCs w:val="28"/>
        </w:rPr>
        <w:t xml:space="preserve">0 </w:t>
      </w:r>
      <w:r w:rsidR="00033923">
        <w:rPr>
          <w:rFonts w:eastAsia="Calibri" w:cs="Times New Roman"/>
          <w:szCs w:val="28"/>
        </w:rPr>
        <w:t>кВт</w:t>
      </w:r>
      <w:r w:rsidR="00033923" w:rsidRPr="00DC21A9">
        <w:rPr>
          <w:rFonts w:eastAsia="Calibri" w:cs="Times New Roman"/>
          <w:szCs w:val="28"/>
        </w:rPr>
        <w:t>;</w:t>
      </w:r>
    </w:p>
    <w:p w:rsidR="00033923" w:rsidRPr="00233CFC" w:rsidRDefault="007136D1" w:rsidP="00033923">
      <w:pPr>
        <w:tabs>
          <w:tab w:val="left" w:pos="785"/>
          <w:tab w:val="center" w:pos="5244"/>
        </w:tabs>
        <w:ind w:firstLine="851"/>
        <w:jc w:val="left"/>
        <w:rPr>
          <w:rFonts w:eastAsia="Times New Roman" w:cs="Times New Roman"/>
          <w:szCs w:val="28"/>
          <w:lang w:eastAsia="ru-RU"/>
        </w:rPr>
      </w:pPr>
      <w:r>
        <w:rPr>
          <w:rFonts w:eastAsia="Calibri" w:cs="Times New Roman"/>
          <w:szCs w:val="28"/>
        </w:rPr>
        <w:t xml:space="preserve"> – </w:t>
      </w:r>
      <w:r w:rsidR="00033923">
        <w:rPr>
          <w:rFonts w:eastAsia="Calibri" w:cs="Times New Roman"/>
          <w:szCs w:val="28"/>
        </w:rPr>
        <w:t xml:space="preserve"> количество электроэнергии МГЭС</w:t>
      </w:r>
      <w:r w:rsidR="00033923" w:rsidRPr="00233CFC">
        <w:rPr>
          <w:rFonts w:eastAsia="Calibri" w:cs="Times New Roman"/>
          <w:szCs w:val="28"/>
        </w:rPr>
        <w:t xml:space="preserve">, </w:t>
      </w:r>
      <w:r w:rsidR="00033923" w:rsidRPr="00233CFC">
        <w:rPr>
          <w:rFonts w:eastAsia="Times New Roman" w:cs="Times New Roman"/>
          <w:i/>
          <w:szCs w:val="28"/>
          <w:lang w:val="en-US" w:eastAsia="ru-RU"/>
        </w:rPr>
        <w:t>W</w:t>
      </w:r>
      <w:r w:rsidR="00033923">
        <w:rPr>
          <w:rFonts w:eastAsia="Calibri" w:cs="Times New Roman"/>
          <w:szCs w:val="28"/>
          <w:vertAlign w:val="subscript"/>
        </w:rPr>
        <w:t>МГЭС</w:t>
      </w:r>
      <w:r w:rsidR="00033923" w:rsidRPr="00233CFC">
        <w:rPr>
          <w:rFonts w:eastAsia="Times New Roman" w:cs="Times New Roman"/>
          <w:szCs w:val="28"/>
          <w:lang w:eastAsia="ru-RU"/>
        </w:rPr>
        <w:t xml:space="preserve">: </w:t>
      </w:r>
      <w:r w:rsidR="000D1C99">
        <w:rPr>
          <w:rFonts w:eastAsia="Times New Roman" w:cs="Times New Roman"/>
          <w:szCs w:val="28"/>
          <w:lang w:eastAsia="ru-RU"/>
        </w:rPr>
        <w:t xml:space="preserve"> 3168</w:t>
      </w:r>
      <w:r w:rsidR="00033923" w:rsidRPr="00233CFC">
        <w:rPr>
          <w:rFonts w:eastAsia="Times New Roman" w:cs="Times New Roman"/>
          <w:szCs w:val="28"/>
          <w:lang w:eastAsia="ru-RU"/>
        </w:rPr>
        <w:t xml:space="preserve"> </w:t>
      </w:r>
      <w:r w:rsidR="00960F98">
        <w:rPr>
          <w:rFonts w:eastAsia="Times New Roman" w:cs="Times New Roman"/>
          <w:szCs w:val="28"/>
          <w:lang w:eastAsia="ru-RU"/>
        </w:rPr>
        <w:t>М</w:t>
      </w:r>
      <w:r w:rsidR="00033923" w:rsidRPr="00233CFC">
        <w:rPr>
          <w:rFonts w:eastAsia="Times New Roman" w:cs="Times New Roman"/>
          <w:szCs w:val="28"/>
          <w:lang w:eastAsia="ru-RU"/>
        </w:rPr>
        <w:t>Вт</w:t>
      </w:r>
      <w:r w:rsidR="00033923">
        <w:rPr>
          <w:rFonts w:eastAsia="Times New Roman" w:cs="Times New Roman"/>
          <w:szCs w:val="28"/>
          <w:lang w:eastAsia="ru-RU"/>
        </w:rPr>
        <w:t>∙</w:t>
      </w:r>
      <w:r w:rsidR="00033923" w:rsidRPr="00233CFC">
        <w:rPr>
          <w:rFonts w:eastAsia="Times New Roman" w:cs="Times New Roman"/>
          <w:szCs w:val="28"/>
          <w:lang w:eastAsia="ru-RU"/>
        </w:rPr>
        <w:t>ч в год;</w:t>
      </w:r>
    </w:p>
    <w:p w:rsidR="00033923" w:rsidRPr="00233CFC" w:rsidRDefault="007136D1" w:rsidP="00033923">
      <w:pPr>
        <w:tabs>
          <w:tab w:val="left" w:pos="785"/>
          <w:tab w:val="center" w:pos="5244"/>
        </w:tabs>
        <w:ind w:firstLine="851"/>
        <w:jc w:val="left"/>
        <w:rPr>
          <w:rFonts w:eastAsia="Times New Roman" w:cs="Times New Roman"/>
          <w:szCs w:val="28"/>
          <w:lang w:eastAsia="ru-RU"/>
        </w:rPr>
      </w:pPr>
      <w:r>
        <w:rPr>
          <w:rFonts w:eastAsia="Times New Roman" w:cs="Times New Roman"/>
          <w:szCs w:val="28"/>
          <w:lang w:eastAsia="ru-RU"/>
        </w:rPr>
        <w:t xml:space="preserve"> – </w:t>
      </w:r>
      <w:r w:rsidR="00033923" w:rsidRPr="00233CFC">
        <w:rPr>
          <w:rFonts w:eastAsia="Times New Roman" w:cs="Times New Roman"/>
          <w:szCs w:val="28"/>
          <w:lang w:eastAsia="ru-RU"/>
        </w:rPr>
        <w:t xml:space="preserve"> объём дизельного топлива</w:t>
      </w:r>
      <w:r w:rsidR="00033923">
        <w:rPr>
          <w:rFonts w:eastAsia="Times New Roman" w:cs="Times New Roman"/>
          <w:szCs w:val="28"/>
          <w:lang w:eastAsia="ru-RU"/>
        </w:rPr>
        <w:t>,</w:t>
      </w:r>
      <w:r w:rsidR="00033923" w:rsidRPr="00233CFC">
        <w:rPr>
          <w:rFonts w:eastAsia="Times New Roman" w:cs="Times New Roman"/>
          <w:szCs w:val="28"/>
          <w:lang w:eastAsia="ru-RU"/>
        </w:rPr>
        <w:t xml:space="preserve"> на который было уменьшено потребление ДЭС за счёт строительства </w:t>
      </w:r>
      <w:r w:rsidR="00033923">
        <w:rPr>
          <w:rFonts w:eastAsia="Times New Roman" w:cs="Times New Roman"/>
          <w:szCs w:val="28"/>
          <w:lang w:eastAsia="ru-RU"/>
        </w:rPr>
        <w:t>МГЭС</w:t>
      </w:r>
      <w:r w:rsidR="00033923" w:rsidRPr="00233CFC">
        <w:rPr>
          <w:rFonts w:eastAsia="Times New Roman" w:cs="Times New Roman"/>
          <w:szCs w:val="28"/>
          <w:lang w:eastAsia="ru-RU"/>
        </w:rPr>
        <w:t xml:space="preserve"> </w:t>
      </w:r>
      <w:r w:rsidR="00033923" w:rsidRPr="00233CFC">
        <w:rPr>
          <w:rFonts w:eastAsia="Times New Roman" w:cs="Times New Roman"/>
          <w:i/>
          <w:szCs w:val="28"/>
          <w:lang w:val="en-US" w:eastAsia="ru-RU"/>
        </w:rPr>
        <w:t>V</w:t>
      </w:r>
      <w:r w:rsidR="00033923" w:rsidRPr="00233CFC">
        <w:rPr>
          <w:rFonts w:eastAsia="Times New Roman" w:cs="Times New Roman"/>
          <w:szCs w:val="28"/>
          <w:vertAlign w:val="subscript"/>
          <w:lang w:eastAsia="ru-RU"/>
        </w:rPr>
        <w:t>ДТ</w:t>
      </w:r>
      <w:r w:rsidR="00033923" w:rsidRPr="00233CFC">
        <w:rPr>
          <w:rFonts w:eastAsia="Times New Roman" w:cs="Times New Roman"/>
          <w:szCs w:val="28"/>
          <w:lang w:eastAsia="ru-RU"/>
        </w:rPr>
        <w:t xml:space="preserve">: </w:t>
      </w:r>
      <w:r w:rsidR="00CC64E9">
        <w:rPr>
          <w:rFonts w:eastAsia="Times New Roman" w:cs="Times New Roman"/>
          <w:szCs w:val="28"/>
          <w:lang w:eastAsia="ru-RU"/>
        </w:rPr>
        <w:t xml:space="preserve">около </w:t>
      </w:r>
      <w:r w:rsidR="000D1C99">
        <w:rPr>
          <w:rFonts w:eastAsia="Calibri" w:cs="Times New Roman"/>
          <w:color w:val="000000"/>
          <w:szCs w:val="28"/>
        </w:rPr>
        <w:t>797</w:t>
      </w:r>
      <w:r w:rsidR="00CC64E9">
        <w:rPr>
          <w:rFonts w:eastAsia="Calibri" w:cs="Times New Roman"/>
          <w:color w:val="000000"/>
          <w:szCs w:val="28"/>
        </w:rPr>
        <w:t xml:space="preserve"> т</w:t>
      </w:r>
      <w:r w:rsidR="00033923" w:rsidRPr="00233CFC">
        <w:rPr>
          <w:rFonts w:eastAsia="Times New Roman" w:cs="Times New Roman"/>
          <w:szCs w:val="28"/>
          <w:lang w:eastAsia="ru-RU"/>
        </w:rPr>
        <w:t xml:space="preserve"> в год.</w:t>
      </w:r>
    </w:p>
    <w:p w:rsidR="00033923" w:rsidRPr="00233CFC" w:rsidRDefault="00033923" w:rsidP="00033923">
      <w:pPr>
        <w:tabs>
          <w:tab w:val="left" w:pos="785"/>
          <w:tab w:val="center" w:pos="5244"/>
        </w:tabs>
        <w:ind w:firstLine="851"/>
        <w:jc w:val="left"/>
        <w:rPr>
          <w:rFonts w:eastAsia="Times New Roman" w:cs="Times New Roman"/>
          <w:szCs w:val="28"/>
          <w:lang w:eastAsia="ru-RU"/>
        </w:rPr>
      </w:pPr>
      <w:r w:rsidRPr="00233CFC">
        <w:rPr>
          <w:rFonts w:eastAsia="Times New Roman" w:cs="Times New Roman"/>
          <w:szCs w:val="28"/>
          <w:lang w:eastAsia="ru-RU"/>
        </w:rPr>
        <w:t xml:space="preserve">Комплекс программных  мероприятий по развитию </w:t>
      </w:r>
      <w:r>
        <w:rPr>
          <w:rFonts w:eastAsia="Times New Roman" w:cs="Times New Roman"/>
          <w:szCs w:val="28"/>
          <w:lang w:eastAsia="ru-RU"/>
        </w:rPr>
        <w:t>малой гидро</w:t>
      </w:r>
      <w:r w:rsidRPr="00233CFC">
        <w:rPr>
          <w:rFonts w:eastAsia="Times New Roman" w:cs="Times New Roman"/>
          <w:szCs w:val="28"/>
          <w:lang w:eastAsia="ru-RU"/>
        </w:rPr>
        <w:t xml:space="preserve">энергетики на территории Красноярского края на 10 лет представлен в таблице </w:t>
      </w:r>
      <w:r w:rsidR="00346236">
        <w:rPr>
          <w:rFonts w:eastAsia="Times New Roman" w:cs="Times New Roman"/>
          <w:szCs w:val="28"/>
          <w:lang w:eastAsia="ru-RU"/>
        </w:rPr>
        <w:t>3</w:t>
      </w:r>
      <w:r w:rsidRPr="00233CFC">
        <w:rPr>
          <w:rFonts w:eastAsia="Times New Roman" w:cs="Times New Roman"/>
          <w:szCs w:val="28"/>
          <w:lang w:eastAsia="ru-RU"/>
        </w:rPr>
        <w:t>.</w:t>
      </w:r>
      <w:r w:rsidR="00346236">
        <w:rPr>
          <w:rFonts w:eastAsia="Times New Roman" w:cs="Times New Roman"/>
          <w:szCs w:val="28"/>
          <w:lang w:eastAsia="ru-RU"/>
        </w:rPr>
        <w:t>1</w:t>
      </w:r>
      <w:r w:rsidR="00AD7636">
        <w:rPr>
          <w:rFonts w:eastAsia="Times New Roman" w:cs="Times New Roman"/>
          <w:szCs w:val="28"/>
          <w:lang w:eastAsia="ru-RU"/>
        </w:rPr>
        <w:t>3</w:t>
      </w:r>
      <w:r w:rsidRPr="00233CFC">
        <w:rPr>
          <w:rFonts w:eastAsia="Times New Roman" w:cs="Times New Roman"/>
          <w:szCs w:val="28"/>
          <w:lang w:eastAsia="ru-RU"/>
        </w:rPr>
        <w:t>.</w:t>
      </w:r>
    </w:p>
    <w:p w:rsidR="00033923" w:rsidRDefault="00033923" w:rsidP="00033923">
      <w:pPr>
        <w:tabs>
          <w:tab w:val="left" w:pos="785"/>
          <w:tab w:val="center" w:pos="5244"/>
        </w:tabs>
        <w:ind w:firstLine="851"/>
        <w:jc w:val="left"/>
        <w:rPr>
          <w:rFonts w:eastAsia="Times New Roman" w:cs="Times New Roman"/>
          <w:color w:val="333333"/>
          <w:szCs w:val="28"/>
          <w:lang w:eastAsia="ru-RU"/>
        </w:rPr>
      </w:pPr>
    </w:p>
    <w:p w:rsidR="00346236" w:rsidRDefault="00346236" w:rsidP="00033923">
      <w:pPr>
        <w:tabs>
          <w:tab w:val="left" w:pos="785"/>
          <w:tab w:val="center" w:pos="5244"/>
        </w:tabs>
        <w:ind w:firstLine="851"/>
        <w:jc w:val="left"/>
        <w:rPr>
          <w:rFonts w:eastAsia="Times New Roman" w:cs="Times New Roman"/>
          <w:color w:val="333333"/>
          <w:szCs w:val="28"/>
          <w:lang w:eastAsia="ru-RU"/>
        </w:rPr>
      </w:pPr>
    </w:p>
    <w:p w:rsidR="00307D92" w:rsidRDefault="00307D92" w:rsidP="00033923">
      <w:pPr>
        <w:tabs>
          <w:tab w:val="left" w:pos="785"/>
          <w:tab w:val="center" w:pos="5244"/>
        </w:tabs>
        <w:ind w:firstLine="851"/>
        <w:jc w:val="left"/>
        <w:rPr>
          <w:rFonts w:eastAsia="Times New Roman" w:cs="Times New Roman"/>
          <w:color w:val="333333"/>
          <w:szCs w:val="28"/>
          <w:lang w:eastAsia="ru-RU"/>
        </w:rPr>
      </w:pPr>
    </w:p>
    <w:p w:rsidR="00033923" w:rsidRPr="00233CFC" w:rsidRDefault="00033923" w:rsidP="00033923">
      <w:pPr>
        <w:tabs>
          <w:tab w:val="left" w:pos="785"/>
          <w:tab w:val="center" w:pos="5244"/>
        </w:tabs>
        <w:ind w:firstLine="851"/>
        <w:jc w:val="left"/>
        <w:rPr>
          <w:rFonts w:eastAsia="Times New Roman" w:cs="Times New Roman"/>
          <w:sz w:val="24"/>
          <w:szCs w:val="24"/>
          <w:lang w:eastAsia="ru-RU"/>
        </w:rPr>
      </w:pPr>
      <w:r w:rsidRPr="00233CFC">
        <w:rPr>
          <w:rFonts w:eastAsia="Times New Roman" w:cs="Times New Roman"/>
          <w:sz w:val="24"/>
          <w:szCs w:val="24"/>
          <w:lang w:eastAsia="ru-RU"/>
        </w:rPr>
        <w:lastRenderedPageBreak/>
        <w:t xml:space="preserve">Таблица </w:t>
      </w:r>
      <w:r w:rsidR="00346236">
        <w:rPr>
          <w:rFonts w:eastAsia="Times New Roman" w:cs="Times New Roman"/>
          <w:sz w:val="24"/>
          <w:szCs w:val="24"/>
          <w:lang w:eastAsia="ru-RU"/>
        </w:rPr>
        <w:t>3</w:t>
      </w:r>
      <w:r w:rsidRPr="00233CFC">
        <w:rPr>
          <w:rFonts w:eastAsia="Times New Roman" w:cs="Times New Roman"/>
          <w:sz w:val="24"/>
          <w:szCs w:val="24"/>
          <w:lang w:eastAsia="ru-RU"/>
        </w:rPr>
        <w:t>.</w:t>
      </w:r>
      <w:r w:rsidR="00346236">
        <w:rPr>
          <w:rFonts w:eastAsia="Times New Roman" w:cs="Times New Roman"/>
          <w:sz w:val="24"/>
          <w:szCs w:val="24"/>
          <w:lang w:eastAsia="ru-RU"/>
        </w:rPr>
        <w:t>1</w:t>
      </w:r>
      <w:r w:rsidR="00AD7636">
        <w:rPr>
          <w:rFonts w:eastAsia="Times New Roman" w:cs="Times New Roman"/>
          <w:sz w:val="24"/>
          <w:szCs w:val="24"/>
          <w:lang w:eastAsia="ru-RU"/>
        </w:rPr>
        <w:t>3</w:t>
      </w:r>
      <w:r w:rsidRPr="00233CFC">
        <w:rPr>
          <w:rFonts w:eastAsia="Times New Roman" w:cs="Times New Roman"/>
          <w:sz w:val="24"/>
          <w:szCs w:val="24"/>
          <w:lang w:eastAsia="ru-RU"/>
        </w:rPr>
        <w:t xml:space="preserve"> </w:t>
      </w:r>
      <w:r>
        <w:rPr>
          <w:rFonts w:eastAsia="Calibri" w:cs="Times New Roman"/>
          <w:sz w:val="24"/>
          <w:szCs w:val="24"/>
        </w:rPr>
        <w:t>–</w:t>
      </w:r>
      <w:r w:rsidRPr="00233CFC">
        <w:rPr>
          <w:rFonts w:eastAsia="Times New Roman" w:cs="Times New Roman"/>
          <w:sz w:val="24"/>
          <w:szCs w:val="24"/>
          <w:lang w:eastAsia="ru-RU"/>
        </w:rPr>
        <w:t xml:space="preserve">  Комплекс программных мероприятий по развитию </w:t>
      </w:r>
      <w:r>
        <w:rPr>
          <w:rFonts w:eastAsia="Times New Roman" w:cs="Times New Roman"/>
          <w:sz w:val="24"/>
          <w:szCs w:val="24"/>
          <w:lang w:eastAsia="ru-RU"/>
        </w:rPr>
        <w:t>малой гидро</w:t>
      </w:r>
      <w:r w:rsidRPr="00233CFC">
        <w:rPr>
          <w:rFonts w:eastAsia="Times New Roman" w:cs="Times New Roman"/>
          <w:sz w:val="24"/>
          <w:szCs w:val="24"/>
          <w:lang w:eastAsia="ru-RU"/>
        </w:rPr>
        <w:t>энергетики на территории Красноярского края на 10 лет</w:t>
      </w:r>
    </w:p>
    <w:tbl>
      <w:tblPr>
        <w:tblW w:w="0" w:type="auto"/>
        <w:tblInd w:w="1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1953"/>
        <w:gridCol w:w="7818"/>
      </w:tblGrid>
      <w:tr w:rsidR="00033923" w:rsidRPr="00351802" w:rsidTr="001F5D48">
        <w:trPr>
          <w:trHeight w:val="326"/>
        </w:trPr>
        <w:tc>
          <w:tcPr>
            <w:tcW w:w="1953" w:type="dxa"/>
          </w:tcPr>
          <w:p w:rsidR="00033923" w:rsidRPr="00233CFC" w:rsidRDefault="00033923" w:rsidP="001F5D48">
            <w:pPr>
              <w:rPr>
                <w:rFonts w:eastAsia="Times New Roman" w:cs="Times New Roman"/>
                <w:sz w:val="24"/>
                <w:szCs w:val="24"/>
                <w:lang w:eastAsia="ru-RU"/>
              </w:rPr>
            </w:pPr>
            <w:r w:rsidRPr="00233CFC">
              <w:rPr>
                <w:rFonts w:eastAsia="Times New Roman" w:cs="Times New Roman"/>
                <w:sz w:val="24"/>
                <w:szCs w:val="24"/>
                <w:lang w:eastAsia="ru-RU"/>
              </w:rPr>
              <w:t>Срок реализ</w:t>
            </w:r>
            <w:r w:rsidRPr="00233CFC">
              <w:rPr>
                <w:rFonts w:eastAsia="Times New Roman" w:cs="Times New Roman"/>
                <w:sz w:val="24"/>
                <w:szCs w:val="24"/>
                <w:lang w:eastAsia="ru-RU"/>
              </w:rPr>
              <w:t>а</w:t>
            </w:r>
            <w:r w:rsidRPr="00233CFC">
              <w:rPr>
                <w:rFonts w:eastAsia="Times New Roman" w:cs="Times New Roman"/>
                <w:sz w:val="24"/>
                <w:szCs w:val="24"/>
                <w:lang w:eastAsia="ru-RU"/>
              </w:rPr>
              <w:t>ции</w:t>
            </w:r>
          </w:p>
        </w:tc>
        <w:tc>
          <w:tcPr>
            <w:tcW w:w="7818" w:type="dxa"/>
          </w:tcPr>
          <w:p w:rsidR="00033923" w:rsidRPr="00233CFC" w:rsidRDefault="00033923" w:rsidP="001F5D48">
            <w:pPr>
              <w:rPr>
                <w:rFonts w:eastAsia="Times New Roman" w:cs="Times New Roman"/>
                <w:sz w:val="24"/>
                <w:szCs w:val="24"/>
                <w:lang w:eastAsia="ru-RU"/>
              </w:rPr>
            </w:pPr>
            <w:r w:rsidRPr="00233CFC">
              <w:rPr>
                <w:rFonts w:eastAsia="Times New Roman" w:cs="Times New Roman"/>
                <w:sz w:val="24"/>
                <w:szCs w:val="24"/>
                <w:lang w:eastAsia="ru-RU"/>
              </w:rPr>
              <w:t xml:space="preserve">                       Перечень мероприятий</w:t>
            </w:r>
          </w:p>
        </w:tc>
      </w:tr>
      <w:tr w:rsidR="00033923" w:rsidRPr="00351802" w:rsidTr="001F5D48">
        <w:trPr>
          <w:trHeight w:val="1372"/>
        </w:trPr>
        <w:tc>
          <w:tcPr>
            <w:tcW w:w="1953" w:type="dxa"/>
          </w:tcPr>
          <w:p w:rsidR="00033923" w:rsidRPr="00233CFC" w:rsidRDefault="00033923" w:rsidP="001F5D48">
            <w:pPr>
              <w:tabs>
                <w:tab w:val="left" w:pos="785"/>
                <w:tab w:val="center" w:pos="5244"/>
              </w:tabs>
              <w:ind w:left="-15"/>
              <w:jc w:val="left"/>
              <w:rPr>
                <w:rFonts w:eastAsia="Times New Roman" w:cs="Times New Roman"/>
                <w:sz w:val="24"/>
                <w:szCs w:val="24"/>
                <w:lang w:eastAsia="ru-RU"/>
              </w:rPr>
            </w:pPr>
            <w:r w:rsidRPr="00233CFC">
              <w:rPr>
                <w:rFonts w:eastAsia="Times New Roman" w:cs="Times New Roman"/>
                <w:sz w:val="24"/>
                <w:szCs w:val="24"/>
                <w:lang w:eastAsia="ru-RU"/>
              </w:rPr>
              <w:t xml:space="preserve">2013 </w:t>
            </w:r>
            <w:r w:rsidR="007136D1">
              <w:rPr>
                <w:rFonts w:eastAsia="Times New Roman" w:cs="Times New Roman"/>
                <w:sz w:val="24"/>
                <w:szCs w:val="24"/>
                <w:lang w:eastAsia="ru-RU"/>
              </w:rPr>
              <w:t xml:space="preserve"> – </w:t>
            </w:r>
            <w:r w:rsidRPr="00233CFC">
              <w:rPr>
                <w:rFonts w:eastAsia="Times New Roman" w:cs="Times New Roman"/>
                <w:sz w:val="24"/>
                <w:szCs w:val="24"/>
                <w:lang w:eastAsia="ru-RU"/>
              </w:rPr>
              <w:t>2018 г.</w:t>
            </w:r>
          </w:p>
          <w:p w:rsidR="00033923" w:rsidRPr="00351802" w:rsidRDefault="00033923" w:rsidP="001F5D48">
            <w:pPr>
              <w:rPr>
                <w:rFonts w:eastAsia="Calibri" w:cs="Times New Roman"/>
                <w:sz w:val="24"/>
                <w:szCs w:val="24"/>
              </w:rPr>
            </w:pPr>
          </w:p>
        </w:tc>
        <w:tc>
          <w:tcPr>
            <w:tcW w:w="7818" w:type="dxa"/>
          </w:tcPr>
          <w:p w:rsidR="00033923" w:rsidRPr="00233CFC" w:rsidRDefault="00033923" w:rsidP="001F5D48">
            <w:pPr>
              <w:rPr>
                <w:rFonts w:eastAsia="Times New Roman" w:cs="Times New Roman"/>
                <w:sz w:val="24"/>
                <w:szCs w:val="24"/>
                <w:lang w:eastAsia="ru-RU"/>
              </w:rPr>
            </w:pPr>
            <w:r w:rsidRPr="00233CFC">
              <w:rPr>
                <w:rFonts w:eastAsia="Times New Roman" w:cs="Times New Roman"/>
                <w:sz w:val="24"/>
                <w:szCs w:val="24"/>
                <w:lang w:eastAsia="ru-RU"/>
              </w:rPr>
              <w:t>1) Разработка законодательных актов, регламентирующих меры по</w:t>
            </w:r>
            <w:r w:rsidRPr="00233CFC">
              <w:rPr>
                <w:rFonts w:eastAsia="Times New Roman" w:cs="Times New Roman"/>
                <w:sz w:val="24"/>
                <w:szCs w:val="24"/>
                <w:lang w:eastAsia="ru-RU"/>
              </w:rPr>
              <w:t>д</w:t>
            </w:r>
            <w:r w:rsidRPr="00233CFC">
              <w:rPr>
                <w:rFonts w:eastAsia="Times New Roman" w:cs="Times New Roman"/>
                <w:sz w:val="24"/>
                <w:szCs w:val="24"/>
                <w:lang w:eastAsia="ru-RU"/>
              </w:rPr>
              <w:t xml:space="preserve">держки </w:t>
            </w:r>
            <w:r>
              <w:rPr>
                <w:rFonts w:eastAsia="Times New Roman" w:cs="Times New Roman"/>
                <w:sz w:val="24"/>
                <w:szCs w:val="24"/>
                <w:lang w:eastAsia="ru-RU"/>
              </w:rPr>
              <w:t>малой гидро</w:t>
            </w:r>
            <w:r w:rsidRPr="00233CFC">
              <w:rPr>
                <w:rFonts w:eastAsia="Times New Roman" w:cs="Times New Roman"/>
                <w:sz w:val="24"/>
                <w:szCs w:val="24"/>
                <w:lang w:eastAsia="ru-RU"/>
              </w:rPr>
              <w:t>энергетики.</w:t>
            </w:r>
          </w:p>
          <w:p w:rsidR="00033923" w:rsidRPr="00233CFC" w:rsidRDefault="00A126ED" w:rsidP="001F5D48">
            <w:pPr>
              <w:rPr>
                <w:rFonts w:eastAsia="Times New Roman" w:cs="Times New Roman"/>
                <w:sz w:val="24"/>
                <w:szCs w:val="24"/>
                <w:lang w:eastAsia="ru-RU"/>
              </w:rPr>
            </w:pPr>
            <w:r>
              <w:rPr>
                <w:rFonts w:eastAsia="Times New Roman" w:cs="Times New Roman"/>
                <w:sz w:val="24"/>
                <w:szCs w:val="24"/>
                <w:lang w:eastAsia="ru-RU"/>
              </w:rPr>
              <w:t>2</w:t>
            </w:r>
            <w:r w:rsidR="00033923" w:rsidRPr="00233CFC">
              <w:rPr>
                <w:rFonts w:eastAsia="Times New Roman" w:cs="Times New Roman"/>
                <w:sz w:val="24"/>
                <w:szCs w:val="24"/>
                <w:lang w:eastAsia="ru-RU"/>
              </w:rPr>
              <w:t xml:space="preserve">) Пуск и эксплуатация пилотной станции в селе </w:t>
            </w:r>
            <w:r w:rsidR="00033923">
              <w:rPr>
                <w:rFonts w:eastAsia="Times New Roman" w:cs="Times New Roman"/>
                <w:sz w:val="24"/>
                <w:szCs w:val="24"/>
                <w:lang w:eastAsia="ru-RU"/>
              </w:rPr>
              <w:t>Огур</w:t>
            </w:r>
            <w:r w:rsidR="00033923" w:rsidRPr="00233CFC">
              <w:rPr>
                <w:rFonts w:eastAsia="Times New Roman" w:cs="Times New Roman"/>
                <w:sz w:val="24"/>
                <w:szCs w:val="24"/>
                <w:lang w:eastAsia="ru-RU"/>
              </w:rPr>
              <w:t>.</w:t>
            </w:r>
          </w:p>
          <w:p w:rsidR="00033923" w:rsidRPr="00351802" w:rsidRDefault="00033923" w:rsidP="001F5D48">
            <w:pPr>
              <w:rPr>
                <w:rFonts w:eastAsia="Calibri" w:cs="Times New Roman"/>
                <w:sz w:val="24"/>
                <w:szCs w:val="24"/>
              </w:rPr>
            </w:pPr>
            <w:r w:rsidRPr="00351802">
              <w:rPr>
                <w:rFonts w:eastAsia="Calibri" w:cs="Times New Roman"/>
                <w:sz w:val="24"/>
                <w:szCs w:val="24"/>
              </w:rPr>
              <w:t>3) Анализ полученных результатов эксплуатации.</w:t>
            </w:r>
          </w:p>
          <w:p w:rsidR="00033923" w:rsidRPr="00351802" w:rsidRDefault="00033923" w:rsidP="00A126ED">
            <w:pPr>
              <w:rPr>
                <w:rFonts w:eastAsia="Calibri" w:cs="Times New Roman"/>
                <w:sz w:val="24"/>
                <w:szCs w:val="24"/>
              </w:rPr>
            </w:pPr>
            <w:r w:rsidRPr="00351802">
              <w:rPr>
                <w:rFonts w:eastAsia="Calibri" w:cs="Times New Roman"/>
                <w:sz w:val="24"/>
                <w:szCs w:val="24"/>
              </w:rPr>
              <w:t xml:space="preserve">4) </w:t>
            </w:r>
            <w:r w:rsidRPr="00233CFC">
              <w:rPr>
                <w:rFonts w:eastAsia="Times New Roman" w:cs="Times New Roman"/>
                <w:sz w:val="24"/>
                <w:szCs w:val="24"/>
                <w:lang w:eastAsia="ru-RU"/>
              </w:rPr>
              <w:t xml:space="preserve">Разработка </w:t>
            </w:r>
            <w:r>
              <w:rPr>
                <w:rFonts w:eastAsia="Times New Roman" w:cs="Times New Roman"/>
                <w:sz w:val="24"/>
                <w:szCs w:val="24"/>
                <w:lang w:eastAsia="ru-RU"/>
              </w:rPr>
              <w:t xml:space="preserve">и </w:t>
            </w:r>
            <w:r w:rsidRPr="003573AF">
              <w:rPr>
                <w:rFonts w:eastAsia="Times New Roman" w:cs="Times New Roman"/>
                <w:sz w:val="24"/>
                <w:szCs w:val="24"/>
                <w:lang w:eastAsia="ru-RU"/>
              </w:rPr>
              <w:t>реализация те</w:t>
            </w:r>
            <w:r w:rsidR="00560EAB" w:rsidRPr="003573AF">
              <w:rPr>
                <w:rFonts w:eastAsia="Times New Roman" w:cs="Times New Roman"/>
                <w:sz w:val="24"/>
                <w:szCs w:val="24"/>
                <w:lang w:eastAsia="ru-RU"/>
              </w:rPr>
              <w:t>х</w:t>
            </w:r>
            <w:r w:rsidRPr="003573AF">
              <w:rPr>
                <w:rFonts w:eastAsia="Times New Roman" w:cs="Times New Roman"/>
                <w:sz w:val="24"/>
                <w:szCs w:val="24"/>
                <w:lang w:eastAsia="ru-RU"/>
              </w:rPr>
              <w:t>нических предложений</w:t>
            </w:r>
            <w:r w:rsidRPr="00233CFC">
              <w:rPr>
                <w:rFonts w:eastAsia="Times New Roman" w:cs="Times New Roman"/>
                <w:sz w:val="24"/>
                <w:szCs w:val="24"/>
                <w:lang w:eastAsia="ru-RU"/>
              </w:rPr>
              <w:t xml:space="preserve"> и проектов по строительству</w:t>
            </w:r>
            <w:r>
              <w:rPr>
                <w:rFonts w:eastAsia="Times New Roman" w:cs="Times New Roman"/>
                <w:sz w:val="24"/>
                <w:szCs w:val="24"/>
                <w:lang w:eastAsia="ru-RU"/>
              </w:rPr>
              <w:t xml:space="preserve"> МГЭС</w:t>
            </w:r>
            <w:r w:rsidRPr="00233CFC">
              <w:rPr>
                <w:rFonts w:eastAsia="Times New Roman" w:cs="Times New Roman"/>
                <w:sz w:val="24"/>
                <w:szCs w:val="24"/>
                <w:lang w:eastAsia="ru-RU"/>
              </w:rPr>
              <w:t xml:space="preserve"> в посёлк</w:t>
            </w:r>
            <w:r w:rsidR="00A126ED">
              <w:rPr>
                <w:rFonts w:eastAsia="Times New Roman" w:cs="Times New Roman"/>
                <w:sz w:val="24"/>
                <w:szCs w:val="24"/>
                <w:lang w:eastAsia="ru-RU"/>
              </w:rPr>
              <w:t>ах</w:t>
            </w:r>
            <w:r w:rsidR="00A126ED" w:rsidRPr="00233CFC">
              <w:rPr>
                <w:rFonts w:eastAsia="Times New Roman" w:cs="Times New Roman"/>
                <w:sz w:val="24"/>
                <w:szCs w:val="24"/>
                <w:lang w:eastAsia="ru-RU"/>
              </w:rPr>
              <w:t xml:space="preserve"> </w:t>
            </w:r>
            <w:r w:rsidR="00A126ED">
              <w:rPr>
                <w:rFonts w:eastAsia="Times New Roman" w:cs="Times New Roman"/>
                <w:sz w:val="24"/>
                <w:szCs w:val="24"/>
                <w:lang w:eastAsia="ru-RU"/>
              </w:rPr>
              <w:t>Малакс, Колон,</w:t>
            </w:r>
            <w:r w:rsidR="00A126ED" w:rsidRPr="00233CFC">
              <w:rPr>
                <w:rFonts w:eastAsia="Times New Roman" w:cs="Times New Roman"/>
                <w:sz w:val="24"/>
                <w:szCs w:val="24"/>
                <w:lang w:eastAsia="ru-RU"/>
              </w:rPr>
              <w:t xml:space="preserve"> </w:t>
            </w:r>
            <w:r w:rsidR="00A126ED">
              <w:rPr>
                <w:rFonts w:eastAsia="Times New Roman" w:cs="Times New Roman"/>
                <w:sz w:val="24"/>
                <w:szCs w:val="24"/>
                <w:lang w:eastAsia="ru-RU"/>
              </w:rPr>
              <w:t>Восток, Арадан, Усть-Шушь</w:t>
            </w:r>
            <w:r w:rsidRPr="00233CFC">
              <w:rPr>
                <w:rFonts w:eastAsia="Times New Roman" w:cs="Times New Roman"/>
                <w:sz w:val="24"/>
                <w:szCs w:val="24"/>
                <w:lang w:eastAsia="ru-RU"/>
              </w:rPr>
              <w:t>.</w:t>
            </w:r>
          </w:p>
        </w:tc>
      </w:tr>
      <w:tr w:rsidR="00033923" w:rsidRPr="00351802" w:rsidTr="001F5D48">
        <w:trPr>
          <w:trHeight w:val="613"/>
        </w:trPr>
        <w:tc>
          <w:tcPr>
            <w:tcW w:w="1953" w:type="dxa"/>
          </w:tcPr>
          <w:p w:rsidR="00033923" w:rsidRPr="00233CFC" w:rsidRDefault="00033923" w:rsidP="001F5D48">
            <w:pPr>
              <w:tabs>
                <w:tab w:val="left" w:pos="785"/>
                <w:tab w:val="center" w:pos="5244"/>
              </w:tabs>
              <w:ind w:left="-15"/>
              <w:jc w:val="left"/>
              <w:rPr>
                <w:rFonts w:eastAsia="Times New Roman" w:cs="Times New Roman"/>
                <w:sz w:val="24"/>
                <w:szCs w:val="24"/>
                <w:lang w:eastAsia="ru-RU"/>
              </w:rPr>
            </w:pPr>
            <w:r w:rsidRPr="00233CFC">
              <w:rPr>
                <w:rFonts w:eastAsia="Times New Roman" w:cs="Times New Roman"/>
                <w:sz w:val="24"/>
                <w:szCs w:val="24"/>
                <w:lang w:eastAsia="ru-RU"/>
              </w:rPr>
              <w:t xml:space="preserve">2018 </w:t>
            </w:r>
            <w:r w:rsidR="007136D1">
              <w:rPr>
                <w:rFonts w:eastAsia="Times New Roman" w:cs="Times New Roman"/>
                <w:sz w:val="24"/>
                <w:szCs w:val="24"/>
                <w:lang w:eastAsia="ru-RU"/>
              </w:rPr>
              <w:t xml:space="preserve"> – </w:t>
            </w:r>
            <w:r w:rsidRPr="00233CFC">
              <w:rPr>
                <w:rFonts w:eastAsia="Times New Roman" w:cs="Times New Roman"/>
                <w:sz w:val="24"/>
                <w:szCs w:val="24"/>
                <w:lang w:eastAsia="ru-RU"/>
              </w:rPr>
              <w:t>2023 г.</w:t>
            </w:r>
          </w:p>
          <w:p w:rsidR="00033923" w:rsidRPr="00233CFC" w:rsidRDefault="00033923" w:rsidP="001F5D48">
            <w:pPr>
              <w:rPr>
                <w:rFonts w:eastAsia="Times New Roman" w:cs="Times New Roman"/>
                <w:sz w:val="24"/>
                <w:szCs w:val="24"/>
                <w:lang w:eastAsia="ru-RU"/>
              </w:rPr>
            </w:pPr>
          </w:p>
        </w:tc>
        <w:tc>
          <w:tcPr>
            <w:tcW w:w="7818" w:type="dxa"/>
          </w:tcPr>
          <w:p w:rsidR="00033923" w:rsidRPr="00233CFC" w:rsidRDefault="00033923" w:rsidP="00A126ED">
            <w:pPr>
              <w:rPr>
                <w:rFonts w:eastAsia="Times New Roman" w:cs="Times New Roman"/>
                <w:sz w:val="24"/>
                <w:szCs w:val="24"/>
                <w:lang w:eastAsia="ru-RU"/>
              </w:rPr>
            </w:pPr>
            <w:r w:rsidRPr="00233CFC">
              <w:rPr>
                <w:rFonts w:eastAsia="Times New Roman" w:cs="Times New Roman"/>
                <w:sz w:val="24"/>
                <w:szCs w:val="24"/>
                <w:lang w:eastAsia="ru-RU"/>
              </w:rPr>
              <w:t xml:space="preserve">Разработка технических предложений и проектов по строительству </w:t>
            </w:r>
            <w:r>
              <w:rPr>
                <w:rFonts w:eastAsia="Times New Roman" w:cs="Times New Roman"/>
                <w:sz w:val="24"/>
                <w:szCs w:val="24"/>
                <w:lang w:eastAsia="ru-RU"/>
              </w:rPr>
              <w:t>МГЭС</w:t>
            </w:r>
            <w:r w:rsidRPr="00233CFC">
              <w:rPr>
                <w:rFonts w:eastAsia="Times New Roman" w:cs="Times New Roman"/>
                <w:sz w:val="24"/>
                <w:szCs w:val="24"/>
                <w:lang w:eastAsia="ru-RU"/>
              </w:rPr>
              <w:t xml:space="preserve"> в посёлк</w:t>
            </w:r>
            <w:r w:rsidR="00A126ED">
              <w:rPr>
                <w:rFonts w:eastAsia="Times New Roman" w:cs="Times New Roman"/>
                <w:sz w:val="24"/>
                <w:szCs w:val="24"/>
                <w:lang w:eastAsia="ru-RU"/>
              </w:rPr>
              <w:t>ах Жаровск, Гуляевка, Никольск, Кандаки, Отрок, Агул, Маковское</w:t>
            </w:r>
            <w:r w:rsidRPr="00233CFC">
              <w:rPr>
                <w:rFonts w:eastAsia="Times New Roman" w:cs="Times New Roman"/>
                <w:sz w:val="24"/>
                <w:szCs w:val="24"/>
                <w:lang w:eastAsia="ru-RU"/>
              </w:rPr>
              <w:t>.</w:t>
            </w:r>
          </w:p>
        </w:tc>
      </w:tr>
    </w:tbl>
    <w:p w:rsidR="00033923" w:rsidRDefault="00033923" w:rsidP="00033923">
      <w:pPr>
        <w:ind w:firstLine="851"/>
        <w:rPr>
          <w:rFonts w:eastAsia="Calibri" w:cs="Times New Roman"/>
          <w:szCs w:val="28"/>
        </w:rPr>
      </w:pPr>
    </w:p>
    <w:p w:rsidR="00033923" w:rsidRDefault="00033923" w:rsidP="00033923">
      <w:pPr>
        <w:ind w:firstLine="851"/>
        <w:rPr>
          <w:rFonts w:eastAsia="Calibri" w:cs="Times New Roman"/>
          <w:szCs w:val="28"/>
        </w:rPr>
      </w:pPr>
      <w:r>
        <w:rPr>
          <w:rFonts w:eastAsia="Calibri" w:cs="Times New Roman"/>
          <w:szCs w:val="28"/>
        </w:rPr>
        <w:t>Достигаемые целевые показатели по истечении 10</w:t>
      </w:r>
      <w:r w:rsidR="007136D1">
        <w:rPr>
          <w:rFonts w:eastAsia="Calibri" w:cs="Times New Roman"/>
          <w:szCs w:val="28"/>
        </w:rPr>
        <w:t xml:space="preserve"> – </w:t>
      </w:r>
      <w:r>
        <w:rPr>
          <w:rFonts w:eastAsia="Calibri" w:cs="Times New Roman"/>
          <w:szCs w:val="28"/>
        </w:rPr>
        <w:t>и летнего срока пров</w:t>
      </w:r>
      <w:r>
        <w:rPr>
          <w:rFonts w:eastAsia="Calibri" w:cs="Times New Roman"/>
          <w:szCs w:val="28"/>
        </w:rPr>
        <w:t>е</w:t>
      </w:r>
      <w:r>
        <w:rPr>
          <w:rFonts w:eastAsia="Calibri" w:cs="Times New Roman"/>
          <w:szCs w:val="28"/>
        </w:rPr>
        <w:t>дения комплексных мероприятий</w:t>
      </w:r>
      <w:r w:rsidRPr="00F7336E">
        <w:rPr>
          <w:rFonts w:eastAsia="Calibri" w:cs="Times New Roman"/>
          <w:szCs w:val="28"/>
        </w:rPr>
        <w:t>:</w:t>
      </w:r>
    </w:p>
    <w:p w:rsidR="00033923" w:rsidRDefault="007136D1" w:rsidP="00033923">
      <w:pPr>
        <w:ind w:firstLine="851"/>
        <w:rPr>
          <w:rFonts w:eastAsia="Calibri" w:cs="Times New Roman"/>
          <w:szCs w:val="28"/>
        </w:rPr>
      </w:pPr>
      <w:r>
        <w:rPr>
          <w:rFonts w:eastAsia="Calibri" w:cs="Times New Roman"/>
          <w:szCs w:val="28"/>
        </w:rPr>
        <w:t xml:space="preserve"> – </w:t>
      </w:r>
      <w:r w:rsidR="00033923">
        <w:rPr>
          <w:rFonts w:eastAsia="Calibri" w:cs="Times New Roman"/>
          <w:szCs w:val="28"/>
        </w:rPr>
        <w:t xml:space="preserve"> установленная мощность МГЭС </w:t>
      </w:r>
      <w:r w:rsidR="00033923">
        <w:rPr>
          <w:rFonts w:eastAsia="Calibri" w:cs="Times New Roman"/>
          <w:i/>
          <w:szCs w:val="28"/>
        </w:rPr>
        <w:t>Р</w:t>
      </w:r>
      <w:r w:rsidR="00033923">
        <w:rPr>
          <w:rFonts w:eastAsia="Calibri" w:cs="Times New Roman"/>
          <w:szCs w:val="28"/>
          <w:vertAlign w:val="subscript"/>
        </w:rPr>
        <w:t>уст</w:t>
      </w:r>
      <w:r w:rsidR="00033923" w:rsidRPr="00DC21A9">
        <w:rPr>
          <w:rFonts w:eastAsia="Calibri" w:cs="Times New Roman"/>
          <w:szCs w:val="28"/>
        </w:rPr>
        <w:t xml:space="preserve">: </w:t>
      </w:r>
      <w:r w:rsidR="000D1C99">
        <w:rPr>
          <w:rFonts w:eastAsia="Calibri" w:cs="Times New Roman"/>
          <w:szCs w:val="28"/>
        </w:rPr>
        <w:t>1050</w:t>
      </w:r>
      <w:r w:rsidR="00033923" w:rsidRPr="00DC21A9">
        <w:rPr>
          <w:rFonts w:eastAsia="Calibri" w:cs="Times New Roman"/>
          <w:szCs w:val="28"/>
        </w:rPr>
        <w:t xml:space="preserve"> </w:t>
      </w:r>
      <w:r w:rsidR="00033923">
        <w:rPr>
          <w:rFonts w:eastAsia="Calibri" w:cs="Times New Roman"/>
          <w:szCs w:val="28"/>
        </w:rPr>
        <w:t>кВт</w:t>
      </w:r>
      <w:r w:rsidR="00033923" w:rsidRPr="00DC21A9">
        <w:rPr>
          <w:rFonts w:eastAsia="Calibri" w:cs="Times New Roman"/>
          <w:szCs w:val="28"/>
        </w:rPr>
        <w:t>;</w:t>
      </w:r>
    </w:p>
    <w:p w:rsidR="00033923" w:rsidRPr="00233CFC" w:rsidRDefault="007136D1" w:rsidP="00033923">
      <w:pPr>
        <w:tabs>
          <w:tab w:val="left" w:pos="785"/>
          <w:tab w:val="center" w:pos="5244"/>
        </w:tabs>
        <w:ind w:firstLine="851"/>
        <w:jc w:val="left"/>
        <w:rPr>
          <w:rFonts w:eastAsia="Times New Roman" w:cs="Times New Roman"/>
          <w:szCs w:val="28"/>
          <w:lang w:eastAsia="ru-RU"/>
        </w:rPr>
      </w:pPr>
      <w:r>
        <w:rPr>
          <w:rFonts w:eastAsia="Calibri" w:cs="Times New Roman"/>
          <w:szCs w:val="28"/>
        </w:rPr>
        <w:t xml:space="preserve"> – </w:t>
      </w:r>
      <w:r w:rsidR="00033923" w:rsidRPr="00233CFC">
        <w:rPr>
          <w:rFonts w:eastAsia="Calibri" w:cs="Times New Roman"/>
          <w:szCs w:val="28"/>
        </w:rPr>
        <w:t xml:space="preserve"> количество электроэнергии выработанное генераторами на базе </w:t>
      </w:r>
      <w:r w:rsidR="00033923">
        <w:rPr>
          <w:rFonts w:eastAsia="Calibri" w:cs="Times New Roman"/>
          <w:szCs w:val="28"/>
        </w:rPr>
        <w:t>МГЭС</w:t>
      </w:r>
      <w:r w:rsidR="00033923" w:rsidRPr="00233CFC">
        <w:rPr>
          <w:rFonts w:eastAsia="Calibri" w:cs="Times New Roman"/>
          <w:szCs w:val="28"/>
        </w:rPr>
        <w:t xml:space="preserve">, </w:t>
      </w:r>
      <w:r w:rsidR="00033923" w:rsidRPr="00233CFC">
        <w:rPr>
          <w:rFonts w:eastAsia="Times New Roman" w:cs="Times New Roman"/>
          <w:i/>
          <w:szCs w:val="28"/>
          <w:lang w:val="en-US" w:eastAsia="ru-RU"/>
        </w:rPr>
        <w:t>W</w:t>
      </w:r>
      <w:r w:rsidR="00033923">
        <w:rPr>
          <w:rFonts w:eastAsia="Times New Roman" w:cs="Times New Roman"/>
          <w:szCs w:val="28"/>
          <w:vertAlign w:val="subscript"/>
          <w:lang w:eastAsia="ru-RU"/>
        </w:rPr>
        <w:t>МГЭС</w:t>
      </w:r>
      <w:r w:rsidR="00033923" w:rsidRPr="00233CFC">
        <w:rPr>
          <w:rFonts w:eastAsia="Times New Roman" w:cs="Times New Roman"/>
          <w:szCs w:val="28"/>
          <w:lang w:eastAsia="ru-RU"/>
        </w:rPr>
        <w:t xml:space="preserve">; около </w:t>
      </w:r>
      <w:r w:rsidR="000D1C99">
        <w:rPr>
          <w:rFonts w:eastAsia="Times New Roman" w:cs="Times New Roman"/>
          <w:szCs w:val="28"/>
          <w:lang w:eastAsia="ru-RU"/>
        </w:rPr>
        <w:t>5 760,5</w:t>
      </w:r>
      <w:r w:rsidR="00033923" w:rsidRPr="00233CFC">
        <w:rPr>
          <w:rFonts w:eastAsia="Times New Roman" w:cs="Times New Roman"/>
          <w:szCs w:val="28"/>
          <w:lang w:eastAsia="ru-RU"/>
        </w:rPr>
        <w:t xml:space="preserve">  </w:t>
      </w:r>
      <w:r w:rsidR="00960F98">
        <w:rPr>
          <w:rFonts w:eastAsia="Times New Roman" w:cs="Times New Roman"/>
          <w:szCs w:val="28"/>
          <w:lang w:eastAsia="ru-RU"/>
        </w:rPr>
        <w:t>М</w:t>
      </w:r>
      <w:r w:rsidR="00033923" w:rsidRPr="00233CFC">
        <w:rPr>
          <w:rFonts w:eastAsia="Times New Roman" w:cs="Times New Roman"/>
          <w:szCs w:val="28"/>
          <w:lang w:eastAsia="ru-RU"/>
        </w:rPr>
        <w:t>Вт</w:t>
      </w:r>
      <w:r w:rsidR="00033923">
        <w:rPr>
          <w:rFonts w:eastAsia="Times New Roman" w:cs="Times New Roman"/>
          <w:szCs w:val="28"/>
          <w:lang w:eastAsia="ru-RU"/>
        </w:rPr>
        <w:t>∙</w:t>
      </w:r>
      <w:r w:rsidR="00033923" w:rsidRPr="00233CFC">
        <w:rPr>
          <w:rFonts w:eastAsia="Times New Roman" w:cs="Times New Roman"/>
          <w:szCs w:val="28"/>
          <w:lang w:eastAsia="ru-RU"/>
        </w:rPr>
        <w:t>ч в год;</w:t>
      </w:r>
    </w:p>
    <w:p w:rsidR="00033923" w:rsidRPr="00033923" w:rsidRDefault="007136D1" w:rsidP="00033923">
      <w:pPr>
        <w:tabs>
          <w:tab w:val="left" w:pos="785"/>
          <w:tab w:val="center" w:pos="5244"/>
        </w:tabs>
        <w:ind w:firstLine="851"/>
        <w:jc w:val="left"/>
        <w:rPr>
          <w:rFonts w:eastAsia="Times New Roman" w:cs="Times New Roman"/>
          <w:szCs w:val="28"/>
          <w:lang w:eastAsia="ru-RU"/>
        </w:rPr>
      </w:pPr>
      <w:r>
        <w:rPr>
          <w:rFonts w:eastAsia="Times New Roman" w:cs="Times New Roman"/>
          <w:szCs w:val="28"/>
          <w:lang w:eastAsia="ru-RU"/>
        </w:rPr>
        <w:t xml:space="preserve"> – </w:t>
      </w:r>
      <w:r w:rsidR="00033923" w:rsidRPr="00233CFC">
        <w:rPr>
          <w:rFonts w:eastAsia="Times New Roman" w:cs="Times New Roman"/>
          <w:szCs w:val="28"/>
          <w:lang w:eastAsia="ru-RU"/>
        </w:rPr>
        <w:t xml:space="preserve"> объём дизельного топлива,  на который было уменьшено потребление ДЭС за </w:t>
      </w:r>
      <w:r w:rsidR="00033923" w:rsidRPr="00033923">
        <w:rPr>
          <w:rFonts w:eastAsia="Times New Roman" w:cs="Times New Roman"/>
          <w:szCs w:val="28"/>
          <w:lang w:eastAsia="ru-RU"/>
        </w:rPr>
        <w:t xml:space="preserve">счёт строительства МГЭС </w:t>
      </w:r>
      <w:r w:rsidR="00033923" w:rsidRPr="00033923">
        <w:rPr>
          <w:rFonts w:eastAsia="Times New Roman" w:cs="Times New Roman"/>
          <w:i/>
          <w:szCs w:val="28"/>
          <w:lang w:val="en-US" w:eastAsia="ru-RU"/>
        </w:rPr>
        <w:t>V</w:t>
      </w:r>
      <w:r w:rsidR="00033923" w:rsidRPr="00033923">
        <w:rPr>
          <w:rFonts w:eastAsia="Times New Roman" w:cs="Times New Roman"/>
          <w:szCs w:val="28"/>
          <w:vertAlign w:val="subscript"/>
          <w:lang w:eastAsia="ru-RU"/>
        </w:rPr>
        <w:t>ДТ</w:t>
      </w:r>
      <w:r w:rsidR="00033923" w:rsidRPr="00033923">
        <w:rPr>
          <w:rFonts w:eastAsia="Times New Roman" w:cs="Times New Roman"/>
          <w:szCs w:val="28"/>
          <w:lang w:eastAsia="ru-RU"/>
        </w:rPr>
        <w:t xml:space="preserve">: около </w:t>
      </w:r>
      <w:r w:rsidR="000D1C99">
        <w:rPr>
          <w:rFonts w:eastAsia="Times New Roman" w:cs="Times New Roman"/>
          <w:szCs w:val="28"/>
          <w:lang w:eastAsia="ru-RU"/>
        </w:rPr>
        <w:t>1 510,4</w:t>
      </w:r>
      <w:r w:rsidR="00033923" w:rsidRPr="00033923">
        <w:rPr>
          <w:rFonts w:eastAsia="Times New Roman" w:cs="Times New Roman"/>
          <w:szCs w:val="28"/>
          <w:lang w:eastAsia="ru-RU"/>
        </w:rPr>
        <w:t xml:space="preserve"> </w:t>
      </w:r>
      <w:r w:rsidR="0036436B">
        <w:rPr>
          <w:rFonts w:eastAsia="Times New Roman" w:cs="Times New Roman"/>
          <w:szCs w:val="28"/>
          <w:lang w:eastAsia="ru-RU"/>
        </w:rPr>
        <w:t>т</w:t>
      </w:r>
      <w:r w:rsidR="00033923" w:rsidRPr="00033923">
        <w:rPr>
          <w:rFonts w:eastAsia="Times New Roman" w:cs="Times New Roman"/>
          <w:szCs w:val="28"/>
          <w:lang w:eastAsia="ru-RU"/>
        </w:rPr>
        <w:t>.  в год.</w:t>
      </w:r>
    </w:p>
    <w:p w:rsidR="000B2B8F" w:rsidRPr="00033923" w:rsidRDefault="000B2B8F" w:rsidP="008A1998">
      <w:pPr>
        <w:contextualSpacing/>
        <w:rPr>
          <w:rFonts w:cs="Times New Roman"/>
          <w:szCs w:val="28"/>
        </w:rPr>
      </w:pPr>
    </w:p>
    <w:p w:rsidR="008A1998" w:rsidRPr="00B74698" w:rsidRDefault="00CC64E9" w:rsidP="00BC34E7">
      <w:pPr>
        <w:pStyle w:val="20"/>
      </w:pPr>
      <w:bookmarkStart w:id="94" w:name="_Toc357168100"/>
      <w:r>
        <w:t>3</w:t>
      </w:r>
      <w:r w:rsidR="008A1998" w:rsidRPr="00033923">
        <w:t>.</w:t>
      </w:r>
      <w:r w:rsidR="00127616">
        <w:t>6</w:t>
      </w:r>
      <w:r w:rsidR="008A1998" w:rsidRPr="00033923">
        <w:t>.4 Биоэнергетика</w:t>
      </w:r>
      <w:bookmarkEnd w:id="94"/>
    </w:p>
    <w:p w:rsidR="008A1998" w:rsidRPr="00B74698" w:rsidRDefault="008A1998" w:rsidP="008A1998">
      <w:pPr>
        <w:contextualSpacing/>
        <w:rPr>
          <w:rFonts w:cs="Times New Roman"/>
          <w:szCs w:val="28"/>
        </w:rPr>
      </w:pPr>
      <w:r w:rsidRPr="00B74698">
        <w:rPr>
          <w:rFonts w:cs="Times New Roman"/>
          <w:szCs w:val="28"/>
        </w:rPr>
        <w:tab/>
      </w:r>
    </w:p>
    <w:p w:rsidR="008A1998" w:rsidRPr="00B74698" w:rsidRDefault="000B2B8F" w:rsidP="008A1998">
      <w:pPr>
        <w:contextualSpacing/>
        <w:rPr>
          <w:rFonts w:cs="Times New Roman"/>
          <w:szCs w:val="28"/>
        </w:rPr>
      </w:pPr>
      <w:r>
        <w:rPr>
          <w:rFonts w:cs="Times New Roman"/>
          <w:szCs w:val="28"/>
        </w:rPr>
        <w:tab/>
        <w:t>Био</w:t>
      </w:r>
      <w:r w:rsidR="008A1998" w:rsidRPr="00B74698">
        <w:rPr>
          <w:rFonts w:cs="Times New Roman"/>
          <w:szCs w:val="28"/>
        </w:rPr>
        <w:t>энергетика направлена на электроснабжение предприятий, которые по</w:t>
      </w:r>
      <w:r w:rsidR="008A1998" w:rsidRPr="00B74698">
        <w:rPr>
          <w:rFonts w:cs="Times New Roman"/>
          <w:szCs w:val="28"/>
        </w:rPr>
        <w:t>д</w:t>
      </w:r>
      <w:r w:rsidR="008A1998" w:rsidRPr="00B74698">
        <w:rPr>
          <w:rFonts w:cs="Times New Roman"/>
          <w:szCs w:val="28"/>
        </w:rPr>
        <w:t>ключены к центральным сетям электроснабжения. Учитывая замер коммерческого тарифа на электрическую энергию, срок окупаемости био</w:t>
      </w:r>
      <w:r w:rsidR="00346236">
        <w:rPr>
          <w:rFonts w:cs="Times New Roman"/>
          <w:szCs w:val="28"/>
        </w:rPr>
        <w:t>станций разного типа</w:t>
      </w:r>
      <w:r w:rsidR="008A1998" w:rsidRPr="00B74698">
        <w:rPr>
          <w:rFonts w:cs="Times New Roman"/>
          <w:szCs w:val="28"/>
        </w:rPr>
        <w:t xml:space="preserve"> м</w:t>
      </w:r>
      <w:r w:rsidR="008A1998" w:rsidRPr="00B74698">
        <w:rPr>
          <w:rFonts w:cs="Times New Roman"/>
          <w:szCs w:val="28"/>
        </w:rPr>
        <w:t>о</w:t>
      </w:r>
      <w:r w:rsidR="008A1998" w:rsidRPr="00B74698">
        <w:rPr>
          <w:rFonts w:cs="Times New Roman"/>
          <w:szCs w:val="28"/>
        </w:rPr>
        <w:t>жет составлять менее 5 лет. Срок окупаемости может быть существенно сокращен при возможности продавать электрическую энергию в центральную энергосистему. Еще один путь уменьшения срока окупаемости – это установление «эко</w:t>
      </w:r>
      <w:r w:rsidR="007136D1">
        <w:rPr>
          <w:rFonts w:cs="Times New Roman"/>
          <w:szCs w:val="28"/>
        </w:rPr>
        <w:t xml:space="preserve"> – </w:t>
      </w:r>
      <w:r w:rsidR="008A1998" w:rsidRPr="00B74698">
        <w:rPr>
          <w:rFonts w:cs="Times New Roman"/>
          <w:szCs w:val="28"/>
        </w:rPr>
        <w:t xml:space="preserve">тарифа» на электрическую энергию, произведенную биогазовой станцией. </w:t>
      </w:r>
    </w:p>
    <w:p w:rsidR="008A1998" w:rsidRDefault="008A1998" w:rsidP="00346236">
      <w:pPr>
        <w:ind w:firstLine="708"/>
        <w:contextualSpacing/>
        <w:rPr>
          <w:rFonts w:cs="Times New Roman"/>
          <w:szCs w:val="28"/>
        </w:rPr>
      </w:pPr>
      <w:r w:rsidRPr="00B74698">
        <w:rPr>
          <w:rFonts w:cs="Times New Roman"/>
          <w:szCs w:val="28"/>
        </w:rPr>
        <w:t>Комплекс программных мероприятий по развитию биогазовой энергетики</w:t>
      </w:r>
      <w:r w:rsidR="00AD7636">
        <w:rPr>
          <w:rFonts w:cs="Times New Roman"/>
          <w:szCs w:val="28"/>
        </w:rPr>
        <w:t xml:space="preserve"> на 3 года</w:t>
      </w:r>
      <w:r w:rsidRPr="00B74698">
        <w:rPr>
          <w:rFonts w:cs="Times New Roman"/>
          <w:szCs w:val="28"/>
        </w:rPr>
        <w:t xml:space="preserve"> на территории Красноярского края представлен в таблице </w:t>
      </w:r>
      <w:r>
        <w:rPr>
          <w:rFonts w:cs="Times New Roman"/>
          <w:szCs w:val="28"/>
        </w:rPr>
        <w:t>3</w:t>
      </w:r>
      <w:r w:rsidRPr="00B74698">
        <w:rPr>
          <w:rFonts w:cs="Times New Roman"/>
          <w:szCs w:val="28"/>
        </w:rPr>
        <w:t>.</w:t>
      </w:r>
      <w:r w:rsidR="00346236">
        <w:rPr>
          <w:rFonts w:cs="Times New Roman"/>
          <w:szCs w:val="28"/>
        </w:rPr>
        <w:t>1</w:t>
      </w:r>
      <w:r w:rsidR="00AD7636">
        <w:rPr>
          <w:rFonts w:cs="Times New Roman"/>
          <w:szCs w:val="28"/>
        </w:rPr>
        <w:t>4</w:t>
      </w:r>
      <w:r w:rsidRPr="00B74698">
        <w:rPr>
          <w:rFonts w:cs="Times New Roman"/>
          <w:szCs w:val="28"/>
        </w:rPr>
        <w:t>.</w:t>
      </w:r>
    </w:p>
    <w:p w:rsidR="000D1C99" w:rsidRDefault="000D1C99" w:rsidP="00346236">
      <w:pPr>
        <w:ind w:firstLine="708"/>
        <w:contextualSpacing/>
        <w:rPr>
          <w:rFonts w:cs="Times New Roman"/>
          <w:szCs w:val="28"/>
        </w:rPr>
      </w:pPr>
    </w:p>
    <w:p w:rsidR="000D1C99" w:rsidRDefault="000D1C99" w:rsidP="00346236">
      <w:pPr>
        <w:ind w:firstLine="708"/>
        <w:contextualSpacing/>
        <w:rPr>
          <w:rFonts w:cs="Times New Roman"/>
          <w:szCs w:val="28"/>
        </w:rPr>
      </w:pPr>
    </w:p>
    <w:p w:rsidR="000D1C99" w:rsidRDefault="000D1C99" w:rsidP="00346236">
      <w:pPr>
        <w:ind w:firstLine="708"/>
        <w:contextualSpacing/>
        <w:rPr>
          <w:rFonts w:cs="Times New Roman"/>
          <w:szCs w:val="28"/>
        </w:rPr>
      </w:pPr>
    </w:p>
    <w:p w:rsidR="000D1C99" w:rsidRDefault="000D1C99" w:rsidP="00346236">
      <w:pPr>
        <w:ind w:firstLine="708"/>
        <w:contextualSpacing/>
        <w:rPr>
          <w:rFonts w:cs="Times New Roman"/>
          <w:szCs w:val="28"/>
        </w:rPr>
      </w:pPr>
    </w:p>
    <w:p w:rsidR="000D1C99" w:rsidRDefault="000D1C99" w:rsidP="00346236">
      <w:pPr>
        <w:ind w:firstLine="708"/>
        <w:contextualSpacing/>
        <w:rPr>
          <w:rFonts w:cs="Times New Roman"/>
          <w:szCs w:val="28"/>
        </w:rPr>
      </w:pPr>
    </w:p>
    <w:p w:rsidR="000D1C99" w:rsidRDefault="000D1C99" w:rsidP="00346236">
      <w:pPr>
        <w:ind w:firstLine="708"/>
        <w:contextualSpacing/>
        <w:rPr>
          <w:rFonts w:cs="Times New Roman"/>
          <w:szCs w:val="28"/>
        </w:rPr>
      </w:pPr>
    </w:p>
    <w:p w:rsidR="000D1C99" w:rsidRDefault="000D1C99" w:rsidP="00346236">
      <w:pPr>
        <w:ind w:firstLine="708"/>
        <w:contextualSpacing/>
        <w:rPr>
          <w:rFonts w:cs="Times New Roman"/>
          <w:szCs w:val="28"/>
        </w:rPr>
      </w:pPr>
    </w:p>
    <w:p w:rsidR="000D1C99" w:rsidRDefault="000D1C99" w:rsidP="00346236">
      <w:pPr>
        <w:ind w:firstLine="708"/>
        <w:contextualSpacing/>
        <w:rPr>
          <w:rFonts w:cs="Times New Roman"/>
          <w:szCs w:val="28"/>
        </w:rPr>
      </w:pPr>
    </w:p>
    <w:p w:rsidR="000D1C99" w:rsidRDefault="000D1C99" w:rsidP="00346236">
      <w:pPr>
        <w:ind w:firstLine="708"/>
        <w:contextualSpacing/>
        <w:rPr>
          <w:rFonts w:cs="Times New Roman"/>
          <w:szCs w:val="28"/>
        </w:rPr>
      </w:pPr>
    </w:p>
    <w:p w:rsidR="000D1C99" w:rsidRPr="00B74698" w:rsidRDefault="000D1C99" w:rsidP="00346236">
      <w:pPr>
        <w:ind w:firstLine="708"/>
        <w:contextualSpacing/>
        <w:rPr>
          <w:rFonts w:cs="Times New Roman"/>
          <w:szCs w:val="28"/>
        </w:rPr>
      </w:pPr>
    </w:p>
    <w:p w:rsidR="00BC34E7" w:rsidRDefault="00BC34E7" w:rsidP="00BC34E7">
      <w:pPr>
        <w:contextualSpacing/>
        <w:rPr>
          <w:rFonts w:cs="Times New Roman"/>
          <w:sz w:val="24"/>
          <w:szCs w:val="24"/>
        </w:rPr>
      </w:pPr>
    </w:p>
    <w:p w:rsidR="008A1998" w:rsidRPr="009E419A" w:rsidRDefault="008A1998" w:rsidP="00BC34E7">
      <w:pPr>
        <w:contextualSpacing/>
        <w:rPr>
          <w:rFonts w:cs="Times New Roman"/>
          <w:sz w:val="24"/>
          <w:szCs w:val="24"/>
        </w:rPr>
      </w:pPr>
      <w:r w:rsidRPr="009E419A">
        <w:rPr>
          <w:rFonts w:cs="Times New Roman"/>
          <w:sz w:val="24"/>
          <w:szCs w:val="24"/>
        </w:rPr>
        <w:lastRenderedPageBreak/>
        <w:t>Таблица 3.</w:t>
      </w:r>
      <w:r w:rsidR="00346236">
        <w:rPr>
          <w:rFonts w:cs="Times New Roman"/>
          <w:sz w:val="24"/>
          <w:szCs w:val="24"/>
        </w:rPr>
        <w:t>1</w:t>
      </w:r>
      <w:r w:rsidR="00AD7636">
        <w:rPr>
          <w:rFonts w:cs="Times New Roman"/>
          <w:sz w:val="24"/>
          <w:szCs w:val="24"/>
        </w:rPr>
        <w:t>4</w:t>
      </w:r>
      <w:r w:rsidRPr="009E419A">
        <w:rPr>
          <w:rFonts w:cs="Times New Roman"/>
          <w:sz w:val="24"/>
          <w:szCs w:val="24"/>
        </w:rPr>
        <w:t xml:space="preserve"> – Комплекс программных мероприятий по развитию биогазовой энергетики на те</w:t>
      </w:r>
      <w:r w:rsidRPr="009E419A">
        <w:rPr>
          <w:rFonts w:cs="Times New Roman"/>
          <w:sz w:val="24"/>
          <w:szCs w:val="24"/>
        </w:rPr>
        <w:t>р</w:t>
      </w:r>
      <w:r w:rsidRPr="009E419A">
        <w:rPr>
          <w:rFonts w:cs="Times New Roman"/>
          <w:sz w:val="24"/>
          <w:szCs w:val="24"/>
        </w:rPr>
        <w:t xml:space="preserve">ритории Красноярского края на 3 года. </w:t>
      </w:r>
    </w:p>
    <w:tbl>
      <w:tblPr>
        <w:tblW w:w="0" w:type="auto"/>
        <w:tblInd w:w="1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1936"/>
        <w:gridCol w:w="8213"/>
      </w:tblGrid>
      <w:tr w:rsidR="008A1998" w:rsidRPr="009E419A" w:rsidTr="008A1998">
        <w:trPr>
          <w:trHeight w:val="327"/>
        </w:trPr>
        <w:tc>
          <w:tcPr>
            <w:tcW w:w="1936" w:type="dxa"/>
          </w:tcPr>
          <w:p w:rsidR="008A1998" w:rsidRPr="009E419A" w:rsidRDefault="008A1998" w:rsidP="008A1998">
            <w:pPr>
              <w:tabs>
                <w:tab w:val="left" w:pos="785"/>
                <w:tab w:val="center" w:pos="5244"/>
              </w:tabs>
              <w:ind w:left="-49"/>
              <w:contextualSpacing/>
              <w:rPr>
                <w:rFonts w:eastAsia="Times New Roman" w:cs="Times New Roman"/>
                <w:sz w:val="24"/>
                <w:szCs w:val="24"/>
                <w:lang w:eastAsia="ru-RU"/>
              </w:rPr>
            </w:pPr>
            <w:r w:rsidRPr="009E419A">
              <w:rPr>
                <w:rFonts w:eastAsia="Times New Roman" w:cs="Times New Roman"/>
                <w:sz w:val="24"/>
                <w:szCs w:val="24"/>
                <w:lang w:eastAsia="ru-RU"/>
              </w:rPr>
              <w:t>Срок реализации</w:t>
            </w:r>
          </w:p>
        </w:tc>
        <w:tc>
          <w:tcPr>
            <w:tcW w:w="8213" w:type="dxa"/>
          </w:tcPr>
          <w:p w:rsidR="008A1998" w:rsidRPr="009E419A" w:rsidRDefault="008A1998" w:rsidP="008A1998">
            <w:pPr>
              <w:tabs>
                <w:tab w:val="left" w:pos="785"/>
                <w:tab w:val="center" w:pos="5244"/>
              </w:tabs>
              <w:ind w:left="-49"/>
              <w:contextualSpacing/>
              <w:rPr>
                <w:rFonts w:eastAsia="Times New Roman" w:cs="Times New Roman"/>
                <w:sz w:val="24"/>
                <w:szCs w:val="24"/>
                <w:lang w:eastAsia="ru-RU"/>
              </w:rPr>
            </w:pPr>
            <w:r w:rsidRPr="009E419A">
              <w:rPr>
                <w:rFonts w:eastAsia="Times New Roman" w:cs="Times New Roman"/>
                <w:sz w:val="24"/>
                <w:szCs w:val="24"/>
                <w:lang w:eastAsia="ru-RU"/>
              </w:rPr>
              <w:t xml:space="preserve">                          Перечень мероприятий</w:t>
            </w:r>
          </w:p>
        </w:tc>
      </w:tr>
      <w:tr w:rsidR="008A1998" w:rsidRPr="009E419A" w:rsidTr="008A1998">
        <w:trPr>
          <w:trHeight w:val="3361"/>
        </w:trPr>
        <w:tc>
          <w:tcPr>
            <w:tcW w:w="1936" w:type="dxa"/>
          </w:tcPr>
          <w:p w:rsidR="008A1998" w:rsidRPr="009E419A" w:rsidRDefault="008A1998" w:rsidP="008A1998">
            <w:pPr>
              <w:tabs>
                <w:tab w:val="left" w:pos="785"/>
                <w:tab w:val="center" w:pos="5244"/>
              </w:tabs>
              <w:ind w:left="-49"/>
              <w:contextualSpacing/>
              <w:rPr>
                <w:rFonts w:eastAsia="Times New Roman" w:cs="Times New Roman"/>
                <w:sz w:val="24"/>
                <w:szCs w:val="24"/>
                <w:lang w:eastAsia="ru-RU"/>
              </w:rPr>
            </w:pPr>
            <w:r w:rsidRPr="009E419A">
              <w:rPr>
                <w:rFonts w:eastAsia="Times New Roman" w:cs="Times New Roman"/>
                <w:sz w:val="24"/>
                <w:szCs w:val="24"/>
                <w:lang w:eastAsia="ru-RU"/>
              </w:rPr>
              <w:t>2013 – 2014 г.</w:t>
            </w:r>
          </w:p>
          <w:p w:rsidR="008A1998" w:rsidRPr="009E419A" w:rsidRDefault="008A1998" w:rsidP="008A1998">
            <w:pPr>
              <w:tabs>
                <w:tab w:val="left" w:pos="785"/>
                <w:tab w:val="center" w:pos="5244"/>
              </w:tabs>
              <w:ind w:left="-49"/>
              <w:contextualSpacing/>
              <w:rPr>
                <w:rFonts w:eastAsia="Times New Roman" w:cs="Times New Roman"/>
                <w:b/>
                <w:sz w:val="24"/>
                <w:szCs w:val="24"/>
                <w:lang w:eastAsia="ru-RU"/>
              </w:rPr>
            </w:pPr>
          </w:p>
          <w:p w:rsidR="008A1998" w:rsidRPr="009E419A" w:rsidRDefault="008A1998" w:rsidP="008A1998">
            <w:pPr>
              <w:tabs>
                <w:tab w:val="left" w:pos="785"/>
                <w:tab w:val="center" w:pos="5244"/>
              </w:tabs>
              <w:ind w:left="-49"/>
              <w:contextualSpacing/>
              <w:rPr>
                <w:rFonts w:eastAsia="Times New Roman" w:cs="Times New Roman"/>
                <w:b/>
                <w:sz w:val="24"/>
                <w:szCs w:val="24"/>
                <w:lang w:eastAsia="ru-RU"/>
              </w:rPr>
            </w:pPr>
          </w:p>
          <w:p w:rsidR="008A1998" w:rsidRPr="009E419A" w:rsidRDefault="008A1998" w:rsidP="008A1998">
            <w:pPr>
              <w:tabs>
                <w:tab w:val="left" w:pos="785"/>
                <w:tab w:val="center" w:pos="5244"/>
              </w:tabs>
              <w:ind w:left="-49"/>
              <w:contextualSpacing/>
              <w:rPr>
                <w:rFonts w:eastAsia="Times New Roman" w:cs="Times New Roman"/>
                <w:b/>
                <w:sz w:val="24"/>
                <w:szCs w:val="24"/>
                <w:lang w:eastAsia="ru-RU"/>
              </w:rPr>
            </w:pPr>
          </w:p>
          <w:p w:rsidR="008A1998" w:rsidRPr="009E419A" w:rsidRDefault="008A1998" w:rsidP="008A1998">
            <w:pPr>
              <w:tabs>
                <w:tab w:val="left" w:pos="785"/>
                <w:tab w:val="center" w:pos="5244"/>
              </w:tabs>
              <w:ind w:left="-49"/>
              <w:contextualSpacing/>
              <w:rPr>
                <w:rFonts w:eastAsia="Times New Roman" w:cs="Times New Roman"/>
                <w:b/>
                <w:sz w:val="24"/>
                <w:szCs w:val="24"/>
                <w:lang w:eastAsia="ru-RU"/>
              </w:rPr>
            </w:pPr>
          </w:p>
          <w:p w:rsidR="008A1998" w:rsidRPr="009E419A" w:rsidRDefault="008A1998" w:rsidP="008A1998">
            <w:pPr>
              <w:tabs>
                <w:tab w:val="left" w:pos="785"/>
                <w:tab w:val="center" w:pos="5244"/>
              </w:tabs>
              <w:ind w:left="-49"/>
              <w:contextualSpacing/>
              <w:rPr>
                <w:rFonts w:eastAsia="Times New Roman" w:cs="Times New Roman"/>
                <w:b/>
                <w:sz w:val="24"/>
                <w:szCs w:val="24"/>
                <w:lang w:eastAsia="ru-RU"/>
              </w:rPr>
            </w:pPr>
          </w:p>
          <w:p w:rsidR="008A1998" w:rsidRPr="009E419A" w:rsidRDefault="008A1998" w:rsidP="008A1998">
            <w:pPr>
              <w:tabs>
                <w:tab w:val="left" w:pos="785"/>
                <w:tab w:val="center" w:pos="5244"/>
              </w:tabs>
              <w:ind w:left="-49"/>
              <w:contextualSpacing/>
              <w:rPr>
                <w:rFonts w:eastAsia="Times New Roman" w:cs="Times New Roman"/>
                <w:b/>
                <w:sz w:val="24"/>
                <w:szCs w:val="24"/>
                <w:lang w:eastAsia="ru-RU"/>
              </w:rPr>
            </w:pPr>
          </w:p>
          <w:p w:rsidR="008A1998" w:rsidRPr="009E419A" w:rsidRDefault="008A1998" w:rsidP="008A1998">
            <w:pPr>
              <w:tabs>
                <w:tab w:val="left" w:pos="785"/>
                <w:tab w:val="center" w:pos="5244"/>
              </w:tabs>
              <w:ind w:left="-49"/>
              <w:contextualSpacing/>
              <w:rPr>
                <w:rFonts w:eastAsia="Times New Roman" w:cs="Times New Roman"/>
                <w:b/>
                <w:sz w:val="24"/>
                <w:szCs w:val="24"/>
                <w:lang w:eastAsia="ru-RU"/>
              </w:rPr>
            </w:pPr>
          </w:p>
        </w:tc>
        <w:tc>
          <w:tcPr>
            <w:tcW w:w="8213" w:type="dxa"/>
          </w:tcPr>
          <w:p w:rsidR="008A1998" w:rsidRPr="009E419A" w:rsidRDefault="008A1998" w:rsidP="008A1998">
            <w:pPr>
              <w:contextualSpacing/>
              <w:rPr>
                <w:rFonts w:eastAsia="Times New Roman" w:cs="Times New Roman"/>
                <w:b/>
                <w:sz w:val="24"/>
                <w:szCs w:val="24"/>
                <w:lang w:eastAsia="ru-RU"/>
              </w:rPr>
            </w:pPr>
            <w:r w:rsidRPr="009E419A">
              <w:rPr>
                <w:rFonts w:eastAsia="Times New Roman" w:cs="Times New Roman"/>
                <w:sz w:val="24"/>
                <w:szCs w:val="24"/>
                <w:lang w:eastAsia="ru-RU"/>
              </w:rPr>
              <w:t>1) Разработка законопроекта, гарантирующая генераторам ВИЭ установку фиксированного тарифа (эко</w:t>
            </w:r>
            <w:r w:rsidR="007136D1">
              <w:rPr>
                <w:rFonts w:eastAsia="Times New Roman" w:cs="Times New Roman"/>
                <w:sz w:val="24"/>
                <w:szCs w:val="24"/>
                <w:lang w:eastAsia="ru-RU"/>
              </w:rPr>
              <w:t xml:space="preserve"> – </w:t>
            </w:r>
            <w:r w:rsidRPr="009E419A">
              <w:rPr>
                <w:rFonts w:eastAsia="Times New Roman" w:cs="Times New Roman"/>
                <w:sz w:val="24"/>
                <w:szCs w:val="24"/>
                <w:lang w:eastAsia="ru-RU"/>
              </w:rPr>
              <w:t>тарифа) на электрическую и тепловую эне</w:t>
            </w:r>
            <w:r w:rsidRPr="009E419A">
              <w:rPr>
                <w:rFonts w:eastAsia="Times New Roman" w:cs="Times New Roman"/>
                <w:sz w:val="24"/>
                <w:szCs w:val="24"/>
                <w:lang w:eastAsia="ru-RU"/>
              </w:rPr>
              <w:t>р</w:t>
            </w:r>
            <w:r w:rsidRPr="009E419A">
              <w:rPr>
                <w:rFonts w:eastAsia="Times New Roman" w:cs="Times New Roman"/>
                <w:sz w:val="24"/>
                <w:szCs w:val="24"/>
                <w:lang w:eastAsia="ru-RU"/>
              </w:rPr>
              <w:t>гию, сгенерированную био</w:t>
            </w:r>
            <w:r w:rsidR="00346236">
              <w:rPr>
                <w:rFonts w:eastAsia="Times New Roman" w:cs="Times New Roman"/>
                <w:sz w:val="24"/>
                <w:szCs w:val="24"/>
                <w:lang w:eastAsia="ru-RU"/>
              </w:rPr>
              <w:t>энергетическими</w:t>
            </w:r>
            <w:r w:rsidRPr="009E419A">
              <w:rPr>
                <w:rFonts w:eastAsia="Times New Roman" w:cs="Times New Roman"/>
                <w:sz w:val="24"/>
                <w:szCs w:val="24"/>
                <w:lang w:eastAsia="ru-RU"/>
              </w:rPr>
              <w:t xml:space="preserve"> установками при продаже эле</w:t>
            </w:r>
            <w:r w:rsidRPr="009E419A">
              <w:rPr>
                <w:rFonts w:eastAsia="Times New Roman" w:cs="Times New Roman"/>
                <w:sz w:val="24"/>
                <w:szCs w:val="24"/>
                <w:lang w:eastAsia="ru-RU"/>
              </w:rPr>
              <w:t>к</w:t>
            </w:r>
            <w:r w:rsidRPr="009E419A">
              <w:rPr>
                <w:rFonts w:eastAsia="Times New Roman" w:cs="Times New Roman"/>
                <w:sz w:val="24"/>
                <w:szCs w:val="24"/>
                <w:lang w:eastAsia="ru-RU"/>
              </w:rPr>
              <w:t xml:space="preserve">трической энергии в энергосистему. </w:t>
            </w:r>
          </w:p>
          <w:p w:rsidR="008A1998" w:rsidRPr="009E419A" w:rsidRDefault="008A1998" w:rsidP="008A1998">
            <w:pPr>
              <w:contextualSpacing/>
              <w:rPr>
                <w:rFonts w:eastAsia="Times New Roman" w:cs="Times New Roman"/>
                <w:sz w:val="24"/>
                <w:szCs w:val="24"/>
                <w:lang w:eastAsia="ru-RU"/>
              </w:rPr>
            </w:pPr>
            <w:r w:rsidRPr="009E419A">
              <w:rPr>
                <w:rFonts w:eastAsia="Times New Roman" w:cs="Times New Roman"/>
                <w:sz w:val="24"/>
                <w:szCs w:val="24"/>
                <w:lang w:eastAsia="ru-RU"/>
              </w:rPr>
              <w:t>2) Разработка законопроекта о компенсации налогообложения (налогов на прибыль, имущество и землю) на период окупаемости био</w:t>
            </w:r>
            <w:r w:rsidR="00346236">
              <w:rPr>
                <w:rFonts w:eastAsia="Times New Roman" w:cs="Times New Roman"/>
                <w:sz w:val="24"/>
                <w:szCs w:val="24"/>
                <w:lang w:eastAsia="ru-RU"/>
              </w:rPr>
              <w:t>энергетической</w:t>
            </w:r>
            <w:r w:rsidRPr="009E419A">
              <w:rPr>
                <w:rFonts w:eastAsia="Times New Roman" w:cs="Times New Roman"/>
                <w:sz w:val="24"/>
                <w:szCs w:val="24"/>
                <w:lang w:eastAsia="ru-RU"/>
              </w:rPr>
              <w:t xml:space="preserve"> станции.</w:t>
            </w:r>
          </w:p>
          <w:p w:rsidR="008A1998" w:rsidRPr="009E419A" w:rsidRDefault="008A1998" w:rsidP="008A1998">
            <w:pPr>
              <w:contextualSpacing/>
              <w:rPr>
                <w:rFonts w:eastAsia="Times New Roman" w:cs="Times New Roman"/>
                <w:sz w:val="24"/>
                <w:szCs w:val="24"/>
                <w:lang w:eastAsia="ru-RU"/>
              </w:rPr>
            </w:pPr>
            <w:r w:rsidRPr="009E419A">
              <w:rPr>
                <w:rFonts w:eastAsia="Times New Roman" w:cs="Times New Roman"/>
                <w:sz w:val="24"/>
                <w:szCs w:val="24"/>
                <w:lang w:eastAsia="ru-RU"/>
              </w:rPr>
              <w:t xml:space="preserve">3) Разработка программы по развитию </w:t>
            </w:r>
            <w:r w:rsidR="00346236" w:rsidRPr="009E419A">
              <w:rPr>
                <w:rFonts w:eastAsia="Times New Roman" w:cs="Times New Roman"/>
                <w:sz w:val="24"/>
                <w:szCs w:val="24"/>
                <w:lang w:eastAsia="ru-RU"/>
              </w:rPr>
              <w:t>био</w:t>
            </w:r>
            <w:r w:rsidRPr="009E419A">
              <w:rPr>
                <w:rFonts w:eastAsia="Times New Roman" w:cs="Times New Roman"/>
                <w:sz w:val="24"/>
                <w:szCs w:val="24"/>
                <w:lang w:eastAsia="ru-RU"/>
              </w:rPr>
              <w:t>энергетики для электроснабжения централизованных и децентрализованных населённых пунктов на террит</w:t>
            </w:r>
            <w:r w:rsidRPr="009E419A">
              <w:rPr>
                <w:rFonts w:eastAsia="Times New Roman" w:cs="Times New Roman"/>
                <w:sz w:val="24"/>
                <w:szCs w:val="24"/>
                <w:lang w:eastAsia="ru-RU"/>
              </w:rPr>
              <w:t>о</w:t>
            </w:r>
            <w:r w:rsidRPr="009E419A">
              <w:rPr>
                <w:rFonts w:eastAsia="Times New Roman" w:cs="Times New Roman"/>
                <w:sz w:val="24"/>
                <w:szCs w:val="24"/>
                <w:lang w:eastAsia="ru-RU"/>
              </w:rPr>
              <w:t>рии Емельяновского, Березовского, Назаровского и Ужурского районов.</w:t>
            </w:r>
          </w:p>
          <w:p w:rsidR="008A1998" w:rsidRPr="009E419A" w:rsidRDefault="008A1998" w:rsidP="008A1998">
            <w:pPr>
              <w:contextualSpacing/>
              <w:rPr>
                <w:rFonts w:eastAsia="Times New Roman" w:cs="Times New Roman"/>
                <w:sz w:val="24"/>
                <w:szCs w:val="24"/>
                <w:lang w:eastAsia="ru-RU"/>
              </w:rPr>
            </w:pPr>
            <w:r w:rsidRPr="009E419A">
              <w:rPr>
                <w:rFonts w:eastAsia="Times New Roman" w:cs="Times New Roman"/>
                <w:sz w:val="24"/>
                <w:szCs w:val="24"/>
                <w:lang w:eastAsia="ru-RU"/>
              </w:rPr>
              <w:t xml:space="preserve">4) Разработка программ государственного софинансирования проектов и других видов поддержки строительства </w:t>
            </w:r>
            <w:r w:rsidR="00346236" w:rsidRPr="009E419A">
              <w:rPr>
                <w:rFonts w:eastAsia="Times New Roman" w:cs="Times New Roman"/>
                <w:sz w:val="24"/>
                <w:szCs w:val="24"/>
                <w:lang w:eastAsia="ru-RU"/>
              </w:rPr>
              <w:t>био</w:t>
            </w:r>
            <w:r w:rsidR="00346236">
              <w:rPr>
                <w:rFonts w:eastAsia="Times New Roman" w:cs="Times New Roman"/>
                <w:sz w:val="24"/>
                <w:szCs w:val="24"/>
                <w:lang w:eastAsia="ru-RU"/>
              </w:rPr>
              <w:t>энергетической</w:t>
            </w:r>
            <w:r w:rsidRPr="009E419A">
              <w:rPr>
                <w:rFonts w:eastAsia="Times New Roman" w:cs="Times New Roman"/>
                <w:sz w:val="24"/>
                <w:szCs w:val="24"/>
                <w:lang w:eastAsia="ru-RU"/>
              </w:rPr>
              <w:t xml:space="preserve"> станций.</w:t>
            </w:r>
          </w:p>
        </w:tc>
      </w:tr>
      <w:tr w:rsidR="008A1998" w:rsidRPr="009E419A" w:rsidTr="008A1998">
        <w:trPr>
          <w:trHeight w:val="1148"/>
        </w:trPr>
        <w:tc>
          <w:tcPr>
            <w:tcW w:w="1936" w:type="dxa"/>
          </w:tcPr>
          <w:p w:rsidR="008A1998" w:rsidRPr="009E419A" w:rsidRDefault="008A1998" w:rsidP="008A1998">
            <w:pPr>
              <w:tabs>
                <w:tab w:val="left" w:pos="785"/>
                <w:tab w:val="center" w:pos="5244"/>
              </w:tabs>
              <w:ind w:left="-49"/>
              <w:contextualSpacing/>
              <w:rPr>
                <w:rFonts w:eastAsia="Times New Roman" w:cs="Times New Roman"/>
                <w:sz w:val="24"/>
                <w:szCs w:val="24"/>
                <w:lang w:eastAsia="ru-RU"/>
              </w:rPr>
            </w:pPr>
            <w:r w:rsidRPr="009E419A">
              <w:rPr>
                <w:rFonts w:eastAsia="Times New Roman" w:cs="Times New Roman"/>
                <w:sz w:val="24"/>
                <w:szCs w:val="24"/>
                <w:lang w:eastAsia="ru-RU"/>
              </w:rPr>
              <w:t>2014 – 2015 г.</w:t>
            </w:r>
          </w:p>
        </w:tc>
        <w:tc>
          <w:tcPr>
            <w:tcW w:w="8213" w:type="dxa"/>
          </w:tcPr>
          <w:p w:rsidR="008A1998" w:rsidRPr="009E419A" w:rsidRDefault="008A1998" w:rsidP="008A1998">
            <w:pPr>
              <w:tabs>
                <w:tab w:val="left" w:pos="785"/>
                <w:tab w:val="center" w:pos="5244"/>
              </w:tabs>
              <w:contextualSpacing/>
              <w:rPr>
                <w:rFonts w:eastAsia="Times New Roman" w:cs="Times New Roman"/>
                <w:sz w:val="24"/>
                <w:szCs w:val="24"/>
                <w:lang w:eastAsia="ru-RU"/>
              </w:rPr>
            </w:pPr>
            <w:r w:rsidRPr="009E419A">
              <w:rPr>
                <w:rFonts w:eastAsia="Times New Roman" w:cs="Times New Roman"/>
                <w:sz w:val="24"/>
                <w:szCs w:val="24"/>
                <w:lang w:eastAsia="ru-RU"/>
              </w:rPr>
              <w:t xml:space="preserve">1) Разработка пилотного проекта биогазовой станции в селе Солгон. </w:t>
            </w:r>
          </w:p>
          <w:p w:rsidR="008A1998" w:rsidRPr="009E419A" w:rsidRDefault="008A1998" w:rsidP="008A1998">
            <w:pPr>
              <w:tabs>
                <w:tab w:val="left" w:pos="785"/>
                <w:tab w:val="center" w:pos="5244"/>
              </w:tabs>
              <w:contextualSpacing/>
              <w:rPr>
                <w:rFonts w:eastAsia="Times New Roman" w:cs="Times New Roman"/>
                <w:sz w:val="24"/>
                <w:szCs w:val="24"/>
                <w:lang w:eastAsia="ru-RU"/>
              </w:rPr>
            </w:pPr>
            <w:r w:rsidRPr="009E419A">
              <w:rPr>
                <w:rFonts w:eastAsia="Times New Roman" w:cs="Times New Roman"/>
                <w:sz w:val="24"/>
                <w:szCs w:val="24"/>
                <w:lang w:eastAsia="ru-RU"/>
              </w:rPr>
              <w:t>2) Реализация разработанных законопроектов об установлении фиксирова</w:t>
            </w:r>
            <w:r w:rsidRPr="009E419A">
              <w:rPr>
                <w:rFonts w:eastAsia="Times New Roman" w:cs="Times New Roman"/>
                <w:sz w:val="24"/>
                <w:szCs w:val="24"/>
                <w:lang w:eastAsia="ru-RU"/>
              </w:rPr>
              <w:t>н</w:t>
            </w:r>
            <w:r w:rsidRPr="009E419A">
              <w:rPr>
                <w:rFonts w:eastAsia="Times New Roman" w:cs="Times New Roman"/>
                <w:sz w:val="24"/>
                <w:szCs w:val="24"/>
                <w:lang w:eastAsia="ru-RU"/>
              </w:rPr>
              <w:t>ного тарифа (эко</w:t>
            </w:r>
            <w:r w:rsidR="007136D1">
              <w:rPr>
                <w:rFonts w:eastAsia="Times New Roman" w:cs="Times New Roman"/>
                <w:sz w:val="24"/>
                <w:szCs w:val="24"/>
                <w:lang w:eastAsia="ru-RU"/>
              </w:rPr>
              <w:t xml:space="preserve"> – </w:t>
            </w:r>
            <w:r w:rsidRPr="009E419A">
              <w:rPr>
                <w:rFonts w:eastAsia="Times New Roman" w:cs="Times New Roman"/>
                <w:sz w:val="24"/>
                <w:szCs w:val="24"/>
                <w:lang w:eastAsia="ru-RU"/>
              </w:rPr>
              <w:t>тарифа) компенсации налогообложения и других закон</w:t>
            </w:r>
            <w:r w:rsidRPr="009E419A">
              <w:rPr>
                <w:rFonts w:eastAsia="Times New Roman" w:cs="Times New Roman"/>
                <w:sz w:val="24"/>
                <w:szCs w:val="24"/>
                <w:lang w:eastAsia="ru-RU"/>
              </w:rPr>
              <w:t>о</w:t>
            </w:r>
            <w:r w:rsidRPr="009E419A">
              <w:rPr>
                <w:rFonts w:eastAsia="Times New Roman" w:cs="Times New Roman"/>
                <w:sz w:val="24"/>
                <w:szCs w:val="24"/>
                <w:lang w:eastAsia="ru-RU"/>
              </w:rPr>
              <w:t>дательных актов.</w:t>
            </w:r>
          </w:p>
        </w:tc>
      </w:tr>
      <w:tr w:rsidR="008A1998" w:rsidRPr="009E419A" w:rsidTr="008A1998">
        <w:trPr>
          <w:trHeight w:val="555"/>
        </w:trPr>
        <w:tc>
          <w:tcPr>
            <w:tcW w:w="1936" w:type="dxa"/>
          </w:tcPr>
          <w:p w:rsidR="008A1998" w:rsidRPr="009E419A" w:rsidRDefault="008A1998" w:rsidP="008A1998">
            <w:pPr>
              <w:tabs>
                <w:tab w:val="left" w:pos="785"/>
                <w:tab w:val="center" w:pos="5244"/>
              </w:tabs>
              <w:ind w:left="-49"/>
              <w:contextualSpacing/>
              <w:rPr>
                <w:rFonts w:eastAsia="Times New Roman" w:cs="Times New Roman"/>
                <w:sz w:val="24"/>
                <w:szCs w:val="24"/>
                <w:lang w:eastAsia="ru-RU"/>
              </w:rPr>
            </w:pPr>
            <w:r w:rsidRPr="009E419A">
              <w:rPr>
                <w:rFonts w:eastAsia="Times New Roman" w:cs="Times New Roman"/>
                <w:sz w:val="24"/>
                <w:szCs w:val="24"/>
                <w:lang w:eastAsia="ru-RU"/>
              </w:rPr>
              <w:t>2015 – 2016 г.</w:t>
            </w:r>
          </w:p>
        </w:tc>
        <w:tc>
          <w:tcPr>
            <w:tcW w:w="8213" w:type="dxa"/>
          </w:tcPr>
          <w:p w:rsidR="008A1998" w:rsidRPr="009E419A" w:rsidRDefault="008A1998" w:rsidP="008A1998">
            <w:pPr>
              <w:tabs>
                <w:tab w:val="left" w:pos="785"/>
                <w:tab w:val="center" w:pos="5244"/>
              </w:tabs>
              <w:contextualSpacing/>
              <w:rPr>
                <w:rFonts w:eastAsia="Times New Roman" w:cs="Times New Roman"/>
                <w:sz w:val="24"/>
                <w:szCs w:val="24"/>
                <w:lang w:eastAsia="ru-RU"/>
              </w:rPr>
            </w:pPr>
            <w:r w:rsidRPr="009E419A">
              <w:rPr>
                <w:rFonts w:eastAsia="Times New Roman" w:cs="Times New Roman"/>
                <w:sz w:val="24"/>
                <w:szCs w:val="24"/>
                <w:lang w:eastAsia="ru-RU"/>
              </w:rPr>
              <w:t>1) Реализация пилотного проекта биогазовой станции в селе Солгон.</w:t>
            </w:r>
          </w:p>
          <w:p w:rsidR="008A1998" w:rsidRDefault="008A1998" w:rsidP="008A1998">
            <w:pPr>
              <w:tabs>
                <w:tab w:val="left" w:pos="785"/>
                <w:tab w:val="center" w:pos="5244"/>
              </w:tabs>
              <w:contextualSpacing/>
              <w:rPr>
                <w:rFonts w:eastAsia="Times New Roman" w:cs="Times New Roman"/>
                <w:sz w:val="24"/>
                <w:szCs w:val="24"/>
                <w:lang w:eastAsia="ru-RU"/>
              </w:rPr>
            </w:pPr>
            <w:r w:rsidRPr="009E419A">
              <w:rPr>
                <w:rFonts w:eastAsia="Times New Roman" w:cs="Times New Roman"/>
                <w:sz w:val="24"/>
                <w:szCs w:val="24"/>
                <w:lang w:eastAsia="ru-RU"/>
              </w:rPr>
              <w:t>2) Исследование ре</w:t>
            </w:r>
            <w:r w:rsidR="00346236">
              <w:rPr>
                <w:rFonts w:eastAsia="Times New Roman" w:cs="Times New Roman"/>
                <w:sz w:val="24"/>
                <w:szCs w:val="24"/>
                <w:lang w:eastAsia="ru-RU"/>
              </w:rPr>
              <w:t>жимов работы биогазовой станции.</w:t>
            </w:r>
          </w:p>
          <w:p w:rsidR="00346236" w:rsidRPr="009E419A" w:rsidRDefault="00346236" w:rsidP="008A1998">
            <w:pPr>
              <w:tabs>
                <w:tab w:val="left" w:pos="785"/>
                <w:tab w:val="center" w:pos="5244"/>
              </w:tabs>
              <w:contextualSpacing/>
              <w:rPr>
                <w:rFonts w:eastAsia="Times New Roman" w:cs="Times New Roman"/>
                <w:sz w:val="24"/>
                <w:szCs w:val="24"/>
                <w:lang w:eastAsia="ru-RU"/>
              </w:rPr>
            </w:pPr>
            <w:r>
              <w:rPr>
                <w:rFonts w:eastAsia="Times New Roman" w:cs="Times New Roman"/>
                <w:sz w:val="24"/>
                <w:szCs w:val="24"/>
                <w:lang w:eastAsia="ru-RU"/>
              </w:rPr>
              <w:t xml:space="preserve">3) Разработка перспективных проектов </w:t>
            </w:r>
            <w:r w:rsidRPr="009E419A">
              <w:rPr>
                <w:rFonts w:eastAsia="Times New Roman" w:cs="Times New Roman"/>
                <w:sz w:val="24"/>
                <w:szCs w:val="24"/>
                <w:lang w:eastAsia="ru-RU"/>
              </w:rPr>
              <w:t>био</w:t>
            </w:r>
            <w:r>
              <w:rPr>
                <w:rFonts w:eastAsia="Times New Roman" w:cs="Times New Roman"/>
                <w:sz w:val="24"/>
                <w:szCs w:val="24"/>
                <w:lang w:eastAsia="ru-RU"/>
              </w:rPr>
              <w:t xml:space="preserve">энергетических станций. </w:t>
            </w:r>
          </w:p>
        </w:tc>
      </w:tr>
    </w:tbl>
    <w:p w:rsidR="008A1998" w:rsidRDefault="008A1998" w:rsidP="008A1998">
      <w:pPr>
        <w:tabs>
          <w:tab w:val="left" w:pos="785"/>
          <w:tab w:val="center" w:pos="5244"/>
        </w:tabs>
        <w:ind w:firstLine="782"/>
        <w:contextualSpacing/>
        <w:rPr>
          <w:rFonts w:eastAsia="Times New Roman" w:cs="Times New Roman"/>
          <w:b/>
          <w:szCs w:val="28"/>
          <w:lang w:eastAsia="ru-RU"/>
        </w:rPr>
      </w:pPr>
    </w:p>
    <w:p w:rsidR="008A1998" w:rsidRPr="00B74698" w:rsidRDefault="008A1998" w:rsidP="00BC34E7">
      <w:pPr>
        <w:tabs>
          <w:tab w:val="left" w:pos="785"/>
          <w:tab w:val="center" w:pos="5244"/>
        </w:tabs>
        <w:ind w:firstLine="709"/>
        <w:contextualSpacing/>
        <w:rPr>
          <w:rFonts w:eastAsia="Times New Roman" w:cs="Times New Roman"/>
          <w:szCs w:val="28"/>
          <w:lang w:eastAsia="ru-RU"/>
        </w:rPr>
      </w:pPr>
      <w:r w:rsidRPr="00B74698">
        <w:rPr>
          <w:rFonts w:eastAsia="Times New Roman" w:cs="Times New Roman"/>
          <w:szCs w:val="28"/>
          <w:lang w:eastAsia="ru-RU"/>
        </w:rPr>
        <w:t>Достигаемые целевые показатели по истечении 3</w:t>
      </w:r>
      <w:r w:rsidR="00AD7636">
        <w:rPr>
          <w:rFonts w:eastAsia="Times New Roman" w:cs="Times New Roman"/>
          <w:szCs w:val="28"/>
          <w:lang w:eastAsia="ru-RU"/>
        </w:rPr>
        <w:t>-</w:t>
      </w:r>
      <w:r w:rsidRPr="00B74698">
        <w:rPr>
          <w:rFonts w:eastAsia="Times New Roman" w:cs="Times New Roman"/>
          <w:szCs w:val="28"/>
          <w:lang w:eastAsia="ru-RU"/>
        </w:rPr>
        <w:t>х летнего срока проведения комплексных мероприятий:</w:t>
      </w:r>
    </w:p>
    <w:p w:rsidR="008A1998" w:rsidRPr="00B74698" w:rsidRDefault="007136D1" w:rsidP="00BC34E7">
      <w:pPr>
        <w:tabs>
          <w:tab w:val="left" w:pos="785"/>
          <w:tab w:val="center" w:pos="5244"/>
        </w:tabs>
        <w:ind w:firstLine="709"/>
        <w:contextualSpacing/>
        <w:rPr>
          <w:rFonts w:eastAsia="Times New Roman" w:cs="Times New Roman"/>
          <w:szCs w:val="28"/>
          <w:lang w:eastAsia="ru-RU"/>
        </w:rPr>
      </w:pPr>
      <w:r>
        <w:rPr>
          <w:rFonts w:eastAsia="Times New Roman" w:cs="Times New Roman"/>
          <w:szCs w:val="28"/>
          <w:lang w:eastAsia="ru-RU"/>
        </w:rPr>
        <w:t xml:space="preserve"> – </w:t>
      </w:r>
      <w:r w:rsidR="008A1998" w:rsidRPr="00B74698">
        <w:rPr>
          <w:rFonts w:eastAsia="Times New Roman" w:cs="Times New Roman"/>
          <w:szCs w:val="28"/>
          <w:lang w:eastAsia="ru-RU"/>
        </w:rPr>
        <w:t xml:space="preserve"> установленная мощность биогазовой станции, </w:t>
      </w:r>
      <w:r w:rsidR="008A1998" w:rsidRPr="00B74698">
        <w:rPr>
          <w:rFonts w:eastAsia="Times New Roman" w:cs="Times New Roman"/>
          <w:i/>
          <w:szCs w:val="28"/>
          <w:lang w:val="en-US" w:eastAsia="ru-RU"/>
        </w:rPr>
        <w:t>N</w:t>
      </w:r>
      <w:r w:rsidR="008A1998" w:rsidRPr="00B74698">
        <w:rPr>
          <w:rFonts w:eastAsia="Times New Roman" w:cs="Times New Roman"/>
          <w:szCs w:val="28"/>
          <w:vertAlign w:val="subscript"/>
          <w:lang w:eastAsia="ru-RU"/>
        </w:rPr>
        <w:t>уст</w:t>
      </w:r>
      <w:r w:rsidR="008A1998" w:rsidRPr="00B74698">
        <w:rPr>
          <w:rFonts w:eastAsia="Times New Roman" w:cs="Times New Roman"/>
          <w:szCs w:val="28"/>
          <w:lang w:eastAsia="ru-RU"/>
        </w:rPr>
        <w:t>: 1053 кВт;</w:t>
      </w:r>
    </w:p>
    <w:p w:rsidR="008A1998" w:rsidRPr="00B74698" w:rsidRDefault="007136D1" w:rsidP="00BC34E7">
      <w:pPr>
        <w:tabs>
          <w:tab w:val="left" w:pos="785"/>
          <w:tab w:val="center" w:pos="5244"/>
        </w:tabs>
        <w:ind w:firstLine="709"/>
        <w:contextualSpacing/>
        <w:rPr>
          <w:rFonts w:eastAsia="Times New Roman" w:cs="Times New Roman"/>
          <w:szCs w:val="28"/>
          <w:lang w:eastAsia="ru-RU"/>
        </w:rPr>
      </w:pPr>
      <w:r>
        <w:rPr>
          <w:rFonts w:eastAsia="Times New Roman" w:cs="Times New Roman"/>
          <w:szCs w:val="28"/>
          <w:lang w:eastAsia="ru-RU"/>
        </w:rPr>
        <w:t xml:space="preserve"> – </w:t>
      </w:r>
      <w:r w:rsidR="008A1998" w:rsidRPr="00B74698">
        <w:rPr>
          <w:rFonts w:eastAsia="Times New Roman" w:cs="Times New Roman"/>
          <w:szCs w:val="28"/>
          <w:lang w:eastAsia="ru-RU"/>
        </w:rPr>
        <w:t xml:space="preserve"> количество электроэнергии выработанное </w:t>
      </w:r>
    </w:p>
    <w:p w:rsidR="008A1998" w:rsidRPr="00B74698" w:rsidRDefault="008A1998" w:rsidP="00BC34E7">
      <w:pPr>
        <w:tabs>
          <w:tab w:val="left" w:pos="785"/>
          <w:tab w:val="center" w:pos="5244"/>
        </w:tabs>
        <w:ind w:firstLine="709"/>
        <w:contextualSpacing/>
        <w:rPr>
          <w:rFonts w:eastAsia="Times New Roman" w:cs="Times New Roman"/>
          <w:szCs w:val="28"/>
          <w:lang w:eastAsia="ru-RU"/>
        </w:rPr>
      </w:pPr>
      <w:r w:rsidRPr="00B74698">
        <w:rPr>
          <w:rFonts w:eastAsia="Times New Roman" w:cs="Times New Roman"/>
          <w:szCs w:val="28"/>
          <w:lang w:eastAsia="ru-RU"/>
        </w:rPr>
        <w:t xml:space="preserve">биогазовыми станциями, </w:t>
      </w:r>
      <w:r w:rsidRPr="00B74698">
        <w:rPr>
          <w:rFonts w:eastAsia="Times New Roman" w:cs="Times New Roman"/>
          <w:i/>
          <w:szCs w:val="28"/>
          <w:lang w:val="en-US" w:eastAsia="ru-RU"/>
        </w:rPr>
        <w:t>W</w:t>
      </w:r>
      <w:r w:rsidRPr="00B74698">
        <w:rPr>
          <w:rFonts w:cs="Times New Roman"/>
          <w:szCs w:val="28"/>
          <w:vertAlign w:val="subscript"/>
        </w:rPr>
        <w:t>ВИЭ</w:t>
      </w:r>
      <w:r w:rsidRPr="00B74698">
        <w:rPr>
          <w:rFonts w:eastAsia="Times New Roman" w:cs="Times New Roman"/>
          <w:szCs w:val="28"/>
          <w:lang w:eastAsia="ru-RU"/>
        </w:rPr>
        <w:t xml:space="preserve">: 3 749,58 </w:t>
      </w:r>
      <w:r w:rsidR="00960F98">
        <w:rPr>
          <w:rFonts w:eastAsia="Times New Roman" w:cs="Times New Roman"/>
          <w:szCs w:val="28"/>
          <w:lang w:eastAsia="ru-RU"/>
        </w:rPr>
        <w:t>М</w:t>
      </w:r>
      <w:r w:rsidRPr="00B74698">
        <w:rPr>
          <w:rFonts w:eastAsia="Times New Roman" w:cs="Times New Roman"/>
          <w:szCs w:val="28"/>
          <w:lang w:eastAsia="ru-RU"/>
        </w:rPr>
        <w:t>Вт*ч в год.</w:t>
      </w:r>
    </w:p>
    <w:p w:rsidR="008A1998" w:rsidRPr="00B74698" w:rsidRDefault="008A1998" w:rsidP="00BC34E7">
      <w:pPr>
        <w:tabs>
          <w:tab w:val="left" w:pos="785"/>
          <w:tab w:val="center" w:pos="5244"/>
        </w:tabs>
        <w:ind w:firstLine="709"/>
        <w:contextualSpacing/>
        <w:rPr>
          <w:rFonts w:eastAsia="Times New Roman" w:cs="Times New Roman"/>
          <w:szCs w:val="28"/>
          <w:lang w:eastAsia="ru-RU"/>
        </w:rPr>
      </w:pPr>
      <w:r w:rsidRPr="00B74698">
        <w:rPr>
          <w:rFonts w:eastAsia="Times New Roman" w:cs="Times New Roman"/>
          <w:szCs w:val="28"/>
          <w:lang w:eastAsia="ru-RU"/>
        </w:rPr>
        <w:t xml:space="preserve">Комплекс программных мероприятий по развитию биогазовой энергетики на территории Красноярского края на </w:t>
      </w:r>
      <w:r w:rsidR="00AD7636">
        <w:rPr>
          <w:rFonts w:eastAsia="Times New Roman" w:cs="Times New Roman"/>
          <w:szCs w:val="28"/>
          <w:lang w:eastAsia="ru-RU"/>
        </w:rPr>
        <w:t>5</w:t>
      </w:r>
      <w:r w:rsidRPr="00B74698">
        <w:rPr>
          <w:rFonts w:eastAsia="Times New Roman" w:cs="Times New Roman"/>
          <w:szCs w:val="28"/>
          <w:lang w:eastAsia="ru-RU"/>
        </w:rPr>
        <w:t xml:space="preserve"> лет представлен в таблице </w:t>
      </w:r>
      <w:r>
        <w:rPr>
          <w:rFonts w:eastAsia="Times New Roman" w:cs="Times New Roman"/>
          <w:szCs w:val="28"/>
          <w:lang w:eastAsia="ru-RU"/>
        </w:rPr>
        <w:t>3</w:t>
      </w:r>
      <w:r w:rsidRPr="00B74698">
        <w:rPr>
          <w:rFonts w:eastAsia="Times New Roman" w:cs="Times New Roman"/>
          <w:szCs w:val="28"/>
          <w:lang w:eastAsia="ru-RU"/>
        </w:rPr>
        <w:t>.</w:t>
      </w:r>
      <w:r w:rsidR="00346236">
        <w:rPr>
          <w:rFonts w:eastAsia="Times New Roman" w:cs="Times New Roman"/>
          <w:szCs w:val="28"/>
          <w:lang w:eastAsia="ru-RU"/>
        </w:rPr>
        <w:t>1</w:t>
      </w:r>
      <w:r w:rsidR="00AD7636">
        <w:rPr>
          <w:rFonts w:eastAsia="Times New Roman" w:cs="Times New Roman"/>
          <w:szCs w:val="28"/>
          <w:lang w:eastAsia="ru-RU"/>
        </w:rPr>
        <w:t>5</w:t>
      </w:r>
      <w:r w:rsidRPr="00B74698">
        <w:rPr>
          <w:rFonts w:eastAsia="Times New Roman" w:cs="Times New Roman"/>
          <w:szCs w:val="28"/>
          <w:lang w:eastAsia="ru-RU"/>
        </w:rPr>
        <w:t>.</w:t>
      </w:r>
    </w:p>
    <w:p w:rsidR="003A7F58" w:rsidRDefault="003A7F58" w:rsidP="00AD7636">
      <w:pPr>
        <w:tabs>
          <w:tab w:val="left" w:pos="785"/>
          <w:tab w:val="center" w:pos="5244"/>
        </w:tabs>
        <w:contextualSpacing/>
        <w:rPr>
          <w:rFonts w:eastAsia="Times New Roman" w:cs="Times New Roman"/>
          <w:sz w:val="24"/>
          <w:szCs w:val="24"/>
          <w:lang w:eastAsia="ru-RU"/>
        </w:rPr>
        <w:sectPr w:rsidR="003A7F58" w:rsidSect="00FF138F">
          <w:pgSz w:w="11906" w:h="16838"/>
          <w:pgMar w:top="1134" w:right="567" w:bottom="1134" w:left="1134" w:header="709" w:footer="709" w:gutter="0"/>
          <w:cols w:space="708"/>
          <w:docGrid w:linePitch="360"/>
        </w:sectPr>
      </w:pPr>
    </w:p>
    <w:p w:rsidR="00AD7636" w:rsidRPr="009E419A" w:rsidRDefault="00AD7636" w:rsidP="00AD7636">
      <w:pPr>
        <w:tabs>
          <w:tab w:val="left" w:pos="785"/>
          <w:tab w:val="center" w:pos="5244"/>
        </w:tabs>
        <w:contextualSpacing/>
        <w:rPr>
          <w:rFonts w:eastAsia="Times New Roman" w:cs="Times New Roman"/>
          <w:sz w:val="24"/>
          <w:szCs w:val="24"/>
          <w:lang w:eastAsia="ru-RU"/>
        </w:rPr>
      </w:pPr>
      <w:r>
        <w:rPr>
          <w:rFonts w:eastAsia="Times New Roman" w:cs="Times New Roman"/>
          <w:sz w:val="24"/>
          <w:szCs w:val="24"/>
          <w:lang w:eastAsia="ru-RU"/>
        </w:rPr>
        <w:lastRenderedPageBreak/>
        <w:tab/>
      </w:r>
      <w:r w:rsidRPr="009E419A">
        <w:rPr>
          <w:rFonts w:eastAsia="Times New Roman" w:cs="Times New Roman"/>
          <w:sz w:val="24"/>
          <w:szCs w:val="24"/>
          <w:lang w:eastAsia="ru-RU"/>
        </w:rPr>
        <w:t>Таблица 3.</w:t>
      </w:r>
      <w:r>
        <w:rPr>
          <w:rFonts w:eastAsia="Times New Roman" w:cs="Times New Roman"/>
          <w:sz w:val="24"/>
          <w:szCs w:val="24"/>
          <w:lang w:eastAsia="ru-RU"/>
        </w:rPr>
        <w:t>15</w:t>
      </w:r>
      <w:r w:rsidRPr="009E419A">
        <w:rPr>
          <w:rFonts w:eastAsia="Times New Roman" w:cs="Times New Roman"/>
          <w:sz w:val="24"/>
          <w:szCs w:val="24"/>
          <w:lang w:eastAsia="ru-RU"/>
        </w:rPr>
        <w:t xml:space="preserve"> </w:t>
      </w:r>
      <w:r w:rsidRPr="009E419A">
        <w:rPr>
          <w:rFonts w:cs="Times New Roman"/>
          <w:sz w:val="24"/>
          <w:szCs w:val="24"/>
        </w:rPr>
        <w:t>–</w:t>
      </w:r>
      <w:r w:rsidRPr="009E419A">
        <w:rPr>
          <w:rFonts w:eastAsia="Times New Roman" w:cs="Times New Roman"/>
          <w:sz w:val="24"/>
          <w:szCs w:val="24"/>
          <w:lang w:eastAsia="ru-RU"/>
        </w:rPr>
        <w:t xml:space="preserve"> Комплекс программных мероприятий по развитию </w:t>
      </w:r>
      <w:r w:rsidR="003573AF">
        <w:rPr>
          <w:rFonts w:eastAsia="Times New Roman" w:cs="Times New Roman"/>
          <w:sz w:val="24"/>
          <w:szCs w:val="24"/>
          <w:lang w:eastAsia="ru-RU"/>
        </w:rPr>
        <w:t>биогазовой</w:t>
      </w:r>
      <w:r w:rsidRPr="009E419A">
        <w:rPr>
          <w:rFonts w:eastAsia="Times New Roman" w:cs="Times New Roman"/>
          <w:sz w:val="24"/>
          <w:szCs w:val="24"/>
          <w:lang w:eastAsia="ru-RU"/>
        </w:rPr>
        <w:t xml:space="preserve"> энергетики на территории Красноярского края на </w:t>
      </w:r>
      <w:r w:rsidR="003573AF">
        <w:rPr>
          <w:rFonts w:eastAsia="Times New Roman" w:cs="Times New Roman"/>
          <w:sz w:val="24"/>
          <w:szCs w:val="24"/>
          <w:lang w:eastAsia="ru-RU"/>
        </w:rPr>
        <w:t>5</w:t>
      </w:r>
      <w:r w:rsidRPr="009E419A">
        <w:rPr>
          <w:rFonts w:eastAsia="Times New Roman" w:cs="Times New Roman"/>
          <w:sz w:val="24"/>
          <w:szCs w:val="24"/>
          <w:lang w:eastAsia="ru-RU"/>
        </w:rPr>
        <w:t xml:space="preserve"> лет.       </w:t>
      </w:r>
    </w:p>
    <w:tbl>
      <w:tblPr>
        <w:tblW w:w="0" w:type="auto"/>
        <w:tblInd w:w="1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1936"/>
        <w:gridCol w:w="8213"/>
      </w:tblGrid>
      <w:tr w:rsidR="00AD7636" w:rsidRPr="00351802" w:rsidTr="005C0EC9">
        <w:trPr>
          <w:trHeight w:val="327"/>
        </w:trPr>
        <w:tc>
          <w:tcPr>
            <w:tcW w:w="1936" w:type="dxa"/>
          </w:tcPr>
          <w:p w:rsidR="00AD7636" w:rsidRPr="00A42C8C" w:rsidRDefault="00AD7636" w:rsidP="005C0EC9">
            <w:pPr>
              <w:tabs>
                <w:tab w:val="left" w:pos="785"/>
                <w:tab w:val="center" w:pos="5244"/>
              </w:tabs>
              <w:ind w:left="-49"/>
              <w:jc w:val="left"/>
              <w:rPr>
                <w:rFonts w:eastAsia="Times New Roman" w:cs="Times New Roman"/>
                <w:sz w:val="24"/>
                <w:szCs w:val="24"/>
                <w:lang w:eastAsia="ru-RU"/>
              </w:rPr>
            </w:pPr>
            <w:r w:rsidRPr="00A42C8C">
              <w:rPr>
                <w:rFonts w:eastAsia="Times New Roman" w:cs="Times New Roman"/>
                <w:sz w:val="24"/>
                <w:szCs w:val="24"/>
                <w:lang w:eastAsia="ru-RU"/>
              </w:rPr>
              <w:t>Срок реализации</w:t>
            </w:r>
          </w:p>
        </w:tc>
        <w:tc>
          <w:tcPr>
            <w:tcW w:w="8213" w:type="dxa"/>
          </w:tcPr>
          <w:p w:rsidR="00AD7636" w:rsidRPr="00A42C8C" w:rsidRDefault="00AD7636" w:rsidP="005C0EC9">
            <w:pPr>
              <w:tabs>
                <w:tab w:val="left" w:pos="785"/>
                <w:tab w:val="center" w:pos="5244"/>
              </w:tabs>
              <w:ind w:left="-49"/>
              <w:jc w:val="left"/>
              <w:rPr>
                <w:rFonts w:eastAsia="Times New Roman" w:cs="Times New Roman"/>
                <w:sz w:val="24"/>
                <w:szCs w:val="24"/>
                <w:lang w:eastAsia="ru-RU"/>
              </w:rPr>
            </w:pPr>
            <w:r w:rsidRPr="00A42C8C">
              <w:rPr>
                <w:rFonts w:eastAsia="Times New Roman" w:cs="Times New Roman"/>
                <w:sz w:val="24"/>
                <w:szCs w:val="24"/>
                <w:lang w:eastAsia="ru-RU"/>
              </w:rPr>
              <w:t xml:space="preserve">                          Перечень мероприятий</w:t>
            </w:r>
          </w:p>
        </w:tc>
      </w:tr>
      <w:tr w:rsidR="00AD7636" w:rsidRPr="00351802" w:rsidTr="003B076D">
        <w:trPr>
          <w:trHeight w:val="3928"/>
        </w:trPr>
        <w:tc>
          <w:tcPr>
            <w:tcW w:w="1936" w:type="dxa"/>
          </w:tcPr>
          <w:p w:rsidR="00AD7636" w:rsidRPr="00A42C8C" w:rsidRDefault="00AD7636" w:rsidP="005C0EC9">
            <w:pPr>
              <w:tabs>
                <w:tab w:val="left" w:pos="785"/>
                <w:tab w:val="center" w:pos="5244"/>
              </w:tabs>
              <w:ind w:left="-49"/>
              <w:rPr>
                <w:rFonts w:eastAsia="Times New Roman" w:cs="Times New Roman"/>
                <w:sz w:val="24"/>
                <w:szCs w:val="24"/>
                <w:lang w:eastAsia="ru-RU"/>
              </w:rPr>
            </w:pPr>
            <w:r w:rsidRPr="00A42C8C">
              <w:rPr>
                <w:rFonts w:eastAsia="Times New Roman" w:cs="Times New Roman"/>
                <w:sz w:val="24"/>
                <w:szCs w:val="24"/>
                <w:lang w:eastAsia="ru-RU"/>
              </w:rPr>
              <w:t>2013 – 201</w:t>
            </w:r>
            <w:r>
              <w:rPr>
                <w:rFonts w:eastAsia="Times New Roman" w:cs="Times New Roman"/>
                <w:sz w:val="24"/>
                <w:szCs w:val="24"/>
                <w:lang w:eastAsia="ru-RU"/>
              </w:rPr>
              <w:t>6</w:t>
            </w:r>
            <w:r w:rsidRPr="00A42C8C">
              <w:rPr>
                <w:rFonts w:eastAsia="Times New Roman" w:cs="Times New Roman"/>
                <w:sz w:val="24"/>
                <w:szCs w:val="24"/>
                <w:lang w:eastAsia="ru-RU"/>
              </w:rPr>
              <w:t xml:space="preserve"> г.</w:t>
            </w:r>
          </w:p>
          <w:p w:rsidR="00AD7636" w:rsidRPr="00A42C8C" w:rsidRDefault="00AD7636" w:rsidP="005C0EC9">
            <w:pPr>
              <w:tabs>
                <w:tab w:val="left" w:pos="785"/>
                <w:tab w:val="center" w:pos="5244"/>
              </w:tabs>
              <w:ind w:left="-49"/>
              <w:jc w:val="left"/>
              <w:rPr>
                <w:rFonts w:eastAsia="Times New Roman" w:cs="Times New Roman"/>
                <w:b/>
                <w:color w:val="333333"/>
                <w:sz w:val="24"/>
                <w:szCs w:val="24"/>
                <w:lang w:eastAsia="ru-RU"/>
              </w:rPr>
            </w:pPr>
          </w:p>
          <w:p w:rsidR="00AD7636" w:rsidRPr="00A42C8C" w:rsidRDefault="00AD7636" w:rsidP="005C0EC9">
            <w:pPr>
              <w:tabs>
                <w:tab w:val="left" w:pos="785"/>
                <w:tab w:val="center" w:pos="5244"/>
              </w:tabs>
              <w:ind w:left="-49"/>
              <w:jc w:val="left"/>
              <w:rPr>
                <w:rFonts w:eastAsia="Times New Roman" w:cs="Times New Roman"/>
                <w:b/>
                <w:color w:val="333333"/>
                <w:sz w:val="24"/>
                <w:szCs w:val="24"/>
                <w:lang w:eastAsia="ru-RU"/>
              </w:rPr>
            </w:pPr>
          </w:p>
          <w:p w:rsidR="00AD7636" w:rsidRPr="00A42C8C" w:rsidRDefault="00AD7636" w:rsidP="005C0EC9">
            <w:pPr>
              <w:tabs>
                <w:tab w:val="left" w:pos="785"/>
                <w:tab w:val="center" w:pos="5244"/>
              </w:tabs>
              <w:ind w:left="-49"/>
              <w:jc w:val="left"/>
              <w:rPr>
                <w:rFonts w:eastAsia="Times New Roman" w:cs="Times New Roman"/>
                <w:b/>
                <w:color w:val="333333"/>
                <w:sz w:val="24"/>
                <w:szCs w:val="24"/>
                <w:lang w:eastAsia="ru-RU"/>
              </w:rPr>
            </w:pPr>
          </w:p>
          <w:p w:rsidR="00AD7636" w:rsidRPr="00A42C8C" w:rsidRDefault="00AD7636" w:rsidP="005C0EC9">
            <w:pPr>
              <w:tabs>
                <w:tab w:val="left" w:pos="785"/>
                <w:tab w:val="center" w:pos="5244"/>
              </w:tabs>
              <w:ind w:left="-49"/>
              <w:jc w:val="left"/>
              <w:rPr>
                <w:rFonts w:eastAsia="Times New Roman" w:cs="Times New Roman"/>
                <w:b/>
                <w:color w:val="333333"/>
                <w:sz w:val="24"/>
                <w:szCs w:val="24"/>
                <w:lang w:eastAsia="ru-RU"/>
              </w:rPr>
            </w:pPr>
          </w:p>
          <w:p w:rsidR="00AD7636" w:rsidRPr="00A42C8C" w:rsidRDefault="00AD7636" w:rsidP="005C0EC9">
            <w:pPr>
              <w:tabs>
                <w:tab w:val="left" w:pos="785"/>
                <w:tab w:val="center" w:pos="5244"/>
              </w:tabs>
              <w:ind w:left="-49"/>
              <w:jc w:val="left"/>
              <w:rPr>
                <w:rFonts w:eastAsia="Times New Roman" w:cs="Times New Roman"/>
                <w:b/>
                <w:color w:val="333333"/>
                <w:sz w:val="24"/>
                <w:szCs w:val="24"/>
                <w:lang w:eastAsia="ru-RU"/>
              </w:rPr>
            </w:pPr>
          </w:p>
          <w:p w:rsidR="00AD7636" w:rsidRPr="00A42C8C" w:rsidRDefault="00AD7636" w:rsidP="005C0EC9">
            <w:pPr>
              <w:tabs>
                <w:tab w:val="left" w:pos="785"/>
                <w:tab w:val="center" w:pos="5244"/>
              </w:tabs>
              <w:ind w:left="-49"/>
              <w:jc w:val="left"/>
              <w:rPr>
                <w:rFonts w:eastAsia="Times New Roman" w:cs="Times New Roman"/>
                <w:b/>
                <w:color w:val="333333"/>
                <w:sz w:val="24"/>
                <w:szCs w:val="24"/>
                <w:lang w:eastAsia="ru-RU"/>
              </w:rPr>
            </w:pPr>
          </w:p>
          <w:p w:rsidR="00AD7636" w:rsidRPr="00A42C8C" w:rsidRDefault="00AD7636" w:rsidP="005C0EC9">
            <w:pPr>
              <w:tabs>
                <w:tab w:val="left" w:pos="785"/>
                <w:tab w:val="center" w:pos="5244"/>
              </w:tabs>
              <w:ind w:left="-49"/>
              <w:jc w:val="left"/>
              <w:rPr>
                <w:rFonts w:eastAsia="Times New Roman" w:cs="Times New Roman"/>
                <w:b/>
                <w:sz w:val="24"/>
                <w:szCs w:val="24"/>
                <w:lang w:eastAsia="ru-RU"/>
              </w:rPr>
            </w:pPr>
          </w:p>
        </w:tc>
        <w:tc>
          <w:tcPr>
            <w:tcW w:w="8213" w:type="dxa"/>
          </w:tcPr>
          <w:p w:rsidR="00AD7636" w:rsidRPr="009E419A" w:rsidRDefault="00AD7636" w:rsidP="00AD7636">
            <w:pPr>
              <w:contextualSpacing/>
              <w:rPr>
                <w:rFonts w:eastAsia="Times New Roman" w:cs="Times New Roman"/>
                <w:b/>
                <w:sz w:val="24"/>
                <w:szCs w:val="24"/>
                <w:lang w:eastAsia="ru-RU"/>
              </w:rPr>
            </w:pPr>
            <w:r>
              <w:rPr>
                <w:rFonts w:eastAsia="Times New Roman" w:cs="Times New Roman"/>
                <w:sz w:val="24"/>
                <w:szCs w:val="24"/>
                <w:lang w:eastAsia="ru-RU"/>
              </w:rPr>
              <w:t>1</w:t>
            </w:r>
            <w:r w:rsidRPr="009E419A">
              <w:rPr>
                <w:rFonts w:eastAsia="Times New Roman" w:cs="Times New Roman"/>
                <w:sz w:val="24"/>
                <w:szCs w:val="24"/>
                <w:lang w:eastAsia="ru-RU"/>
              </w:rPr>
              <w:t>) Разработка законопроекта, гарантирующая генераторам ВИЭ установку фиксированного тарифа (эко</w:t>
            </w:r>
            <w:r>
              <w:rPr>
                <w:rFonts w:eastAsia="Times New Roman" w:cs="Times New Roman"/>
                <w:sz w:val="24"/>
                <w:szCs w:val="24"/>
                <w:lang w:eastAsia="ru-RU"/>
              </w:rPr>
              <w:t xml:space="preserve"> – </w:t>
            </w:r>
            <w:r w:rsidRPr="009E419A">
              <w:rPr>
                <w:rFonts w:eastAsia="Times New Roman" w:cs="Times New Roman"/>
                <w:sz w:val="24"/>
                <w:szCs w:val="24"/>
                <w:lang w:eastAsia="ru-RU"/>
              </w:rPr>
              <w:t>тарифа) на электрическую и тепловую эне</w:t>
            </w:r>
            <w:r w:rsidRPr="009E419A">
              <w:rPr>
                <w:rFonts w:eastAsia="Times New Roman" w:cs="Times New Roman"/>
                <w:sz w:val="24"/>
                <w:szCs w:val="24"/>
                <w:lang w:eastAsia="ru-RU"/>
              </w:rPr>
              <w:t>р</w:t>
            </w:r>
            <w:r w:rsidRPr="009E419A">
              <w:rPr>
                <w:rFonts w:eastAsia="Times New Roman" w:cs="Times New Roman"/>
                <w:sz w:val="24"/>
                <w:szCs w:val="24"/>
                <w:lang w:eastAsia="ru-RU"/>
              </w:rPr>
              <w:t>гию, сгенерированную био</w:t>
            </w:r>
            <w:r>
              <w:rPr>
                <w:rFonts w:eastAsia="Times New Roman" w:cs="Times New Roman"/>
                <w:sz w:val="24"/>
                <w:szCs w:val="24"/>
                <w:lang w:eastAsia="ru-RU"/>
              </w:rPr>
              <w:t>энергетическими</w:t>
            </w:r>
            <w:r w:rsidRPr="009E419A">
              <w:rPr>
                <w:rFonts w:eastAsia="Times New Roman" w:cs="Times New Roman"/>
                <w:sz w:val="24"/>
                <w:szCs w:val="24"/>
                <w:lang w:eastAsia="ru-RU"/>
              </w:rPr>
              <w:t xml:space="preserve"> установками при продаже эле</w:t>
            </w:r>
            <w:r w:rsidRPr="009E419A">
              <w:rPr>
                <w:rFonts w:eastAsia="Times New Roman" w:cs="Times New Roman"/>
                <w:sz w:val="24"/>
                <w:szCs w:val="24"/>
                <w:lang w:eastAsia="ru-RU"/>
              </w:rPr>
              <w:t>к</w:t>
            </w:r>
            <w:r w:rsidRPr="009E419A">
              <w:rPr>
                <w:rFonts w:eastAsia="Times New Roman" w:cs="Times New Roman"/>
                <w:sz w:val="24"/>
                <w:szCs w:val="24"/>
                <w:lang w:eastAsia="ru-RU"/>
              </w:rPr>
              <w:t xml:space="preserve">трической энергии в энергосистему. </w:t>
            </w:r>
          </w:p>
          <w:p w:rsidR="00AD7636" w:rsidRPr="009E419A" w:rsidRDefault="00AD7636" w:rsidP="00AD7636">
            <w:pPr>
              <w:contextualSpacing/>
              <w:rPr>
                <w:rFonts w:eastAsia="Times New Roman" w:cs="Times New Roman"/>
                <w:sz w:val="24"/>
                <w:szCs w:val="24"/>
                <w:lang w:eastAsia="ru-RU"/>
              </w:rPr>
            </w:pPr>
            <w:r w:rsidRPr="009E419A">
              <w:rPr>
                <w:rFonts w:eastAsia="Times New Roman" w:cs="Times New Roman"/>
                <w:sz w:val="24"/>
                <w:szCs w:val="24"/>
                <w:lang w:eastAsia="ru-RU"/>
              </w:rPr>
              <w:t>2) Разработка законопроекта о компенсации налогообложения (налогов на прибыль, имущество и землю) на период окупаемости био</w:t>
            </w:r>
            <w:r>
              <w:rPr>
                <w:rFonts w:eastAsia="Times New Roman" w:cs="Times New Roman"/>
                <w:sz w:val="24"/>
                <w:szCs w:val="24"/>
                <w:lang w:eastAsia="ru-RU"/>
              </w:rPr>
              <w:t>энергетической</w:t>
            </w:r>
            <w:r w:rsidRPr="009E419A">
              <w:rPr>
                <w:rFonts w:eastAsia="Times New Roman" w:cs="Times New Roman"/>
                <w:sz w:val="24"/>
                <w:szCs w:val="24"/>
                <w:lang w:eastAsia="ru-RU"/>
              </w:rPr>
              <w:t xml:space="preserve"> станции.</w:t>
            </w:r>
          </w:p>
          <w:p w:rsidR="00AD7636" w:rsidRPr="009E419A" w:rsidRDefault="00AD7636" w:rsidP="00AD7636">
            <w:pPr>
              <w:contextualSpacing/>
              <w:rPr>
                <w:rFonts w:eastAsia="Times New Roman" w:cs="Times New Roman"/>
                <w:sz w:val="24"/>
                <w:szCs w:val="24"/>
                <w:lang w:eastAsia="ru-RU"/>
              </w:rPr>
            </w:pPr>
            <w:r w:rsidRPr="009E419A">
              <w:rPr>
                <w:rFonts w:eastAsia="Times New Roman" w:cs="Times New Roman"/>
                <w:sz w:val="24"/>
                <w:szCs w:val="24"/>
                <w:lang w:eastAsia="ru-RU"/>
              </w:rPr>
              <w:t>3) Разработка программы по развитию биоэнергетики для электроснабжения централизованных и децентрализованных населённых пунктов на террит</w:t>
            </w:r>
            <w:r w:rsidRPr="009E419A">
              <w:rPr>
                <w:rFonts w:eastAsia="Times New Roman" w:cs="Times New Roman"/>
                <w:sz w:val="24"/>
                <w:szCs w:val="24"/>
                <w:lang w:eastAsia="ru-RU"/>
              </w:rPr>
              <w:t>о</w:t>
            </w:r>
            <w:r w:rsidRPr="009E419A">
              <w:rPr>
                <w:rFonts w:eastAsia="Times New Roman" w:cs="Times New Roman"/>
                <w:sz w:val="24"/>
                <w:szCs w:val="24"/>
                <w:lang w:eastAsia="ru-RU"/>
              </w:rPr>
              <w:t>рии Емельяновского, Березовского, Назаровского и Ужурского районов.</w:t>
            </w:r>
          </w:p>
          <w:p w:rsidR="00AD7636" w:rsidRDefault="00AD7636" w:rsidP="00AD7636">
            <w:pPr>
              <w:rPr>
                <w:rFonts w:eastAsia="Times New Roman" w:cs="Times New Roman"/>
                <w:sz w:val="24"/>
                <w:szCs w:val="24"/>
                <w:lang w:eastAsia="ru-RU"/>
              </w:rPr>
            </w:pPr>
            <w:r w:rsidRPr="009E419A">
              <w:rPr>
                <w:rFonts w:eastAsia="Times New Roman" w:cs="Times New Roman"/>
                <w:sz w:val="24"/>
                <w:szCs w:val="24"/>
                <w:lang w:eastAsia="ru-RU"/>
              </w:rPr>
              <w:t>4) Разработка программ государственного софинансирования проектов и других видов поддержки строительства био</w:t>
            </w:r>
            <w:r>
              <w:rPr>
                <w:rFonts w:eastAsia="Times New Roman" w:cs="Times New Roman"/>
                <w:sz w:val="24"/>
                <w:szCs w:val="24"/>
                <w:lang w:eastAsia="ru-RU"/>
              </w:rPr>
              <w:t>энергетической</w:t>
            </w:r>
            <w:r w:rsidRPr="009E419A">
              <w:rPr>
                <w:rFonts w:eastAsia="Times New Roman" w:cs="Times New Roman"/>
                <w:sz w:val="24"/>
                <w:szCs w:val="24"/>
                <w:lang w:eastAsia="ru-RU"/>
              </w:rPr>
              <w:t xml:space="preserve"> станций.</w:t>
            </w:r>
          </w:p>
          <w:p w:rsidR="00AD7636" w:rsidRPr="00A42C8C" w:rsidRDefault="00AD7636" w:rsidP="00AD7636">
            <w:pPr>
              <w:rPr>
                <w:rFonts w:eastAsia="Times New Roman" w:cs="Times New Roman"/>
                <w:b/>
                <w:sz w:val="24"/>
                <w:szCs w:val="24"/>
                <w:lang w:eastAsia="ru-RU"/>
              </w:rPr>
            </w:pPr>
            <w:r>
              <w:rPr>
                <w:rFonts w:eastAsia="Times New Roman" w:cs="Times New Roman"/>
                <w:sz w:val="24"/>
                <w:szCs w:val="24"/>
                <w:lang w:eastAsia="ru-RU"/>
              </w:rPr>
              <w:t xml:space="preserve">5) Разработка и реализация проекта строительства биогазовой станции в селе Солгон, Ужурского муниципального района. </w:t>
            </w:r>
          </w:p>
        </w:tc>
      </w:tr>
      <w:tr w:rsidR="00AD7636" w:rsidRPr="00351802" w:rsidTr="003B076D">
        <w:trPr>
          <w:trHeight w:val="699"/>
        </w:trPr>
        <w:tc>
          <w:tcPr>
            <w:tcW w:w="1936" w:type="dxa"/>
          </w:tcPr>
          <w:p w:rsidR="00AD7636" w:rsidRPr="00A42C8C" w:rsidRDefault="00AD7636" w:rsidP="00AD7636">
            <w:pPr>
              <w:tabs>
                <w:tab w:val="left" w:pos="785"/>
                <w:tab w:val="center" w:pos="5244"/>
              </w:tabs>
              <w:ind w:left="-49"/>
              <w:jc w:val="left"/>
              <w:rPr>
                <w:rFonts w:eastAsia="Times New Roman" w:cs="Times New Roman"/>
                <w:sz w:val="24"/>
                <w:szCs w:val="24"/>
                <w:lang w:eastAsia="ru-RU"/>
              </w:rPr>
            </w:pPr>
            <w:r w:rsidRPr="00A42C8C">
              <w:rPr>
                <w:rFonts w:eastAsia="Times New Roman" w:cs="Times New Roman"/>
                <w:sz w:val="24"/>
                <w:szCs w:val="24"/>
                <w:lang w:eastAsia="ru-RU"/>
              </w:rPr>
              <w:t>201</w:t>
            </w:r>
            <w:r>
              <w:rPr>
                <w:rFonts w:eastAsia="Times New Roman" w:cs="Times New Roman"/>
                <w:sz w:val="24"/>
                <w:szCs w:val="24"/>
                <w:lang w:eastAsia="ru-RU"/>
              </w:rPr>
              <w:t>6</w:t>
            </w:r>
            <w:r w:rsidRPr="00A42C8C">
              <w:rPr>
                <w:rFonts w:eastAsia="Times New Roman" w:cs="Times New Roman"/>
                <w:sz w:val="24"/>
                <w:szCs w:val="24"/>
                <w:lang w:eastAsia="ru-RU"/>
              </w:rPr>
              <w:t xml:space="preserve"> – 201</w:t>
            </w:r>
            <w:r>
              <w:rPr>
                <w:rFonts w:eastAsia="Times New Roman" w:cs="Times New Roman"/>
                <w:sz w:val="24"/>
                <w:szCs w:val="24"/>
                <w:lang w:eastAsia="ru-RU"/>
              </w:rPr>
              <w:t>7</w:t>
            </w:r>
            <w:r w:rsidRPr="00A42C8C">
              <w:rPr>
                <w:rFonts w:eastAsia="Times New Roman" w:cs="Times New Roman"/>
                <w:sz w:val="24"/>
                <w:szCs w:val="24"/>
                <w:lang w:eastAsia="ru-RU"/>
              </w:rPr>
              <w:t xml:space="preserve"> г.</w:t>
            </w:r>
          </w:p>
        </w:tc>
        <w:tc>
          <w:tcPr>
            <w:tcW w:w="8213" w:type="dxa"/>
          </w:tcPr>
          <w:p w:rsidR="00AD7636" w:rsidRPr="00A42C8C" w:rsidRDefault="00AD7636" w:rsidP="003B076D">
            <w:pPr>
              <w:tabs>
                <w:tab w:val="left" w:pos="785"/>
                <w:tab w:val="center" w:pos="5244"/>
              </w:tabs>
              <w:jc w:val="left"/>
              <w:rPr>
                <w:rFonts w:eastAsia="Times New Roman" w:cs="Times New Roman"/>
                <w:sz w:val="24"/>
                <w:szCs w:val="24"/>
                <w:lang w:eastAsia="ru-RU"/>
              </w:rPr>
            </w:pPr>
            <w:r>
              <w:rPr>
                <w:rFonts w:eastAsia="Times New Roman" w:cs="Times New Roman"/>
                <w:sz w:val="24"/>
                <w:szCs w:val="24"/>
                <w:lang w:eastAsia="ru-RU"/>
              </w:rPr>
              <w:t>Разработка и реализация проект</w:t>
            </w:r>
            <w:r w:rsidR="003B076D">
              <w:rPr>
                <w:rFonts w:eastAsia="Times New Roman" w:cs="Times New Roman"/>
                <w:sz w:val="24"/>
                <w:szCs w:val="24"/>
                <w:lang w:eastAsia="ru-RU"/>
              </w:rPr>
              <w:t>ов</w:t>
            </w:r>
            <w:r>
              <w:rPr>
                <w:rFonts w:eastAsia="Times New Roman" w:cs="Times New Roman"/>
                <w:sz w:val="24"/>
                <w:szCs w:val="24"/>
                <w:lang w:eastAsia="ru-RU"/>
              </w:rPr>
              <w:t xml:space="preserve"> строительства биогазов</w:t>
            </w:r>
            <w:r w:rsidR="00113214">
              <w:rPr>
                <w:rFonts w:eastAsia="Times New Roman" w:cs="Times New Roman"/>
                <w:sz w:val="24"/>
                <w:szCs w:val="24"/>
                <w:lang w:eastAsia="ru-RU"/>
              </w:rPr>
              <w:t>ых</w:t>
            </w:r>
            <w:r>
              <w:rPr>
                <w:rFonts w:eastAsia="Times New Roman" w:cs="Times New Roman"/>
                <w:sz w:val="24"/>
                <w:szCs w:val="24"/>
                <w:lang w:eastAsia="ru-RU"/>
              </w:rPr>
              <w:t xml:space="preserve"> станци</w:t>
            </w:r>
            <w:r w:rsidR="00113214">
              <w:rPr>
                <w:rFonts w:eastAsia="Times New Roman" w:cs="Times New Roman"/>
                <w:sz w:val="24"/>
                <w:szCs w:val="24"/>
                <w:lang w:eastAsia="ru-RU"/>
              </w:rPr>
              <w:t>й</w:t>
            </w:r>
            <w:r>
              <w:rPr>
                <w:rFonts w:eastAsia="Times New Roman" w:cs="Times New Roman"/>
                <w:sz w:val="24"/>
                <w:szCs w:val="24"/>
                <w:lang w:eastAsia="ru-RU"/>
              </w:rPr>
              <w:t xml:space="preserve"> в </w:t>
            </w:r>
            <w:r w:rsidR="003B076D">
              <w:rPr>
                <w:rFonts w:eastAsia="Times New Roman" w:cs="Times New Roman"/>
                <w:sz w:val="24"/>
                <w:szCs w:val="24"/>
                <w:lang w:eastAsia="ru-RU"/>
              </w:rPr>
              <w:t>нас</w:t>
            </w:r>
            <w:r w:rsidR="003B076D">
              <w:rPr>
                <w:rFonts w:eastAsia="Times New Roman" w:cs="Times New Roman"/>
                <w:sz w:val="24"/>
                <w:szCs w:val="24"/>
                <w:lang w:eastAsia="ru-RU"/>
              </w:rPr>
              <w:t>е</w:t>
            </w:r>
            <w:r w:rsidR="003B076D">
              <w:rPr>
                <w:rFonts w:eastAsia="Times New Roman" w:cs="Times New Roman"/>
                <w:sz w:val="24"/>
                <w:szCs w:val="24"/>
                <w:lang w:eastAsia="ru-RU"/>
              </w:rPr>
              <w:t xml:space="preserve">ленных пунктах </w:t>
            </w:r>
            <w:r>
              <w:rPr>
                <w:rFonts w:eastAsia="Times New Roman" w:cs="Times New Roman"/>
                <w:sz w:val="24"/>
                <w:szCs w:val="24"/>
                <w:lang w:eastAsia="ru-RU"/>
              </w:rPr>
              <w:t xml:space="preserve"> </w:t>
            </w:r>
            <w:r w:rsidR="003B076D">
              <w:rPr>
                <w:rFonts w:eastAsia="Times New Roman" w:cs="Times New Roman"/>
                <w:sz w:val="24"/>
                <w:szCs w:val="24"/>
                <w:lang w:eastAsia="ru-RU"/>
              </w:rPr>
              <w:t>Назарово, Преображенский, Глядень</w:t>
            </w:r>
            <w:r>
              <w:rPr>
                <w:rFonts w:eastAsia="Times New Roman" w:cs="Times New Roman"/>
                <w:sz w:val="24"/>
                <w:szCs w:val="24"/>
                <w:lang w:eastAsia="ru-RU"/>
              </w:rPr>
              <w:t>.</w:t>
            </w:r>
          </w:p>
        </w:tc>
      </w:tr>
      <w:tr w:rsidR="00AD7636" w:rsidRPr="00351802" w:rsidTr="003B076D">
        <w:trPr>
          <w:trHeight w:val="695"/>
        </w:trPr>
        <w:tc>
          <w:tcPr>
            <w:tcW w:w="1936" w:type="dxa"/>
          </w:tcPr>
          <w:p w:rsidR="00AD7636" w:rsidRPr="00A42C8C" w:rsidRDefault="00AD7636" w:rsidP="00AD7636">
            <w:pPr>
              <w:tabs>
                <w:tab w:val="left" w:pos="785"/>
                <w:tab w:val="center" w:pos="5244"/>
              </w:tabs>
              <w:ind w:left="-49"/>
              <w:jc w:val="left"/>
              <w:rPr>
                <w:rFonts w:eastAsia="Times New Roman" w:cs="Times New Roman"/>
                <w:sz w:val="24"/>
                <w:szCs w:val="24"/>
                <w:lang w:eastAsia="ru-RU"/>
              </w:rPr>
            </w:pPr>
            <w:r w:rsidRPr="00A42C8C">
              <w:rPr>
                <w:rFonts w:eastAsia="Times New Roman" w:cs="Times New Roman"/>
                <w:sz w:val="24"/>
                <w:szCs w:val="24"/>
                <w:lang w:eastAsia="ru-RU"/>
              </w:rPr>
              <w:t>201</w:t>
            </w:r>
            <w:r>
              <w:rPr>
                <w:rFonts w:eastAsia="Times New Roman" w:cs="Times New Roman"/>
                <w:sz w:val="24"/>
                <w:szCs w:val="24"/>
                <w:lang w:eastAsia="ru-RU"/>
              </w:rPr>
              <w:t>7</w:t>
            </w:r>
            <w:r w:rsidRPr="00A42C8C">
              <w:rPr>
                <w:rFonts w:eastAsia="Times New Roman" w:cs="Times New Roman"/>
                <w:sz w:val="24"/>
                <w:szCs w:val="24"/>
                <w:lang w:eastAsia="ru-RU"/>
              </w:rPr>
              <w:t xml:space="preserve"> – 201</w:t>
            </w:r>
            <w:r>
              <w:rPr>
                <w:rFonts w:eastAsia="Times New Roman" w:cs="Times New Roman"/>
                <w:sz w:val="24"/>
                <w:szCs w:val="24"/>
                <w:lang w:eastAsia="ru-RU"/>
              </w:rPr>
              <w:t>8</w:t>
            </w:r>
            <w:r w:rsidRPr="00A42C8C">
              <w:rPr>
                <w:rFonts w:eastAsia="Times New Roman" w:cs="Times New Roman"/>
                <w:sz w:val="24"/>
                <w:szCs w:val="24"/>
                <w:lang w:eastAsia="ru-RU"/>
              </w:rPr>
              <w:t xml:space="preserve"> г.</w:t>
            </w:r>
          </w:p>
        </w:tc>
        <w:tc>
          <w:tcPr>
            <w:tcW w:w="8213" w:type="dxa"/>
          </w:tcPr>
          <w:p w:rsidR="00AD7636" w:rsidRPr="00233CFC" w:rsidRDefault="00AD7636" w:rsidP="00560EAB">
            <w:pPr>
              <w:tabs>
                <w:tab w:val="left" w:pos="785"/>
                <w:tab w:val="center" w:pos="5244"/>
              </w:tabs>
              <w:jc w:val="left"/>
              <w:rPr>
                <w:rFonts w:eastAsia="Times New Roman" w:cs="Times New Roman"/>
                <w:sz w:val="24"/>
                <w:szCs w:val="24"/>
                <w:lang w:eastAsia="ru-RU"/>
              </w:rPr>
            </w:pPr>
            <w:r w:rsidRPr="00233CFC">
              <w:rPr>
                <w:rFonts w:eastAsia="Times New Roman" w:cs="Times New Roman"/>
                <w:sz w:val="24"/>
                <w:szCs w:val="24"/>
                <w:lang w:eastAsia="ru-RU"/>
              </w:rPr>
              <w:t xml:space="preserve"> </w:t>
            </w:r>
            <w:r w:rsidR="003B076D">
              <w:rPr>
                <w:rFonts w:eastAsia="Times New Roman" w:cs="Times New Roman"/>
                <w:sz w:val="24"/>
                <w:szCs w:val="24"/>
                <w:lang w:eastAsia="ru-RU"/>
              </w:rPr>
              <w:t xml:space="preserve">Разработка и реализация проектов строительства </w:t>
            </w:r>
            <w:r w:rsidR="003B076D" w:rsidRPr="003573AF">
              <w:rPr>
                <w:rFonts w:eastAsia="Times New Roman" w:cs="Times New Roman"/>
                <w:sz w:val="24"/>
                <w:szCs w:val="24"/>
                <w:lang w:eastAsia="ru-RU"/>
              </w:rPr>
              <w:t>биогазов</w:t>
            </w:r>
            <w:r w:rsidR="00113214" w:rsidRPr="003573AF">
              <w:rPr>
                <w:rFonts w:eastAsia="Times New Roman" w:cs="Times New Roman"/>
                <w:sz w:val="24"/>
                <w:szCs w:val="24"/>
                <w:lang w:eastAsia="ru-RU"/>
              </w:rPr>
              <w:t>ых</w:t>
            </w:r>
            <w:r w:rsidR="003B076D" w:rsidRPr="003573AF">
              <w:rPr>
                <w:rFonts w:eastAsia="Times New Roman" w:cs="Times New Roman"/>
                <w:sz w:val="24"/>
                <w:szCs w:val="24"/>
                <w:lang w:eastAsia="ru-RU"/>
              </w:rPr>
              <w:t xml:space="preserve"> станци</w:t>
            </w:r>
            <w:r w:rsidR="00113214" w:rsidRPr="003573AF">
              <w:rPr>
                <w:rFonts w:eastAsia="Times New Roman" w:cs="Times New Roman"/>
                <w:sz w:val="24"/>
                <w:szCs w:val="24"/>
                <w:lang w:eastAsia="ru-RU"/>
              </w:rPr>
              <w:t>й</w:t>
            </w:r>
            <w:r w:rsidR="003B076D">
              <w:rPr>
                <w:rFonts w:eastAsia="Times New Roman" w:cs="Times New Roman"/>
                <w:sz w:val="24"/>
                <w:szCs w:val="24"/>
                <w:lang w:eastAsia="ru-RU"/>
              </w:rPr>
              <w:t xml:space="preserve"> в н</w:t>
            </w:r>
            <w:r w:rsidR="003B076D">
              <w:rPr>
                <w:rFonts w:eastAsia="Times New Roman" w:cs="Times New Roman"/>
                <w:sz w:val="24"/>
                <w:szCs w:val="24"/>
                <w:lang w:eastAsia="ru-RU"/>
              </w:rPr>
              <w:t>а</w:t>
            </w:r>
            <w:r w:rsidR="003B076D">
              <w:rPr>
                <w:rFonts w:eastAsia="Times New Roman" w:cs="Times New Roman"/>
                <w:sz w:val="24"/>
                <w:szCs w:val="24"/>
                <w:lang w:eastAsia="ru-RU"/>
              </w:rPr>
              <w:t xml:space="preserve">селенных пунктах  </w:t>
            </w:r>
            <w:r w:rsidR="003B076D" w:rsidRPr="00237B02">
              <w:rPr>
                <w:rFonts w:eastAsia="Times New Roman" w:cs="Times New Roman"/>
                <w:color w:val="000000"/>
                <w:sz w:val="24"/>
                <w:szCs w:val="24"/>
                <w:lang w:eastAsia="ru-RU"/>
              </w:rPr>
              <w:t>Красная Поляна</w:t>
            </w:r>
            <w:r w:rsidR="003B076D">
              <w:rPr>
                <w:rFonts w:eastAsia="Times New Roman" w:cs="Times New Roman"/>
                <w:sz w:val="24"/>
                <w:szCs w:val="24"/>
                <w:lang w:eastAsia="ru-RU"/>
              </w:rPr>
              <w:t xml:space="preserve">, </w:t>
            </w:r>
            <w:r w:rsidR="003B076D" w:rsidRPr="00237B02">
              <w:rPr>
                <w:rFonts w:eastAsia="Times New Roman" w:cs="Times New Roman"/>
                <w:color w:val="000000"/>
                <w:sz w:val="24"/>
                <w:szCs w:val="24"/>
                <w:lang w:eastAsia="ru-RU"/>
              </w:rPr>
              <w:t>Крутояр</w:t>
            </w:r>
            <w:r w:rsidR="003B076D">
              <w:rPr>
                <w:rFonts w:eastAsia="Times New Roman" w:cs="Times New Roman"/>
                <w:sz w:val="24"/>
                <w:szCs w:val="24"/>
                <w:lang w:eastAsia="ru-RU"/>
              </w:rPr>
              <w:t xml:space="preserve">, </w:t>
            </w:r>
            <w:r w:rsidR="003B076D" w:rsidRPr="00237B02">
              <w:rPr>
                <w:rFonts w:eastAsia="Times New Roman" w:cs="Times New Roman"/>
                <w:color w:val="000000"/>
                <w:sz w:val="24"/>
                <w:szCs w:val="24"/>
                <w:lang w:eastAsia="ru-RU"/>
              </w:rPr>
              <w:t>Подсосное</w:t>
            </w:r>
            <w:r w:rsidR="003B076D">
              <w:rPr>
                <w:rFonts w:eastAsia="Times New Roman" w:cs="Times New Roman"/>
                <w:color w:val="000000"/>
                <w:sz w:val="24"/>
                <w:szCs w:val="24"/>
                <w:lang w:eastAsia="ru-RU"/>
              </w:rPr>
              <w:t xml:space="preserve">, </w:t>
            </w:r>
            <w:r w:rsidR="003B076D" w:rsidRPr="00237B02">
              <w:rPr>
                <w:rFonts w:eastAsia="Times New Roman" w:cs="Times New Roman"/>
                <w:color w:val="000000"/>
                <w:sz w:val="24"/>
                <w:szCs w:val="24"/>
                <w:lang w:eastAsia="ru-RU"/>
              </w:rPr>
              <w:t>Ужур</w:t>
            </w:r>
            <w:r w:rsidR="003B076D">
              <w:rPr>
                <w:rFonts w:eastAsia="Times New Roman" w:cs="Times New Roman"/>
                <w:sz w:val="24"/>
                <w:szCs w:val="24"/>
                <w:lang w:eastAsia="ru-RU"/>
              </w:rPr>
              <w:t>.</w:t>
            </w:r>
          </w:p>
        </w:tc>
      </w:tr>
    </w:tbl>
    <w:p w:rsidR="00AD7636" w:rsidRDefault="00AD7636" w:rsidP="008A1998">
      <w:pPr>
        <w:tabs>
          <w:tab w:val="left" w:pos="785"/>
          <w:tab w:val="center" w:pos="5244"/>
        </w:tabs>
        <w:contextualSpacing/>
        <w:rPr>
          <w:rFonts w:eastAsia="Times New Roman" w:cs="Times New Roman"/>
          <w:sz w:val="24"/>
          <w:szCs w:val="24"/>
          <w:lang w:eastAsia="ru-RU"/>
        </w:rPr>
      </w:pPr>
    </w:p>
    <w:p w:rsidR="00CE678F" w:rsidRPr="00960F98" w:rsidRDefault="00CE678F" w:rsidP="00CE678F">
      <w:pPr>
        <w:tabs>
          <w:tab w:val="left" w:pos="785"/>
          <w:tab w:val="center" w:pos="5244"/>
        </w:tabs>
        <w:ind w:firstLine="709"/>
        <w:contextualSpacing/>
        <w:rPr>
          <w:rFonts w:eastAsia="Times New Roman" w:cs="Times New Roman"/>
          <w:szCs w:val="28"/>
          <w:lang w:eastAsia="ru-RU"/>
        </w:rPr>
      </w:pPr>
      <w:r w:rsidRPr="00B74698">
        <w:rPr>
          <w:rFonts w:eastAsia="Times New Roman" w:cs="Times New Roman"/>
          <w:szCs w:val="28"/>
          <w:lang w:eastAsia="ru-RU"/>
        </w:rPr>
        <w:t>Достигаемые целевые показатели по истечении 3</w:t>
      </w:r>
      <w:r>
        <w:rPr>
          <w:rFonts w:eastAsia="Times New Roman" w:cs="Times New Roman"/>
          <w:szCs w:val="28"/>
          <w:lang w:eastAsia="ru-RU"/>
        </w:rPr>
        <w:t>-</w:t>
      </w:r>
      <w:r w:rsidRPr="00B74698">
        <w:rPr>
          <w:rFonts w:eastAsia="Times New Roman" w:cs="Times New Roman"/>
          <w:szCs w:val="28"/>
          <w:lang w:eastAsia="ru-RU"/>
        </w:rPr>
        <w:t xml:space="preserve">х летнего срока проведения </w:t>
      </w:r>
      <w:r w:rsidRPr="00960F98">
        <w:rPr>
          <w:rFonts w:eastAsia="Times New Roman" w:cs="Times New Roman"/>
          <w:szCs w:val="28"/>
          <w:lang w:eastAsia="ru-RU"/>
        </w:rPr>
        <w:t>комплексных мероприятий:</w:t>
      </w:r>
    </w:p>
    <w:p w:rsidR="00CE678F" w:rsidRPr="00960F98" w:rsidRDefault="00CE678F" w:rsidP="00960F98">
      <w:pPr>
        <w:rPr>
          <w:rFonts w:eastAsia="Times New Roman" w:cs="Times New Roman"/>
          <w:szCs w:val="28"/>
          <w:lang w:eastAsia="ru-RU"/>
        </w:rPr>
      </w:pPr>
      <w:r w:rsidRPr="00960F98">
        <w:rPr>
          <w:rFonts w:eastAsia="Times New Roman" w:cs="Times New Roman"/>
          <w:szCs w:val="28"/>
          <w:lang w:eastAsia="ru-RU"/>
        </w:rPr>
        <w:t xml:space="preserve"> –  установленная мощность биогазовой станции, </w:t>
      </w:r>
      <w:r w:rsidRPr="00960F98">
        <w:rPr>
          <w:rFonts w:eastAsia="Times New Roman" w:cs="Times New Roman"/>
          <w:i/>
          <w:szCs w:val="28"/>
          <w:lang w:val="en-US" w:eastAsia="ru-RU"/>
        </w:rPr>
        <w:t>N</w:t>
      </w:r>
      <w:r w:rsidRPr="00960F98">
        <w:rPr>
          <w:rFonts w:eastAsia="Times New Roman" w:cs="Times New Roman"/>
          <w:szCs w:val="28"/>
          <w:vertAlign w:val="subscript"/>
          <w:lang w:eastAsia="ru-RU"/>
        </w:rPr>
        <w:t>уст</w:t>
      </w:r>
      <w:r w:rsidRPr="00960F98">
        <w:rPr>
          <w:rFonts w:eastAsia="Times New Roman" w:cs="Times New Roman"/>
          <w:szCs w:val="28"/>
          <w:lang w:eastAsia="ru-RU"/>
        </w:rPr>
        <w:t xml:space="preserve">: </w:t>
      </w:r>
      <w:r w:rsidR="00960F98" w:rsidRPr="00960F98">
        <w:rPr>
          <w:rFonts w:eastAsia="Times New Roman" w:cs="Times New Roman"/>
          <w:color w:val="000000"/>
          <w:szCs w:val="28"/>
          <w:lang w:eastAsia="ru-RU"/>
        </w:rPr>
        <w:t>12 676,0</w:t>
      </w:r>
      <w:r w:rsidR="00960F98">
        <w:rPr>
          <w:rFonts w:eastAsia="Times New Roman" w:cs="Times New Roman"/>
          <w:color w:val="000000"/>
          <w:szCs w:val="28"/>
          <w:lang w:eastAsia="ru-RU"/>
        </w:rPr>
        <w:t xml:space="preserve"> </w:t>
      </w:r>
      <w:r w:rsidRPr="00960F98">
        <w:rPr>
          <w:rFonts w:eastAsia="Times New Roman" w:cs="Times New Roman"/>
          <w:szCs w:val="28"/>
          <w:lang w:eastAsia="ru-RU"/>
        </w:rPr>
        <w:t xml:space="preserve"> кВт;</w:t>
      </w:r>
    </w:p>
    <w:p w:rsidR="00CE678F" w:rsidRPr="00960F98" w:rsidRDefault="00CE678F" w:rsidP="00CE678F">
      <w:pPr>
        <w:tabs>
          <w:tab w:val="left" w:pos="785"/>
          <w:tab w:val="center" w:pos="5244"/>
        </w:tabs>
        <w:ind w:firstLine="709"/>
        <w:contextualSpacing/>
        <w:rPr>
          <w:rFonts w:eastAsia="Times New Roman" w:cs="Times New Roman"/>
          <w:szCs w:val="28"/>
          <w:lang w:eastAsia="ru-RU"/>
        </w:rPr>
      </w:pPr>
      <w:r w:rsidRPr="00960F98">
        <w:rPr>
          <w:rFonts w:eastAsia="Times New Roman" w:cs="Times New Roman"/>
          <w:szCs w:val="28"/>
          <w:lang w:eastAsia="ru-RU"/>
        </w:rPr>
        <w:t xml:space="preserve"> –  количество электроэнергии выработанное </w:t>
      </w:r>
    </w:p>
    <w:p w:rsidR="00CE678F" w:rsidRPr="00960F98" w:rsidRDefault="00CE678F" w:rsidP="00960F98">
      <w:pPr>
        <w:rPr>
          <w:rFonts w:eastAsia="Times New Roman" w:cs="Times New Roman"/>
          <w:color w:val="000000"/>
          <w:szCs w:val="28"/>
          <w:lang w:eastAsia="ru-RU"/>
        </w:rPr>
      </w:pPr>
      <w:r w:rsidRPr="00960F98">
        <w:rPr>
          <w:rFonts w:eastAsia="Times New Roman" w:cs="Times New Roman"/>
          <w:szCs w:val="28"/>
          <w:lang w:eastAsia="ru-RU"/>
        </w:rPr>
        <w:t xml:space="preserve">биогазовыми станциями, </w:t>
      </w:r>
      <w:r w:rsidRPr="00960F98">
        <w:rPr>
          <w:rFonts w:eastAsia="Times New Roman" w:cs="Times New Roman"/>
          <w:i/>
          <w:szCs w:val="28"/>
          <w:lang w:val="en-US" w:eastAsia="ru-RU"/>
        </w:rPr>
        <w:t>W</w:t>
      </w:r>
      <w:r w:rsidRPr="00960F98">
        <w:rPr>
          <w:rFonts w:cs="Times New Roman"/>
          <w:szCs w:val="28"/>
          <w:vertAlign w:val="subscript"/>
        </w:rPr>
        <w:t>ВИЭ</w:t>
      </w:r>
      <w:r w:rsidRPr="00960F98">
        <w:rPr>
          <w:rFonts w:eastAsia="Times New Roman" w:cs="Times New Roman"/>
          <w:szCs w:val="28"/>
          <w:lang w:eastAsia="ru-RU"/>
        </w:rPr>
        <w:t xml:space="preserve">: </w:t>
      </w:r>
      <w:r w:rsidR="00960F98" w:rsidRPr="00960F98">
        <w:rPr>
          <w:rFonts w:eastAsia="Times New Roman" w:cs="Times New Roman"/>
          <w:color w:val="000000"/>
          <w:szCs w:val="28"/>
          <w:lang w:eastAsia="ru-RU"/>
        </w:rPr>
        <w:t>44 916,3</w:t>
      </w:r>
      <w:r w:rsidR="00960F98">
        <w:rPr>
          <w:rFonts w:eastAsia="Times New Roman" w:cs="Times New Roman"/>
          <w:color w:val="000000"/>
          <w:szCs w:val="28"/>
          <w:lang w:eastAsia="ru-RU"/>
        </w:rPr>
        <w:t xml:space="preserve"> </w:t>
      </w:r>
      <w:r w:rsidRPr="00960F98">
        <w:rPr>
          <w:rFonts w:eastAsia="Times New Roman" w:cs="Times New Roman"/>
          <w:szCs w:val="28"/>
          <w:lang w:eastAsia="ru-RU"/>
        </w:rPr>
        <w:t xml:space="preserve"> </w:t>
      </w:r>
      <w:r w:rsidR="00960F98" w:rsidRPr="00960F98">
        <w:rPr>
          <w:rFonts w:eastAsia="Times New Roman" w:cs="Times New Roman"/>
          <w:szCs w:val="28"/>
          <w:lang w:eastAsia="ru-RU"/>
        </w:rPr>
        <w:t>М</w:t>
      </w:r>
      <w:r w:rsidRPr="00960F98">
        <w:rPr>
          <w:rFonts w:eastAsia="Times New Roman" w:cs="Times New Roman"/>
          <w:szCs w:val="28"/>
          <w:lang w:eastAsia="ru-RU"/>
        </w:rPr>
        <w:t>Вт*ч в год.</w:t>
      </w:r>
    </w:p>
    <w:p w:rsidR="00CE678F" w:rsidRPr="00B74698" w:rsidRDefault="00CE678F" w:rsidP="00CE678F">
      <w:pPr>
        <w:tabs>
          <w:tab w:val="left" w:pos="785"/>
          <w:tab w:val="center" w:pos="5244"/>
        </w:tabs>
        <w:ind w:firstLine="709"/>
        <w:contextualSpacing/>
        <w:rPr>
          <w:rFonts w:eastAsia="Times New Roman" w:cs="Times New Roman"/>
          <w:szCs w:val="28"/>
          <w:lang w:eastAsia="ru-RU"/>
        </w:rPr>
      </w:pPr>
      <w:r w:rsidRPr="00960F98">
        <w:rPr>
          <w:rFonts w:eastAsia="Times New Roman" w:cs="Times New Roman"/>
          <w:szCs w:val="28"/>
          <w:lang w:eastAsia="ru-RU"/>
        </w:rPr>
        <w:t>Комплекс программных мероприятий по развитию биогазовой энергетики на территории Красноярского края на 10 лет</w:t>
      </w:r>
      <w:r w:rsidRPr="00B74698">
        <w:rPr>
          <w:rFonts w:eastAsia="Times New Roman" w:cs="Times New Roman"/>
          <w:szCs w:val="28"/>
          <w:lang w:eastAsia="ru-RU"/>
        </w:rPr>
        <w:t xml:space="preserve"> представлен в таблице </w:t>
      </w:r>
      <w:r>
        <w:rPr>
          <w:rFonts w:eastAsia="Times New Roman" w:cs="Times New Roman"/>
          <w:szCs w:val="28"/>
          <w:lang w:eastAsia="ru-RU"/>
        </w:rPr>
        <w:t>3</w:t>
      </w:r>
      <w:r w:rsidRPr="00B74698">
        <w:rPr>
          <w:rFonts w:eastAsia="Times New Roman" w:cs="Times New Roman"/>
          <w:szCs w:val="28"/>
          <w:lang w:eastAsia="ru-RU"/>
        </w:rPr>
        <w:t>.</w:t>
      </w:r>
      <w:r>
        <w:rPr>
          <w:rFonts w:eastAsia="Times New Roman" w:cs="Times New Roman"/>
          <w:szCs w:val="28"/>
          <w:lang w:eastAsia="ru-RU"/>
        </w:rPr>
        <w:t>16</w:t>
      </w:r>
      <w:r w:rsidRPr="00B74698">
        <w:rPr>
          <w:rFonts w:eastAsia="Times New Roman" w:cs="Times New Roman"/>
          <w:szCs w:val="28"/>
          <w:lang w:eastAsia="ru-RU"/>
        </w:rPr>
        <w:t>.</w:t>
      </w:r>
    </w:p>
    <w:p w:rsidR="00AD7636" w:rsidRDefault="00AD7636" w:rsidP="008A1998">
      <w:pPr>
        <w:tabs>
          <w:tab w:val="left" w:pos="785"/>
          <w:tab w:val="center" w:pos="5244"/>
        </w:tabs>
        <w:contextualSpacing/>
        <w:rPr>
          <w:rFonts w:eastAsia="Times New Roman" w:cs="Times New Roman"/>
          <w:sz w:val="24"/>
          <w:szCs w:val="24"/>
          <w:lang w:eastAsia="ru-RU"/>
        </w:rPr>
      </w:pPr>
    </w:p>
    <w:p w:rsidR="008A1998" w:rsidRPr="009E419A" w:rsidRDefault="008A1998" w:rsidP="008A1998">
      <w:pPr>
        <w:tabs>
          <w:tab w:val="left" w:pos="785"/>
          <w:tab w:val="center" w:pos="5244"/>
        </w:tabs>
        <w:contextualSpacing/>
        <w:rPr>
          <w:rFonts w:eastAsia="Times New Roman" w:cs="Times New Roman"/>
          <w:sz w:val="24"/>
          <w:szCs w:val="24"/>
          <w:lang w:eastAsia="ru-RU"/>
        </w:rPr>
      </w:pPr>
      <w:r w:rsidRPr="009E419A">
        <w:rPr>
          <w:rFonts w:eastAsia="Times New Roman" w:cs="Times New Roman"/>
          <w:sz w:val="24"/>
          <w:szCs w:val="24"/>
          <w:lang w:eastAsia="ru-RU"/>
        </w:rPr>
        <w:t>Таблица 3.</w:t>
      </w:r>
      <w:r w:rsidR="00346236">
        <w:rPr>
          <w:rFonts w:eastAsia="Times New Roman" w:cs="Times New Roman"/>
          <w:sz w:val="24"/>
          <w:szCs w:val="24"/>
          <w:lang w:eastAsia="ru-RU"/>
        </w:rPr>
        <w:t>1</w:t>
      </w:r>
      <w:r w:rsidR="003B076D">
        <w:rPr>
          <w:rFonts w:eastAsia="Times New Roman" w:cs="Times New Roman"/>
          <w:sz w:val="24"/>
          <w:szCs w:val="24"/>
          <w:lang w:eastAsia="ru-RU"/>
        </w:rPr>
        <w:t>6</w:t>
      </w:r>
      <w:r w:rsidRPr="009E419A">
        <w:rPr>
          <w:rFonts w:eastAsia="Times New Roman" w:cs="Times New Roman"/>
          <w:sz w:val="24"/>
          <w:szCs w:val="24"/>
          <w:lang w:eastAsia="ru-RU"/>
        </w:rPr>
        <w:t xml:space="preserve"> </w:t>
      </w:r>
      <w:r w:rsidRPr="009E419A">
        <w:rPr>
          <w:rFonts w:cs="Times New Roman"/>
          <w:sz w:val="24"/>
          <w:szCs w:val="24"/>
        </w:rPr>
        <w:t>–</w:t>
      </w:r>
      <w:r w:rsidRPr="009E419A">
        <w:rPr>
          <w:rFonts w:eastAsia="Times New Roman" w:cs="Times New Roman"/>
          <w:sz w:val="24"/>
          <w:szCs w:val="24"/>
          <w:lang w:eastAsia="ru-RU"/>
        </w:rPr>
        <w:t xml:space="preserve"> Комплекс программных мероприятий по развитию </w:t>
      </w:r>
      <w:r w:rsidR="003573AF">
        <w:rPr>
          <w:rFonts w:eastAsia="Times New Roman" w:cs="Times New Roman"/>
          <w:sz w:val="24"/>
          <w:szCs w:val="24"/>
          <w:lang w:eastAsia="ru-RU"/>
        </w:rPr>
        <w:t>биогазовой</w:t>
      </w:r>
      <w:r w:rsidRPr="009E419A">
        <w:rPr>
          <w:rFonts w:eastAsia="Times New Roman" w:cs="Times New Roman"/>
          <w:sz w:val="24"/>
          <w:szCs w:val="24"/>
          <w:lang w:eastAsia="ru-RU"/>
        </w:rPr>
        <w:t xml:space="preserve"> энергетики на те</w:t>
      </w:r>
      <w:r w:rsidRPr="009E419A">
        <w:rPr>
          <w:rFonts w:eastAsia="Times New Roman" w:cs="Times New Roman"/>
          <w:sz w:val="24"/>
          <w:szCs w:val="24"/>
          <w:lang w:eastAsia="ru-RU"/>
        </w:rPr>
        <w:t>р</w:t>
      </w:r>
      <w:r w:rsidRPr="009E419A">
        <w:rPr>
          <w:rFonts w:eastAsia="Times New Roman" w:cs="Times New Roman"/>
          <w:sz w:val="24"/>
          <w:szCs w:val="24"/>
          <w:lang w:eastAsia="ru-RU"/>
        </w:rPr>
        <w:t xml:space="preserve">ритории Красноярского края на 10 лет.       </w:t>
      </w:r>
    </w:p>
    <w:tbl>
      <w:tblPr>
        <w:tblW w:w="0" w:type="auto"/>
        <w:tblInd w:w="1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1970"/>
        <w:gridCol w:w="7956"/>
      </w:tblGrid>
      <w:tr w:rsidR="008A1998" w:rsidRPr="009E419A" w:rsidTr="008A1998">
        <w:trPr>
          <w:trHeight w:val="257"/>
        </w:trPr>
        <w:tc>
          <w:tcPr>
            <w:tcW w:w="1970" w:type="dxa"/>
          </w:tcPr>
          <w:p w:rsidR="008A1998" w:rsidRPr="009E419A" w:rsidRDefault="008A1998" w:rsidP="008A1998">
            <w:pPr>
              <w:contextualSpacing/>
              <w:jc w:val="center"/>
              <w:rPr>
                <w:rFonts w:eastAsia="Times New Roman" w:cs="Times New Roman"/>
                <w:sz w:val="24"/>
                <w:szCs w:val="24"/>
                <w:lang w:eastAsia="ru-RU"/>
              </w:rPr>
            </w:pPr>
            <w:r w:rsidRPr="009E419A">
              <w:rPr>
                <w:rFonts w:eastAsia="Times New Roman" w:cs="Times New Roman"/>
                <w:sz w:val="24"/>
                <w:szCs w:val="24"/>
                <w:lang w:eastAsia="ru-RU"/>
              </w:rPr>
              <w:t>Срок реализации</w:t>
            </w:r>
          </w:p>
        </w:tc>
        <w:tc>
          <w:tcPr>
            <w:tcW w:w="7956" w:type="dxa"/>
          </w:tcPr>
          <w:p w:rsidR="008A1998" w:rsidRPr="009E419A" w:rsidRDefault="008A1998" w:rsidP="008A1998">
            <w:pPr>
              <w:contextualSpacing/>
              <w:jc w:val="center"/>
              <w:rPr>
                <w:rFonts w:eastAsia="Times New Roman" w:cs="Times New Roman"/>
                <w:sz w:val="24"/>
                <w:szCs w:val="24"/>
                <w:lang w:eastAsia="ru-RU"/>
              </w:rPr>
            </w:pPr>
            <w:r w:rsidRPr="009E419A">
              <w:rPr>
                <w:rFonts w:eastAsia="Times New Roman" w:cs="Times New Roman"/>
                <w:sz w:val="24"/>
                <w:szCs w:val="24"/>
                <w:lang w:eastAsia="ru-RU"/>
              </w:rPr>
              <w:t>Перечень мероприятий</w:t>
            </w:r>
          </w:p>
        </w:tc>
      </w:tr>
      <w:tr w:rsidR="008A1998" w:rsidRPr="009E419A" w:rsidTr="008A1998">
        <w:trPr>
          <w:trHeight w:val="1318"/>
        </w:trPr>
        <w:tc>
          <w:tcPr>
            <w:tcW w:w="1970" w:type="dxa"/>
          </w:tcPr>
          <w:p w:rsidR="008A1998" w:rsidRPr="009E419A" w:rsidRDefault="008A1998" w:rsidP="008A1998">
            <w:pPr>
              <w:tabs>
                <w:tab w:val="left" w:pos="785"/>
                <w:tab w:val="center" w:pos="5244"/>
              </w:tabs>
              <w:ind w:left="-15"/>
              <w:contextualSpacing/>
              <w:jc w:val="center"/>
              <w:rPr>
                <w:rFonts w:eastAsia="Times New Roman" w:cs="Times New Roman"/>
                <w:sz w:val="24"/>
                <w:szCs w:val="24"/>
                <w:lang w:eastAsia="ru-RU"/>
              </w:rPr>
            </w:pPr>
            <w:r w:rsidRPr="009E419A">
              <w:rPr>
                <w:rFonts w:eastAsia="Times New Roman" w:cs="Times New Roman"/>
                <w:sz w:val="24"/>
                <w:szCs w:val="24"/>
                <w:lang w:eastAsia="ru-RU"/>
              </w:rPr>
              <w:t>2013 – 2016 г.</w:t>
            </w:r>
          </w:p>
          <w:p w:rsidR="008A1998" w:rsidRPr="009E419A" w:rsidRDefault="008A1998" w:rsidP="008A1998">
            <w:pPr>
              <w:tabs>
                <w:tab w:val="left" w:pos="785"/>
                <w:tab w:val="center" w:pos="5244"/>
              </w:tabs>
              <w:ind w:left="-15"/>
              <w:contextualSpacing/>
              <w:jc w:val="center"/>
              <w:rPr>
                <w:rFonts w:eastAsia="Times New Roman" w:cs="Times New Roman"/>
                <w:b/>
                <w:sz w:val="24"/>
                <w:szCs w:val="24"/>
                <w:lang w:eastAsia="ru-RU"/>
              </w:rPr>
            </w:pPr>
          </w:p>
          <w:p w:rsidR="008A1998" w:rsidRPr="009E419A" w:rsidRDefault="008A1998" w:rsidP="008A1998">
            <w:pPr>
              <w:tabs>
                <w:tab w:val="left" w:pos="785"/>
                <w:tab w:val="center" w:pos="5244"/>
              </w:tabs>
              <w:ind w:left="-15"/>
              <w:contextualSpacing/>
              <w:jc w:val="center"/>
              <w:rPr>
                <w:rFonts w:eastAsia="Times New Roman" w:cs="Times New Roman"/>
                <w:b/>
                <w:sz w:val="24"/>
                <w:szCs w:val="24"/>
                <w:lang w:eastAsia="ru-RU"/>
              </w:rPr>
            </w:pPr>
          </w:p>
          <w:p w:rsidR="008A1998" w:rsidRPr="009E419A" w:rsidRDefault="008A1998" w:rsidP="008A1998">
            <w:pPr>
              <w:tabs>
                <w:tab w:val="left" w:pos="785"/>
                <w:tab w:val="center" w:pos="5244"/>
              </w:tabs>
              <w:ind w:left="-15"/>
              <w:contextualSpacing/>
              <w:jc w:val="center"/>
              <w:rPr>
                <w:rFonts w:eastAsia="Times New Roman" w:cs="Times New Roman"/>
                <w:b/>
                <w:sz w:val="24"/>
                <w:szCs w:val="24"/>
                <w:lang w:eastAsia="ru-RU"/>
              </w:rPr>
            </w:pPr>
          </w:p>
          <w:p w:rsidR="008A1998" w:rsidRPr="009E419A" w:rsidRDefault="008A1998" w:rsidP="008A1998">
            <w:pPr>
              <w:contextualSpacing/>
              <w:jc w:val="center"/>
              <w:rPr>
                <w:rFonts w:eastAsia="Times New Roman" w:cs="Times New Roman"/>
                <w:sz w:val="24"/>
                <w:szCs w:val="24"/>
                <w:lang w:eastAsia="ru-RU"/>
              </w:rPr>
            </w:pPr>
          </w:p>
        </w:tc>
        <w:tc>
          <w:tcPr>
            <w:tcW w:w="7956" w:type="dxa"/>
          </w:tcPr>
          <w:p w:rsidR="008A1998" w:rsidRDefault="008A1998" w:rsidP="008A1998">
            <w:pPr>
              <w:contextualSpacing/>
              <w:rPr>
                <w:rFonts w:eastAsia="Times New Roman" w:cs="Times New Roman"/>
                <w:sz w:val="24"/>
                <w:szCs w:val="24"/>
                <w:lang w:eastAsia="ru-RU"/>
              </w:rPr>
            </w:pPr>
            <w:r w:rsidRPr="009E419A">
              <w:rPr>
                <w:rFonts w:eastAsia="Times New Roman" w:cs="Times New Roman"/>
                <w:sz w:val="24"/>
                <w:szCs w:val="24"/>
                <w:lang w:eastAsia="ru-RU"/>
              </w:rPr>
              <w:t xml:space="preserve"> 1) Разработка законопроекта, гарантирующая генераторам ВИЭ установку фиксированного тарифа (эко</w:t>
            </w:r>
            <w:r w:rsidR="007136D1">
              <w:rPr>
                <w:rFonts w:eastAsia="Times New Roman" w:cs="Times New Roman"/>
                <w:sz w:val="24"/>
                <w:szCs w:val="24"/>
                <w:lang w:eastAsia="ru-RU"/>
              </w:rPr>
              <w:t xml:space="preserve"> – </w:t>
            </w:r>
            <w:r w:rsidRPr="009E419A">
              <w:rPr>
                <w:rFonts w:eastAsia="Times New Roman" w:cs="Times New Roman"/>
                <w:sz w:val="24"/>
                <w:szCs w:val="24"/>
                <w:lang w:eastAsia="ru-RU"/>
              </w:rPr>
              <w:t>тарифа) на электрическую и тепловую энергию, сгенерированную биогазовыми установками при продаже эле</w:t>
            </w:r>
            <w:r w:rsidRPr="009E419A">
              <w:rPr>
                <w:rFonts w:eastAsia="Times New Roman" w:cs="Times New Roman"/>
                <w:sz w:val="24"/>
                <w:szCs w:val="24"/>
                <w:lang w:eastAsia="ru-RU"/>
              </w:rPr>
              <w:t>к</w:t>
            </w:r>
            <w:r w:rsidRPr="009E419A">
              <w:rPr>
                <w:rFonts w:eastAsia="Times New Roman" w:cs="Times New Roman"/>
                <w:sz w:val="24"/>
                <w:szCs w:val="24"/>
                <w:lang w:eastAsia="ru-RU"/>
              </w:rPr>
              <w:t xml:space="preserve">трической энергии в энергосистему. </w:t>
            </w:r>
          </w:p>
          <w:p w:rsidR="00CE678F" w:rsidRPr="009E419A" w:rsidRDefault="00CE678F" w:rsidP="00CE678F">
            <w:pPr>
              <w:contextualSpacing/>
              <w:rPr>
                <w:rFonts w:eastAsia="Times New Roman" w:cs="Times New Roman"/>
                <w:sz w:val="24"/>
                <w:szCs w:val="24"/>
                <w:lang w:eastAsia="ru-RU"/>
              </w:rPr>
            </w:pPr>
            <w:r w:rsidRPr="009E419A">
              <w:rPr>
                <w:rFonts w:eastAsia="Times New Roman" w:cs="Times New Roman"/>
                <w:sz w:val="24"/>
                <w:szCs w:val="24"/>
                <w:lang w:eastAsia="ru-RU"/>
              </w:rPr>
              <w:t>2) Разработка законопроекта о компенсации налогообложения (налогов на прибыль, имущество и землю) на период окупаемости био</w:t>
            </w:r>
            <w:r>
              <w:rPr>
                <w:rFonts w:eastAsia="Times New Roman" w:cs="Times New Roman"/>
                <w:sz w:val="24"/>
                <w:szCs w:val="24"/>
                <w:lang w:eastAsia="ru-RU"/>
              </w:rPr>
              <w:t>энергетической</w:t>
            </w:r>
            <w:r w:rsidRPr="009E419A">
              <w:rPr>
                <w:rFonts w:eastAsia="Times New Roman" w:cs="Times New Roman"/>
                <w:sz w:val="24"/>
                <w:szCs w:val="24"/>
                <w:lang w:eastAsia="ru-RU"/>
              </w:rPr>
              <w:t xml:space="preserve"> станции.</w:t>
            </w:r>
          </w:p>
          <w:p w:rsidR="00CE678F" w:rsidRPr="009E419A" w:rsidRDefault="00CE678F" w:rsidP="008A1998">
            <w:pPr>
              <w:rPr>
                <w:rFonts w:eastAsia="Times New Roman" w:cs="Times New Roman"/>
                <w:sz w:val="24"/>
                <w:szCs w:val="24"/>
                <w:lang w:eastAsia="ru-RU"/>
              </w:rPr>
            </w:pPr>
            <w:r>
              <w:rPr>
                <w:rFonts w:eastAsia="Times New Roman" w:cs="Times New Roman"/>
                <w:sz w:val="24"/>
                <w:szCs w:val="24"/>
                <w:lang w:eastAsia="ru-RU"/>
              </w:rPr>
              <w:t>3</w:t>
            </w:r>
            <w:r w:rsidRPr="009E419A">
              <w:rPr>
                <w:rFonts w:eastAsia="Times New Roman" w:cs="Times New Roman"/>
                <w:sz w:val="24"/>
                <w:szCs w:val="24"/>
                <w:lang w:eastAsia="ru-RU"/>
              </w:rPr>
              <w:t>) Разработка программ государственного софинансирования проектов и других видов поддержки строительства био</w:t>
            </w:r>
            <w:r>
              <w:rPr>
                <w:rFonts w:eastAsia="Times New Roman" w:cs="Times New Roman"/>
                <w:sz w:val="24"/>
                <w:szCs w:val="24"/>
                <w:lang w:eastAsia="ru-RU"/>
              </w:rPr>
              <w:t>энергетической</w:t>
            </w:r>
            <w:r w:rsidRPr="009E419A">
              <w:rPr>
                <w:rFonts w:eastAsia="Times New Roman" w:cs="Times New Roman"/>
                <w:sz w:val="24"/>
                <w:szCs w:val="24"/>
                <w:lang w:eastAsia="ru-RU"/>
              </w:rPr>
              <w:t xml:space="preserve"> станций.</w:t>
            </w:r>
          </w:p>
          <w:p w:rsidR="008A1998" w:rsidRDefault="00CE678F" w:rsidP="008A1998">
            <w:pPr>
              <w:contextualSpacing/>
              <w:rPr>
                <w:rFonts w:eastAsia="Times New Roman" w:cs="Times New Roman"/>
                <w:sz w:val="24"/>
                <w:szCs w:val="24"/>
                <w:lang w:eastAsia="ru-RU"/>
              </w:rPr>
            </w:pPr>
            <w:r>
              <w:rPr>
                <w:rFonts w:eastAsia="Times New Roman" w:cs="Times New Roman"/>
                <w:sz w:val="24"/>
                <w:szCs w:val="24"/>
                <w:lang w:eastAsia="ru-RU"/>
              </w:rPr>
              <w:t>4</w:t>
            </w:r>
            <w:r w:rsidR="008A1998" w:rsidRPr="009E419A">
              <w:rPr>
                <w:rFonts w:eastAsia="Times New Roman" w:cs="Times New Roman"/>
                <w:sz w:val="24"/>
                <w:szCs w:val="24"/>
                <w:lang w:eastAsia="ru-RU"/>
              </w:rPr>
              <w:t>) Запуск пилотно</w:t>
            </w:r>
            <w:r w:rsidR="00113214">
              <w:rPr>
                <w:rFonts w:eastAsia="Times New Roman" w:cs="Times New Roman"/>
                <w:sz w:val="24"/>
                <w:szCs w:val="24"/>
                <w:lang w:eastAsia="ru-RU"/>
              </w:rPr>
              <w:t>й биогаз</w:t>
            </w:r>
            <w:r w:rsidR="008A1998" w:rsidRPr="009E419A">
              <w:rPr>
                <w:rFonts w:eastAsia="Times New Roman" w:cs="Times New Roman"/>
                <w:sz w:val="24"/>
                <w:szCs w:val="24"/>
                <w:lang w:eastAsia="ru-RU"/>
              </w:rPr>
              <w:t xml:space="preserve">овой электростанции в селе Солгон. </w:t>
            </w:r>
            <w:r>
              <w:rPr>
                <w:rFonts w:eastAsia="Times New Roman" w:cs="Times New Roman"/>
                <w:sz w:val="24"/>
                <w:szCs w:val="24"/>
                <w:lang w:eastAsia="ru-RU"/>
              </w:rPr>
              <w:t>Исследов</w:t>
            </w:r>
            <w:r>
              <w:rPr>
                <w:rFonts w:eastAsia="Times New Roman" w:cs="Times New Roman"/>
                <w:sz w:val="24"/>
                <w:szCs w:val="24"/>
                <w:lang w:eastAsia="ru-RU"/>
              </w:rPr>
              <w:t>а</w:t>
            </w:r>
            <w:r>
              <w:rPr>
                <w:rFonts w:eastAsia="Times New Roman" w:cs="Times New Roman"/>
                <w:sz w:val="24"/>
                <w:szCs w:val="24"/>
                <w:lang w:eastAsia="ru-RU"/>
              </w:rPr>
              <w:t xml:space="preserve">ние режимов работы станции. </w:t>
            </w:r>
          </w:p>
          <w:p w:rsidR="00CE678F" w:rsidRPr="009E419A" w:rsidRDefault="00CE678F" w:rsidP="00113214">
            <w:pPr>
              <w:contextualSpacing/>
              <w:rPr>
                <w:rFonts w:eastAsia="Times New Roman" w:cs="Times New Roman"/>
                <w:sz w:val="24"/>
                <w:szCs w:val="24"/>
                <w:lang w:eastAsia="ru-RU"/>
              </w:rPr>
            </w:pPr>
            <w:r>
              <w:rPr>
                <w:rFonts w:eastAsia="Times New Roman" w:cs="Times New Roman"/>
                <w:sz w:val="24"/>
                <w:szCs w:val="24"/>
                <w:lang w:eastAsia="ru-RU"/>
              </w:rPr>
              <w:t>5) Разработка и реализация проектов строительства биогазов</w:t>
            </w:r>
            <w:r w:rsidR="00113214">
              <w:rPr>
                <w:rFonts w:eastAsia="Times New Roman" w:cs="Times New Roman"/>
                <w:sz w:val="24"/>
                <w:szCs w:val="24"/>
                <w:lang w:eastAsia="ru-RU"/>
              </w:rPr>
              <w:t>ых</w:t>
            </w:r>
            <w:r>
              <w:rPr>
                <w:rFonts w:eastAsia="Times New Roman" w:cs="Times New Roman"/>
                <w:sz w:val="24"/>
                <w:szCs w:val="24"/>
                <w:lang w:eastAsia="ru-RU"/>
              </w:rPr>
              <w:t xml:space="preserve"> станци</w:t>
            </w:r>
            <w:r w:rsidR="00113214">
              <w:rPr>
                <w:rFonts w:eastAsia="Times New Roman" w:cs="Times New Roman"/>
                <w:sz w:val="24"/>
                <w:szCs w:val="24"/>
                <w:lang w:eastAsia="ru-RU"/>
              </w:rPr>
              <w:t>й</w:t>
            </w:r>
            <w:r>
              <w:rPr>
                <w:rFonts w:eastAsia="Times New Roman" w:cs="Times New Roman"/>
                <w:sz w:val="24"/>
                <w:szCs w:val="24"/>
                <w:lang w:eastAsia="ru-RU"/>
              </w:rPr>
              <w:t xml:space="preserve"> в населенных пунктах  Назарово, Преображенский, Глядень, </w:t>
            </w:r>
            <w:r w:rsidRPr="00237B02">
              <w:rPr>
                <w:rFonts w:eastAsia="Times New Roman" w:cs="Times New Roman"/>
                <w:color w:val="000000"/>
                <w:sz w:val="24"/>
                <w:szCs w:val="24"/>
                <w:lang w:eastAsia="ru-RU"/>
              </w:rPr>
              <w:t>Красная Пол</w:t>
            </w:r>
            <w:r w:rsidRPr="00237B02">
              <w:rPr>
                <w:rFonts w:eastAsia="Times New Roman" w:cs="Times New Roman"/>
                <w:color w:val="000000"/>
                <w:sz w:val="24"/>
                <w:szCs w:val="24"/>
                <w:lang w:eastAsia="ru-RU"/>
              </w:rPr>
              <w:t>я</w:t>
            </w:r>
            <w:r w:rsidRPr="00237B02">
              <w:rPr>
                <w:rFonts w:eastAsia="Times New Roman" w:cs="Times New Roman"/>
                <w:color w:val="000000"/>
                <w:sz w:val="24"/>
                <w:szCs w:val="24"/>
                <w:lang w:eastAsia="ru-RU"/>
              </w:rPr>
              <w:t>на</w:t>
            </w:r>
            <w:r>
              <w:rPr>
                <w:rFonts w:eastAsia="Times New Roman" w:cs="Times New Roman"/>
                <w:sz w:val="24"/>
                <w:szCs w:val="24"/>
                <w:lang w:eastAsia="ru-RU"/>
              </w:rPr>
              <w:t xml:space="preserve">, </w:t>
            </w:r>
            <w:r w:rsidRPr="00237B02">
              <w:rPr>
                <w:rFonts w:eastAsia="Times New Roman" w:cs="Times New Roman"/>
                <w:color w:val="000000"/>
                <w:sz w:val="24"/>
                <w:szCs w:val="24"/>
                <w:lang w:eastAsia="ru-RU"/>
              </w:rPr>
              <w:t>Крутояр</w:t>
            </w:r>
            <w:r>
              <w:rPr>
                <w:rFonts w:eastAsia="Times New Roman" w:cs="Times New Roman"/>
                <w:sz w:val="24"/>
                <w:szCs w:val="24"/>
                <w:lang w:eastAsia="ru-RU"/>
              </w:rPr>
              <w:t xml:space="preserve">, </w:t>
            </w:r>
            <w:r w:rsidRPr="00237B02">
              <w:rPr>
                <w:rFonts w:eastAsia="Times New Roman" w:cs="Times New Roman"/>
                <w:color w:val="000000"/>
                <w:sz w:val="24"/>
                <w:szCs w:val="24"/>
                <w:lang w:eastAsia="ru-RU"/>
              </w:rPr>
              <w:t>Подсосное</w:t>
            </w:r>
            <w:r>
              <w:rPr>
                <w:rFonts w:eastAsia="Times New Roman" w:cs="Times New Roman"/>
                <w:color w:val="000000"/>
                <w:sz w:val="24"/>
                <w:szCs w:val="24"/>
                <w:lang w:eastAsia="ru-RU"/>
              </w:rPr>
              <w:t xml:space="preserve">, </w:t>
            </w:r>
            <w:r w:rsidRPr="00237B02">
              <w:rPr>
                <w:rFonts w:eastAsia="Times New Roman" w:cs="Times New Roman"/>
                <w:color w:val="000000"/>
                <w:sz w:val="24"/>
                <w:szCs w:val="24"/>
                <w:lang w:eastAsia="ru-RU"/>
              </w:rPr>
              <w:t>Ужур</w:t>
            </w:r>
            <w:r>
              <w:rPr>
                <w:rFonts w:eastAsia="Times New Roman" w:cs="Times New Roman"/>
                <w:color w:val="000000"/>
                <w:sz w:val="24"/>
                <w:szCs w:val="24"/>
                <w:lang w:eastAsia="ru-RU"/>
              </w:rPr>
              <w:t xml:space="preserve">. </w:t>
            </w:r>
          </w:p>
        </w:tc>
      </w:tr>
      <w:tr w:rsidR="008A1998" w:rsidRPr="009E419A" w:rsidTr="00113214">
        <w:trPr>
          <w:trHeight w:val="523"/>
        </w:trPr>
        <w:tc>
          <w:tcPr>
            <w:tcW w:w="1970" w:type="dxa"/>
          </w:tcPr>
          <w:p w:rsidR="008A1998" w:rsidRPr="009E419A" w:rsidRDefault="008A1998" w:rsidP="008A1998">
            <w:pPr>
              <w:contextualSpacing/>
              <w:jc w:val="center"/>
              <w:rPr>
                <w:rFonts w:eastAsia="Times New Roman" w:cs="Times New Roman"/>
                <w:sz w:val="24"/>
                <w:szCs w:val="24"/>
                <w:lang w:eastAsia="ru-RU"/>
              </w:rPr>
            </w:pPr>
            <w:r w:rsidRPr="009E419A">
              <w:rPr>
                <w:rFonts w:eastAsia="Times New Roman" w:cs="Times New Roman"/>
                <w:sz w:val="24"/>
                <w:szCs w:val="24"/>
                <w:lang w:eastAsia="ru-RU"/>
              </w:rPr>
              <w:t>2016 – 2023 г.</w:t>
            </w:r>
          </w:p>
        </w:tc>
        <w:tc>
          <w:tcPr>
            <w:tcW w:w="7956" w:type="dxa"/>
          </w:tcPr>
          <w:p w:rsidR="008A1998" w:rsidRPr="009E419A" w:rsidRDefault="008A1998" w:rsidP="00CE678F">
            <w:pPr>
              <w:contextualSpacing/>
              <w:rPr>
                <w:rFonts w:eastAsia="Times New Roman" w:cs="Times New Roman"/>
                <w:sz w:val="24"/>
                <w:szCs w:val="24"/>
                <w:lang w:eastAsia="ru-RU"/>
              </w:rPr>
            </w:pPr>
            <w:r w:rsidRPr="009E419A">
              <w:rPr>
                <w:rFonts w:eastAsia="Times New Roman" w:cs="Times New Roman"/>
                <w:sz w:val="24"/>
                <w:szCs w:val="24"/>
                <w:lang w:eastAsia="ru-RU"/>
              </w:rPr>
              <w:t>Разработка проектов и ввод в эксплуатацию биогазовых станций в нас</w:t>
            </w:r>
            <w:r w:rsidRPr="009E419A">
              <w:rPr>
                <w:rFonts w:eastAsia="Times New Roman" w:cs="Times New Roman"/>
                <w:sz w:val="24"/>
                <w:szCs w:val="24"/>
                <w:lang w:eastAsia="ru-RU"/>
              </w:rPr>
              <w:t>е</w:t>
            </w:r>
            <w:r w:rsidRPr="009E419A">
              <w:rPr>
                <w:rFonts w:eastAsia="Times New Roman" w:cs="Times New Roman"/>
                <w:sz w:val="24"/>
                <w:szCs w:val="24"/>
                <w:lang w:eastAsia="ru-RU"/>
              </w:rPr>
              <w:t xml:space="preserve">ленных пунктах </w:t>
            </w:r>
            <w:r w:rsidRPr="009E419A">
              <w:rPr>
                <w:rFonts w:cs="Times New Roman"/>
                <w:sz w:val="24"/>
                <w:szCs w:val="24"/>
              </w:rPr>
              <w:t>Березовка, Бархатово, Емельяново, Шуваево</w:t>
            </w:r>
            <w:r w:rsidR="00CE678F">
              <w:rPr>
                <w:rFonts w:cs="Times New Roman"/>
                <w:sz w:val="24"/>
                <w:szCs w:val="24"/>
              </w:rPr>
              <w:t>.</w:t>
            </w:r>
          </w:p>
        </w:tc>
      </w:tr>
    </w:tbl>
    <w:p w:rsidR="008A1998" w:rsidRPr="00B74698" w:rsidRDefault="008A1998" w:rsidP="00BC34E7">
      <w:pPr>
        <w:ind w:firstLine="709"/>
        <w:contextualSpacing/>
        <w:rPr>
          <w:rFonts w:cs="Times New Roman"/>
          <w:szCs w:val="28"/>
        </w:rPr>
      </w:pPr>
      <w:r w:rsidRPr="00B74698">
        <w:rPr>
          <w:rFonts w:cs="Times New Roman"/>
          <w:szCs w:val="28"/>
        </w:rPr>
        <w:lastRenderedPageBreak/>
        <w:t>Достигаемые целевые показатели:</w:t>
      </w:r>
    </w:p>
    <w:p w:rsidR="008A1998" w:rsidRPr="00960F98" w:rsidRDefault="007136D1" w:rsidP="00960F98">
      <w:pPr>
        <w:rPr>
          <w:rFonts w:cs="Times New Roman"/>
          <w:szCs w:val="28"/>
        </w:rPr>
      </w:pPr>
      <w:r>
        <w:rPr>
          <w:rFonts w:cs="Times New Roman"/>
          <w:szCs w:val="28"/>
        </w:rPr>
        <w:t xml:space="preserve"> </w:t>
      </w:r>
      <w:r w:rsidR="00960F98">
        <w:rPr>
          <w:rFonts w:cs="Times New Roman"/>
          <w:szCs w:val="28"/>
        </w:rPr>
        <w:tab/>
      </w:r>
      <w:r>
        <w:rPr>
          <w:rFonts w:cs="Times New Roman"/>
          <w:szCs w:val="28"/>
        </w:rPr>
        <w:t xml:space="preserve">– </w:t>
      </w:r>
      <w:r w:rsidR="008A1998" w:rsidRPr="00B74698">
        <w:rPr>
          <w:rFonts w:cs="Times New Roman"/>
          <w:szCs w:val="28"/>
        </w:rPr>
        <w:t xml:space="preserve"> установленная мощность </w:t>
      </w:r>
      <w:r w:rsidR="008A1998" w:rsidRPr="00B74698">
        <w:rPr>
          <w:rFonts w:cs="Times New Roman"/>
          <w:i/>
          <w:szCs w:val="28"/>
          <w:lang w:val="en-US"/>
        </w:rPr>
        <w:t>N</w:t>
      </w:r>
      <w:r w:rsidR="008A1998" w:rsidRPr="00B74698">
        <w:rPr>
          <w:rFonts w:cs="Times New Roman"/>
          <w:szCs w:val="28"/>
          <w:vertAlign w:val="subscript"/>
        </w:rPr>
        <w:t>уст</w:t>
      </w:r>
      <w:r w:rsidR="008A1998" w:rsidRPr="00B74698">
        <w:rPr>
          <w:rFonts w:cs="Times New Roman"/>
          <w:szCs w:val="28"/>
        </w:rPr>
        <w:t xml:space="preserve">: </w:t>
      </w:r>
      <w:r w:rsidR="00960F98" w:rsidRPr="00960F98">
        <w:rPr>
          <w:rFonts w:cs="Times New Roman"/>
          <w:szCs w:val="28"/>
        </w:rPr>
        <w:t xml:space="preserve">17941 </w:t>
      </w:r>
      <w:r w:rsidR="008A1998" w:rsidRPr="00B74698">
        <w:rPr>
          <w:rFonts w:cs="Times New Roman"/>
          <w:szCs w:val="28"/>
        </w:rPr>
        <w:t>кВт;</w:t>
      </w:r>
    </w:p>
    <w:p w:rsidR="008A1998" w:rsidRPr="00B74698" w:rsidRDefault="007136D1" w:rsidP="00BC34E7">
      <w:pPr>
        <w:ind w:firstLine="709"/>
        <w:contextualSpacing/>
        <w:rPr>
          <w:rFonts w:cs="Times New Roman"/>
          <w:szCs w:val="28"/>
        </w:rPr>
      </w:pPr>
      <w:r>
        <w:rPr>
          <w:rFonts w:cs="Times New Roman"/>
          <w:szCs w:val="28"/>
        </w:rPr>
        <w:t xml:space="preserve"> – </w:t>
      </w:r>
      <w:r w:rsidR="008A1998" w:rsidRPr="00B74698">
        <w:rPr>
          <w:rFonts w:cs="Times New Roman"/>
          <w:szCs w:val="28"/>
        </w:rPr>
        <w:t xml:space="preserve"> количество электроэнергии выработанной биогазовыми </w:t>
      </w:r>
    </w:p>
    <w:p w:rsidR="008A1998" w:rsidRPr="00B74698" w:rsidRDefault="008A1998" w:rsidP="00BC34E7">
      <w:pPr>
        <w:ind w:firstLine="709"/>
        <w:contextualSpacing/>
        <w:rPr>
          <w:rFonts w:eastAsia="Times New Roman" w:cs="Times New Roman"/>
          <w:szCs w:val="28"/>
          <w:lang w:eastAsia="ru-RU"/>
        </w:rPr>
      </w:pPr>
      <w:r w:rsidRPr="00B74698">
        <w:rPr>
          <w:rFonts w:cs="Times New Roman"/>
          <w:szCs w:val="28"/>
        </w:rPr>
        <w:t xml:space="preserve">станциями, </w:t>
      </w:r>
      <w:r w:rsidRPr="00B74698">
        <w:rPr>
          <w:rFonts w:eastAsia="Times New Roman" w:cs="Times New Roman"/>
          <w:i/>
          <w:szCs w:val="28"/>
          <w:lang w:val="en-US" w:eastAsia="ru-RU"/>
        </w:rPr>
        <w:t>W</w:t>
      </w:r>
      <w:r w:rsidRPr="00B74698">
        <w:rPr>
          <w:rFonts w:cs="Times New Roman"/>
          <w:szCs w:val="28"/>
          <w:vertAlign w:val="subscript"/>
        </w:rPr>
        <w:t>ВИЭ</w:t>
      </w:r>
      <w:r w:rsidRPr="00B74698">
        <w:rPr>
          <w:rFonts w:eastAsia="Times New Roman" w:cs="Times New Roman"/>
          <w:szCs w:val="28"/>
          <w:lang w:eastAsia="ru-RU"/>
        </w:rPr>
        <w:t xml:space="preserve">: </w:t>
      </w:r>
      <w:r w:rsidRPr="00B74698">
        <w:rPr>
          <w:rFonts w:cs="Times New Roman"/>
          <w:szCs w:val="28"/>
        </w:rPr>
        <w:t xml:space="preserve">60 205,78 </w:t>
      </w:r>
      <w:r w:rsidR="00960F98">
        <w:rPr>
          <w:rFonts w:eastAsia="Times New Roman" w:cs="Times New Roman"/>
          <w:szCs w:val="28"/>
          <w:lang w:eastAsia="ru-RU"/>
        </w:rPr>
        <w:t>М</w:t>
      </w:r>
      <w:r w:rsidRPr="00B74698">
        <w:rPr>
          <w:rFonts w:eastAsia="Times New Roman" w:cs="Times New Roman"/>
          <w:szCs w:val="28"/>
          <w:lang w:eastAsia="ru-RU"/>
        </w:rPr>
        <w:t>Вт*ч в год;</w:t>
      </w:r>
    </w:p>
    <w:p w:rsidR="004214DC" w:rsidRDefault="004214DC" w:rsidP="008A1998">
      <w:pPr>
        <w:contextualSpacing/>
        <w:rPr>
          <w:rFonts w:cs="Times New Roman"/>
          <w:szCs w:val="28"/>
        </w:rPr>
      </w:pPr>
    </w:p>
    <w:p w:rsidR="00E74D30" w:rsidRDefault="00E74D30" w:rsidP="00E74D30">
      <w:pPr>
        <w:pStyle w:val="20"/>
      </w:pPr>
      <w:bookmarkStart w:id="95" w:name="_Toc357168101"/>
      <w:r>
        <w:t>3.7 С</w:t>
      </w:r>
      <w:r w:rsidRPr="00566819">
        <w:t>ценари</w:t>
      </w:r>
      <w:r>
        <w:t>и</w:t>
      </w:r>
      <w:r w:rsidRPr="00566819">
        <w:t xml:space="preserve"> развития энергетического комплекса, в </w:t>
      </w:r>
      <w:r>
        <w:t>части возобновля</w:t>
      </w:r>
      <w:r>
        <w:t>е</w:t>
      </w:r>
      <w:r>
        <w:t>мой энергетики</w:t>
      </w:r>
      <w:bookmarkEnd w:id="95"/>
    </w:p>
    <w:p w:rsidR="00E74D30" w:rsidRDefault="00E74D30" w:rsidP="00E74D30">
      <w:pPr>
        <w:pStyle w:val="20"/>
      </w:pPr>
    </w:p>
    <w:p w:rsidR="00E74D30" w:rsidRDefault="00E74D30" w:rsidP="00E74D30">
      <w:pPr>
        <w:pStyle w:val="20"/>
      </w:pPr>
      <w:bookmarkStart w:id="96" w:name="_Toc357168102"/>
      <w:r>
        <w:t>3.7.1 Разработка с</w:t>
      </w:r>
      <w:r w:rsidRPr="00566819">
        <w:t>ценари</w:t>
      </w:r>
      <w:r>
        <w:t>ев</w:t>
      </w:r>
      <w:r w:rsidRPr="00566819">
        <w:t xml:space="preserve"> развития энергетического комплекса, в </w:t>
      </w:r>
      <w:r>
        <w:t>части возобновляемой энергетики</w:t>
      </w:r>
      <w:bookmarkEnd w:id="96"/>
    </w:p>
    <w:p w:rsidR="00E74D30" w:rsidRPr="00E74D30" w:rsidRDefault="00E74D30" w:rsidP="00E74D30"/>
    <w:p w:rsidR="00E74D30" w:rsidRDefault="00E74D30" w:rsidP="00E74D30">
      <w:pPr>
        <w:rPr>
          <w:szCs w:val="28"/>
        </w:rPr>
      </w:pPr>
      <w:r>
        <w:rPr>
          <w:szCs w:val="28"/>
        </w:rPr>
        <w:tab/>
        <w:t>Развитие возобновляемой энергетики на территории Красноярского края р</w:t>
      </w:r>
      <w:r>
        <w:rPr>
          <w:szCs w:val="28"/>
        </w:rPr>
        <w:t>е</w:t>
      </w:r>
      <w:r>
        <w:rPr>
          <w:szCs w:val="28"/>
        </w:rPr>
        <w:t>комендуется начинать в первую очередь с населенных пунктов, где имеется сущес</w:t>
      </w:r>
      <w:r>
        <w:rPr>
          <w:szCs w:val="28"/>
        </w:rPr>
        <w:t>т</w:t>
      </w:r>
      <w:r>
        <w:rPr>
          <w:szCs w:val="28"/>
        </w:rPr>
        <w:t>венный дефицит энергетических ресурсов. Такое решение позволит с одной стор</w:t>
      </w:r>
      <w:r>
        <w:rPr>
          <w:szCs w:val="28"/>
        </w:rPr>
        <w:t>о</w:t>
      </w:r>
      <w:r>
        <w:rPr>
          <w:szCs w:val="28"/>
        </w:rPr>
        <w:t>ны, решить проблему энергодефицита местных потребителей, с другой стороны – достаточно быстро окупить генерирующие объекты ВИЭ. Подключение генер</w:t>
      </w:r>
      <w:r>
        <w:rPr>
          <w:szCs w:val="28"/>
        </w:rPr>
        <w:t>и</w:t>
      </w:r>
      <w:r>
        <w:rPr>
          <w:szCs w:val="28"/>
        </w:rPr>
        <w:t>рующих объектов ВИЭ к Краснояр</w:t>
      </w:r>
      <w:r w:rsidR="003573AF">
        <w:rPr>
          <w:szCs w:val="28"/>
        </w:rPr>
        <w:t>с</w:t>
      </w:r>
      <w:r>
        <w:rPr>
          <w:szCs w:val="28"/>
        </w:rPr>
        <w:t>кой энергосистеме технически возможно. Здесь следует понимать, что подключение генераторов ВИЭ к энергосистеме не решит проблемы энергодефицита, т.к. Красноярская энергосистема не является энергод</w:t>
      </w:r>
      <w:r>
        <w:rPr>
          <w:szCs w:val="28"/>
        </w:rPr>
        <w:t>е</w:t>
      </w:r>
      <w:r>
        <w:rPr>
          <w:szCs w:val="28"/>
        </w:rPr>
        <w:t>фицитной. Существующие большие генерирующие объекты (Красноярская, Саяно-Шушенская и Богучанская ГЭС, Березовская и Назаровская ГРЭС, все ТЭЦ) полн</w:t>
      </w:r>
      <w:r>
        <w:rPr>
          <w:szCs w:val="28"/>
        </w:rPr>
        <w:t>о</w:t>
      </w:r>
      <w:r>
        <w:rPr>
          <w:szCs w:val="28"/>
        </w:rPr>
        <w:t>стью покрывают все пики нагрузки. Подключение генерирующих объектов ВИЭ перспективно в основном для поддержки ВИЭ, но практически никак не скажется на балансе энергосистемы. Подключение ВИЭ параллельно сети перспективно для н</w:t>
      </w:r>
      <w:r>
        <w:rPr>
          <w:szCs w:val="28"/>
        </w:rPr>
        <w:t>а</w:t>
      </w:r>
      <w:r>
        <w:rPr>
          <w:szCs w:val="28"/>
        </w:rPr>
        <w:t>селенных пунктов и предприятий, где электроснабжение по каким-либо причинам осуществляться с периодическими перебоями, или где достаточно высоки комме</w:t>
      </w:r>
      <w:r>
        <w:rPr>
          <w:szCs w:val="28"/>
        </w:rPr>
        <w:t>р</w:t>
      </w:r>
      <w:r>
        <w:rPr>
          <w:szCs w:val="28"/>
        </w:rPr>
        <w:t xml:space="preserve">ческий тариф на электрическую энергию. </w:t>
      </w:r>
    </w:p>
    <w:p w:rsidR="00E74D30" w:rsidRDefault="00E74D30" w:rsidP="00E74D30">
      <w:pPr>
        <w:rPr>
          <w:szCs w:val="28"/>
        </w:rPr>
      </w:pPr>
      <w:r>
        <w:rPr>
          <w:szCs w:val="28"/>
        </w:rPr>
        <w:tab/>
        <w:t>Обратная ситуация в населенных пунктах, где электроснабжение осуществл</w:t>
      </w:r>
      <w:r>
        <w:rPr>
          <w:szCs w:val="28"/>
        </w:rPr>
        <w:t>я</w:t>
      </w:r>
      <w:r>
        <w:rPr>
          <w:szCs w:val="28"/>
        </w:rPr>
        <w:t xml:space="preserve">ется от дизельных электростанций. Строительство генерирующих объектов на базе ВИЭ позволит снизить себестоимость производства электрической энергии, что в свою очередь приведет к снижению тарифа на электрическую энергию. Подробный список перспективных населенных пунктов представлен в 1 томе. </w:t>
      </w:r>
    </w:p>
    <w:p w:rsidR="00E74D30" w:rsidRDefault="00E74D30" w:rsidP="00E74D30">
      <w:pPr>
        <w:rPr>
          <w:szCs w:val="28"/>
        </w:rPr>
      </w:pPr>
      <w:r>
        <w:rPr>
          <w:szCs w:val="28"/>
        </w:rPr>
        <w:tab/>
        <w:t>Развитие ВИЭ следует производить при участи инициативных групп, зан</w:t>
      </w:r>
      <w:r>
        <w:rPr>
          <w:szCs w:val="28"/>
        </w:rPr>
        <w:t>и</w:t>
      </w:r>
      <w:r>
        <w:rPr>
          <w:szCs w:val="28"/>
        </w:rPr>
        <w:t xml:space="preserve">мающихся продвижением конкретных видов ВИЭ. К таким инициативным группам относятся: </w:t>
      </w:r>
    </w:p>
    <w:p w:rsidR="00E74D30" w:rsidRDefault="00E74D30" w:rsidP="00E74D30">
      <w:r>
        <w:tab/>
        <w:t>- Сибирский федеральный университет, осуществляющий продвижение св</w:t>
      </w:r>
      <w:r>
        <w:t>о</w:t>
      </w:r>
      <w:r>
        <w:t>добнопоточной микро-ГЭС;</w:t>
      </w:r>
    </w:p>
    <w:p w:rsidR="00E74D30" w:rsidRDefault="00E74D30" w:rsidP="00E74D30">
      <w:pPr>
        <w:rPr>
          <w:szCs w:val="28"/>
        </w:rPr>
      </w:pPr>
      <w:r>
        <w:tab/>
        <w:t>- ООО «Синильга», осуществляющее продвижение инновационных ветроэне</w:t>
      </w:r>
      <w:r>
        <w:t>р</w:t>
      </w:r>
      <w:r>
        <w:t xml:space="preserve">гетических установок немецкой компании </w:t>
      </w:r>
      <w:r>
        <w:rPr>
          <w:szCs w:val="28"/>
        </w:rPr>
        <w:t>«</w:t>
      </w:r>
      <w:r w:rsidRPr="00412BD3">
        <w:rPr>
          <w:szCs w:val="28"/>
        </w:rPr>
        <w:t>Nordwind Energieanlagen GmbH»</w:t>
      </w:r>
      <w:r w:rsidRPr="009117BA">
        <w:rPr>
          <w:szCs w:val="28"/>
        </w:rPr>
        <w:t xml:space="preserve">, </w:t>
      </w:r>
      <w:r>
        <w:rPr>
          <w:szCs w:val="28"/>
        </w:rPr>
        <w:t>пре</w:t>
      </w:r>
      <w:r>
        <w:rPr>
          <w:szCs w:val="28"/>
        </w:rPr>
        <w:t>д</w:t>
      </w:r>
      <w:r>
        <w:rPr>
          <w:szCs w:val="28"/>
        </w:rPr>
        <w:t>лагающее организовать совместное предприятие с немецкой компанией и развитием производства на территории края;</w:t>
      </w:r>
    </w:p>
    <w:p w:rsidR="00E74D30" w:rsidRDefault="00E74D30" w:rsidP="00E74D30">
      <w:pPr>
        <w:rPr>
          <w:szCs w:val="28"/>
        </w:rPr>
      </w:pPr>
      <w:r>
        <w:rPr>
          <w:szCs w:val="28"/>
        </w:rPr>
        <w:tab/>
        <w:t>- ООО «Энергико», осуществляющее продвижение солнечных батарей;</w:t>
      </w:r>
    </w:p>
    <w:p w:rsidR="00E74D30" w:rsidRDefault="00E74D30" w:rsidP="00E74D30">
      <w:pPr>
        <w:rPr>
          <w:szCs w:val="28"/>
        </w:rPr>
      </w:pPr>
      <w:r>
        <w:rPr>
          <w:szCs w:val="28"/>
        </w:rPr>
        <w:tab/>
        <w:t xml:space="preserve">- ООО «Красторф+», осуществляющий продвижение биоэнергетики. </w:t>
      </w:r>
    </w:p>
    <w:p w:rsidR="00E74D30" w:rsidRDefault="00E74D30" w:rsidP="00E74D30">
      <w:pPr>
        <w:rPr>
          <w:szCs w:val="28"/>
        </w:rPr>
      </w:pPr>
      <w:r>
        <w:rPr>
          <w:szCs w:val="28"/>
        </w:rPr>
        <w:lastRenderedPageBreak/>
        <w:tab/>
        <w:t xml:space="preserve">- Биоэнергетический кластер Красноярского края осуществляет продвижение инициативных команд, заинтересованных в инвестировании различных технологий ВИЭ. </w:t>
      </w:r>
    </w:p>
    <w:p w:rsidR="00E74D30" w:rsidRDefault="00E74D30" w:rsidP="00E74D30">
      <w:pPr>
        <w:rPr>
          <w:szCs w:val="28"/>
        </w:rPr>
      </w:pPr>
      <w:r>
        <w:rPr>
          <w:szCs w:val="28"/>
        </w:rPr>
        <w:tab/>
        <w:t xml:space="preserve">Рассмотрены 2 основных сценария развития ВИЭ на период с 2013 по 2020 год: оптимистичный и пессимистичный. </w:t>
      </w:r>
    </w:p>
    <w:p w:rsidR="00E74D30" w:rsidRDefault="00E74D30" w:rsidP="00E74D30">
      <w:pPr>
        <w:rPr>
          <w:szCs w:val="28"/>
        </w:rPr>
      </w:pPr>
    </w:p>
    <w:p w:rsidR="00E74D30" w:rsidRDefault="00E74D30" w:rsidP="00E74D30">
      <w:pPr>
        <w:pStyle w:val="20"/>
      </w:pPr>
      <w:bookmarkStart w:id="97" w:name="_Toc357168103"/>
      <w:r>
        <w:t>3.7.2 Оптимистичный с</w:t>
      </w:r>
      <w:r w:rsidRPr="00566819">
        <w:t>ценари</w:t>
      </w:r>
      <w:r>
        <w:t>й</w:t>
      </w:r>
      <w:r w:rsidRPr="00566819">
        <w:t xml:space="preserve"> развития энергетического комплекса, в </w:t>
      </w:r>
      <w:r>
        <w:t>части возобновляемой энергетики</w:t>
      </w:r>
      <w:bookmarkEnd w:id="97"/>
    </w:p>
    <w:p w:rsidR="00E74D30" w:rsidRDefault="00E74D30" w:rsidP="00E74D30">
      <w:pPr>
        <w:rPr>
          <w:szCs w:val="28"/>
        </w:rPr>
      </w:pPr>
    </w:p>
    <w:p w:rsidR="00E74D30" w:rsidRDefault="00E74D30" w:rsidP="00E74D30">
      <w:r>
        <w:rPr>
          <w:szCs w:val="28"/>
        </w:rPr>
        <w:tab/>
        <w:t>Оптимистичный сценарий рассматривается в случае полной реализации пре</w:t>
      </w:r>
      <w:r>
        <w:rPr>
          <w:szCs w:val="28"/>
        </w:rPr>
        <w:t>д</w:t>
      </w:r>
      <w:r>
        <w:rPr>
          <w:szCs w:val="28"/>
        </w:rPr>
        <w:t xml:space="preserve">ложенного </w:t>
      </w:r>
      <w:r>
        <w:t>к</w:t>
      </w:r>
      <w:r w:rsidRPr="00BC34E7">
        <w:t>омплекс</w:t>
      </w:r>
      <w:r>
        <w:t>а</w:t>
      </w:r>
      <w:r w:rsidRPr="00BC34E7">
        <w:t xml:space="preserve"> программных мероприятий по развитию ВИЭ на территории Красноярского края</w:t>
      </w:r>
      <w:r>
        <w:t>. Такое решение создаст благоприятный инвестиционный кл</w:t>
      </w:r>
      <w:r>
        <w:t>и</w:t>
      </w:r>
      <w:r>
        <w:t xml:space="preserve">мат для привлечения потенциальных инвесторов. </w:t>
      </w:r>
    </w:p>
    <w:p w:rsidR="00E74D30" w:rsidRPr="008F39DA" w:rsidRDefault="00E74D30" w:rsidP="003A7F58">
      <w:pPr>
        <w:rPr>
          <w:b/>
        </w:rPr>
      </w:pPr>
      <w:r w:rsidRPr="008F39DA">
        <w:rPr>
          <w:b/>
        </w:rPr>
        <w:tab/>
        <w:t>2013</w:t>
      </w:r>
      <w:r>
        <w:rPr>
          <w:b/>
        </w:rPr>
        <w:t>-2014</w:t>
      </w:r>
      <w:r w:rsidRPr="008F39DA">
        <w:rPr>
          <w:b/>
        </w:rPr>
        <w:t xml:space="preserve"> г. </w:t>
      </w:r>
    </w:p>
    <w:p w:rsidR="00E74D30" w:rsidRPr="008F39DA" w:rsidRDefault="00E74D30" w:rsidP="00E74D30">
      <w:pPr>
        <w:ind w:firstLine="708"/>
        <w:contextualSpacing/>
        <w:rPr>
          <w:szCs w:val="28"/>
        </w:rPr>
      </w:pPr>
      <w:r w:rsidRPr="008F39DA">
        <w:rPr>
          <w:szCs w:val="28"/>
        </w:rPr>
        <w:t>1) Разработка законопроекта, гарантирующая генераторам ВИЭ установку фиксированного тарифа (эко – тарифа) на электрическую и тепловую энергию, сг</w:t>
      </w:r>
      <w:r w:rsidRPr="008F39DA">
        <w:rPr>
          <w:szCs w:val="28"/>
        </w:rPr>
        <w:t>е</w:t>
      </w:r>
      <w:r w:rsidRPr="008F39DA">
        <w:rPr>
          <w:szCs w:val="28"/>
        </w:rPr>
        <w:t>нерированную ВИЭ для децентрализованных населенных пунктах Таймырского, Туруханского, Эвенкийского, Енисейского и Северо – Енисейского муниципальных районов. Для создания благоприятного инвестиционного климата срок окупаемости предлагается рассчитывать с учетом заложенной процентной ставки на погашение кредита, рекомендуемой рентабельности в 20%, амортизационных и прочих отчи</w:t>
      </w:r>
      <w:r w:rsidRPr="008F39DA">
        <w:rPr>
          <w:szCs w:val="28"/>
        </w:rPr>
        <w:t>с</w:t>
      </w:r>
      <w:r w:rsidRPr="008F39DA">
        <w:rPr>
          <w:szCs w:val="28"/>
        </w:rPr>
        <w:t xml:space="preserve">лений. </w:t>
      </w:r>
    </w:p>
    <w:p w:rsidR="00E74D30" w:rsidRPr="008F39DA" w:rsidRDefault="00E74D30" w:rsidP="00E74D30">
      <w:pPr>
        <w:ind w:firstLine="708"/>
        <w:contextualSpacing/>
        <w:rPr>
          <w:szCs w:val="28"/>
        </w:rPr>
      </w:pPr>
      <w:r w:rsidRPr="008F39DA">
        <w:rPr>
          <w:szCs w:val="28"/>
        </w:rPr>
        <w:t>2) Разработка законопроекта о компенсации налогообложения (налогов на прибыль, имущество и землю) на период окупаемости генерирующих объектов ВИЭ.</w:t>
      </w:r>
    </w:p>
    <w:p w:rsidR="00E74D30" w:rsidRPr="008F39DA" w:rsidRDefault="00E74D30" w:rsidP="00E74D30">
      <w:pPr>
        <w:ind w:firstLine="708"/>
        <w:contextualSpacing/>
        <w:rPr>
          <w:szCs w:val="28"/>
        </w:rPr>
      </w:pPr>
      <w:r w:rsidRPr="008F39DA">
        <w:rPr>
          <w:szCs w:val="28"/>
        </w:rPr>
        <w:t>3) Разработку законопроектов, обязующие местные генерирующие компании покупать электрическую энергию от ВИЭ для электроснабжения децентрализова</w:t>
      </w:r>
      <w:r w:rsidRPr="008F39DA">
        <w:rPr>
          <w:szCs w:val="28"/>
        </w:rPr>
        <w:t>н</w:t>
      </w:r>
      <w:r w:rsidRPr="008F39DA">
        <w:rPr>
          <w:szCs w:val="28"/>
        </w:rPr>
        <w:t>ных потребителей, либо самостоятельно организовывать генерацию электрической энергии на базе ВИЭ. Разработку системы штрафных санкций по невыполнению з</w:t>
      </w:r>
      <w:r w:rsidRPr="008F39DA">
        <w:rPr>
          <w:szCs w:val="28"/>
        </w:rPr>
        <w:t>а</w:t>
      </w:r>
      <w:r w:rsidRPr="008F39DA">
        <w:rPr>
          <w:szCs w:val="28"/>
        </w:rPr>
        <w:t xml:space="preserve">данных функций.  </w:t>
      </w:r>
    </w:p>
    <w:p w:rsidR="00E74D30" w:rsidRPr="008F39DA" w:rsidRDefault="00E74D30" w:rsidP="00E74D30">
      <w:pPr>
        <w:ind w:firstLine="708"/>
        <w:contextualSpacing/>
        <w:rPr>
          <w:szCs w:val="28"/>
        </w:rPr>
      </w:pPr>
      <w:r w:rsidRPr="008F39DA">
        <w:rPr>
          <w:szCs w:val="28"/>
        </w:rPr>
        <w:t>4) Включение научных исследований, направленных на развитие возобно</w:t>
      </w:r>
      <w:r w:rsidRPr="008F39DA">
        <w:rPr>
          <w:szCs w:val="28"/>
        </w:rPr>
        <w:t>в</w:t>
      </w:r>
      <w:r w:rsidRPr="008F39DA">
        <w:rPr>
          <w:szCs w:val="28"/>
        </w:rPr>
        <w:t>ляемой энергетики на территории децентрализованных населенных пунктов в до</w:t>
      </w:r>
      <w:r w:rsidRPr="008F39DA">
        <w:rPr>
          <w:szCs w:val="28"/>
        </w:rPr>
        <w:t>л</w:t>
      </w:r>
      <w:r w:rsidRPr="008F39DA">
        <w:rPr>
          <w:szCs w:val="28"/>
        </w:rPr>
        <w:t xml:space="preserve">госрочные и среднесрочные целевые программы. </w:t>
      </w:r>
    </w:p>
    <w:p w:rsidR="00E74D30" w:rsidRPr="008F39DA" w:rsidRDefault="00E74D30" w:rsidP="00E74D30">
      <w:pPr>
        <w:ind w:firstLine="708"/>
        <w:contextualSpacing/>
        <w:rPr>
          <w:szCs w:val="28"/>
        </w:rPr>
      </w:pPr>
      <w:r w:rsidRPr="008F39DA">
        <w:rPr>
          <w:szCs w:val="28"/>
        </w:rPr>
        <w:t xml:space="preserve">5) Разработка программ государственного софинансирования и других видов поддержки строительства генерирующих объектов ВИЭ. </w:t>
      </w:r>
    </w:p>
    <w:p w:rsidR="00E74D30" w:rsidRPr="008F39DA" w:rsidRDefault="00E74D30" w:rsidP="00E74D30">
      <w:pPr>
        <w:ind w:firstLine="708"/>
        <w:rPr>
          <w:szCs w:val="28"/>
        </w:rPr>
      </w:pPr>
      <w:r w:rsidRPr="008F39DA">
        <w:rPr>
          <w:szCs w:val="28"/>
        </w:rPr>
        <w:t>6) Осуществление исследовательской работы и разработка проектной док</w:t>
      </w:r>
      <w:r w:rsidRPr="008F39DA">
        <w:rPr>
          <w:szCs w:val="28"/>
        </w:rPr>
        <w:t>у</w:t>
      </w:r>
      <w:r w:rsidRPr="008F39DA">
        <w:rPr>
          <w:szCs w:val="28"/>
        </w:rPr>
        <w:t xml:space="preserve">ментации для реализации пилотных проектов: </w:t>
      </w:r>
    </w:p>
    <w:p w:rsidR="00E74D30" w:rsidRPr="008F39DA" w:rsidRDefault="00E74D30" w:rsidP="00E74D30">
      <w:pPr>
        <w:ind w:firstLine="708"/>
        <w:rPr>
          <w:szCs w:val="28"/>
        </w:rPr>
      </w:pPr>
      <w:r w:rsidRPr="008F39DA">
        <w:rPr>
          <w:szCs w:val="28"/>
        </w:rPr>
        <w:t xml:space="preserve">- ветроэлектрической станции в пос. Диксон Таймырского Долгано-Ненецкого муниципального района; </w:t>
      </w:r>
    </w:p>
    <w:p w:rsidR="00E74D30" w:rsidRPr="008F39DA" w:rsidRDefault="00E74D30" w:rsidP="00E74D30">
      <w:pPr>
        <w:ind w:firstLine="708"/>
        <w:rPr>
          <w:szCs w:val="28"/>
        </w:rPr>
      </w:pPr>
      <w:r w:rsidRPr="008F39DA">
        <w:rPr>
          <w:szCs w:val="28"/>
        </w:rPr>
        <w:t xml:space="preserve">- солнечной электростанции в селе Арадан Ермаковского района; </w:t>
      </w:r>
    </w:p>
    <w:p w:rsidR="00E74D30" w:rsidRPr="008F39DA" w:rsidRDefault="00E74D30" w:rsidP="00E74D30">
      <w:pPr>
        <w:ind w:firstLine="708"/>
        <w:rPr>
          <w:szCs w:val="28"/>
        </w:rPr>
      </w:pPr>
      <w:r w:rsidRPr="008F39DA">
        <w:rPr>
          <w:szCs w:val="28"/>
        </w:rPr>
        <w:t>- каскада микрогидроэлектростанций в селе Казыр Курагинского района;</w:t>
      </w:r>
    </w:p>
    <w:p w:rsidR="00E74D30" w:rsidRPr="008F39DA" w:rsidRDefault="00E74D30" w:rsidP="00E74D30">
      <w:pPr>
        <w:ind w:firstLine="708"/>
        <w:rPr>
          <w:szCs w:val="28"/>
        </w:rPr>
      </w:pPr>
      <w:r w:rsidRPr="008F39DA">
        <w:rPr>
          <w:szCs w:val="28"/>
        </w:rPr>
        <w:t xml:space="preserve">- биогазовой станции в селе Солгон Ужурского района. </w:t>
      </w:r>
    </w:p>
    <w:p w:rsidR="00E74D30" w:rsidRPr="008F39DA" w:rsidRDefault="00E74D30" w:rsidP="00E74D30">
      <w:pPr>
        <w:ind w:firstLine="708"/>
        <w:rPr>
          <w:szCs w:val="28"/>
        </w:rPr>
      </w:pPr>
      <w:r w:rsidRPr="008F39DA">
        <w:rPr>
          <w:szCs w:val="28"/>
        </w:rPr>
        <w:lastRenderedPageBreak/>
        <w:t xml:space="preserve">7) Создание и исследование режимов работы генерирующего оборудования на базе ВИЭ демонстрационной зоны ПИ СФУ с разработкой и установкой микроГЭС на о. Татышев.  </w:t>
      </w:r>
    </w:p>
    <w:p w:rsidR="00E74D30" w:rsidRPr="008F39DA" w:rsidRDefault="00E74D30" w:rsidP="00E74D30">
      <w:pPr>
        <w:ind w:firstLine="708"/>
        <w:rPr>
          <w:rFonts w:cs="Times New Roman"/>
          <w:b/>
          <w:szCs w:val="28"/>
        </w:rPr>
      </w:pPr>
      <w:r w:rsidRPr="008F39DA">
        <w:rPr>
          <w:rFonts w:cs="Times New Roman"/>
          <w:b/>
          <w:szCs w:val="28"/>
        </w:rPr>
        <w:t>201</w:t>
      </w:r>
      <w:r>
        <w:rPr>
          <w:rFonts w:cs="Times New Roman"/>
          <w:b/>
          <w:szCs w:val="28"/>
        </w:rPr>
        <w:t>4</w:t>
      </w:r>
      <w:r w:rsidRPr="008F39DA">
        <w:rPr>
          <w:rFonts w:cs="Times New Roman"/>
          <w:b/>
          <w:szCs w:val="28"/>
        </w:rPr>
        <w:t>-201</w:t>
      </w:r>
      <w:r>
        <w:rPr>
          <w:rFonts w:cs="Times New Roman"/>
          <w:b/>
          <w:szCs w:val="28"/>
        </w:rPr>
        <w:t>5</w:t>
      </w:r>
      <w:r w:rsidRPr="008F39DA">
        <w:rPr>
          <w:rFonts w:cs="Times New Roman"/>
          <w:b/>
          <w:szCs w:val="28"/>
        </w:rPr>
        <w:t xml:space="preserve"> год. </w:t>
      </w:r>
    </w:p>
    <w:p w:rsidR="00E74D30" w:rsidRPr="008F39DA" w:rsidRDefault="00E74D30" w:rsidP="00E74D30">
      <w:pPr>
        <w:ind w:firstLine="708"/>
        <w:contextualSpacing/>
        <w:rPr>
          <w:rFonts w:cs="Times New Roman"/>
          <w:szCs w:val="28"/>
        </w:rPr>
      </w:pPr>
      <w:r w:rsidRPr="008F39DA">
        <w:rPr>
          <w:rFonts w:cs="Times New Roman"/>
          <w:szCs w:val="28"/>
        </w:rPr>
        <w:t>1) Запуск в эксплуатацию пилотн</w:t>
      </w:r>
      <w:r>
        <w:rPr>
          <w:rFonts w:cs="Times New Roman"/>
          <w:szCs w:val="28"/>
        </w:rPr>
        <w:t xml:space="preserve">ых станций </w:t>
      </w:r>
      <w:r w:rsidRPr="008F39DA">
        <w:rPr>
          <w:rFonts w:cs="Times New Roman"/>
          <w:szCs w:val="28"/>
        </w:rPr>
        <w:t>в пос. Диксон</w:t>
      </w:r>
      <w:r>
        <w:rPr>
          <w:rFonts w:cs="Times New Roman"/>
          <w:szCs w:val="28"/>
        </w:rPr>
        <w:t>, Арадан, Казыр, Солгон</w:t>
      </w:r>
      <w:r w:rsidRPr="008F39DA">
        <w:rPr>
          <w:rFonts w:cs="Times New Roman"/>
          <w:szCs w:val="28"/>
        </w:rPr>
        <w:t xml:space="preserve">. </w:t>
      </w:r>
    </w:p>
    <w:p w:rsidR="00E74D30" w:rsidRPr="008F39DA" w:rsidRDefault="00E74D30" w:rsidP="00E74D30">
      <w:pPr>
        <w:ind w:firstLine="708"/>
        <w:contextualSpacing/>
        <w:rPr>
          <w:rFonts w:cs="Times New Roman"/>
          <w:szCs w:val="28"/>
        </w:rPr>
      </w:pPr>
      <w:r w:rsidRPr="008F39DA">
        <w:rPr>
          <w:rFonts w:cs="Times New Roman"/>
          <w:szCs w:val="28"/>
        </w:rPr>
        <w:t>2) Исследование режимов работы пилотн</w:t>
      </w:r>
      <w:r>
        <w:rPr>
          <w:rFonts w:cs="Times New Roman"/>
          <w:szCs w:val="28"/>
        </w:rPr>
        <w:t>ых</w:t>
      </w:r>
      <w:r w:rsidRPr="008F39DA">
        <w:rPr>
          <w:rFonts w:cs="Times New Roman"/>
          <w:szCs w:val="28"/>
        </w:rPr>
        <w:t xml:space="preserve"> </w:t>
      </w:r>
      <w:r>
        <w:rPr>
          <w:rFonts w:cs="Times New Roman"/>
          <w:szCs w:val="28"/>
        </w:rPr>
        <w:t>станций</w:t>
      </w:r>
      <w:r w:rsidRPr="008F39DA">
        <w:rPr>
          <w:rFonts w:cs="Times New Roman"/>
          <w:szCs w:val="28"/>
        </w:rPr>
        <w:t xml:space="preserve"> с существующ</w:t>
      </w:r>
      <w:r>
        <w:rPr>
          <w:rFonts w:cs="Times New Roman"/>
          <w:szCs w:val="28"/>
        </w:rPr>
        <w:t>ими си</w:t>
      </w:r>
      <w:r>
        <w:rPr>
          <w:rFonts w:cs="Times New Roman"/>
          <w:szCs w:val="28"/>
        </w:rPr>
        <w:t>с</w:t>
      </w:r>
      <w:r>
        <w:rPr>
          <w:rFonts w:cs="Times New Roman"/>
          <w:szCs w:val="28"/>
        </w:rPr>
        <w:t>темами электроснабжения децентрализованных потребителей</w:t>
      </w:r>
      <w:r w:rsidRPr="008F39DA">
        <w:rPr>
          <w:rFonts w:cs="Times New Roman"/>
          <w:szCs w:val="28"/>
        </w:rPr>
        <w:t>.</w:t>
      </w:r>
    </w:p>
    <w:p w:rsidR="00E74D30" w:rsidRDefault="00E74D30" w:rsidP="00E74D30">
      <w:pPr>
        <w:ind w:firstLine="708"/>
        <w:rPr>
          <w:rFonts w:cs="Times New Roman"/>
          <w:szCs w:val="28"/>
        </w:rPr>
      </w:pPr>
      <w:r w:rsidRPr="008F39DA">
        <w:rPr>
          <w:rFonts w:cs="Times New Roman"/>
          <w:szCs w:val="28"/>
        </w:rPr>
        <w:t>3) Реализация разработанных законопроектов об установлении фиксированн</w:t>
      </w:r>
      <w:r w:rsidRPr="008F39DA">
        <w:rPr>
          <w:rFonts w:cs="Times New Roman"/>
          <w:szCs w:val="28"/>
        </w:rPr>
        <w:t>о</w:t>
      </w:r>
      <w:r w:rsidRPr="008F39DA">
        <w:rPr>
          <w:rFonts w:cs="Times New Roman"/>
          <w:szCs w:val="28"/>
        </w:rPr>
        <w:t>го тарифа (эко – тарифа) компенсации налогообложения и других законодательных актов</w:t>
      </w:r>
      <w:r>
        <w:rPr>
          <w:rFonts w:cs="Times New Roman"/>
          <w:szCs w:val="28"/>
        </w:rPr>
        <w:t xml:space="preserve"> в поддержку ВИЭ</w:t>
      </w:r>
      <w:r w:rsidRPr="008F39DA">
        <w:rPr>
          <w:rFonts w:cs="Times New Roman"/>
          <w:szCs w:val="28"/>
        </w:rPr>
        <w:t>.</w:t>
      </w:r>
    </w:p>
    <w:p w:rsidR="00E74D30" w:rsidRDefault="00E74D30" w:rsidP="00E74D30">
      <w:pPr>
        <w:ind w:firstLine="708"/>
        <w:rPr>
          <w:rFonts w:cs="Times New Roman"/>
          <w:szCs w:val="28"/>
        </w:rPr>
      </w:pPr>
      <w:r>
        <w:rPr>
          <w:rFonts w:cs="Times New Roman"/>
          <w:szCs w:val="28"/>
        </w:rPr>
        <w:t xml:space="preserve">4) Разработка проектов </w:t>
      </w:r>
    </w:p>
    <w:p w:rsidR="00E74D30" w:rsidRDefault="00E74D30" w:rsidP="00E74D30">
      <w:pPr>
        <w:ind w:firstLine="708"/>
        <w:rPr>
          <w:rFonts w:cs="Times New Roman"/>
          <w:szCs w:val="28"/>
        </w:rPr>
      </w:pPr>
      <w:r>
        <w:rPr>
          <w:rFonts w:cs="Times New Roman"/>
          <w:szCs w:val="28"/>
        </w:rPr>
        <w:t>- ветроэлектрических станций</w:t>
      </w:r>
      <w:r w:rsidRPr="008F39DA">
        <w:rPr>
          <w:rFonts w:cs="Times New Roman"/>
          <w:szCs w:val="28"/>
        </w:rPr>
        <w:t xml:space="preserve"> в населенных пунктах Караул, Носок, Хатанга</w:t>
      </w:r>
      <w:r>
        <w:rPr>
          <w:rFonts w:cs="Times New Roman"/>
          <w:szCs w:val="28"/>
        </w:rPr>
        <w:t>;</w:t>
      </w:r>
    </w:p>
    <w:p w:rsidR="00E74D30" w:rsidRDefault="00E74D30" w:rsidP="00E74D30">
      <w:pPr>
        <w:ind w:firstLine="708"/>
        <w:rPr>
          <w:rFonts w:cs="Times New Roman"/>
          <w:szCs w:val="28"/>
        </w:rPr>
      </w:pPr>
      <w:r>
        <w:rPr>
          <w:rFonts w:cs="Times New Roman"/>
          <w:szCs w:val="28"/>
        </w:rPr>
        <w:t xml:space="preserve">- солнечной станции в с. Луговая. </w:t>
      </w:r>
    </w:p>
    <w:p w:rsidR="00E74D30" w:rsidRPr="008F39DA" w:rsidRDefault="00E74D30" w:rsidP="00E74D30">
      <w:pPr>
        <w:ind w:firstLine="708"/>
        <w:rPr>
          <w:szCs w:val="28"/>
        </w:rPr>
      </w:pPr>
      <w:r>
        <w:rPr>
          <w:rFonts w:cs="Times New Roman"/>
          <w:szCs w:val="28"/>
        </w:rPr>
        <w:t>- проекта пилотной биогазовой станции в пос. Солгон.</w:t>
      </w:r>
    </w:p>
    <w:p w:rsidR="00E74D30" w:rsidRPr="00701A6D" w:rsidRDefault="00E74D30" w:rsidP="00E74D30">
      <w:pPr>
        <w:ind w:firstLine="708"/>
        <w:contextualSpacing/>
        <w:rPr>
          <w:rFonts w:cs="Times New Roman"/>
          <w:b/>
          <w:szCs w:val="28"/>
        </w:rPr>
      </w:pPr>
      <w:r w:rsidRPr="00701A6D">
        <w:rPr>
          <w:rFonts w:cs="Times New Roman"/>
          <w:b/>
          <w:szCs w:val="28"/>
        </w:rPr>
        <w:t xml:space="preserve">2015-2016 г. </w:t>
      </w:r>
    </w:p>
    <w:p w:rsidR="00E74D30" w:rsidRPr="008F39DA" w:rsidRDefault="00E74D30" w:rsidP="00E74D30">
      <w:pPr>
        <w:ind w:firstLine="708"/>
        <w:contextualSpacing/>
        <w:rPr>
          <w:rFonts w:cs="Times New Roman"/>
          <w:szCs w:val="28"/>
        </w:rPr>
      </w:pPr>
      <w:r w:rsidRPr="008F39DA">
        <w:rPr>
          <w:rFonts w:cs="Times New Roman"/>
          <w:szCs w:val="28"/>
        </w:rPr>
        <w:t>1) Строител</w:t>
      </w:r>
      <w:r>
        <w:rPr>
          <w:rFonts w:cs="Times New Roman"/>
          <w:szCs w:val="28"/>
        </w:rPr>
        <w:t>ьство завода по производству ветроэнергетических установок</w:t>
      </w:r>
      <w:r w:rsidRPr="008F39DA">
        <w:rPr>
          <w:rFonts w:cs="Times New Roman"/>
          <w:szCs w:val="28"/>
        </w:rPr>
        <w:t xml:space="preserve">. </w:t>
      </w:r>
    </w:p>
    <w:p w:rsidR="00E74D30" w:rsidRDefault="00E74D30" w:rsidP="00E74D30">
      <w:pPr>
        <w:ind w:firstLine="708"/>
        <w:contextualSpacing/>
        <w:rPr>
          <w:rFonts w:cs="Times New Roman"/>
          <w:szCs w:val="28"/>
        </w:rPr>
      </w:pPr>
      <w:r w:rsidRPr="008F39DA">
        <w:rPr>
          <w:rFonts w:cs="Times New Roman"/>
          <w:szCs w:val="28"/>
        </w:rPr>
        <w:t>2) Реализация проектов по строительству</w:t>
      </w:r>
      <w:r>
        <w:rPr>
          <w:rFonts w:cs="Times New Roman"/>
          <w:szCs w:val="28"/>
        </w:rPr>
        <w:t>:</w:t>
      </w:r>
    </w:p>
    <w:p w:rsidR="00E74D30" w:rsidRDefault="00E74D30" w:rsidP="00E74D30">
      <w:pPr>
        <w:ind w:firstLine="708"/>
        <w:contextualSpacing/>
        <w:rPr>
          <w:rFonts w:cs="Times New Roman"/>
          <w:szCs w:val="28"/>
        </w:rPr>
      </w:pPr>
      <w:r>
        <w:rPr>
          <w:rFonts w:cs="Times New Roman"/>
          <w:szCs w:val="28"/>
        </w:rPr>
        <w:t>-</w:t>
      </w:r>
      <w:r w:rsidRPr="008F39DA">
        <w:rPr>
          <w:rFonts w:cs="Times New Roman"/>
          <w:szCs w:val="28"/>
        </w:rPr>
        <w:t xml:space="preserve"> </w:t>
      </w:r>
      <w:r>
        <w:rPr>
          <w:rFonts w:cs="Times New Roman"/>
          <w:szCs w:val="28"/>
        </w:rPr>
        <w:t>ветроэнергетических установок</w:t>
      </w:r>
      <w:r w:rsidRPr="008F39DA">
        <w:rPr>
          <w:rFonts w:cs="Times New Roman"/>
          <w:szCs w:val="28"/>
        </w:rPr>
        <w:t xml:space="preserve"> в населенных пунктах Караул, Носок, Хата</w:t>
      </w:r>
      <w:r w:rsidRPr="008F39DA">
        <w:rPr>
          <w:rFonts w:cs="Times New Roman"/>
          <w:szCs w:val="28"/>
        </w:rPr>
        <w:t>н</w:t>
      </w:r>
      <w:r w:rsidRPr="008F39DA">
        <w:rPr>
          <w:rFonts w:cs="Times New Roman"/>
          <w:szCs w:val="28"/>
        </w:rPr>
        <w:t>га</w:t>
      </w:r>
      <w:r>
        <w:rPr>
          <w:rFonts w:cs="Times New Roman"/>
          <w:szCs w:val="28"/>
        </w:rPr>
        <w:t xml:space="preserve"> и стпроительство </w:t>
      </w:r>
    </w:p>
    <w:p w:rsidR="00E74D30" w:rsidRDefault="00E74D30" w:rsidP="00E74D30">
      <w:pPr>
        <w:ind w:firstLine="708"/>
        <w:contextualSpacing/>
        <w:rPr>
          <w:rFonts w:cs="Times New Roman"/>
          <w:szCs w:val="28"/>
        </w:rPr>
      </w:pPr>
      <w:r>
        <w:rPr>
          <w:rFonts w:cs="Times New Roman"/>
          <w:szCs w:val="28"/>
        </w:rPr>
        <w:t>- солнечной электростанции в с. Луговая;</w:t>
      </w:r>
    </w:p>
    <w:p w:rsidR="00E74D30" w:rsidRPr="008F39DA" w:rsidRDefault="00E74D30" w:rsidP="00E74D30">
      <w:pPr>
        <w:ind w:firstLine="708"/>
        <w:contextualSpacing/>
        <w:rPr>
          <w:rFonts w:cs="Times New Roman"/>
          <w:szCs w:val="28"/>
        </w:rPr>
      </w:pPr>
      <w:r>
        <w:rPr>
          <w:rFonts w:cs="Times New Roman"/>
          <w:szCs w:val="28"/>
        </w:rPr>
        <w:t>- пилотной биогазовой станции в пос. Солгон</w:t>
      </w:r>
      <w:r w:rsidRPr="008F39DA">
        <w:rPr>
          <w:rFonts w:cs="Times New Roman"/>
          <w:szCs w:val="28"/>
        </w:rPr>
        <w:t xml:space="preserve">. </w:t>
      </w:r>
    </w:p>
    <w:p w:rsidR="00E74D30" w:rsidRDefault="00E74D30" w:rsidP="00E74D30">
      <w:pPr>
        <w:ind w:firstLine="708"/>
        <w:contextualSpacing/>
        <w:rPr>
          <w:rFonts w:cs="Times New Roman"/>
          <w:szCs w:val="28"/>
        </w:rPr>
      </w:pPr>
      <w:r w:rsidRPr="008F39DA">
        <w:rPr>
          <w:rFonts w:cs="Times New Roman"/>
          <w:szCs w:val="28"/>
        </w:rPr>
        <w:t xml:space="preserve">3) Разработка проектов для электроснабжения населенных пунктов: </w:t>
      </w:r>
    </w:p>
    <w:p w:rsidR="00E74D30" w:rsidRPr="008F39DA" w:rsidRDefault="00E74D30" w:rsidP="00E74D30">
      <w:pPr>
        <w:ind w:firstLine="708"/>
        <w:contextualSpacing/>
        <w:rPr>
          <w:rFonts w:cs="Times New Roman"/>
          <w:szCs w:val="28"/>
        </w:rPr>
      </w:pPr>
      <w:r>
        <w:rPr>
          <w:rFonts w:cs="Times New Roman"/>
          <w:szCs w:val="28"/>
        </w:rPr>
        <w:t xml:space="preserve">- для электроснабжения на базе ветроэнергетических установок: </w:t>
      </w:r>
      <w:r w:rsidRPr="008F39DA">
        <w:rPr>
          <w:rFonts w:cs="Times New Roman"/>
          <w:szCs w:val="28"/>
        </w:rPr>
        <w:t>Левинские пески, Каяк, Усть</w:t>
      </w:r>
      <w:r>
        <w:rPr>
          <w:rFonts w:cs="Times New Roman"/>
          <w:szCs w:val="28"/>
        </w:rPr>
        <w:t>-</w:t>
      </w:r>
      <w:r w:rsidRPr="008F39DA">
        <w:rPr>
          <w:rFonts w:cs="Times New Roman"/>
          <w:szCs w:val="28"/>
        </w:rPr>
        <w:t>Авам.</w:t>
      </w:r>
    </w:p>
    <w:p w:rsidR="00E74D30" w:rsidRPr="008F39DA" w:rsidRDefault="00E74D30" w:rsidP="00E74D30">
      <w:pPr>
        <w:ind w:firstLine="708"/>
        <w:contextualSpacing/>
        <w:rPr>
          <w:rFonts w:eastAsia="Times New Roman" w:cs="Times New Roman"/>
          <w:szCs w:val="28"/>
          <w:lang w:eastAsia="ru-RU"/>
        </w:rPr>
      </w:pPr>
      <w:r>
        <w:rPr>
          <w:rFonts w:eastAsia="Times New Roman" w:cs="Times New Roman"/>
          <w:szCs w:val="28"/>
          <w:lang w:eastAsia="ru-RU"/>
        </w:rPr>
        <w:t xml:space="preserve">- для электроснабжения и теплоснабжения на базе солнечных элементов  </w:t>
      </w:r>
      <w:r w:rsidRPr="008F39DA">
        <w:rPr>
          <w:rFonts w:eastAsia="Times New Roman" w:cs="Times New Roman"/>
          <w:szCs w:val="28"/>
          <w:lang w:eastAsia="ru-RU"/>
        </w:rPr>
        <w:t>Ку</w:t>
      </w:r>
      <w:r w:rsidRPr="008F39DA">
        <w:rPr>
          <w:rFonts w:eastAsia="Times New Roman" w:cs="Times New Roman"/>
          <w:szCs w:val="28"/>
          <w:lang w:eastAsia="ru-RU"/>
        </w:rPr>
        <w:t>р</w:t>
      </w:r>
      <w:r w:rsidRPr="008F39DA">
        <w:rPr>
          <w:rFonts w:eastAsia="Times New Roman" w:cs="Times New Roman"/>
          <w:szCs w:val="28"/>
          <w:lang w:eastAsia="ru-RU"/>
        </w:rPr>
        <w:t>тюл, Идринское, Чигашет.</w:t>
      </w:r>
    </w:p>
    <w:p w:rsidR="00E74D30" w:rsidRDefault="00E74D30" w:rsidP="00E74D30">
      <w:pPr>
        <w:tabs>
          <w:tab w:val="left" w:pos="785"/>
          <w:tab w:val="center" w:pos="5244"/>
        </w:tabs>
        <w:jc w:val="left"/>
        <w:rPr>
          <w:rFonts w:eastAsia="Times New Roman" w:cs="Times New Roman"/>
          <w:szCs w:val="28"/>
          <w:lang w:eastAsia="ru-RU"/>
        </w:rPr>
      </w:pPr>
      <w:r>
        <w:rPr>
          <w:rFonts w:eastAsia="Times New Roman" w:cs="Times New Roman"/>
          <w:szCs w:val="28"/>
          <w:lang w:eastAsia="ru-RU"/>
        </w:rPr>
        <w:tab/>
        <w:t xml:space="preserve">- </w:t>
      </w:r>
      <w:r w:rsidRPr="008F39DA">
        <w:rPr>
          <w:rFonts w:eastAsia="Times New Roman" w:cs="Times New Roman"/>
          <w:szCs w:val="28"/>
          <w:lang w:eastAsia="ru-RU"/>
        </w:rPr>
        <w:t>для строительства каскада МкГЭС в посёлках Жаровск и Гуляевка Кураги</w:t>
      </w:r>
      <w:r w:rsidRPr="008F39DA">
        <w:rPr>
          <w:rFonts w:eastAsia="Times New Roman" w:cs="Times New Roman"/>
          <w:szCs w:val="28"/>
          <w:lang w:eastAsia="ru-RU"/>
        </w:rPr>
        <w:t>н</w:t>
      </w:r>
      <w:r w:rsidRPr="008F39DA">
        <w:rPr>
          <w:rFonts w:eastAsia="Times New Roman" w:cs="Times New Roman"/>
          <w:szCs w:val="28"/>
          <w:lang w:eastAsia="ru-RU"/>
        </w:rPr>
        <w:t>ского района.</w:t>
      </w:r>
    </w:p>
    <w:p w:rsidR="00E74D30" w:rsidRPr="008F39DA" w:rsidRDefault="00E74D30" w:rsidP="00E74D30">
      <w:pPr>
        <w:tabs>
          <w:tab w:val="left" w:pos="785"/>
          <w:tab w:val="center" w:pos="5244"/>
        </w:tabs>
        <w:jc w:val="left"/>
        <w:rPr>
          <w:rFonts w:eastAsia="Times New Roman" w:cs="Times New Roman"/>
          <w:szCs w:val="28"/>
          <w:lang w:eastAsia="ru-RU"/>
        </w:rPr>
      </w:pPr>
      <w:r>
        <w:rPr>
          <w:rFonts w:eastAsia="Times New Roman" w:cs="Times New Roman"/>
          <w:szCs w:val="28"/>
          <w:lang w:eastAsia="ru-RU"/>
        </w:rPr>
        <w:tab/>
        <w:t xml:space="preserve">- для строительства биогазовых станций в населенных пунктах </w:t>
      </w:r>
      <w:r w:rsidRPr="008F39DA">
        <w:rPr>
          <w:rFonts w:cs="Times New Roman"/>
          <w:szCs w:val="28"/>
        </w:rPr>
        <w:t>Назарово, Преображен</w:t>
      </w:r>
      <w:r>
        <w:rPr>
          <w:rFonts w:cs="Times New Roman"/>
          <w:szCs w:val="28"/>
        </w:rPr>
        <w:t xml:space="preserve">ский, Глядень. </w:t>
      </w:r>
    </w:p>
    <w:p w:rsidR="00E74D30" w:rsidRPr="00701A6D" w:rsidRDefault="00E74D30" w:rsidP="00E74D30">
      <w:pPr>
        <w:rPr>
          <w:b/>
          <w:szCs w:val="28"/>
        </w:rPr>
      </w:pPr>
      <w:r w:rsidRPr="00701A6D">
        <w:rPr>
          <w:b/>
          <w:szCs w:val="28"/>
        </w:rPr>
        <w:tab/>
        <w:t>2017-2018</w:t>
      </w:r>
      <w:r>
        <w:rPr>
          <w:b/>
          <w:szCs w:val="28"/>
        </w:rPr>
        <w:t xml:space="preserve"> г.</w:t>
      </w:r>
    </w:p>
    <w:p w:rsidR="00E74D30" w:rsidRPr="009419DF" w:rsidRDefault="00E74D30" w:rsidP="00E74D30">
      <w:pPr>
        <w:ind w:firstLine="708"/>
        <w:rPr>
          <w:rFonts w:cs="Times New Roman"/>
          <w:szCs w:val="28"/>
        </w:rPr>
      </w:pPr>
      <w:r>
        <w:rPr>
          <w:rFonts w:cs="Times New Roman"/>
          <w:szCs w:val="28"/>
        </w:rPr>
        <w:t xml:space="preserve">1) </w:t>
      </w:r>
      <w:r w:rsidRPr="009419DF">
        <w:rPr>
          <w:rFonts w:cs="Times New Roman"/>
          <w:szCs w:val="28"/>
        </w:rPr>
        <w:t>Реализация проектов по строительству</w:t>
      </w:r>
      <w:r>
        <w:rPr>
          <w:rFonts w:cs="Times New Roman"/>
          <w:szCs w:val="28"/>
        </w:rPr>
        <w:t>:</w:t>
      </w:r>
      <w:r w:rsidRPr="009419DF">
        <w:rPr>
          <w:rFonts w:cs="Times New Roman"/>
          <w:szCs w:val="28"/>
        </w:rPr>
        <w:t xml:space="preserve"> </w:t>
      </w:r>
    </w:p>
    <w:p w:rsidR="00E74D30" w:rsidRDefault="00E74D30" w:rsidP="00E74D30">
      <w:pPr>
        <w:ind w:firstLine="708"/>
        <w:rPr>
          <w:rFonts w:cs="Times New Roman"/>
          <w:szCs w:val="28"/>
        </w:rPr>
      </w:pPr>
      <w:r>
        <w:rPr>
          <w:rFonts w:cs="Times New Roman"/>
          <w:szCs w:val="28"/>
        </w:rPr>
        <w:t xml:space="preserve">- ветроэнергетических установок </w:t>
      </w:r>
      <w:r w:rsidRPr="009419DF">
        <w:rPr>
          <w:rFonts w:cs="Times New Roman"/>
          <w:szCs w:val="28"/>
        </w:rPr>
        <w:t xml:space="preserve"> в населенных пунктах Каяк, Усть-Авам, Л</w:t>
      </w:r>
      <w:r w:rsidRPr="009419DF">
        <w:rPr>
          <w:rFonts w:cs="Times New Roman"/>
          <w:szCs w:val="28"/>
        </w:rPr>
        <w:t>е</w:t>
      </w:r>
      <w:r w:rsidRPr="009419DF">
        <w:rPr>
          <w:rFonts w:cs="Times New Roman"/>
          <w:szCs w:val="28"/>
        </w:rPr>
        <w:t>винские пес</w:t>
      </w:r>
      <w:r>
        <w:rPr>
          <w:rFonts w:cs="Times New Roman"/>
          <w:szCs w:val="28"/>
        </w:rPr>
        <w:t>ки;</w:t>
      </w:r>
    </w:p>
    <w:p w:rsidR="00E74D30" w:rsidRDefault="00E74D30" w:rsidP="00E74D30">
      <w:pPr>
        <w:ind w:firstLine="708"/>
        <w:rPr>
          <w:rFonts w:eastAsia="Times New Roman" w:cs="Times New Roman"/>
          <w:szCs w:val="28"/>
          <w:lang w:eastAsia="ru-RU"/>
        </w:rPr>
      </w:pPr>
      <w:r>
        <w:rPr>
          <w:rFonts w:cs="Times New Roman"/>
          <w:szCs w:val="28"/>
        </w:rPr>
        <w:t xml:space="preserve">- </w:t>
      </w:r>
      <w:r>
        <w:rPr>
          <w:rFonts w:eastAsia="Times New Roman" w:cs="Times New Roman"/>
          <w:szCs w:val="28"/>
          <w:lang w:eastAsia="ru-RU"/>
        </w:rPr>
        <w:t xml:space="preserve">солнечных электростанций в населенных пунктах </w:t>
      </w:r>
      <w:r w:rsidRPr="008F39DA">
        <w:rPr>
          <w:rFonts w:eastAsia="Times New Roman" w:cs="Times New Roman"/>
          <w:szCs w:val="28"/>
          <w:lang w:eastAsia="ru-RU"/>
        </w:rPr>
        <w:t>Куртюл, Идринское, Ч</w:t>
      </w:r>
      <w:r w:rsidRPr="008F39DA">
        <w:rPr>
          <w:rFonts w:eastAsia="Times New Roman" w:cs="Times New Roman"/>
          <w:szCs w:val="28"/>
          <w:lang w:eastAsia="ru-RU"/>
        </w:rPr>
        <w:t>и</w:t>
      </w:r>
      <w:r w:rsidRPr="008F39DA">
        <w:rPr>
          <w:rFonts w:eastAsia="Times New Roman" w:cs="Times New Roman"/>
          <w:szCs w:val="28"/>
          <w:lang w:eastAsia="ru-RU"/>
        </w:rPr>
        <w:t>гашет</w:t>
      </w:r>
      <w:r>
        <w:rPr>
          <w:rFonts w:eastAsia="Times New Roman" w:cs="Times New Roman"/>
          <w:szCs w:val="28"/>
          <w:lang w:eastAsia="ru-RU"/>
        </w:rPr>
        <w:t>;</w:t>
      </w:r>
    </w:p>
    <w:p w:rsidR="00E74D30" w:rsidRDefault="00E74D30" w:rsidP="00E74D30">
      <w:pPr>
        <w:ind w:firstLine="708"/>
        <w:rPr>
          <w:rFonts w:eastAsia="Times New Roman" w:cs="Times New Roman"/>
          <w:szCs w:val="28"/>
          <w:lang w:eastAsia="ru-RU"/>
        </w:rPr>
      </w:pPr>
      <w:r w:rsidRPr="008F39DA">
        <w:rPr>
          <w:rFonts w:eastAsia="Times New Roman" w:cs="Times New Roman"/>
          <w:szCs w:val="28"/>
          <w:lang w:eastAsia="ru-RU"/>
        </w:rPr>
        <w:t xml:space="preserve"> </w:t>
      </w:r>
      <w:r w:rsidRPr="00384359">
        <w:rPr>
          <w:rFonts w:eastAsia="Times New Roman" w:cs="Times New Roman"/>
          <w:szCs w:val="28"/>
          <w:lang w:eastAsia="ru-RU"/>
        </w:rPr>
        <w:t xml:space="preserve">- </w:t>
      </w:r>
      <w:r w:rsidRPr="008F39DA">
        <w:rPr>
          <w:rFonts w:eastAsia="Times New Roman" w:cs="Times New Roman"/>
          <w:szCs w:val="28"/>
          <w:lang w:eastAsia="ru-RU"/>
        </w:rPr>
        <w:t>МГЭС в посёлке Огур</w:t>
      </w:r>
      <w:r>
        <w:rPr>
          <w:rFonts w:eastAsia="Times New Roman" w:cs="Times New Roman"/>
          <w:szCs w:val="28"/>
          <w:lang w:eastAsia="ru-RU"/>
        </w:rPr>
        <w:t>;</w:t>
      </w:r>
    </w:p>
    <w:p w:rsidR="00E74D30" w:rsidRDefault="00E74D30" w:rsidP="00E74D30">
      <w:pPr>
        <w:ind w:firstLine="708"/>
        <w:rPr>
          <w:rFonts w:eastAsia="Times New Roman" w:cs="Times New Roman"/>
          <w:szCs w:val="28"/>
          <w:lang w:eastAsia="ru-RU"/>
        </w:rPr>
      </w:pPr>
      <w:r>
        <w:rPr>
          <w:rFonts w:eastAsia="Times New Roman" w:cs="Times New Roman"/>
          <w:szCs w:val="28"/>
          <w:lang w:eastAsia="ru-RU"/>
        </w:rPr>
        <w:t xml:space="preserve">- биогазовых станций в поселках </w:t>
      </w:r>
      <w:r w:rsidRPr="008F39DA">
        <w:rPr>
          <w:rFonts w:cs="Times New Roman"/>
          <w:szCs w:val="28"/>
        </w:rPr>
        <w:t>Красная Поляна, Крутояр, Подсосное, Ужур</w:t>
      </w:r>
      <w:r w:rsidRPr="008F39DA">
        <w:rPr>
          <w:rFonts w:eastAsia="Times New Roman" w:cs="Times New Roman"/>
          <w:szCs w:val="28"/>
          <w:lang w:eastAsia="ru-RU"/>
        </w:rPr>
        <w:t>.</w:t>
      </w:r>
    </w:p>
    <w:p w:rsidR="00E74D30" w:rsidRDefault="00E74D30" w:rsidP="00E74D30">
      <w:pPr>
        <w:ind w:firstLine="708"/>
        <w:rPr>
          <w:rFonts w:cs="Times New Roman"/>
          <w:szCs w:val="28"/>
        </w:rPr>
      </w:pPr>
      <w:r w:rsidRPr="008F39DA">
        <w:rPr>
          <w:rFonts w:cs="Times New Roman"/>
          <w:szCs w:val="28"/>
        </w:rPr>
        <w:t xml:space="preserve">2) Разработка предложений и проектов по строительству </w:t>
      </w:r>
    </w:p>
    <w:p w:rsidR="00E74D30" w:rsidRDefault="00E74D30" w:rsidP="00E74D30">
      <w:pPr>
        <w:ind w:firstLine="708"/>
        <w:rPr>
          <w:rFonts w:cs="Times New Roman"/>
          <w:szCs w:val="28"/>
        </w:rPr>
      </w:pPr>
      <w:r>
        <w:rPr>
          <w:rFonts w:cs="Times New Roman"/>
          <w:szCs w:val="28"/>
        </w:rPr>
        <w:t>- ветроэнергетических установок</w:t>
      </w:r>
      <w:r w:rsidRPr="008F39DA">
        <w:rPr>
          <w:rFonts w:cs="Times New Roman"/>
          <w:szCs w:val="28"/>
        </w:rPr>
        <w:t xml:space="preserve"> в населенных пунктах Сындасско, Новоры</w:t>
      </w:r>
      <w:r w:rsidRPr="008F39DA">
        <w:rPr>
          <w:rFonts w:cs="Times New Roman"/>
          <w:szCs w:val="28"/>
        </w:rPr>
        <w:t>б</w:t>
      </w:r>
      <w:r w:rsidRPr="008F39DA">
        <w:rPr>
          <w:rFonts w:cs="Times New Roman"/>
          <w:szCs w:val="28"/>
        </w:rPr>
        <w:t>ная, Жданиха.</w:t>
      </w:r>
    </w:p>
    <w:p w:rsidR="00E74D30" w:rsidRPr="008F39DA" w:rsidRDefault="00E74D30" w:rsidP="00E74D30">
      <w:pPr>
        <w:ind w:firstLine="708"/>
        <w:rPr>
          <w:rFonts w:cs="Times New Roman"/>
          <w:szCs w:val="28"/>
        </w:rPr>
      </w:pPr>
      <w:r>
        <w:rPr>
          <w:rFonts w:cs="Times New Roman"/>
          <w:szCs w:val="28"/>
        </w:rPr>
        <w:t xml:space="preserve">- </w:t>
      </w:r>
      <w:r>
        <w:rPr>
          <w:rFonts w:eastAsia="Times New Roman" w:cs="Times New Roman"/>
          <w:szCs w:val="28"/>
          <w:lang w:eastAsia="ru-RU"/>
        </w:rPr>
        <w:t>солнечных электрический станций</w:t>
      </w:r>
      <w:r w:rsidRPr="008F39DA">
        <w:rPr>
          <w:rFonts w:eastAsia="Times New Roman" w:cs="Times New Roman"/>
          <w:szCs w:val="28"/>
          <w:lang w:eastAsia="ru-RU"/>
        </w:rPr>
        <w:t xml:space="preserve"> в посёлках Куртюл, Луговая, Идринское, Чигашет</w:t>
      </w:r>
      <w:r>
        <w:rPr>
          <w:rFonts w:eastAsia="Times New Roman" w:cs="Times New Roman"/>
          <w:szCs w:val="28"/>
          <w:lang w:eastAsia="ru-RU"/>
        </w:rPr>
        <w:t xml:space="preserve">. </w:t>
      </w:r>
    </w:p>
    <w:p w:rsidR="00E74D30" w:rsidRPr="008F39DA" w:rsidRDefault="00E74D30" w:rsidP="00E74D30">
      <w:pPr>
        <w:ind w:firstLine="708"/>
        <w:rPr>
          <w:rFonts w:eastAsia="Times New Roman" w:cs="Times New Roman"/>
          <w:szCs w:val="28"/>
          <w:lang w:eastAsia="ru-RU"/>
        </w:rPr>
      </w:pPr>
      <w:r>
        <w:rPr>
          <w:rFonts w:eastAsia="Times New Roman" w:cs="Times New Roman"/>
          <w:szCs w:val="28"/>
          <w:lang w:eastAsia="ru-RU"/>
        </w:rPr>
        <w:lastRenderedPageBreak/>
        <w:t>3</w:t>
      </w:r>
      <w:r w:rsidRPr="008F39DA">
        <w:rPr>
          <w:rFonts w:eastAsia="Times New Roman" w:cs="Times New Roman"/>
          <w:szCs w:val="28"/>
          <w:lang w:eastAsia="ru-RU"/>
        </w:rPr>
        <w:t>) Организация мелкосерийного производства микроГЭС на базе промышле</w:t>
      </w:r>
      <w:r w:rsidRPr="008F39DA">
        <w:rPr>
          <w:rFonts w:eastAsia="Times New Roman" w:cs="Times New Roman"/>
          <w:szCs w:val="28"/>
          <w:lang w:eastAsia="ru-RU"/>
        </w:rPr>
        <w:t>н</w:t>
      </w:r>
      <w:r w:rsidRPr="008F39DA">
        <w:rPr>
          <w:rFonts w:eastAsia="Times New Roman" w:cs="Times New Roman"/>
          <w:szCs w:val="28"/>
          <w:lang w:eastAsia="ru-RU"/>
        </w:rPr>
        <w:t>ных предприятий Красноярского края.</w:t>
      </w:r>
    </w:p>
    <w:p w:rsidR="00E74D30" w:rsidRPr="00701A6D" w:rsidRDefault="00E74D30" w:rsidP="00E74D30">
      <w:pPr>
        <w:ind w:firstLine="708"/>
        <w:rPr>
          <w:b/>
          <w:szCs w:val="28"/>
        </w:rPr>
      </w:pPr>
      <w:r w:rsidRPr="00701A6D">
        <w:rPr>
          <w:b/>
          <w:szCs w:val="28"/>
        </w:rPr>
        <w:t>2019-2023</w:t>
      </w:r>
    </w:p>
    <w:p w:rsidR="00E74D30" w:rsidRPr="007B1A08" w:rsidRDefault="00E74D30" w:rsidP="00E74D30">
      <w:pPr>
        <w:ind w:firstLine="708"/>
        <w:rPr>
          <w:rFonts w:cs="Times New Roman"/>
          <w:szCs w:val="28"/>
        </w:rPr>
      </w:pPr>
      <w:r w:rsidRPr="007B1A08">
        <w:rPr>
          <w:rFonts w:cs="Times New Roman"/>
          <w:szCs w:val="28"/>
        </w:rPr>
        <w:t xml:space="preserve">Разработка и реализация технических предложений и проектов: </w:t>
      </w:r>
    </w:p>
    <w:p w:rsidR="00E74D30" w:rsidRPr="007B1A08" w:rsidRDefault="00E74D30" w:rsidP="00E74D30">
      <w:pPr>
        <w:ind w:firstLine="708"/>
        <w:rPr>
          <w:szCs w:val="28"/>
        </w:rPr>
      </w:pPr>
      <w:r>
        <w:rPr>
          <w:rFonts w:cs="Times New Roman"/>
          <w:szCs w:val="28"/>
        </w:rPr>
        <w:t>-</w:t>
      </w:r>
      <w:r w:rsidRPr="007B1A08">
        <w:rPr>
          <w:rFonts w:cs="Times New Roman"/>
          <w:szCs w:val="28"/>
        </w:rPr>
        <w:t xml:space="preserve"> по строительству </w:t>
      </w:r>
      <w:r>
        <w:rPr>
          <w:rFonts w:cs="Times New Roman"/>
          <w:szCs w:val="28"/>
        </w:rPr>
        <w:t>ветроэнергетических установок</w:t>
      </w:r>
      <w:r w:rsidRPr="007B1A08">
        <w:rPr>
          <w:rFonts w:cs="Times New Roman"/>
          <w:szCs w:val="28"/>
        </w:rPr>
        <w:t xml:space="preserve"> в населенных пунктах Кр</w:t>
      </w:r>
      <w:r w:rsidRPr="007B1A08">
        <w:rPr>
          <w:rFonts w:cs="Times New Roman"/>
          <w:szCs w:val="28"/>
        </w:rPr>
        <w:t>е</w:t>
      </w:r>
      <w:r w:rsidRPr="007B1A08">
        <w:rPr>
          <w:rFonts w:cs="Times New Roman"/>
          <w:szCs w:val="28"/>
        </w:rPr>
        <w:t>сты, Новая, Катырык, Хета, Волочанка, Хантайское озеро, Попигай, Потапово.</w:t>
      </w:r>
    </w:p>
    <w:p w:rsidR="00E74D30" w:rsidRPr="008F39DA" w:rsidRDefault="00E74D30" w:rsidP="00E74D30">
      <w:pPr>
        <w:ind w:firstLine="708"/>
        <w:rPr>
          <w:rFonts w:eastAsia="Times New Roman" w:cs="Times New Roman"/>
          <w:szCs w:val="28"/>
          <w:lang w:eastAsia="ru-RU"/>
        </w:rPr>
      </w:pPr>
      <w:r>
        <w:rPr>
          <w:rFonts w:eastAsia="Times New Roman" w:cs="Times New Roman"/>
          <w:szCs w:val="28"/>
          <w:lang w:eastAsia="ru-RU"/>
        </w:rPr>
        <w:t xml:space="preserve">- по </w:t>
      </w:r>
      <w:r w:rsidRPr="008F39DA">
        <w:rPr>
          <w:rFonts w:eastAsia="Times New Roman" w:cs="Times New Roman"/>
          <w:szCs w:val="28"/>
          <w:lang w:eastAsia="ru-RU"/>
        </w:rPr>
        <w:t>строительств</w:t>
      </w:r>
      <w:r>
        <w:rPr>
          <w:rFonts w:eastAsia="Times New Roman" w:cs="Times New Roman"/>
          <w:szCs w:val="28"/>
          <w:lang w:eastAsia="ru-RU"/>
        </w:rPr>
        <w:t>у</w:t>
      </w:r>
      <w:r w:rsidRPr="008F39DA">
        <w:rPr>
          <w:rFonts w:eastAsia="Times New Roman" w:cs="Times New Roman"/>
          <w:szCs w:val="28"/>
          <w:lang w:eastAsia="ru-RU"/>
        </w:rPr>
        <w:t xml:space="preserve"> МГЭС в посёлке Малкас.</w:t>
      </w:r>
    </w:p>
    <w:p w:rsidR="00E74D30" w:rsidRDefault="00E74D30" w:rsidP="00E74D30">
      <w:pPr>
        <w:ind w:firstLine="708"/>
        <w:rPr>
          <w:rFonts w:cs="Times New Roman"/>
          <w:szCs w:val="28"/>
        </w:rPr>
      </w:pPr>
      <w:r>
        <w:rPr>
          <w:rFonts w:eastAsia="Times New Roman" w:cs="Times New Roman"/>
          <w:szCs w:val="28"/>
          <w:lang w:eastAsia="ru-RU"/>
        </w:rPr>
        <w:t xml:space="preserve">- по строительству </w:t>
      </w:r>
      <w:r w:rsidRPr="008F39DA">
        <w:rPr>
          <w:rFonts w:eastAsia="Times New Roman" w:cs="Times New Roman"/>
          <w:szCs w:val="28"/>
          <w:lang w:eastAsia="ru-RU"/>
        </w:rPr>
        <w:t xml:space="preserve">биогазовых станций в населенных пунктах </w:t>
      </w:r>
      <w:r w:rsidRPr="008F39DA">
        <w:rPr>
          <w:rFonts w:cs="Times New Roman"/>
          <w:szCs w:val="28"/>
        </w:rPr>
        <w:t xml:space="preserve">Березовка, </w:t>
      </w:r>
      <w:r>
        <w:rPr>
          <w:rFonts w:cs="Times New Roman"/>
          <w:szCs w:val="28"/>
        </w:rPr>
        <w:t>Ба</w:t>
      </w:r>
      <w:r>
        <w:rPr>
          <w:rFonts w:cs="Times New Roman"/>
          <w:szCs w:val="28"/>
        </w:rPr>
        <w:t>р</w:t>
      </w:r>
      <w:r>
        <w:rPr>
          <w:rFonts w:cs="Times New Roman"/>
          <w:szCs w:val="28"/>
        </w:rPr>
        <w:t xml:space="preserve">хатово, Емельяново, Шуваево. </w:t>
      </w:r>
    </w:p>
    <w:p w:rsidR="00E74D30" w:rsidRDefault="00E74D30" w:rsidP="00E74D30">
      <w:pPr>
        <w:ind w:firstLine="708"/>
        <w:rPr>
          <w:rFonts w:cs="Times New Roman"/>
          <w:szCs w:val="28"/>
        </w:rPr>
      </w:pPr>
      <w:r>
        <w:rPr>
          <w:rFonts w:cs="Times New Roman"/>
          <w:szCs w:val="28"/>
        </w:rPr>
        <w:t xml:space="preserve">В таблице 1.1 представлены основные показатели реализации оптимистичного сценария, где: </w:t>
      </w:r>
    </w:p>
    <w:p w:rsidR="00E74D30" w:rsidRPr="00FD1435" w:rsidRDefault="00E74D30" w:rsidP="00E74D30">
      <w:pPr>
        <w:ind w:firstLine="708"/>
        <w:rPr>
          <w:rFonts w:eastAsia="Times New Roman" w:cs="Times New Roman"/>
          <w:color w:val="000000"/>
          <w:szCs w:val="28"/>
          <w:lang w:eastAsia="ru-RU"/>
        </w:rPr>
      </w:pPr>
      <w:r w:rsidRPr="00FD1435">
        <w:rPr>
          <w:rFonts w:eastAsia="Times New Roman" w:cs="Times New Roman"/>
          <w:i/>
          <w:color w:val="000000"/>
          <w:szCs w:val="28"/>
          <w:lang w:val="en-US" w:eastAsia="ru-RU"/>
        </w:rPr>
        <w:t>N</w:t>
      </w:r>
      <w:r w:rsidRPr="00FD1435">
        <w:rPr>
          <w:rFonts w:eastAsia="Times New Roman" w:cs="Times New Roman"/>
          <w:color w:val="000000"/>
          <w:szCs w:val="28"/>
          <w:vertAlign w:val="subscript"/>
          <w:lang w:eastAsia="ru-RU"/>
        </w:rPr>
        <w:t>уст</w:t>
      </w:r>
      <w:r w:rsidRPr="00FD1435">
        <w:rPr>
          <w:rFonts w:eastAsia="Times New Roman" w:cs="Times New Roman"/>
          <w:color w:val="000000"/>
          <w:szCs w:val="28"/>
          <w:lang w:eastAsia="ru-RU"/>
        </w:rPr>
        <w:t xml:space="preserve">, </w:t>
      </w:r>
      <w:r w:rsidR="00767B8B">
        <w:rPr>
          <w:rFonts w:eastAsia="Times New Roman" w:cs="Times New Roman"/>
          <w:color w:val="000000"/>
          <w:szCs w:val="28"/>
          <w:lang w:eastAsia="ru-RU"/>
        </w:rPr>
        <w:t>к</w:t>
      </w:r>
      <w:r w:rsidRPr="00FD1435">
        <w:rPr>
          <w:rFonts w:eastAsia="Times New Roman" w:cs="Times New Roman"/>
          <w:color w:val="000000"/>
          <w:szCs w:val="28"/>
          <w:lang w:eastAsia="ru-RU"/>
        </w:rPr>
        <w:t>Вт – установленная мощность конкретного генератора ВИЭ в указанном населенном пункте;</w:t>
      </w:r>
    </w:p>
    <w:p w:rsidR="00E74D30" w:rsidRPr="00FD1435" w:rsidRDefault="00E74D30" w:rsidP="00E74D30">
      <w:pPr>
        <w:ind w:firstLine="708"/>
        <w:rPr>
          <w:rFonts w:eastAsia="Times New Roman" w:cs="Times New Roman"/>
          <w:color w:val="000000"/>
          <w:szCs w:val="28"/>
          <w:lang w:eastAsia="ru-RU"/>
        </w:rPr>
      </w:pPr>
      <w:r w:rsidRPr="00FD1435">
        <w:rPr>
          <w:rFonts w:eastAsia="Times New Roman" w:cs="Times New Roman"/>
          <w:i/>
          <w:color w:val="000000"/>
          <w:szCs w:val="28"/>
          <w:lang w:val="en-US" w:eastAsia="ru-RU"/>
        </w:rPr>
        <w:t>W</w:t>
      </w:r>
      <w:r w:rsidRPr="00FD1435">
        <w:rPr>
          <w:rFonts w:eastAsia="Times New Roman" w:cs="Times New Roman"/>
          <w:color w:val="000000"/>
          <w:szCs w:val="28"/>
          <w:vertAlign w:val="subscript"/>
          <w:lang w:eastAsia="ru-RU"/>
        </w:rPr>
        <w:t>ВИЭ</w:t>
      </w:r>
      <w:r w:rsidRPr="00FD1435">
        <w:rPr>
          <w:rFonts w:eastAsia="Times New Roman" w:cs="Times New Roman"/>
          <w:color w:val="000000"/>
          <w:szCs w:val="28"/>
          <w:lang w:eastAsia="ru-RU"/>
        </w:rPr>
        <w:t>, МВт*ч – расчетная выработка электрической энергии генерирующим объектом ВИЭ;</w:t>
      </w:r>
    </w:p>
    <w:p w:rsidR="00E74D30" w:rsidRPr="00FD1435" w:rsidRDefault="00E74D30" w:rsidP="00E74D30">
      <w:pPr>
        <w:ind w:firstLine="708"/>
        <w:rPr>
          <w:rFonts w:eastAsia="Times New Roman" w:cs="Times New Roman"/>
          <w:color w:val="000000"/>
          <w:szCs w:val="28"/>
          <w:lang w:eastAsia="ru-RU"/>
        </w:rPr>
      </w:pPr>
      <w:r w:rsidRPr="00FD1435">
        <w:rPr>
          <w:rFonts w:eastAsia="Times New Roman" w:cs="Times New Roman"/>
          <w:i/>
          <w:color w:val="000000"/>
          <w:szCs w:val="28"/>
          <w:lang w:val="en-US" w:eastAsia="ru-RU"/>
        </w:rPr>
        <w:t>Q</w:t>
      </w:r>
      <w:r w:rsidRPr="00FD1435">
        <w:rPr>
          <w:rFonts w:eastAsia="Times New Roman" w:cs="Times New Roman"/>
          <w:color w:val="000000"/>
          <w:szCs w:val="28"/>
          <w:vertAlign w:val="subscript"/>
          <w:lang w:eastAsia="ru-RU"/>
        </w:rPr>
        <w:t>ВИЭ</w:t>
      </w:r>
      <w:r w:rsidRPr="00FD1435">
        <w:rPr>
          <w:rFonts w:eastAsia="Times New Roman" w:cs="Times New Roman"/>
          <w:color w:val="000000"/>
          <w:szCs w:val="28"/>
          <w:lang w:eastAsia="ru-RU"/>
        </w:rPr>
        <w:t>, Гкал - расчетная выработка тепловой энергии генерирующим объектом ВИЭ, при условии, что тепловая энергия вырабатывается совместно с электрической энергией, либо независимо от нее;</w:t>
      </w:r>
    </w:p>
    <w:p w:rsidR="00E74D30" w:rsidRPr="00FD1435" w:rsidRDefault="00E74D30" w:rsidP="00E74D30">
      <w:pPr>
        <w:ind w:firstLine="708"/>
        <w:rPr>
          <w:rFonts w:eastAsia="Times New Roman" w:cs="Times New Roman"/>
          <w:color w:val="000000"/>
          <w:szCs w:val="28"/>
          <w:lang w:eastAsia="ru-RU"/>
        </w:rPr>
      </w:pPr>
      <w:r w:rsidRPr="00FD1435">
        <w:rPr>
          <w:rFonts w:eastAsia="Times New Roman" w:cs="Times New Roman"/>
          <w:i/>
          <w:color w:val="000000"/>
          <w:szCs w:val="28"/>
          <w:lang w:val="en-US" w:eastAsia="ru-RU"/>
        </w:rPr>
        <w:t>V</w:t>
      </w:r>
      <w:r w:rsidRPr="00FD1435">
        <w:rPr>
          <w:rFonts w:eastAsia="Times New Roman" w:cs="Times New Roman"/>
          <w:color w:val="000000"/>
          <w:szCs w:val="28"/>
          <w:vertAlign w:val="subscript"/>
          <w:lang w:eastAsia="ru-RU"/>
        </w:rPr>
        <w:t>ДТ</w:t>
      </w:r>
      <w:r w:rsidRPr="00FD1435">
        <w:rPr>
          <w:rFonts w:eastAsia="Times New Roman" w:cs="Times New Roman"/>
          <w:color w:val="000000"/>
          <w:szCs w:val="28"/>
          <w:lang w:eastAsia="ru-RU"/>
        </w:rPr>
        <w:t>, тонн – объем «вытесненного» дизельного топлива, при условии, что ген</w:t>
      </w:r>
      <w:r w:rsidRPr="00FD1435">
        <w:rPr>
          <w:rFonts w:eastAsia="Times New Roman" w:cs="Times New Roman"/>
          <w:color w:val="000000"/>
          <w:szCs w:val="28"/>
          <w:lang w:eastAsia="ru-RU"/>
        </w:rPr>
        <w:t>е</w:t>
      </w:r>
      <w:r w:rsidRPr="00FD1435">
        <w:rPr>
          <w:rFonts w:eastAsia="Times New Roman" w:cs="Times New Roman"/>
          <w:color w:val="000000"/>
          <w:szCs w:val="28"/>
          <w:lang w:eastAsia="ru-RU"/>
        </w:rPr>
        <w:t xml:space="preserve">рирующий объект ВИЭ устанавливается к потребителю, где основной источник электрической энергии – ДЭС; </w:t>
      </w:r>
    </w:p>
    <w:p w:rsidR="00E74D30" w:rsidRPr="00FD1435" w:rsidRDefault="00E74D30" w:rsidP="00E74D30">
      <w:pPr>
        <w:ind w:firstLine="708"/>
        <w:rPr>
          <w:rFonts w:eastAsia="Times New Roman" w:cs="Times New Roman"/>
          <w:color w:val="000000"/>
          <w:szCs w:val="28"/>
          <w:lang w:eastAsia="ru-RU"/>
        </w:rPr>
      </w:pPr>
      <w:r w:rsidRPr="00FD1435">
        <w:rPr>
          <w:rFonts w:eastAsia="Times New Roman" w:cs="Times New Roman"/>
          <w:color w:val="000000"/>
          <w:szCs w:val="28"/>
          <w:lang w:eastAsia="ru-RU"/>
        </w:rPr>
        <w:t>Т, т.у.т. - изменение объема производства энергетических ресурсов с испол</w:t>
      </w:r>
      <w:r w:rsidRPr="00FD1435">
        <w:rPr>
          <w:rFonts w:eastAsia="Times New Roman" w:cs="Times New Roman"/>
          <w:color w:val="000000"/>
          <w:szCs w:val="28"/>
          <w:lang w:eastAsia="ru-RU"/>
        </w:rPr>
        <w:t>ь</w:t>
      </w:r>
      <w:r w:rsidRPr="00FD1435">
        <w:rPr>
          <w:rFonts w:eastAsia="Times New Roman" w:cs="Times New Roman"/>
          <w:color w:val="000000"/>
          <w:szCs w:val="28"/>
          <w:lang w:eastAsia="ru-RU"/>
        </w:rPr>
        <w:t xml:space="preserve">зованием ВИЭ. </w:t>
      </w:r>
    </w:p>
    <w:p w:rsidR="00E74D30" w:rsidRDefault="00E74D30" w:rsidP="00E74D30"/>
    <w:p w:rsidR="00E74D30" w:rsidRPr="00CB476A" w:rsidRDefault="005655F6" w:rsidP="00E74D30">
      <w:pPr>
        <w:rPr>
          <w:sz w:val="24"/>
          <w:szCs w:val="24"/>
        </w:rPr>
      </w:pPr>
      <w:r w:rsidRPr="005655F6">
        <w:rPr>
          <w:sz w:val="24"/>
          <w:szCs w:val="24"/>
        </w:rPr>
        <w:t>Таблица 3</w:t>
      </w:r>
      <w:r w:rsidR="00E74D30" w:rsidRPr="005655F6">
        <w:rPr>
          <w:sz w:val="24"/>
          <w:szCs w:val="24"/>
        </w:rPr>
        <w:t>.1</w:t>
      </w:r>
      <w:r w:rsidRPr="005655F6">
        <w:rPr>
          <w:sz w:val="24"/>
          <w:szCs w:val="24"/>
        </w:rPr>
        <w:t>7</w:t>
      </w:r>
      <w:r w:rsidR="00E74D30" w:rsidRPr="005655F6">
        <w:rPr>
          <w:sz w:val="24"/>
          <w:szCs w:val="24"/>
        </w:rPr>
        <w:t xml:space="preserve"> – Целевые показатели этапов реализации оптимистичного сценария</w:t>
      </w:r>
    </w:p>
    <w:tbl>
      <w:tblPr>
        <w:tblW w:w="10217" w:type="dxa"/>
        <w:tblInd w:w="9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257"/>
        <w:gridCol w:w="1298"/>
        <w:gridCol w:w="1332"/>
        <w:gridCol w:w="1332"/>
        <w:gridCol w:w="1333"/>
        <w:gridCol w:w="1332"/>
        <w:gridCol w:w="1333"/>
      </w:tblGrid>
      <w:tr w:rsidR="00E74D30" w:rsidRPr="00237B02" w:rsidTr="00E74D30">
        <w:trPr>
          <w:trHeight w:val="375"/>
        </w:trPr>
        <w:tc>
          <w:tcPr>
            <w:tcW w:w="2257" w:type="dxa"/>
            <w:shd w:val="clear" w:color="auto" w:fill="auto"/>
            <w:noWrap/>
            <w:vAlign w:val="bottom"/>
            <w:hideMark/>
          </w:tcPr>
          <w:p w:rsidR="00E74D30" w:rsidRPr="00237B02" w:rsidRDefault="00E74D30" w:rsidP="009027DB">
            <w:pPr>
              <w:jc w:val="left"/>
              <w:rPr>
                <w:rFonts w:eastAsia="Times New Roman" w:cs="Times New Roman"/>
                <w:color w:val="000000"/>
                <w:sz w:val="24"/>
                <w:szCs w:val="24"/>
                <w:lang w:eastAsia="ru-RU"/>
              </w:rPr>
            </w:pPr>
            <w:r>
              <w:rPr>
                <w:rFonts w:eastAsia="Times New Roman" w:cs="Times New Roman"/>
                <w:color w:val="000000"/>
                <w:sz w:val="24"/>
                <w:szCs w:val="24"/>
                <w:lang w:eastAsia="ru-RU"/>
              </w:rPr>
              <w:t>Населенный пункт</w:t>
            </w:r>
          </w:p>
        </w:tc>
        <w:tc>
          <w:tcPr>
            <w:tcW w:w="1298" w:type="dxa"/>
            <w:shd w:val="clear" w:color="auto" w:fill="auto"/>
            <w:noWrap/>
            <w:vAlign w:val="bottom"/>
            <w:hideMark/>
          </w:tcPr>
          <w:p w:rsidR="00E74D30" w:rsidRPr="00237B02" w:rsidRDefault="00E74D30" w:rsidP="009027DB">
            <w:pPr>
              <w:jc w:val="center"/>
              <w:rPr>
                <w:rFonts w:eastAsia="Times New Roman" w:cs="Times New Roman"/>
                <w:bCs/>
                <w:color w:val="000000"/>
                <w:sz w:val="24"/>
                <w:szCs w:val="24"/>
                <w:lang w:eastAsia="ru-RU"/>
              </w:rPr>
            </w:pPr>
            <w:r w:rsidRPr="00237B02">
              <w:rPr>
                <w:rFonts w:eastAsia="Times New Roman" w:cs="Times New Roman"/>
                <w:bCs/>
                <w:color w:val="000000"/>
                <w:sz w:val="24"/>
                <w:szCs w:val="24"/>
                <w:lang w:eastAsia="ru-RU"/>
              </w:rPr>
              <w:t>Тип ген</w:t>
            </w:r>
            <w:r w:rsidRPr="00237B02">
              <w:rPr>
                <w:rFonts w:eastAsia="Times New Roman" w:cs="Times New Roman"/>
                <w:bCs/>
                <w:color w:val="000000"/>
                <w:sz w:val="24"/>
                <w:szCs w:val="24"/>
                <w:lang w:eastAsia="ru-RU"/>
              </w:rPr>
              <w:t>е</w:t>
            </w:r>
            <w:r w:rsidRPr="00237B02">
              <w:rPr>
                <w:rFonts w:eastAsia="Times New Roman" w:cs="Times New Roman"/>
                <w:bCs/>
                <w:color w:val="000000"/>
                <w:sz w:val="24"/>
                <w:szCs w:val="24"/>
                <w:lang w:eastAsia="ru-RU"/>
              </w:rPr>
              <w:t>ратора ВИЭ</w:t>
            </w:r>
          </w:p>
        </w:tc>
        <w:tc>
          <w:tcPr>
            <w:tcW w:w="1332" w:type="dxa"/>
            <w:shd w:val="clear" w:color="auto" w:fill="auto"/>
            <w:noWrap/>
            <w:vAlign w:val="bottom"/>
            <w:hideMark/>
          </w:tcPr>
          <w:p w:rsidR="00E74D30" w:rsidRDefault="00E74D30" w:rsidP="009027DB">
            <w:pPr>
              <w:jc w:val="center"/>
              <w:rPr>
                <w:rFonts w:eastAsia="Times New Roman" w:cs="Times New Roman"/>
                <w:color w:val="000000"/>
                <w:sz w:val="24"/>
                <w:szCs w:val="24"/>
                <w:lang w:eastAsia="ru-RU"/>
              </w:rPr>
            </w:pPr>
            <w:r w:rsidRPr="00237B02">
              <w:rPr>
                <w:rFonts w:eastAsia="Times New Roman" w:cs="Times New Roman"/>
                <w:i/>
                <w:color w:val="000000"/>
                <w:sz w:val="24"/>
                <w:szCs w:val="24"/>
                <w:lang w:val="en-US" w:eastAsia="ru-RU"/>
              </w:rPr>
              <w:t>N</w:t>
            </w:r>
            <w:r w:rsidRPr="00237B02">
              <w:rPr>
                <w:rFonts w:eastAsia="Times New Roman" w:cs="Times New Roman"/>
                <w:color w:val="000000"/>
                <w:sz w:val="24"/>
                <w:szCs w:val="24"/>
                <w:vertAlign w:val="subscript"/>
                <w:lang w:eastAsia="ru-RU"/>
              </w:rPr>
              <w:t>уст</w:t>
            </w:r>
            <w:r w:rsidRPr="00237B02">
              <w:rPr>
                <w:rFonts w:eastAsia="Times New Roman" w:cs="Times New Roman"/>
                <w:color w:val="000000"/>
                <w:sz w:val="24"/>
                <w:szCs w:val="24"/>
                <w:lang w:eastAsia="ru-RU"/>
              </w:rPr>
              <w:t>,</w:t>
            </w:r>
          </w:p>
          <w:p w:rsidR="00E74D30" w:rsidRPr="00237B02" w:rsidRDefault="00767B8B" w:rsidP="009027DB">
            <w:pPr>
              <w:jc w:val="center"/>
              <w:rPr>
                <w:rFonts w:eastAsia="Times New Roman" w:cs="Times New Roman"/>
                <w:color w:val="000000"/>
                <w:sz w:val="24"/>
                <w:szCs w:val="24"/>
                <w:lang w:eastAsia="ru-RU"/>
              </w:rPr>
            </w:pPr>
            <w:r>
              <w:rPr>
                <w:rFonts w:eastAsia="Times New Roman" w:cs="Times New Roman"/>
                <w:color w:val="000000"/>
                <w:sz w:val="24"/>
                <w:szCs w:val="24"/>
                <w:lang w:eastAsia="ru-RU"/>
              </w:rPr>
              <w:t>к</w:t>
            </w:r>
            <w:r w:rsidR="00E74D30" w:rsidRPr="00237B02">
              <w:rPr>
                <w:rFonts w:eastAsia="Times New Roman" w:cs="Times New Roman"/>
                <w:color w:val="000000"/>
                <w:sz w:val="24"/>
                <w:szCs w:val="24"/>
                <w:lang w:eastAsia="ru-RU"/>
              </w:rPr>
              <w:t>Вт</w:t>
            </w:r>
          </w:p>
        </w:tc>
        <w:tc>
          <w:tcPr>
            <w:tcW w:w="1332" w:type="dxa"/>
            <w:shd w:val="clear" w:color="auto" w:fill="auto"/>
            <w:noWrap/>
            <w:vAlign w:val="bottom"/>
            <w:hideMark/>
          </w:tcPr>
          <w:p w:rsidR="00E74D30" w:rsidRPr="00237B02" w:rsidRDefault="00E74D30" w:rsidP="009027DB">
            <w:pPr>
              <w:jc w:val="center"/>
              <w:rPr>
                <w:rFonts w:eastAsia="Times New Roman" w:cs="Times New Roman"/>
                <w:color w:val="000000"/>
                <w:sz w:val="24"/>
                <w:szCs w:val="24"/>
                <w:lang w:eastAsia="ru-RU"/>
              </w:rPr>
            </w:pPr>
            <w:r w:rsidRPr="00237B02">
              <w:rPr>
                <w:rFonts w:eastAsia="Times New Roman" w:cs="Times New Roman"/>
                <w:i/>
                <w:color w:val="000000"/>
                <w:sz w:val="24"/>
                <w:szCs w:val="24"/>
                <w:lang w:val="en-US" w:eastAsia="ru-RU"/>
              </w:rPr>
              <w:t>W</w:t>
            </w:r>
            <w:r w:rsidRPr="00237B02">
              <w:rPr>
                <w:rFonts w:eastAsia="Times New Roman" w:cs="Times New Roman"/>
                <w:color w:val="000000"/>
                <w:sz w:val="24"/>
                <w:szCs w:val="24"/>
                <w:vertAlign w:val="subscript"/>
                <w:lang w:eastAsia="ru-RU"/>
              </w:rPr>
              <w:t>ВИЭ</w:t>
            </w:r>
            <w:r w:rsidRPr="00237B02">
              <w:rPr>
                <w:rFonts w:eastAsia="Times New Roman" w:cs="Times New Roman"/>
                <w:color w:val="000000"/>
                <w:sz w:val="24"/>
                <w:szCs w:val="24"/>
                <w:lang w:eastAsia="ru-RU"/>
              </w:rPr>
              <w:t>, МВт*ч</w:t>
            </w:r>
          </w:p>
        </w:tc>
        <w:tc>
          <w:tcPr>
            <w:tcW w:w="1333" w:type="dxa"/>
            <w:shd w:val="clear" w:color="auto" w:fill="auto"/>
            <w:noWrap/>
            <w:vAlign w:val="bottom"/>
            <w:hideMark/>
          </w:tcPr>
          <w:p w:rsidR="00E74D30" w:rsidRDefault="00E74D30" w:rsidP="009027DB">
            <w:pPr>
              <w:jc w:val="center"/>
              <w:rPr>
                <w:rFonts w:eastAsia="Times New Roman" w:cs="Times New Roman"/>
                <w:color w:val="000000"/>
                <w:sz w:val="24"/>
                <w:szCs w:val="24"/>
                <w:lang w:eastAsia="ru-RU"/>
              </w:rPr>
            </w:pPr>
            <w:r w:rsidRPr="00237B02">
              <w:rPr>
                <w:rFonts w:eastAsia="Times New Roman" w:cs="Times New Roman"/>
                <w:i/>
                <w:color w:val="000000"/>
                <w:sz w:val="24"/>
                <w:szCs w:val="24"/>
                <w:lang w:val="en-US" w:eastAsia="ru-RU"/>
              </w:rPr>
              <w:t>Q</w:t>
            </w:r>
            <w:r w:rsidRPr="00237B02">
              <w:rPr>
                <w:rFonts w:eastAsia="Times New Roman" w:cs="Times New Roman"/>
                <w:color w:val="000000"/>
                <w:sz w:val="24"/>
                <w:szCs w:val="24"/>
                <w:vertAlign w:val="subscript"/>
                <w:lang w:eastAsia="ru-RU"/>
              </w:rPr>
              <w:t>ВИЭ</w:t>
            </w:r>
            <w:r w:rsidRPr="00237B02">
              <w:rPr>
                <w:rFonts w:eastAsia="Times New Roman" w:cs="Times New Roman"/>
                <w:color w:val="000000"/>
                <w:sz w:val="24"/>
                <w:szCs w:val="24"/>
                <w:lang w:eastAsia="ru-RU"/>
              </w:rPr>
              <w:t>,</w:t>
            </w:r>
          </w:p>
          <w:p w:rsidR="00E74D30" w:rsidRPr="00237B02" w:rsidRDefault="00E74D30" w:rsidP="009027DB">
            <w:pPr>
              <w:jc w:val="center"/>
              <w:rPr>
                <w:rFonts w:eastAsia="Times New Roman" w:cs="Times New Roman"/>
                <w:color w:val="000000"/>
                <w:sz w:val="24"/>
                <w:szCs w:val="24"/>
                <w:lang w:eastAsia="ru-RU"/>
              </w:rPr>
            </w:pPr>
            <w:r w:rsidRPr="00237B02">
              <w:rPr>
                <w:rFonts w:eastAsia="Times New Roman" w:cs="Times New Roman"/>
                <w:color w:val="000000"/>
                <w:sz w:val="24"/>
                <w:szCs w:val="24"/>
                <w:lang w:eastAsia="ru-RU"/>
              </w:rPr>
              <w:t>Гкал</w:t>
            </w:r>
          </w:p>
        </w:tc>
        <w:tc>
          <w:tcPr>
            <w:tcW w:w="1332" w:type="dxa"/>
            <w:shd w:val="clear" w:color="auto" w:fill="auto"/>
            <w:noWrap/>
            <w:vAlign w:val="bottom"/>
            <w:hideMark/>
          </w:tcPr>
          <w:p w:rsidR="00E74D30" w:rsidRDefault="00E74D30" w:rsidP="009027DB">
            <w:pPr>
              <w:jc w:val="center"/>
              <w:rPr>
                <w:rFonts w:eastAsia="Times New Roman" w:cs="Times New Roman"/>
                <w:color w:val="000000"/>
                <w:sz w:val="24"/>
                <w:szCs w:val="24"/>
                <w:lang w:eastAsia="ru-RU"/>
              </w:rPr>
            </w:pPr>
            <w:r w:rsidRPr="00237B02">
              <w:rPr>
                <w:rFonts w:eastAsia="Times New Roman" w:cs="Times New Roman"/>
                <w:i/>
                <w:color w:val="000000"/>
                <w:sz w:val="24"/>
                <w:szCs w:val="24"/>
                <w:lang w:val="en-US" w:eastAsia="ru-RU"/>
              </w:rPr>
              <w:t>V</w:t>
            </w:r>
            <w:r w:rsidRPr="00237B02">
              <w:rPr>
                <w:rFonts w:eastAsia="Times New Roman" w:cs="Times New Roman"/>
                <w:color w:val="000000"/>
                <w:sz w:val="24"/>
                <w:szCs w:val="24"/>
                <w:vertAlign w:val="subscript"/>
                <w:lang w:eastAsia="ru-RU"/>
              </w:rPr>
              <w:t>ДТ</w:t>
            </w:r>
            <w:r w:rsidRPr="00237B02">
              <w:rPr>
                <w:rFonts w:eastAsia="Times New Roman" w:cs="Times New Roman"/>
                <w:color w:val="000000"/>
                <w:sz w:val="24"/>
                <w:szCs w:val="24"/>
                <w:lang w:eastAsia="ru-RU"/>
              </w:rPr>
              <w:t>,</w:t>
            </w:r>
          </w:p>
          <w:p w:rsidR="00E74D30" w:rsidRPr="00237B02" w:rsidRDefault="00E74D30" w:rsidP="009027DB">
            <w:pPr>
              <w:jc w:val="center"/>
              <w:rPr>
                <w:rFonts w:eastAsia="Times New Roman" w:cs="Times New Roman"/>
                <w:color w:val="000000"/>
                <w:sz w:val="24"/>
                <w:szCs w:val="24"/>
                <w:lang w:eastAsia="ru-RU"/>
              </w:rPr>
            </w:pPr>
            <w:r w:rsidRPr="00237B02">
              <w:rPr>
                <w:rFonts w:eastAsia="Times New Roman" w:cs="Times New Roman"/>
                <w:color w:val="000000"/>
                <w:sz w:val="24"/>
                <w:szCs w:val="24"/>
                <w:lang w:eastAsia="ru-RU"/>
              </w:rPr>
              <w:t>тонн</w:t>
            </w:r>
          </w:p>
        </w:tc>
        <w:tc>
          <w:tcPr>
            <w:tcW w:w="1333" w:type="dxa"/>
            <w:shd w:val="clear" w:color="auto" w:fill="auto"/>
            <w:noWrap/>
            <w:vAlign w:val="bottom"/>
            <w:hideMark/>
          </w:tcPr>
          <w:p w:rsidR="00E74D30" w:rsidRDefault="00E74D30" w:rsidP="009027DB">
            <w:pPr>
              <w:jc w:val="center"/>
              <w:rPr>
                <w:rFonts w:eastAsia="Times New Roman" w:cs="Times New Roman"/>
                <w:color w:val="000000"/>
                <w:sz w:val="24"/>
                <w:szCs w:val="24"/>
                <w:lang w:eastAsia="ru-RU"/>
              </w:rPr>
            </w:pPr>
            <w:r w:rsidRPr="00237B02">
              <w:rPr>
                <w:rFonts w:eastAsia="Times New Roman" w:cs="Times New Roman"/>
                <w:color w:val="000000"/>
                <w:sz w:val="24"/>
                <w:szCs w:val="24"/>
                <w:lang w:eastAsia="ru-RU"/>
              </w:rPr>
              <w:t>Т,</w:t>
            </w:r>
          </w:p>
          <w:p w:rsidR="00E74D30" w:rsidRPr="00237B02" w:rsidRDefault="00E74D30" w:rsidP="009027DB">
            <w:pPr>
              <w:jc w:val="center"/>
              <w:rPr>
                <w:rFonts w:eastAsia="Times New Roman" w:cs="Times New Roman"/>
                <w:color w:val="000000"/>
                <w:sz w:val="24"/>
                <w:szCs w:val="24"/>
                <w:lang w:eastAsia="ru-RU"/>
              </w:rPr>
            </w:pPr>
            <w:r w:rsidRPr="00237B02">
              <w:rPr>
                <w:rFonts w:eastAsia="Times New Roman" w:cs="Times New Roman"/>
                <w:color w:val="000000"/>
                <w:sz w:val="24"/>
                <w:szCs w:val="24"/>
                <w:lang w:eastAsia="ru-RU"/>
              </w:rPr>
              <w:t>т.у.т.</w:t>
            </w:r>
          </w:p>
        </w:tc>
      </w:tr>
      <w:tr w:rsidR="00FD1435" w:rsidRPr="005655F6" w:rsidTr="00FD1435">
        <w:trPr>
          <w:trHeight w:val="375"/>
        </w:trPr>
        <w:tc>
          <w:tcPr>
            <w:tcW w:w="10217" w:type="dxa"/>
            <w:gridSpan w:val="7"/>
            <w:shd w:val="clear" w:color="auto" w:fill="auto"/>
            <w:noWrap/>
            <w:vAlign w:val="bottom"/>
            <w:hideMark/>
          </w:tcPr>
          <w:p w:rsidR="00FD1435" w:rsidRPr="005655F6" w:rsidRDefault="00FD1435" w:rsidP="00FD1435">
            <w:pPr>
              <w:jc w:val="center"/>
              <w:rPr>
                <w:rFonts w:eastAsia="Times New Roman" w:cs="Times New Roman"/>
                <w:b/>
                <w:bCs/>
                <w:color w:val="000000"/>
                <w:sz w:val="24"/>
                <w:szCs w:val="24"/>
                <w:lang w:eastAsia="ru-RU"/>
              </w:rPr>
            </w:pPr>
            <w:r w:rsidRPr="005655F6">
              <w:rPr>
                <w:rFonts w:eastAsia="Times New Roman" w:cs="Times New Roman"/>
                <w:b/>
                <w:bCs/>
                <w:color w:val="000000"/>
                <w:sz w:val="24"/>
                <w:szCs w:val="24"/>
                <w:lang w:eastAsia="ru-RU"/>
              </w:rPr>
              <w:t>Существующие генерирующие объекты ВИЭ</w:t>
            </w:r>
          </w:p>
        </w:tc>
      </w:tr>
      <w:tr w:rsidR="00FD1435" w:rsidRPr="00237B02" w:rsidTr="00E74D30">
        <w:trPr>
          <w:trHeight w:val="375"/>
        </w:trPr>
        <w:tc>
          <w:tcPr>
            <w:tcW w:w="2257" w:type="dxa"/>
            <w:shd w:val="clear" w:color="auto" w:fill="auto"/>
            <w:noWrap/>
            <w:vAlign w:val="bottom"/>
            <w:hideMark/>
          </w:tcPr>
          <w:p w:rsidR="00FD1435" w:rsidRPr="00FD1435" w:rsidRDefault="00FD1435" w:rsidP="00FD1435">
            <w:pPr>
              <w:jc w:val="center"/>
              <w:rPr>
                <w:rFonts w:cs="Times New Roman"/>
                <w:color w:val="000000"/>
                <w:sz w:val="24"/>
                <w:szCs w:val="24"/>
              </w:rPr>
            </w:pPr>
            <w:r w:rsidRPr="00FD1435">
              <w:rPr>
                <w:rFonts w:cs="Times New Roman"/>
                <w:color w:val="000000"/>
                <w:sz w:val="24"/>
                <w:szCs w:val="24"/>
              </w:rPr>
              <w:t>ВЭУ</w:t>
            </w:r>
          </w:p>
        </w:tc>
        <w:tc>
          <w:tcPr>
            <w:tcW w:w="1298" w:type="dxa"/>
            <w:shd w:val="clear" w:color="auto" w:fill="auto"/>
            <w:noWrap/>
            <w:vAlign w:val="bottom"/>
            <w:hideMark/>
          </w:tcPr>
          <w:p w:rsidR="00FD1435" w:rsidRPr="00FD1435" w:rsidRDefault="00FD1435" w:rsidP="00FD1435">
            <w:pPr>
              <w:jc w:val="center"/>
              <w:rPr>
                <w:rFonts w:cs="Times New Roman"/>
                <w:color w:val="000000"/>
                <w:sz w:val="24"/>
                <w:szCs w:val="24"/>
              </w:rPr>
            </w:pPr>
            <w:r w:rsidRPr="00FD1435">
              <w:rPr>
                <w:rFonts w:cs="Times New Roman"/>
                <w:color w:val="000000"/>
                <w:sz w:val="24"/>
                <w:szCs w:val="24"/>
              </w:rPr>
              <w:t>ВЭУ</w:t>
            </w:r>
          </w:p>
        </w:tc>
        <w:tc>
          <w:tcPr>
            <w:tcW w:w="1332" w:type="dxa"/>
            <w:shd w:val="clear" w:color="auto" w:fill="auto"/>
            <w:noWrap/>
            <w:vAlign w:val="bottom"/>
            <w:hideMark/>
          </w:tcPr>
          <w:p w:rsidR="00FD1435" w:rsidRPr="00FD1435" w:rsidRDefault="00FD1435" w:rsidP="00FD1435">
            <w:pPr>
              <w:jc w:val="center"/>
              <w:rPr>
                <w:rFonts w:cs="Times New Roman"/>
                <w:color w:val="000000"/>
                <w:sz w:val="24"/>
                <w:szCs w:val="24"/>
              </w:rPr>
            </w:pPr>
            <w:r w:rsidRPr="00FD1435">
              <w:rPr>
                <w:rFonts w:cs="Times New Roman"/>
                <w:color w:val="000000"/>
                <w:sz w:val="24"/>
                <w:szCs w:val="24"/>
              </w:rPr>
              <w:t>11</w:t>
            </w:r>
            <w:r w:rsidR="00C40E3E">
              <w:rPr>
                <w:rFonts w:cs="Times New Roman"/>
                <w:color w:val="000000"/>
                <w:sz w:val="24"/>
                <w:szCs w:val="24"/>
              </w:rPr>
              <w:t>,0</w:t>
            </w:r>
          </w:p>
        </w:tc>
        <w:tc>
          <w:tcPr>
            <w:tcW w:w="1332" w:type="dxa"/>
            <w:shd w:val="clear" w:color="auto" w:fill="auto"/>
            <w:noWrap/>
            <w:vAlign w:val="bottom"/>
            <w:hideMark/>
          </w:tcPr>
          <w:p w:rsidR="00FD1435" w:rsidRPr="00FD1435" w:rsidRDefault="00FD1435" w:rsidP="00FD1435">
            <w:pPr>
              <w:jc w:val="center"/>
              <w:rPr>
                <w:rFonts w:cs="Times New Roman"/>
                <w:color w:val="000000"/>
                <w:sz w:val="24"/>
                <w:szCs w:val="24"/>
              </w:rPr>
            </w:pPr>
            <w:r w:rsidRPr="00FD1435">
              <w:rPr>
                <w:rFonts w:cs="Times New Roman"/>
                <w:color w:val="000000"/>
                <w:sz w:val="24"/>
                <w:szCs w:val="24"/>
              </w:rPr>
              <w:t>2,9</w:t>
            </w:r>
          </w:p>
        </w:tc>
        <w:tc>
          <w:tcPr>
            <w:tcW w:w="1333" w:type="dxa"/>
            <w:shd w:val="clear" w:color="auto" w:fill="auto"/>
            <w:noWrap/>
            <w:vAlign w:val="bottom"/>
            <w:hideMark/>
          </w:tcPr>
          <w:p w:rsidR="00FD1435" w:rsidRPr="00FD1435" w:rsidRDefault="00FD1435" w:rsidP="00FD1435">
            <w:pPr>
              <w:jc w:val="center"/>
              <w:rPr>
                <w:rFonts w:cs="Times New Roman"/>
                <w:color w:val="000000"/>
                <w:sz w:val="24"/>
                <w:szCs w:val="24"/>
              </w:rPr>
            </w:pPr>
            <w:r>
              <w:rPr>
                <w:rFonts w:cs="Times New Roman"/>
                <w:color w:val="000000"/>
                <w:sz w:val="24"/>
                <w:szCs w:val="24"/>
              </w:rPr>
              <w:t>0,0</w:t>
            </w:r>
          </w:p>
        </w:tc>
        <w:tc>
          <w:tcPr>
            <w:tcW w:w="1332" w:type="dxa"/>
            <w:shd w:val="clear" w:color="auto" w:fill="auto"/>
            <w:noWrap/>
            <w:vAlign w:val="bottom"/>
            <w:hideMark/>
          </w:tcPr>
          <w:p w:rsidR="00FD1435" w:rsidRPr="00FD1435" w:rsidRDefault="00FD1435" w:rsidP="00FD1435">
            <w:pPr>
              <w:jc w:val="center"/>
              <w:rPr>
                <w:rFonts w:cs="Times New Roman"/>
                <w:color w:val="000000"/>
                <w:sz w:val="24"/>
                <w:szCs w:val="24"/>
              </w:rPr>
            </w:pPr>
            <w:r>
              <w:rPr>
                <w:rFonts w:cs="Times New Roman"/>
                <w:color w:val="000000"/>
                <w:sz w:val="24"/>
                <w:szCs w:val="24"/>
              </w:rPr>
              <w:t>-</w:t>
            </w:r>
          </w:p>
        </w:tc>
        <w:tc>
          <w:tcPr>
            <w:tcW w:w="1333" w:type="dxa"/>
            <w:shd w:val="clear" w:color="auto" w:fill="auto"/>
            <w:noWrap/>
            <w:vAlign w:val="bottom"/>
            <w:hideMark/>
          </w:tcPr>
          <w:p w:rsidR="00FD1435" w:rsidRPr="00FD1435" w:rsidRDefault="00FD1435" w:rsidP="00FD1435">
            <w:pPr>
              <w:jc w:val="center"/>
              <w:rPr>
                <w:rFonts w:cs="Times New Roman"/>
                <w:color w:val="000000"/>
                <w:sz w:val="24"/>
                <w:szCs w:val="24"/>
              </w:rPr>
            </w:pPr>
            <w:r w:rsidRPr="00FD1435">
              <w:rPr>
                <w:rFonts w:cs="Times New Roman"/>
                <w:color w:val="000000"/>
                <w:sz w:val="24"/>
                <w:szCs w:val="24"/>
              </w:rPr>
              <w:t>0,4</w:t>
            </w:r>
          </w:p>
        </w:tc>
      </w:tr>
      <w:tr w:rsidR="00FD1435" w:rsidRPr="00237B02" w:rsidTr="00E74D30">
        <w:trPr>
          <w:trHeight w:val="375"/>
        </w:trPr>
        <w:tc>
          <w:tcPr>
            <w:tcW w:w="2257" w:type="dxa"/>
            <w:shd w:val="clear" w:color="auto" w:fill="auto"/>
            <w:noWrap/>
            <w:vAlign w:val="bottom"/>
            <w:hideMark/>
          </w:tcPr>
          <w:p w:rsidR="00FD1435" w:rsidRPr="00FD1435" w:rsidRDefault="00FD1435" w:rsidP="00FD1435">
            <w:pPr>
              <w:jc w:val="center"/>
              <w:rPr>
                <w:rFonts w:cs="Times New Roman"/>
                <w:color w:val="000000"/>
                <w:sz w:val="24"/>
                <w:szCs w:val="24"/>
              </w:rPr>
            </w:pPr>
            <w:r w:rsidRPr="00FD1435">
              <w:rPr>
                <w:rFonts w:cs="Times New Roman"/>
                <w:color w:val="000000"/>
                <w:sz w:val="24"/>
                <w:szCs w:val="24"/>
              </w:rPr>
              <w:t>СЭУ</w:t>
            </w:r>
          </w:p>
        </w:tc>
        <w:tc>
          <w:tcPr>
            <w:tcW w:w="1298" w:type="dxa"/>
            <w:shd w:val="clear" w:color="auto" w:fill="auto"/>
            <w:noWrap/>
            <w:vAlign w:val="bottom"/>
            <w:hideMark/>
          </w:tcPr>
          <w:p w:rsidR="00FD1435" w:rsidRPr="00FD1435" w:rsidRDefault="00FD1435" w:rsidP="00FD1435">
            <w:pPr>
              <w:jc w:val="center"/>
              <w:rPr>
                <w:rFonts w:cs="Times New Roman"/>
                <w:color w:val="000000"/>
                <w:sz w:val="24"/>
                <w:szCs w:val="24"/>
              </w:rPr>
            </w:pPr>
            <w:r w:rsidRPr="00FD1435">
              <w:rPr>
                <w:rFonts w:cs="Times New Roman"/>
                <w:color w:val="000000"/>
                <w:sz w:val="24"/>
                <w:szCs w:val="24"/>
              </w:rPr>
              <w:t>ВЭУ</w:t>
            </w:r>
          </w:p>
        </w:tc>
        <w:tc>
          <w:tcPr>
            <w:tcW w:w="1332" w:type="dxa"/>
            <w:shd w:val="clear" w:color="auto" w:fill="auto"/>
            <w:noWrap/>
            <w:vAlign w:val="bottom"/>
            <w:hideMark/>
          </w:tcPr>
          <w:p w:rsidR="00FD1435" w:rsidRPr="00FD1435" w:rsidRDefault="00FD1435" w:rsidP="00FD1435">
            <w:pPr>
              <w:jc w:val="center"/>
              <w:rPr>
                <w:rFonts w:cs="Times New Roman"/>
                <w:color w:val="000000"/>
                <w:sz w:val="24"/>
                <w:szCs w:val="24"/>
              </w:rPr>
            </w:pPr>
            <w:r w:rsidRPr="00FD1435">
              <w:rPr>
                <w:rFonts w:cs="Times New Roman"/>
                <w:color w:val="000000"/>
                <w:sz w:val="24"/>
                <w:szCs w:val="24"/>
              </w:rPr>
              <w:t>9</w:t>
            </w:r>
            <w:r w:rsidR="00C40E3E">
              <w:rPr>
                <w:rFonts w:cs="Times New Roman"/>
                <w:color w:val="000000"/>
                <w:sz w:val="24"/>
                <w:szCs w:val="24"/>
              </w:rPr>
              <w:t>,0</w:t>
            </w:r>
          </w:p>
        </w:tc>
        <w:tc>
          <w:tcPr>
            <w:tcW w:w="1332" w:type="dxa"/>
            <w:shd w:val="clear" w:color="auto" w:fill="auto"/>
            <w:noWrap/>
            <w:vAlign w:val="bottom"/>
            <w:hideMark/>
          </w:tcPr>
          <w:p w:rsidR="00FD1435" w:rsidRPr="00FD1435" w:rsidRDefault="00FD1435" w:rsidP="00FD1435">
            <w:pPr>
              <w:jc w:val="center"/>
              <w:rPr>
                <w:rFonts w:cs="Times New Roman"/>
                <w:color w:val="000000"/>
                <w:sz w:val="24"/>
                <w:szCs w:val="24"/>
              </w:rPr>
            </w:pPr>
            <w:r w:rsidRPr="00FD1435">
              <w:rPr>
                <w:rFonts w:cs="Times New Roman"/>
                <w:color w:val="000000"/>
                <w:sz w:val="24"/>
                <w:szCs w:val="24"/>
              </w:rPr>
              <w:t>3,1</w:t>
            </w:r>
          </w:p>
        </w:tc>
        <w:tc>
          <w:tcPr>
            <w:tcW w:w="1333" w:type="dxa"/>
            <w:shd w:val="clear" w:color="auto" w:fill="auto"/>
            <w:noWrap/>
            <w:vAlign w:val="bottom"/>
            <w:hideMark/>
          </w:tcPr>
          <w:p w:rsidR="00FD1435" w:rsidRPr="00FD1435" w:rsidRDefault="00FD1435" w:rsidP="00FD1435">
            <w:pPr>
              <w:jc w:val="center"/>
              <w:rPr>
                <w:rFonts w:cs="Times New Roman"/>
                <w:color w:val="000000"/>
                <w:sz w:val="24"/>
                <w:szCs w:val="24"/>
              </w:rPr>
            </w:pPr>
            <w:r>
              <w:rPr>
                <w:rFonts w:cs="Times New Roman"/>
                <w:color w:val="000000"/>
                <w:sz w:val="24"/>
                <w:szCs w:val="24"/>
              </w:rPr>
              <w:t>0,0</w:t>
            </w:r>
          </w:p>
        </w:tc>
        <w:tc>
          <w:tcPr>
            <w:tcW w:w="1332" w:type="dxa"/>
            <w:shd w:val="clear" w:color="auto" w:fill="auto"/>
            <w:noWrap/>
            <w:vAlign w:val="bottom"/>
            <w:hideMark/>
          </w:tcPr>
          <w:p w:rsidR="00FD1435" w:rsidRPr="00FD1435" w:rsidRDefault="00FD1435" w:rsidP="00FD1435">
            <w:pPr>
              <w:jc w:val="center"/>
              <w:rPr>
                <w:rFonts w:cs="Times New Roman"/>
                <w:color w:val="000000"/>
                <w:sz w:val="24"/>
                <w:szCs w:val="24"/>
              </w:rPr>
            </w:pPr>
            <w:r>
              <w:rPr>
                <w:rFonts w:cs="Times New Roman"/>
                <w:color w:val="000000"/>
                <w:sz w:val="24"/>
                <w:szCs w:val="24"/>
              </w:rPr>
              <w:t>-</w:t>
            </w:r>
          </w:p>
        </w:tc>
        <w:tc>
          <w:tcPr>
            <w:tcW w:w="1333" w:type="dxa"/>
            <w:shd w:val="clear" w:color="auto" w:fill="auto"/>
            <w:noWrap/>
            <w:vAlign w:val="bottom"/>
            <w:hideMark/>
          </w:tcPr>
          <w:p w:rsidR="00FD1435" w:rsidRPr="00FD1435" w:rsidRDefault="00FD1435" w:rsidP="00FD1435">
            <w:pPr>
              <w:jc w:val="center"/>
              <w:rPr>
                <w:rFonts w:cs="Times New Roman"/>
                <w:color w:val="000000"/>
                <w:sz w:val="24"/>
                <w:szCs w:val="24"/>
              </w:rPr>
            </w:pPr>
            <w:r w:rsidRPr="00FD1435">
              <w:rPr>
                <w:rFonts w:cs="Times New Roman"/>
                <w:color w:val="000000"/>
                <w:sz w:val="24"/>
                <w:szCs w:val="24"/>
              </w:rPr>
              <w:t>0,4</w:t>
            </w:r>
          </w:p>
        </w:tc>
      </w:tr>
      <w:tr w:rsidR="00FD1435" w:rsidRPr="00237B02" w:rsidTr="00E74D30">
        <w:trPr>
          <w:trHeight w:val="375"/>
        </w:trPr>
        <w:tc>
          <w:tcPr>
            <w:tcW w:w="2257" w:type="dxa"/>
            <w:shd w:val="clear" w:color="auto" w:fill="auto"/>
            <w:noWrap/>
            <w:vAlign w:val="bottom"/>
            <w:hideMark/>
          </w:tcPr>
          <w:p w:rsidR="00FD1435" w:rsidRPr="00FD1435" w:rsidRDefault="00FD1435" w:rsidP="00FD1435">
            <w:pPr>
              <w:jc w:val="center"/>
              <w:rPr>
                <w:rFonts w:cs="Times New Roman"/>
                <w:color w:val="000000"/>
                <w:sz w:val="24"/>
                <w:szCs w:val="24"/>
              </w:rPr>
            </w:pPr>
            <w:r w:rsidRPr="00FD1435">
              <w:rPr>
                <w:rFonts w:cs="Times New Roman"/>
                <w:color w:val="000000"/>
                <w:sz w:val="24"/>
                <w:szCs w:val="24"/>
              </w:rPr>
              <w:t>Елашимская ГЭС</w:t>
            </w:r>
          </w:p>
        </w:tc>
        <w:tc>
          <w:tcPr>
            <w:tcW w:w="1298" w:type="dxa"/>
            <w:shd w:val="clear" w:color="auto" w:fill="auto"/>
            <w:noWrap/>
            <w:vAlign w:val="bottom"/>
            <w:hideMark/>
          </w:tcPr>
          <w:p w:rsidR="00FD1435" w:rsidRPr="00FD1435" w:rsidRDefault="00FD1435" w:rsidP="00FD1435">
            <w:pPr>
              <w:jc w:val="center"/>
              <w:rPr>
                <w:rFonts w:cs="Times New Roman"/>
                <w:color w:val="000000"/>
                <w:sz w:val="24"/>
                <w:szCs w:val="24"/>
              </w:rPr>
            </w:pPr>
            <w:r w:rsidRPr="00FD1435">
              <w:rPr>
                <w:rFonts w:cs="Times New Roman"/>
                <w:color w:val="000000"/>
                <w:sz w:val="24"/>
                <w:szCs w:val="24"/>
              </w:rPr>
              <w:t>МГЭС</w:t>
            </w:r>
          </w:p>
        </w:tc>
        <w:tc>
          <w:tcPr>
            <w:tcW w:w="1332" w:type="dxa"/>
            <w:shd w:val="clear" w:color="auto" w:fill="auto"/>
            <w:noWrap/>
            <w:vAlign w:val="bottom"/>
            <w:hideMark/>
          </w:tcPr>
          <w:p w:rsidR="00FD1435" w:rsidRPr="00FD1435" w:rsidRDefault="00FD1435" w:rsidP="00FD1435">
            <w:pPr>
              <w:jc w:val="center"/>
              <w:rPr>
                <w:rFonts w:cs="Times New Roman"/>
                <w:color w:val="000000"/>
                <w:sz w:val="24"/>
                <w:szCs w:val="24"/>
              </w:rPr>
            </w:pPr>
            <w:r w:rsidRPr="00FD1435">
              <w:rPr>
                <w:rFonts w:cs="Times New Roman"/>
                <w:color w:val="000000"/>
                <w:sz w:val="24"/>
                <w:szCs w:val="24"/>
              </w:rPr>
              <w:t>500</w:t>
            </w:r>
            <w:r>
              <w:rPr>
                <w:rFonts w:cs="Times New Roman"/>
                <w:color w:val="000000"/>
                <w:sz w:val="24"/>
                <w:szCs w:val="24"/>
              </w:rPr>
              <w:t>0</w:t>
            </w:r>
            <w:r w:rsidR="00C40E3E">
              <w:rPr>
                <w:rFonts w:cs="Times New Roman"/>
                <w:color w:val="000000"/>
                <w:sz w:val="24"/>
                <w:szCs w:val="24"/>
              </w:rPr>
              <w:t>,0</w:t>
            </w:r>
          </w:p>
        </w:tc>
        <w:tc>
          <w:tcPr>
            <w:tcW w:w="1332" w:type="dxa"/>
            <w:shd w:val="clear" w:color="auto" w:fill="auto"/>
            <w:noWrap/>
            <w:vAlign w:val="bottom"/>
            <w:hideMark/>
          </w:tcPr>
          <w:p w:rsidR="00FD1435" w:rsidRPr="00FD1435" w:rsidRDefault="00FD1435" w:rsidP="00FD1435">
            <w:pPr>
              <w:jc w:val="center"/>
              <w:rPr>
                <w:rFonts w:cs="Times New Roman"/>
                <w:color w:val="000000"/>
                <w:sz w:val="24"/>
                <w:szCs w:val="24"/>
              </w:rPr>
            </w:pPr>
            <w:r w:rsidRPr="00FD1435">
              <w:rPr>
                <w:rFonts w:cs="Times New Roman"/>
                <w:color w:val="000000"/>
                <w:sz w:val="24"/>
                <w:szCs w:val="24"/>
              </w:rPr>
              <w:t>43800</w:t>
            </w:r>
          </w:p>
        </w:tc>
        <w:tc>
          <w:tcPr>
            <w:tcW w:w="1333" w:type="dxa"/>
            <w:shd w:val="clear" w:color="auto" w:fill="auto"/>
            <w:noWrap/>
            <w:vAlign w:val="bottom"/>
            <w:hideMark/>
          </w:tcPr>
          <w:p w:rsidR="00FD1435" w:rsidRPr="00FD1435" w:rsidRDefault="00FD1435" w:rsidP="00FD1435">
            <w:pPr>
              <w:jc w:val="center"/>
              <w:rPr>
                <w:rFonts w:cs="Times New Roman"/>
                <w:color w:val="000000"/>
                <w:sz w:val="24"/>
                <w:szCs w:val="24"/>
              </w:rPr>
            </w:pPr>
            <w:r>
              <w:rPr>
                <w:rFonts w:cs="Times New Roman"/>
                <w:color w:val="000000"/>
                <w:sz w:val="24"/>
                <w:szCs w:val="24"/>
              </w:rPr>
              <w:t>0,0</w:t>
            </w:r>
          </w:p>
        </w:tc>
        <w:tc>
          <w:tcPr>
            <w:tcW w:w="1332" w:type="dxa"/>
            <w:shd w:val="clear" w:color="auto" w:fill="auto"/>
            <w:noWrap/>
            <w:vAlign w:val="bottom"/>
            <w:hideMark/>
          </w:tcPr>
          <w:p w:rsidR="00FD1435" w:rsidRPr="00FD1435" w:rsidRDefault="00FD1435" w:rsidP="00FD1435">
            <w:pPr>
              <w:jc w:val="center"/>
              <w:rPr>
                <w:rFonts w:cs="Times New Roman"/>
                <w:color w:val="000000"/>
                <w:sz w:val="24"/>
                <w:szCs w:val="24"/>
              </w:rPr>
            </w:pPr>
            <w:r>
              <w:rPr>
                <w:rFonts w:cs="Times New Roman"/>
                <w:color w:val="000000"/>
                <w:sz w:val="24"/>
                <w:szCs w:val="24"/>
              </w:rPr>
              <w:t>-</w:t>
            </w:r>
          </w:p>
        </w:tc>
        <w:tc>
          <w:tcPr>
            <w:tcW w:w="1333" w:type="dxa"/>
            <w:shd w:val="clear" w:color="auto" w:fill="auto"/>
            <w:noWrap/>
            <w:vAlign w:val="bottom"/>
            <w:hideMark/>
          </w:tcPr>
          <w:p w:rsidR="00FD1435" w:rsidRPr="00FD1435" w:rsidRDefault="00FD1435" w:rsidP="00FD1435">
            <w:pPr>
              <w:jc w:val="center"/>
              <w:rPr>
                <w:rFonts w:cs="Times New Roman"/>
                <w:color w:val="000000"/>
                <w:sz w:val="24"/>
                <w:szCs w:val="24"/>
              </w:rPr>
            </w:pPr>
            <w:r w:rsidRPr="00FD1435">
              <w:rPr>
                <w:rFonts w:cs="Times New Roman"/>
                <w:color w:val="000000"/>
                <w:sz w:val="24"/>
                <w:szCs w:val="24"/>
              </w:rPr>
              <w:t>5 387,4</w:t>
            </w:r>
          </w:p>
        </w:tc>
      </w:tr>
      <w:tr w:rsidR="00FD1435" w:rsidRPr="00237B02" w:rsidTr="00FD1435">
        <w:trPr>
          <w:trHeight w:val="375"/>
        </w:trPr>
        <w:tc>
          <w:tcPr>
            <w:tcW w:w="10217" w:type="dxa"/>
            <w:gridSpan w:val="7"/>
            <w:shd w:val="clear" w:color="auto" w:fill="auto"/>
            <w:noWrap/>
            <w:vAlign w:val="bottom"/>
            <w:hideMark/>
          </w:tcPr>
          <w:p w:rsidR="00FD1435" w:rsidRDefault="00FD1435" w:rsidP="00FD1435">
            <w:pPr>
              <w:jc w:val="center"/>
              <w:rPr>
                <w:rFonts w:ascii="Calibri" w:hAnsi="Calibri"/>
                <w:color w:val="000000"/>
                <w:sz w:val="22"/>
              </w:rPr>
            </w:pPr>
            <w:r>
              <w:rPr>
                <w:b/>
                <w:bCs/>
                <w:color w:val="000000"/>
                <w:szCs w:val="28"/>
              </w:rPr>
              <w:t>2014-2015 г.</w:t>
            </w:r>
          </w:p>
        </w:tc>
      </w:tr>
      <w:tr w:rsidR="00FD1435" w:rsidRPr="00237B02" w:rsidTr="00E74D30">
        <w:trPr>
          <w:trHeight w:val="375"/>
        </w:trPr>
        <w:tc>
          <w:tcPr>
            <w:tcW w:w="2257" w:type="dxa"/>
            <w:shd w:val="clear" w:color="auto" w:fill="auto"/>
            <w:noWrap/>
            <w:vAlign w:val="bottom"/>
            <w:hideMark/>
          </w:tcPr>
          <w:p w:rsidR="00FD1435" w:rsidRPr="00FD1435" w:rsidRDefault="00FD1435" w:rsidP="00FD1435">
            <w:pPr>
              <w:jc w:val="center"/>
              <w:rPr>
                <w:rFonts w:cs="Times New Roman"/>
                <w:color w:val="000000"/>
                <w:sz w:val="24"/>
                <w:szCs w:val="24"/>
              </w:rPr>
            </w:pPr>
            <w:r w:rsidRPr="00FD1435">
              <w:rPr>
                <w:rFonts w:cs="Times New Roman"/>
                <w:color w:val="000000"/>
                <w:sz w:val="24"/>
                <w:szCs w:val="24"/>
              </w:rPr>
              <w:t>Диксон</w:t>
            </w:r>
          </w:p>
        </w:tc>
        <w:tc>
          <w:tcPr>
            <w:tcW w:w="1298" w:type="dxa"/>
            <w:shd w:val="clear" w:color="auto" w:fill="auto"/>
            <w:noWrap/>
            <w:vAlign w:val="bottom"/>
            <w:hideMark/>
          </w:tcPr>
          <w:p w:rsidR="00FD1435" w:rsidRPr="00FD1435" w:rsidRDefault="00FD1435" w:rsidP="00FD1435">
            <w:pPr>
              <w:jc w:val="center"/>
              <w:rPr>
                <w:rFonts w:cs="Times New Roman"/>
                <w:color w:val="000000"/>
                <w:sz w:val="24"/>
                <w:szCs w:val="24"/>
              </w:rPr>
            </w:pPr>
            <w:r w:rsidRPr="00FD1435">
              <w:rPr>
                <w:rFonts w:cs="Times New Roman"/>
                <w:color w:val="000000"/>
                <w:sz w:val="24"/>
                <w:szCs w:val="24"/>
              </w:rPr>
              <w:t>ВЭУ</w:t>
            </w:r>
          </w:p>
        </w:tc>
        <w:tc>
          <w:tcPr>
            <w:tcW w:w="1332" w:type="dxa"/>
            <w:shd w:val="clear" w:color="auto" w:fill="auto"/>
            <w:noWrap/>
            <w:vAlign w:val="bottom"/>
            <w:hideMark/>
          </w:tcPr>
          <w:p w:rsidR="00FD1435" w:rsidRPr="00FD1435" w:rsidRDefault="00FD1435" w:rsidP="00FD1435">
            <w:pPr>
              <w:jc w:val="center"/>
              <w:rPr>
                <w:rFonts w:cs="Times New Roman"/>
                <w:color w:val="000000"/>
                <w:sz w:val="24"/>
                <w:szCs w:val="24"/>
              </w:rPr>
            </w:pPr>
            <w:r w:rsidRPr="00FD1435">
              <w:rPr>
                <w:rFonts w:cs="Times New Roman"/>
                <w:color w:val="000000"/>
                <w:sz w:val="24"/>
                <w:szCs w:val="24"/>
              </w:rPr>
              <w:t>720,0</w:t>
            </w:r>
          </w:p>
        </w:tc>
        <w:tc>
          <w:tcPr>
            <w:tcW w:w="1332" w:type="dxa"/>
            <w:shd w:val="clear" w:color="auto" w:fill="auto"/>
            <w:noWrap/>
            <w:vAlign w:val="bottom"/>
            <w:hideMark/>
          </w:tcPr>
          <w:p w:rsidR="00FD1435" w:rsidRPr="00FD1435" w:rsidRDefault="00FD1435" w:rsidP="00FD1435">
            <w:pPr>
              <w:jc w:val="center"/>
              <w:rPr>
                <w:rFonts w:cs="Times New Roman"/>
                <w:color w:val="000000"/>
                <w:sz w:val="24"/>
                <w:szCs w:val="24"/>
              </w:rPr>
            </w:pPr>
            <w:r w:rsidRPr="00FD1435">
              <w:rPr>
                <w:rFonts w:cs="Times New Roman"/>
                <w:color w:val="000000"/>
                <w:sz w:val="24"/>
                <w:szCs w:val="24"/>
              </w:rPr>
              <w:t>3 439,2</w:t>
            </w:r>
          </w:p>
        </w:tc>
        <w:tc>
          <w:tcPr>
            <w:tcW w:w="1333" w:type="dxa"/>
            <w:shd w:val="clear" w:color="auto" w:fill="auto"/>
            <w:noWrap/>
            <w:vAlign w:val="bottom"/>
            <w:hideMark/>
          </w:tcPr>
          <w:p w:rsidR="00FD1435" w:rsidRPr="00FD1435" w:rsidRDefault="00FD1435" w:rsidP="00FD1435">
            <w:pPr>
              <w:jc w:val="center"/>
              <w:rPr>
                <w:rFonts w:cs="Times New Roman"/>
                <w:color w:val="000000"/>
                <w:sz w:val="24"/>
                <w:szCs w:val="24"/>
              </w:rPr>
            </w:pPr>
            <w:r w:rsidRPr="00FD1435">
              <w:rPr>
                <w:rFonts w:cs="Times New Roman"/>
                <w:color w:val="000000"/>
                <w:sz w:val="24"/>
                <w:szCs w:val="24"/>
              </w:rPr>
              <w:t>0,0</w:t>
            </w:r>
          </w:p>
        </w:tc>
        <w:tc>
          <w:tcPr>
            <w:tcW w:w="1332" w:type="dxa"/>
            <w:shd w:val="clear" w:color="auto" w:fill="auto"/>
            <w:noWrap/>
            <w:vAlign w:val="bottom"/>
            <w:hideMark/>
          </w:tcPr>
          <w:p w:rsidR="00FD1435" w:rsidRPr="00FD1435" w:rsidRDefault="00FD1435" w:rsidP="00FD1435">
            <w:pPr>
              <w:jc w:val="center"/>
              <w:rPr>
                <w:rFonts w:cs="Times New Roman"/>
                <w:color w:val="000000"/>
                <w:sz w:val="24"/>
                <w:szCs w:val="24"/>
              </w:rPr>
            </w:pPr>
            <w:r w:rsidRPr="00FD1435">
              <w:rPr>
                <w:rFonts w:cs="Times New Roman"/>
                <w:color w:val="000000"/>
                <w:sz w:val="24"/>
                <w:szCs w:val="24"/>
              </w:rPr>
              <w:t>877,0</w:t>
            </w:r>
          </w:p>
        </w:tc>
        <w:tc>
          <w:tcPr>
            <w:tcW w:w="1333" w:type="dxa"/>
            <w:shd w:val="clear" w:color="auto" w:fill="auto"/>
            <w:noWrap/>
            <w:vAlign w:val="bottom"/>
            <w:hideMark/>
          </w:tcPr>
          <w:p w:rsidR="00FD1435" w:rsidRPr="00FD1435" w:rsidRDefault="00FD1435" w:rsidP="00FD1435">
            <w:pPr>
              <w:jc w:val="center"/>
              <w:rPr>
                <w:rFonts w:cs="Times New Roman"/>
                <w:color w:val="000000"/>
                <w:sz w:val="24"/>
                <w:szCs w:val="24"/>
              </w:rPr>
            </w:pPr>
            <w:r w:rsidRPr="00FD1435">
              <w:rPr>
                <w:rFonts w:cs="Times New Roman"/>
                <w:color w:val="000000"/>
                <w:sz w:val="24"/>
                <w:szCs w:val="24"/>
              </w:rPr>
              <w:t>423,0</w:t>
            </w:r>
          </w:p>
        </w:tc>
      </w:tr>
      <w:tr w:rsidR="00FD1435" w:rsidRPr="00237B02" w:rsidTr="00E74D30">
        <w:trPr>
          <w:trHeight w:val="375"/>
        </w:trPr>
        <w:tc>
          <w:tcPr>
            <w:tcW w:w="2257" w:type="dxa"/>
            <w:shd w:val="clear" w:color="auto" w:fill="auto"/>
            <w:noWrap/>
            <w:vAlign w:val="bottom"/>
            <w:hideMark/>
          </w:tcPr>
          <w:p w:rsidR="00FD1435" w:rsidRPr="00FD1435" w:rsidRDefault="00FD1435" w:rsidP="00FD1435">
            <w:pPr>
              <w:jc w:val="center"/>
              <w:rPr>
                <w:rFonts w:cs="Times New Roman"/>
                <w:color w:val="000000"/>
                <w:sz w:val="24"/>
                <w:szCs w:val="24"/>
              </w:rPr>
            </w:pPr>
            <w:r w:rsidRPr="00FD1435">
              <w:rPr>
                <w:rFonts w:cs="Times New Roman"/>
                <w:color w:val="000000"/>
                <w:sz w:val="24"/>
                <w:szCs w:val="24"/>
              </w:rPr>
              <w:t>Арадан</w:t>
            </w:r>
          </w:p>
        </w:tc>
        <w:tc>
          <w:tcPr>
            <w:tcW w:w="1298" w:type="dxa"/>
            <w:shd w:val="clear" w:color="auto" w:fill="auto"/>
            <w:noWrap/>
            <w:vAlign w:val="bottom"/>
            <w:hideMark/>
          </w:tcPr>
          <w:p w:rsidR="00FD1435" w:rsidRPr="00FD1435" w:rsidRDefault="00FD1435" w:rsidP="00FD1435">
            <w:pPr>
              <w:jc w:val="center"/>
              <w:rPr>
                <w:rFonts w:cs="Times New Roman"/>
                <w:color w:val="000000"/>
                <w:sz w:val="24"/>
                <w:szCs w:val="24"/>
              </w:rPr>
            </w:pPr>
            <w:r w:rsidRPr="00FD1435">
              <w:rPr>
                <w:rFonts w:cs="Times New Roman"/>
                <w:color w:val="000000"/>
                <w:sz w:val="24"/>
                <w:szCs w:val="24"/>
              </w:rPr>
              <w:t>СЭУ</w:t>
            </w:r>
          </w:p>
        </w:tc>
        <w:tc>
          <w:tcPr>
            <w:tcW w:w="1332" w:type="dxa"/>
            <w:shd w:val="clear" w:color="auto" w:fill="auto"/>
            <w:noWrap/>
            <w:vAlign w:val="bottom"/>
            <w:hideMark/>
          </w:tcPr>
          <w:p w:rsidR="00FD1435" w:rsidRPr="00FD1435" w:rsidRDefault="00FD1435" w:rsidP="00FD1435">
            <w:pPr>
              <w:jc w:val="center"/>
              <w:rPr>
                <w:rFonts w:cs="Times New Roman"/>
                <w:color w:val="000000"/>
                <w:sz w:val="24"/>
                <w:szCs w:val="24"/>
              </w:rPr>
            </w:pPr>
            <w:r w:rsidRPr="00FD1435">
              <w:rPr>
                <w:rFonts w:cs="Times New Roman"/>
                <w:color w:val="000000"/>
                <w:sz w:val="24"/>
                <w:szCs w:val="24"/>
              </w:rPr>
              <w:t>60,0</w:t>
            </w:r>
          </w:p>
        </w:tc>
        <w:tc>
          <w:tcPr>
            <w:tcW w:w="1332" w:type="dxa"/>
            <w:shd w:val="clear" w:color="auto" w:fill="auto"/>
            <w:noWrap/>
            <w:vAlign w:val="bottom"/>
            <w:hideMark/>
          </w:tcPr>
          <w:p w:rsidR="00FD1435" w:rsidRPr="00FD1435" w:rsidRDefault="00FD1435" w:rsidP="00FD1435">
            <w:pPr>
              <w:jc w:val="center"/>
              <w:rPr>
                <w:rFonts w:cs="Times New Roman"/>
                <w:color w:val="000000"/>
                <w:sz w:val="24"/>
                <w:szCs w:val="24"/>
              </w:rPr>
            </w:pPr>
            <w:r w:rsidRPr="00FD1435">
              <w:rPr>
                <w:rFonts w:cs="Times New Roman"/>
                <w:color w:val="000000"/>
                <w:sz w:val="24"/>
                <w:szCs w:val="24"/>
              </w:rPr>
              <w:t>116,0</w:t>
            </w:r>
          </w:p>
        </w:tc>
        <w:tc>
          <w:tcPr>
            <w:tcW w:w="1333" w:type="dxa"/>
            <w:shd w:val="clear" w:color="auto" w:fill="auto"/>
            <w:noWrap/>
            <w:vAlign w:val="bottom"/>
            <w:hideMark/>
          </w:tcPr>
          <w:p w:rsidR="00FD1435" w:rsidRPr="00FD1435" w:rsidRDefault="00FD1435" w:rsidP="00FD1435">
            <w:pPr>
              <w:jc w:val="center"/>
              <w:rPr>
                <w:rFonts w:cs="Times New Roman"/>
                <w:color w:val="000000"/>
                <w:sz w:val="24"/>
                <w:szCs w:val="24"/>
              </w:rPr>
            </w:pPr>
            <w:r w:rsidRPr="00FD1435">
              <w:rPr>
                <w:rFonts w:cs="Times New Roman"/>
                <w:color w:val="000000"/>
                <w:sz w:val="24"/>
                <w:szCs w:val="24"/>
              </w:rPr>
              <w:t>0,0</w:t>
            </w:r>
          </w:p>
        </w:tc>
        <w:tc>
          <w:tcPr>
            <w:tcW w:w="1332" w:type="dxa"/>
            <w:shd w:val="clear" w:color="auto" w:fill="auto"/>
            <w:noWrap/>
            <w:vAlign w:val="bottom"/>
            <w:hideMark/>
          </w:tcPr>
          <w:p w:rsidR="00FD1435" w:rsidRPr="00FD1435" w:rsidRDefault="00FD1435" w:rsidP="00FD1435">
            <w:pPr>
              <w:jc w:val="center"/>
              <w:rPr>
                <w:rFonts w:cs="Times New Roman"/>
                <w:color w:val="000000"/>
                <w:sz w:val="24"/>
                <w:szCs w:val="24"/>
              </w:rPr>
            </w:pPr>
            <w:r w:rsidRPr="00FD1435">
              <w:rPr>
                <w:rFonts w:cs="Times New Roman"/>
                <w:color w:val="000000"/>
                <w:sz w:val="24"/>
                <w:szCs w:val="24"/>
              </w:rPr>
              <w:t>29,7</w:t>
            </w:r>
          </w:p>
        </w:tc>
        <w:tc>
          <w:tcPr>
            <w:tcW w:w="1333" w:type="dxa"/>
            <w:shd w:val="clear" w:color="auto" w:fill="auto"/>
            <w:noWrap/>
            <w:vAlign w:val="bottom"/>
            <w:hideMark/>
          </w:tcPr>
          <w:p w:rsidR="00FD1435" w:rsidRPr="00FD1435" w:rsidRDefault="00FD1435" w:rsidP="00FD1435">
            <w:pPr>
              <w:jc w:val="center"/>
              <w:rPr>
                <w:rFonts w:cs="Times New Roman"/>
                <w:color w:val="000000"/>
                <w:sz w:val="24"/>
                <w:szCs w:val="24"/>
              </w:rPr>
            </w:pPr>
            <w:r w:rsidRPr="00FD1435">
              <w:rPr>
                <w:rFonts w:cs="Times New Roman"/>
                <w:color w:val="000000"/>
                <w:sz w:val="24"/>
                <w:szCs w:val="24"/>
              </w:rPr>
              <w:t>14,3</w:t>
            </w:r>
          </w:p>
        </w:tc>
      </w:tr>
      <w:tr w:rsidR="00FD1435" w:rsidRPr="00237B02" w:rsidTr="00E74D30">
        <w:trPr>
          <w:trHeight w:val="375"/>
        </w:trPr>
        <w:tc>
          <w:tcPr>
            <w:tcW w:w="2257" w:type="dxa"/>
            <w:shd w:val="clear" w:color="auto" w:fill="auto"/>
            <w:noWrap/>
            <w:vAlign w:val="bottom"/>
            <w:hideMark/>
          </w:tcPr>
          <w:p w:rsidR="00FD1435" w:rsidRPr="00FD1435" w:rsidRDefault="00FD1435" w:rsidP="00FD1435">
            <w:pPr>
              <w:jc w:val="center"/>
              <w:rPr>
                <w:rFonts w:cs="Times New Roman"/>
                <w:color w:val="000000"/>
                <w:sz w:val="24"/>
                <w:szCs w:val="24"/>
              </w:rPr>
            </w:pPr>
            <w:r w:rsidRPr="00FD1435">
              <w:rPr>
                <w:rFonts w:cs="Times New Roman"/>
                <w:color w:val="000000"/>
                <w:sz w:val="24"/>
                <w:szCs w:val="24"/>
              </w:rPr>
              <w:t>Огур</w:t>
            </w:r>
          </w:p>
        </w:tc>
        <w:tc>
          <w:tcPr>
            <w:tcW w:w="1298" w:type="dxa"/>
            <w:shd w:val="clear" w:color="auto" w:fill="auto"/>
            <w:noWrap/>
            <w:vAlign w:val="bottom"/>
            <w:hideMark/>
          </w:tcPr>
          <w:p w:rsidR="00FD1435" w:rsidRPr="00FD1435" w:rsidRDefault="00FD1435" w:rsidP="00FD1435">
            <w:pPr>
              <w:jc w:val="center"/>
              <w:rPr>
                <w:rFonts w:cs="Times New Roman"/>
                <w:color w:val="000000"/>
                <w:sz w:val="24"/>
                <w:szCs w:val="24"/>
              </w:rPr>
            </w:pPr>
            <w:r w:rsidRPr="00FD1435">
              <w:rPr>
                <w:rFonts w:cs="Times New Roman"/>
                <w:color w:val="000000"/>
                <w:sz w:val="24"/>
                <w:szCs w:val="24"/>
              </w:rPr>
              <w:t>МкГЭС</w:t>
            </w:r>
          </w:p>
        </w:tc>
        <w:tc>
          <w:tcPr>
            <w:tcW w:w="1332" w:type="dxa"/>
            <w:shd w:val="clear" w:color="auto" w:fill="auto"/>
            <w:noWrap/>
            <w:vAlign w:val="bottom"/>
            <w:hideMark/>
          </w:tcPr>
          <w:p w:rsidR="00FD1435" w:rsidRPr="00FD1435" w:rsidRDefault="00FD1435" w:rsidP="00FD1435">
            <w:pPr>
              <w:jc w:val="center"/>
              <w:rPr>
                <w:rFonts w:cs="Times New Roman"/>
                <w:color w:val="000000"/>
                <w:sz w:val="24"/>
                <w:szCs w:val="24"/>
              </w:rPr>
            </w:pPr>
            <w:r w:rsidRPr="00FD1435">
              <w:rPr>
                <w:rFonts w:cs="Times New Roman"/>
                <w:color w:val="000000"/>
                <w:sz w:val="24"/>
                <w:szCs w:val="24"/>
              </w:rPr>
              <w:t>100</w:t>
            </w:r>
            <w:r w:rsidR="00C40E3E">
              <w:rPr>
                <w:rFonts w:cs="Times New Roman"/>
                <w:color w:val="000000"/>
                <w:sz w:val="24"/>
                <w:szCs w:val="24"/>
              </w:rPr>
              <w:t>,0</w:t>
            </w:r>
          </w:p>
        </w:tc>
        <w:tc>
          <w:tcPr>
            <w:tcW w:w="1332" w:type="dxa"/>
            <w:shd w:val="clear" w:color="auto" w:fill="auto"/>
            <w:noWrap/>
            <w:vAlign w:val="bottom"/>
            <w:hideMark/>
          </w:tcPr>
          <w:p w:rsidR="00FD1435" w:rsidRPr="00FD1435" w:rsidRDefault="00FD1435" w:rsidP="00FD1435">
            <w:pPr>
              <w:jc w:val="center"/>
              <w:rPr>
                <w:rFonts w:cs="Times New Roman"/>
                <w:color w:val="000000"/>
                <w:sz w:val="24"/>
                <w:szCs w:val="24"/>
              </w:rPr>
            </w:pPr>
            <w:r w:rsidRPr="00FD1435">
              <w:rPr>
                <w:rFonts w:cs="Times New Roman"/>
                <w:color w:val="000000"/>
                <w:sz w:val="24"/>
                <w:szCs w:val="24"/>
              </w:rPr>
              <w:t>648</w:t>
            </w:r>
            <w:r w:rsidR="00C40E3E">
              <w:rPr>
                <w:rFonts w:cs="Times New Roman"/>
                <w:color w:val="000000"/>
                <w:sz w:val="24"/>
                <w:szCs w:val="24"/>
              </w:rPr>
              <w:t>,0</w:t>
            </w:r>
          </w:p>
        </w:tc>
        <w:tc>
          <w:tcPr>
            <w:tcW w:w="1333" w:type="dxa"/>
            <w:shd w:val="clear" w:color="auto" w:fill="auto"/>
            <w:noWrap/>
            <w:vAlign w:val="bottom"/>
            <w:hideMark/>
          </w:tcPr>
          <w:p w:rsidR="00FD1435" w:rsidRPr="00FD1435" w:rsidRDefault="00FD1435" w:rsidP="00FD1435">
            <w:pPr>
              <w:jc w:val="center"/>
              <w:rPr>
                <w:rFonts w:cs="Times New Roman"/>
                <w:color w:val="000000"/>
                <w:sz w:val="24"/>
                <w:szCs w:val="24"/>
              </w:rPr>
            </w:pPr>
            <w:r w:rsidRPr="00FD1435">
              <w:rPr>
                <w:rFonts w:cs="Times New Roman"/>
                <w:color w:val="000000"/>
                <w:sz w:val="24"/>
                <w:szCs w:val="24"/>
              </w:rPr>
              <w:t>0,0</w:t>
            </w:r>
          </w:p>
        </w:tc>
        <w:tc>
          <w:tcPr>
            <w:tcW w:w="1332" w:type="dxa"/>
            <w:shd w:val="clear" w:color="auto" w:fill="auto"/>
            <w:noWrap/>
            <w:vAlign w:val="bottom"/>
            <w:hideMark/>
          </w:tcPr>
          <w:p w:rsidR="00FD1435" w:rsidRPr="00FD1435" w:rsidRDefault="00FD1435" w:rsidP="00FD1435">
            <w:pPr>
              <w:jc w:val="center"/>
              <w:rPr>
                <w:rFonts w:cs="Times New Roman"/>
                <w:color w:val="000000"/>
                <w:sz w:val="24"/>
                <w:szCs w:val="24"/>
              </w:rPr>
            </w:pPr>
            <w:r w:rsidRPr="00FD1435">
              <w:rPr>
                <w:rFonts w:cs="Times New Roman"/>
                <w:color w:val="000000"/>
                <w:sz w:val="24"/>
                <w:szCs w:val="24"/>
              </w:rPr>
              <w:t>162,5</w:t>
            </w:r>
          </w:p>
        </w:tc>
        <w:tc>
          <w:tcPr>
            <w:tcW w:w="1333" w:type="dxa"/>
            <w:shd w:val="clear" w:color="auto" w:fill="auto"/>
            <w:noWrap/>
            <w:vAlign w:val="bottom"/>
            <w:hideMark/>
          </w:tcPr>
          <w:p w:rsidR="00FD1435" w:rsidRPr="00FD1435" w:rsidRDefault="00FD1435" w:rsidP="00FD1435">
            <w:pPr>
              <w:jc w:val="center"/>
              <w:rPr>
                <w:rFonts w:cs="Times New Roman"/>
                <w:color w:val="000000"/>
                <w:sz w:val="24"/>
                <w:szCs w:val="24"/>
              </w:rPr>
            </w:pPr>
            <w:r w:rsidRPr="00FD1435">
              <w:rPr>
                <w:rFonts w:cs="Times New Roman"/>
                <w:color w:val="000000"/>
                <w:sz w:val="24"/>
                <w:szCs w:val="24"/>
              </w:rPr>
              <w:t>79,7</w:t>
            </w:r>
          </w:p>
        </w:tc>
      </w:tr>
      <w:tr w:rsidR="00FD1435" w:rsidRPr="00237B02" w:rsidTr="00E74D30">
        <w:trPr>
          <w:trHeight w:val="375"/>
        </w:trPr>
        <w:tc>
          <w:tcPr>
            <w:tcW w:w="2257" w:type="dxa"/>
            <w:shd w:val="clear" w:color="auto" w:fill="auto"/>
            <w:noWrap/>
            <w:vAlign w:val="bottom"/>
            <w:hideMark/>
          </w:tcPr>
          <w:p w:rsidR="00FD1435" w:rsidRPr="00FD1435" w:rsidRDefault="00FD1435" w:rsidP="00FD1435">
            <w:pPr>
              <w:jc w:val="center"/>
              <w:rPr>
                <w:rFonts w:cs="Times New Roman"/>
                <w:color w:val="000000"/>
                <w:sz w:val="24"/>
                <w:szCs w:val="24"/>
              </w:rPr>
            </w:pPr>
            <w:r w:rsidRPr="00FD1435">
              <w:rPr>
                <w:rFonts w:cs="Times New Roman"/>
                <w:color w:val="000000"/>
                <w:sz w:val="24"/>
                <w:szCs w:val="24"/>
              </w:rPr>
              <w:t>Солгон</w:t>
            </w:r>
          </w:p>
        </w:tc>
        <w:tc>
          <w:tcPr>
            <w:tcW w:w="1298" w:type="dxa"/>
            <w:shd w:val="clear" w:color="auto" w:fill="auto"/>
            <w:noWrap/>
            <w:vAlign w:val="bottom"/>
            <w:hideMark/>
          </w:tcPr>
          <w:p w:rsidR="00FD1435" w:rsidRPr="00FD1435" w:rsidRDefault="00FD1435" w:rsidP="00FD1435">
            <w:pPr>
              <w:jc w:val="center"/>
              <w:rPr>
                <w:rFonts w:cs="Times New Roman"/>
                <w:color w:val="000000"/>
                <w:sz w:val="24"/>
                <w:szCs w:val="24"/>
              </w:rPr>
            </w:pPr>
            <w:r w:rsidRPr="00FD1435">
              <w:rPr>
                <w:rFonts w:cs="Times New Roman"/>
                <w:color w:val="000000"/>
                <w:sz w:val="24"/>
                <w:szCs w:val="24"/>
              </w:rPr>
              <w:t>БГУ</w:t>
            </w:r>
          </w:p>
        </w:tc>
        <w:tc>
          <w:tcPr>
            <w:tcW w:w="1332" w:type="dxa"/>
            <w:shd w:val="clear" w:color="auto" w:fill="auto"/>
            <w:noWrap/>
            <w:vAlign w:val="bottom"/>
            <w:hideMark/>
          </w:tcPr>
          <w:p w:rsidR="00FD1435" w:rsidRPr="00FD1435" w:rsidRDefault="00FD1435" w:rsidP="00FD1435">
            <w:pPr>
              <w:jc w:val="center"/>
              <w:rPr>
                <w:rFonts w:cs="Times New Roman"/>
                <w:color w:val="000000"/>
                <w:sz w:val="24"/>
                <w:szCs w:val="24"/>
              </w:rPr>
            </w:pPr>
            <w:r w:rsidRPr="00FD1435">
              <w:rPr>
                <w:rFonts w:cs="Times New Roman"/>
                <w:color w:val="000000"/>
                <w:sz w:val="24"/>
                <w:szCs w:val="24"/>
              </w:rPr>
              <w:t>1 053,0</w:t>
            </w:r>
          </w:p>
        </w:tc>
        <w:tc>
          <w:tcPr>
            <w:tcW w:w="1332" w:type="dxa"/>
            <w:shd w:val="clear" w:color="auto" w:fill="auto"/>
            <w:noWrap/>
            <w:vAlign w:val="bottom"/>
            <w:hideMark/>
          </w:tcPr>
          <w:p w:rsidR="00FD1435" w:rsidRPr="00FD1435" w:rsidRDefault="00FD1435" w:rsidP="00FD1435">
            <w:pPr>
              <w:jc w:val="center"/>
              <w:rPr>
                <w:rFonts w:cs="Times New Roman"/>
                <w:color w:val="000000"/>
                <w:sz w:val="24"/>
                <w:szCs w:val="24"/>
              </w:rPr>
            </w:pPr>
            <w:r w:rsidRPr="00FD1435">
              <w:rPr>
                <w:rFonts w:cs="Times New Roman"/>
                <w:color w:val="000000"/>
                <w:sz w:val="24"/>
                <w:szCs w:val="24"/>
              </w:rPr>
              <w:t>3 749,6</w:t>
            </w:r>
          </w:p>
        </w:tc>
        <w:tc>
          <w:tcPr>
            <w:tcW w:w="1333" w:type="dxa"/>
            <w:shd w:val="clear" w:color="auto" w:fill="auto"/>
            <w:noWrap/>
            <w:vAlign w:val="bottom"/>
            <w:hideMark/>
          </w:tcPr>
          <w:p w:rsidR="00FD1435" w:rsidRPr="00FD1435" w:rsidRDefault="00FD1435" w:rsidP="00FD1435">
            <w:pPr>
              <w:jc w:val="center"/>
              <w:rPr>
                <w:rFonts w:cs="Times New Roman"/>
                <w:color w:val="000000"/>
                <w:sz w:val="24"/>
                <w:szCs w:val="24"/>
              </w:rPr>
            </w:pPr>
            <w:r w:rsidRPr="00FD1435">
              <w:rPr>
                <w:rFonts w:cs="Times New Roman"/>
                <w:color w:val="000000"/>
                <w:sz w:val="24"/>
                <w:szCs w:val="24"/>
              </w:rPr>
              <w:t>7 255,4</w:t>
            </w:r>
          </w:p>
        </w:tc>
        <w:tc>
          <w:tcPr>
            <w:tcW w:w="1332" w:type="dxa"/>
            <w:shd w:val="clear" w:color="auto" w:fill="auto"/>
            <w:noWrap/>
            <w:vAlign w:val="bottom"/>
            <w:hideMark/>
          </w:tcPr>
          <w:p w:rsidR="00FD1435" w:rsidRPr="00FD1435" w:rsidRDefault="00FD1435" w:rsidP="00FD1435">
            <w:pPr>
              <w:jc w:val="center"/>
              <w:rPr>
                <w:rFonts w:cs="Times New Roman"/>
                <w:color w:val="000000"/>
                <w:sz w:val="24"/>
                <w:szCs w:val="24"/>
              </w:rPr>
            </w:pPr>
            <w:r w:rsidRPr="00FD1435">
              <w:rPr>
                <w:rFonts w:cs="Times New Roman"/>
                <w:color w:val="000000"/>
                <w:sz w:val="24"/>
                <w:szCs w:val="24"/>
              </w:rPr>
              <w:t>0,0</w:t>
            </w:r>
          </w:p>
        </w:tc>
        <w:tc>
          <w:tcPr>
            <w:tcW w:w="1333" w:type="dxa"/>
            <w:shd w:val="clear" w:color="auto" w:fill="auto"/>
            <w:noWrap/>
            <w:vAlign w:val="bottom"/>
            <w:hideMark/>
          </w:tcPr>
          <w:p w:rsidR="00FD1435" w:rsidRPr="00FD1435" w:rsidRDefault="00FD1435" w:rsidP="00FD1435">
            <w:pPr>
              <w:jc w:val="center"/>
              <w:rPr>
                <w:rFonts w:cs="Times New Roman"/>
                <w:color w:val="000000"/>
                <w:sz w:val="24"/>
                <w:szCs w:val="24"/>
              </w:rPr>
            </w:pPr>
            <w:r w:rsidRPr="00FD1435">
              <w:rPr>
                <w:rFonts w:cs="Times New Roman"/>
                <w:color w:val="000000"/>
                <w:sz w:val="24"/>
                <w:szCs w:val="24"/>
              </w:rPr>
              <w:t>1 497,7</w:t>
            </w:r>
          </w:p>
        </w:tc>
      </w:tr>
      <w:tr w:rsidR="00FD1435" w:rsidRPr="00237B02" w:rsidTr="00FD1435">
        <w:trPr>
          <w:trHeight w:val="375"/>
        </w:trPr>
        <w:tc>
          <w:tcPr>
            <w:tcW w:w="10217" w:type="dxa"/>
            <w:gridSpan w:val="7"/>
            <w:shd w:val="clear" w:color="auto" w:fill="auto"/>
            <w:noWrap/>
            <w:vAlign w:val="bottom"/>
            <w:hideMark/>
          </w:tcPr>
          <w:p w:rsidR="00FD1435" w:rsidRPr="00FD1435" w:rsidRDefault="00FD1435" w:rsidP="00FD1435">
            <w:pPr>
              <w:jc w:val="center"/>
              <w:rPr>
                <w:rFonts w:cs="Times New Roman"/>
                <w:color w:val="000000"/>
                <w:sz w:val="24"/>
                <w:szCs w:val="24"/>
              </w:rPr>
            </w:pPr>
            <w:r w:rsidRPr="00FD1435">
              <w:rPr>
                <w:rFonts w:cs="Times New Roman"/>
                <w:b/>
                <w:bCs/>
                <w:color w:val="000000"/>
                <w:sz w:val="24"/>
                <w:szCs w:val="24"/>
              </w:rPr>
              <w:t>2015-2016</w:t>
            </w:r>
          </w:p>
        </w:tc>
      </w:tr>
      <w:tr w:rsidR="00FD1435" w:rsidRPr="00237B02" w:rsidTr="00E74D30">
        <w:trPr>
          <w:trHeight w:val="375"/>
        </w:trPr>
        <w:tc>
          <w:tcPr>
            <w:tcW w:w="2257" w:type="dxa"/>
            <w:shd w:val="clear" w:color="auto" w:fill="auto"/>
            <w:noWrap/>
            <w:vAlign w:val="bottom"/>
            <w:hideMark/>
          </w:tcPr>
          <w:p w:rsidR="00FD1435" w:rsidRPr="00FD1435" w:rsidRDefault="00FD1435" w:rsidP="00FD1435">
            <w:pPr>
              <w:jc w:val="center"/>
              <w:rPr>
                <w:rFonts w:cs="Times New Roman"/>
                <w:color w:val="000000"/>
                <w:sz w:val="24"/>
                <w:szCs w:val="24"/>
              </w:rPr>
            </w:pPr>
            <w:r w:rsidRPr="00FD1435">
              <w:rPr>
                <w:rFonts w:cs="Times New Roman"/>
                <w:color w:val="000000"/>
                <w:sz w:val="24"/>
                <w:szCs w:val="24"/>
              </w:rPr>
              <w:t>Караул</w:t>
            </w:r>
          </w:p>
        </w:tc>
        <w:tc>
          <w:tcPr>
            <w:tcW w:w="1298" w:type="dxa"/>
            <w:shd w:val="clear" w:color="auto" w:fill="auto"/>
            <w:noWrap/>
            <w:vAlign w:val="bottom"/>
            <w:hideMark/>
          </w:tcPr>
          <w:p w:rsidR="00FD1435" w:rsidRPr="00FD1435" w:rsidRDefault="00FD1435" w:rsidP="00FD1435">
            <w:pPr>
              <w:jc w:val="center"/>
              <w:rPr>
                <w:rFonts w:cs="Times New Roman"/>
                <w:color w:val="000000"/>
                <w:sz w:val="24"/>
                <w:szCs w:val="24"/>
              </w:rPr>
            </w:pPr>
            <w:r w:rsidRPr="00FD1435">
              <w:rPr>
                <w:rFonts w:cs="Times New Roman"/>
                <w:color w:val="000000"/>
                <w:sz w:val="24"/>
                <w:szCs w:val="24"/>
              </w:rPr>
              <w:t>ВЭУ</w:t>
            </w:r>
          </w:p>
        </w:tc>
        <w:tc>
          <w:tcPr>
            <w:tcW w:w="1332" w:type="dxa"/>
            <w:shd w:val="clear" w:color="auto" w:fill="auto"/>
            <w:noWrap/>
            <w:vAlign w:val="bottom"/>
            <w:hideMark/>
          </w:tcPr>
          <w:p w:rsidR="00FD1435" w:rsidRPr="00FD1435" w:rsidRDefault="00FD1435" w:rsidP="00FD1435">
            <w:pPr>
              <w:jc w:val="center"/>
              <w:rPr>
                <w:rFonts w:cs="Times New Roman"/>
                <w:color w:val="000000"/>
                <w:sz w:val="24"/>
                <w:szCs w:val="24"/>
              </w:rPr>
            </w:pPr>
            <w:r w:rsidRPr="00FD1435">
              <w:rPr>
                <w:rFonts w:cs="Times New Roman"/>
                <w:color w:val="000000"/>
                <w:sz w:val="24"/>
                <w:szCs w:val="24"/>
              </w:rPr>
              <w:t>540,0</w:t>
            </w:r>
          </w:p>
        </w:tc>
        <w:tc>
          <w:tcPr>
            <w:tcW w:w="1332" w:type="dxa"/>
            <w:shd w:val="clear" w:color="auto" w:fill="auto"/>
            <w:noWrap/>
            <w:vAlign w:val="bottom"/>
            <w:hideMark/>
          </w:tcPr>
          <w:p w:rsidR="00FD1435" w:rsidRPr="00FD1435" w:rsidRDefault="00FD1435" w:rsidP="00FD1435">
            <w:pPr>
              <w:jc w:val="center"/>
              <w:rPr>
                <w:rFonts w:cs="Times New Roman"/>
                <w:color w:val="000000"/>
                <w:sz w:val="24"/>
                <w:szCs w:val="24"/>
              </w:rPr>
            </w:pPr>
            <w:r w:rsidRPr="00FD1435">
              <w:rPr>
                <w:rFonts w:cs="Times New Roman"/>
                <w:color w:val="000000"/>
                <w:sz w:val="24"/>
                <w:szCs w:val="24"/>
              </w:rPr>
              <w:t>2 579,4</w:t>
            </w:r>
          </w:p>
        </w:tc>
        <w:tc>
          <w:tcPr>
            <w:tcW w:w="1333" w:type="dxa"/>
            <w:shd w:val="clear" w:color="auto" w:fill="auto"/>
            <w:noWrap/>
            <w:vAlign w:val="bottom"/>
            <w:hideMark/>
          </w:tcPr>
          <w:p w:rsidR="00FD1435" w:rsidRPr="00FD1435" w:rsidRDefault="00FD1435" w:rsidP="00FD1435">
            <w:pPr>
              <w:jc w:val="center"/>
              <w:rPr>
                <w:rFonts w:cs="Times New Roman"/>
                <w:color w:val="000000"/>
                <w:sz w:val="24"/>
                <w:szCs w:val="24"/>
              </w:rPr>
            </w:pPr>
            <w:r w:rsidRPr="00FD1435">
              <w:rPr>
                <w:rFonts w:cs="Times New Roman"/>
                <w:color w:val="000000"/>
                <w:sz w:val="24"/>
                <w:szCs w:val="24"/>
              </w:rPr>
              <w:t>0,0</w:t>
            </w:r>
          </w:p>
        </w:tc>
        <w:tc>
          <w:tcPr>
            <w:tcW w:w="1332" w:type="dxa"/>
            <w:shd w:val="clear" w:color="auto" w:fill="auto"/>
            <w:noWrap/>
            <w:vAlign w:val="bottom"/>
            <w:hideMark/>
          </w:tcPr>
          <w:p w:rsidR="00FD1435" w:rsidRPr="00FD1435" w:rsidRDefault="00FD1435" w:rsidP="00FD1435">
            <w:pPr>
              <w:jc w:val="center"/>
              <w:rPr>
                <w:rFonts w:cs="Times New Roman"/>
                <w:color w:val="000000"/>
                <w:sz w:val="24"/>
                <w:szCs w:val="24"/>
              </w:rPr>
            </w:pPr>
            <w:r w:rsidRPr="00FD1435">
              <w:rPr>
                <w:rFonts w:cs="Times New Roman"/>
                <w:color w:val="000000"/>
                <w:sz w:val="24"/>
                <w:szCs w:val="24"/>
              </w:rPr>
              <w:t>657,8</w:t>
            </w:r>
          </w:p>
        </w:tc>
        <w:tc>
          <w:tcPr>
            <w:tcW w:w="1333" w:type="dxa"/>
            <w:shd w:val="clear" w:color="auto" w:fill="auto"/>
            <w:noWrap/>
            <w:vAlign w:val="bottom"/>
            <w:hideMark/>
          </w:tcPr>
          <w:p w:rsidR="00FD1435" w:rsidRPr="00FD1435" w:rsidRDefault="00FD1435" w:rsidP="00FD1435">
            <w:pPr>
              <w:jc w:val="center"/>
              <w:rPr>
                <w:rFonts w:cs="Times New Roman"/>
                <w:color w:val="000000"/>
                <w:sz w:val="24"/>
                <w:szCs w:val="24"/>
              </w:rPr>
            </w:pPr>
            <w:r w:rsidRPr="00FD1435">
              <w:rPr>
                <w:rFonts w:cs="Times New Roman"/>
                <w:color w:val="000000"/>
                <w:sz w:val="24"/>
                <w:szCs w:val="24"/>
              </w:rPr>
              <w:t>317,3</w:t>
            </w:r>
          </w:p>
        </w:tc>
      </w:tr>
      <w:tr w:rsidR="00FD1435" w:rsidRPr="00237B02" w:rsidTr="00E74D30">
        <w:trPr>
          <w:trHeight w:val="375"/>
        </w:trPr>
        <w:tc>
          <w:tcPr>
            <w:tcW w:w="2257" w:type="dxa"/>
            <w:shd w:val="clear" w:color="auto" w:fill="auto"/>
            <w:noWrap/>
            <w:vAlign w:val="bottom"/>
            <w:hideMark/>
          </w:tcPr>
          <w:p w:rsidR="00FD1435" w:rsidRPr="00FD1435" w:rsidRDefault="00FD1435" w:rsidP="00FD1435">
            <w:pPr>
              <w:jc w:val="center"/>
              <w:rPr>
                <w:rFonts w:cs="Times New Roman"/>
                <w:color w:val="000000"/>
                <w:sz w:val="24"/>
                <w:szCs w:val="24"/>
              </w:rPr>
            </w:pPr>
            <w:r w:rsidRPr="00FD1435">
              <w:rPr>
                <w:rFonts w:cs="Times New Roman"/>
                <w:color w:val="000000"/>
                <w:sz w:val="24"/>
                <w:szCs w:val="24"/>
              </w:rPr>
              <w:t>Носок</w:t>
            </w:r>
          </w:p>
        </w:tc>
        <w:tc>
          <w:tcPr>
            <w:tcW w:w="1298" w:type="dxa"/>
            <w:shd w:val="clear" w:color="auto" w:fill="auto"/>
            <w:noWrap/>
            <w:vAlign w:val="bottom"/>
            <w:hideMark/>
          </w:tcPr>
          <w:p w:rsidR="00FD1435" w:rsidRPr="00FD1435" w:rsidRDefault="00FD1435" w:rsidP="00FD1435">
            <w:pPr>
              <w:jc w:val="center"/>
              <w:rPr>
                <w:rFonts w:cs="Times New Roman"/>
                <w:color w:val="000000"/>
                <w:sz w:val="24"/>
                <w:szCs w:val="24"/>
              </w:rPr>
            </w:pPr>
            <w:r w:rsidRPr="00FD1435">
              <w:rPr>
                <w:rFonts w:cs="Times New Roman"/>
                <w:color w:val="000000"/>
                <w:sz w:val="24"/>
                <w:szCs w:val="24"/>
              </w:rPr>
              <w:t>ВЭУ</w:t>
            </w:r>
          </w:p>
        </w:tc>
        <w:tc>
          <w:tcPr>
            <w:tcW w:w="1332" w:type="dxa"/>
            <w:shd w:val="clear" w:color="auto" w:fill="auto"/>
            <w:noWrap/>
            <w:vAlign w:val="bottom"/>
            <w:hideMark/>
          </w:tcPr>
          <w:p w:rsidR="00FD1435" w:rsidRPr="00FD1435" w:rsidRDefault="00FD1435" w:rsidP="00FD1435">
            <w:pPr>
              <w:jc w:val="center"/>
              <w:rPr>
                <w:rFonts w:cs="Times New Roman"/>
                <w:color w:val="000000"/>
                <w:sz w:val="24"/>
                <w:szCs w:val="24"/>
              </w:rPr>
            </w:pPr>
            <w:r w:rsidRPr="00FD1435">
              <w:rPr>
                <w:rFonts w:cs="Times New Roman"/>
                <w:color w:val="000000"/>
                <w:sz w:val="24"/>
                <w:szCs w:val="24"/>
              </w:rPr>
              <w:t>360,0</w:t>
            </w:r>
          </w:p>
        </w:tc>
        <w:tc>
          <w:tcPr>
            <w:tcW w:w="1332" w:type="dxa"/>
            <w:shd w:val="clear" w:color="auto" w:fill="auto"/>
            <w:noWrap/>
            <w:vAlign w:val="bottom"/>
            <w:hideMark/>
          </w:tcPr>
          <w:p w:rsidR="00FD1435" w:rsidRPr="00FD1435" w:rsidRDefault="00FD1435" w:rsidP="00FD1435">
            <w:pPr>
              <w:jc w:val="center"/>
              <w:rPr>
                <w:rFonts w:cs="Times New Roman"/>
                <w:color w:val="000000"/>
                <w:sz w:val="24"/>
                <w:szCs w:val="24"/>
              </w:rPr>
            </w:pPr>
            <w:r w:rsidRPr="00FD1435">
              <w:rPr>
                <w:rFonts w:cs="Times New Roman"/>
                <w:color w:val="000000"/>
                <w:sz w:val="24"/>
                <w:szCs w:val="24"/>
              </w:rPr>
              <w:t>1 626,5</w:t>
            </w:r>
          </w:p>
        </w:tc>
        <w:tc>
          <w:tcPr>
            <w:tcW w:w="1333" w:type="dxa"/>
            <w:shd w:val="clear" w:color="auto" w:fill="auto"/>
            <w:noWrap/>
            <w:vAlign w:val="bottom"/>
            <w:hideMark/>
          </w:tcPr>
          <w:p w:rsidR="00FD1435" w:rsidRPr="00FD1435" w:rsidRDefault="00FD1435" w:rsidP="00FD1435">
            <w:pPr>
              <w:jc w:val="center"/>
              <w:rPr>
                <w:rFonts w:cs="Times New Roman"/>
                <w:color w:val="000000"/>
                <w:sz w:val="24"/>
                <w:szCs w:val="24"/>
              </w:rPr>
            </w:pPr>
            <w:r w:rsidRPr="00FD1435">
              <w:rPr>
                <w:rFonts w:cs="Times New Roman"/>
                <w:color w:val="000000"/>
                <w:sz w:val="24"/>
                <w:szCs w:val="24"/>
              </w:rPr>
              <w:t>0,0</w:t>
            </w:r>
          </w:p>
        </w:tc>
        <w:tc>
          <w:tcPr>
            <w:tcW w:w="1332" w:type="dxa"/>
            <w:shd w:val="clear" w:color="auto" w:fill="auto"/>
            <w:noWrap/>
            <w:vAlign w:val="bottom"/>
            <w:hideMark/>
          </w:tcPr>
          <w:p w:rsidR="00FD1435" w:rsidRPr="00FD1435" w:rsidRDefault="00FD1435" w:rsidP="00FD1435">
            <w:pPr>
              <w:jc w:val="center"/>
              <w:rPr>
                <w:rFonts w:cs="Times New Roman"/>
                <w:color w:val="000000"/>
                <w:sz w:val="24"/>
                <w:szCs w:val="24"/>
              </w:rPr>
            </w:pPr>
            <w:r w:rsidRPr="00FD1435">
              <w:rPr>
                <w:rFonts w:cs="Times New Roman"/>
                <w:color w:val="000000"/>
                <w:sz w:val="24"/>
                <w:szCs w:val="24"/>
              </w:rPr>
              <w:t>271,9</w:t>
            </w:r>
          </w:p>
        </w:tc>
        <w:tc>
          <w:tcPr>
            <w:tcW w:w="1333" w:type="dxa"/>
            <w:shd w:val="clear" w:color="auto" w:fill="auto"/>
            <w:noWrap/>
            <w:vAlign w:val="bottom"/>
            <w:hideMark/>
          </w:tcPr>
          <w:p w:rsidR="00FD1435" w:rsidRPr="00FD1435" w:rsidRDefault="00FD1435" w:rsidP="00FD1435">
            <w:pPr>
              <w:jc w:val="center"/>
              <w:rPr>
                <w:rFonts w:cs="Times New Roman"/>
                <w:color w:val="000000"/>
                <w:sz w:val="24"/>
                <w:szCs w:val="24"/>
              </w:rPr>
            </w:pPr>
            <w:r w:rsidRPr="00FD1435">
              <w:rPr>
                <w:rFonts w:cs="Times New Roman"/>
                <w:color w:val="000000"/>
                <w:sz w:val="24"/>
                <w:szCs w:val="24"/>
              </w:rPr>
              <w:t>200,1</w:t>
            </w:r>
          </w:p>
        </w:tc>
      </w:tr>
      <w:tr w:rsidR="00FD1435" w:rsidRPr="00237B02" w:rsidTr="00E74D30">
        <w:trPr>
          <w:trHeight w:val="375"/>
        </w:trPr>
        <w:tc>
          <w:tcPr>
            <w:tcW w:w="2257" w:type="dxa"/>
            <w:shd w:val="clear" w:color="auto" w:fill="auto"/>
            <w:noWrap/>
            <w:vAlign w:val="bottom"/>
            <w:hideMark/>
          </w:tcPr>
          <w:p w:rsidR="00FD1435" w:rsidRPr="00FD1435" w:rsidRDefault="00FD1435" w:rsidP="00FD1435">
            <w:pPr>
              <w:jc w:val="center"/>
              <w:rPr>
                <w:rFonts w:cs="Times New Roman"/>
                <w:color w:val="000000"/>
                <w:sz w:val="24"/>
                <w:szCs w:val="24"/>
              </w:rPr>
            </w:pPr>
            <w:r w:rsidRPr="00FD1435">
              <w:rPr>
                <w:rFonts w:cs="Times New Roman"/>
                <w:color w:val="000000"/>
                <w:sz w:val="24"/>
                <w:szCs w:val="24"/>
              </w:rPr>
              <w:t>Хатанга</w:t>
            </w:r>
          </w:p>
        </w:tc>
        <w:tc>
          <w:tcPr>
            <w:tcW w:w="1298" w:type="dxa"/>
            <w:shd w:val="clear" w:color="auto" w:fill="auto"/>
            <w:noWrap/>
            <w:vAlign w:val="bottom"/>
            <w:hideMark/>
          </w:tcPr>
          <w:p w:rsidR="00FD1435" w:rsidRPr="00FD1435" w:rsidRDefault="00FD1435" w:rsidP="00FD1435">
            <w:pPr>
              <w:jc w:val="center"/>
              <w:rPr>
                <w:rFonts w:cs="Times New Roman"/>
                <w:color w:val="000000"/>
                <w:sz w:val="24"/>
                <w:szCs w:val="24"/>
              </w:rPr>
            </w:pPr>
            <w:r w:rsidRPr="00FD1435">
              <w:rPr>
                <w:rFonts w:cs="Times New Roman"/>
                <w:color w:val="000000"/>
                <w:sz w:val="24"/>
                <w:szCs w:val="24"/>
              </w:rPr>
              <w:t>ВЭУ</w:t>
            </w:r>
          </w:p>
        </w:tc>
        <w:tc>
          <w:tcPr>
            <w:tcW w:w="1332" w:type="dxa"/>
            <w:shd w:val="clear" w:color="auto" w:fill="auto"/>
            <w:noWrap/>
            <w:vAlign w:val="bottom"/>
            <w:hideMark/>
          </w:tcPr>
          <w:p w:rsidR="00FD1435" w:rsidRPr="00FD1435" w:rsidRDefault="00FD1435" w:rsidP="00FD1435">
            <w:pPr>
              <w:jc w:val="center"/>
              <w:rPr>
                <w:rFonts w:cs="Times New Roman"/>
                <w:color w:val="000000"/>
                <w:sz w:val="24"/>
                <w:szCs w:val="24"/>
              </w:rPr>
            </w:pPr>
            <w:r w:rsidRPr="00FD1435">
              <w:rPr>
                <w:rFonts w:cs="Times New Roman"/>
                <w:color w:val="000000"/>
                <w:sz w:val="24"/>
                <w:szCs w:val="24"/>
              </w:rPr>
              <w:t>3 600,0</w:t>
            </w:r>
          </w:p>
        </w:tc>
        <w:tc>
          <w:tcPr>
            <w:tcW w:w="1332" w:type="dxa"/>
            <w:shd w:val="clear" w:color="auto" w:fill="auto"/>
            <w:noWrap/>
            <w:vAlign w:val="bottom"/>
            <w:hideMark/>
          </w:tcPr>
          <w:p w:rsidR="00FD1435" w:rsidRPr="00FD1435" w:rsidRDefault="00FD1435" w:rsidP="00FD1435">
            <w:pPr>
              <w:jc w:val="center"/>
              <w:rPr>
                <w:rFonts w:cs="Times New Roman"/>
                <w:color w:val="000000"/>
                <w:sz w:val="24"/>
                <w:szCs w:val="24"/>
              </w:rPr>
            </w:pPr>
            <w:r w:rsidRPr="00FD1435">
              <w:rPr>
                <w:rFonts w:cs="Times New Roman"/>
                <w:color w:val="000000"/>
                <w:sz w:val="24"/>
                <w:szCs w:val="24"/>
              </w:rPr>
              <w:t>8 682,2</w:t>
            </w:r>
          </w:p>
        </w:tc>
        <w:tc>
          <w:tcPr>
            <w:tcW w:w="1333" w:type="dxa"/>
            <w:shd w:val="clear" w:color="auto" w:fill="auto"/>
            <w:noWrap/>
            <w:vAlign w:val="bottom"/>
            <w:hideMark/>
          </w:tcPr>
          <w:p w:rsidR="00FD1435" w:rsidRPr="00FD1435" w:rsidRDefault="00FD1435" w:rsidP="00FD1435">
            <w:pPr>
              <w:jc w:val="center"/>
              <w:rPr>
                <w:rFonts w:cs="Times New Roman"/>
                <w:color w:val="000000"/>
                <w:sz w:val="24"/>
                <w:szCs w:val="24"/>
              </w:rPr>
            </w:pPr>
            <w:r w:rsidRPr="00FD1435">
              <w:rPr>
                <w:rFonts w:cs="Times New Roman"/>
                <w:color w:val="000000"/>
                <w:sz w:val="24"/>
                <w:szCs w:val="24"/>
              </w:rPr>
              <w:t>0,0</w:t>
            </w:r>
          </w:p>
        </w:tc>
        <w:tc>
          <w:tcPr>
            <w:tcW w:w="1332" w:type="dxa"/>
            <w:shd w:val="clear" w:color="auto" w:fill="auto"/>
            <w:noWrap/>
            <w:vAlign w:val="bottom"/>
            <w:hideMark/>
          </w:tcPr>
          <w:p w:rsidR="00FD1435" w:rsidRPr="00FD1435" w:rsidRDefault="00FD1435" w:rsidP="00FD1435">
            <w:pPr>
              <w:jc w:val="center"/>
              <w:rPr>
                <w:rFonts w:cs="Times New Roman"/>
                <w:color w:val="000000"/>
                <w:sz w:val="24"/>
                <w:szCs w:val="24"/>
              </w:rPr>
            </w:pPr>
            <w:r w:rsidRPr="00FD1435">
              <w:rPr>
                <w:rFonts w:cs="Times New Roman"/>
                <w:color w:val="000000"/>
                <w:sz w:val="24"/>
                <w:szCs w:val="24"/>
              </w:rPr>
              <w:t>2 767,3</w:t>
            </w:r>
          </w:p>
        </w:tc>
        <w:tc>
          <w:tcPr>
            <w:tcW w:w="1333" w:type="dxa"/>
            <w:shd w:val="clear" w:color="auto" w:fill="auto"/>
            <w:noWrap/>
            <w:vAlign w:val="bottom"/>
            <w:hideMark/>
          </w:tcPr>
          <w:p w:rsidR="00FD1435" w:rsidRPr="00FD1435" w:rsidRDefault="00FD1435" w:rsidP="00FD1435">
            <w:pPr>
              <w:jc w:val="center"/>
              <w:rPr>
                <w:rFonts w:cs="Times New Roman"/>
                <w:color w:val="000000"/>
                <w:sz w:val="24"/>
                <w:szCs w:val="24"/>
              </w:rPr>
            </w:pPr>
            <w:r w:rsidRPr="00FD1435">
              <w:rPr>
                <w:rFonts w:cs="Times New Roman"/>
                <w:color w:val="000000"/>
                <w:sz w:val="24"/>
                <w:szCs w:val="24"/>
              </w:rPr>
              <w:t>1 067,9</w:t>
            </w:r>
          </w:p>
        </w:tc>
      </w:tr>
    </w:tbl>
    <w:p w:rsidR="003573AF" w:rsidRDefault="003573AF"/>
    <w:p w:rsidR="003573AF" w:rsidRPr="00CB476A" w:rsidRDefault="003573AF" w:rsidP="003573AF">
      <w:pPr>
        <w:rPr>
          <w:sz w:val="24"/>
          <w:szCs w:val="24"/>
        </w:rPr>
      </w:pPr>
      <w:r>
        <w:rPr>
          <w:sz w:val="24"/>
          <w:szCs w:val="24"/>
        </w:rPr>
        <w:lastRenderedPageBreak/>
        <w:t>Продолжение таблицы</w:t>
      </w:r>
      <w:r w:rsidRPr="005655F6">
        <w:rPr>
          <w:sz w:val="24"/>
          <w:szCs w:val="24"/>
        </w:rPr>
        <w:t xml:space="preserve"> 3.17</w:t>
      </w:r>
    </w:p>
    <w:tbl>
      <w:tblPr>
        <w:tblW w:w="10217" w:type="dxa"/>
        <w:tblInd w:w="9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257"/>
        <w:gridCol w:w="1298"/>
        <w:gridCol w:w="1332"/>
        <w:gridCol w:w="1332"/>
        <w:gridCol w:w="1333"/>
        <w:gridCol w:w="1332"/>
        <w:gridCol w:w="1333"/>
      </w:tblGrid>
      <w:tr w:rsidR="00FD1435" w:rsidRPr="00237B02" w:rsidTr="00E74D30">
        <w:trPr>
          <w:trHeight w:val="375"/>
        </w:trPr>
        <w:tc>
          <w:tcPr>
            <w:tcW w:w="2257" w:type="dxa"/>
            <w:shd w:val="clear" w:color="auto" w:fill="auto"/>
            <w:noWrap/>
            <w:vAlign w:val="bottom"/>
            <w:hideMark/>
          </w:tcPr>
          <w:p w:rsidR="00FD1435" w:rsidRPr="00FD1435" w:rsidRDefault="00FD1435" w:rsidP="00FD1435">
            <w:pPr>
              <w:jc w:val="center"/>
              <w:rPr>
                <w:rFonts w:cs="Times New Roman"/>
                <w:color w:val="000000"/>
                <w:sz w:val="24"/>
                <w:szCs w:val="24"/>
              </w:rPr>
            </w:pPr>
            <w:r w:rsidRPr="00FD1435">
              <w:rPr>
                <w:rFonts w:cs="Times New Roman"/>
                <w:color w:val="000000"/>
                <w:sz w:val="24"/>
                <w:szCs w:val="24"/>
              </w:rPr>
              <w:t>Луговая</w:t>
            </w:r>
          </w:p>
        </w:tc>
        <w:tc>
          <w:tcPr>
            <w:tcW w:w="1298" w:type="dxa"/>
            <w:shd w:val="clear" w:color="auto" w:fill="auto"/>
            <w:noWrap/>
            <w:vAlign w:val="bottom"/>
            <w:hideMark/>
          </w:tcPr>
          <w:p w:rsidR="00FD1435" w:rsidRPr="00FD1435" w:rsidRDefault="00FD1435" w:rsidP="00FD1435">
            <w:pPr>
              <w:jc w:val="center"/>
              <w:rPr>
                <w:rFonts w:cs="Times New Roman"/>
                <w:color w:val="000000"/>
                <w:sz w:val="24"/>
                <w:szCs w:val="24"/>
              </w:rPr>
            </w:pPr>
            <w:r w:rsidRPr="00FD1435">
              <w:rPr>
                <w:rFonts w:cs="Times New Roman"/>
                <w:color w:val="000000"/>
                <w:sz w:val="24"/>
                <w:szCs w:val="24"/>
              </w:rPr>
              <w:t>СЭУ</w:t>
            </w:r>
          </w:p>
        </w:tc>
        <w:tc>
          <w:tcPr>
            <w:tcW w:w="1332" w:type="dxa"/>
            <w:shd w:val="clear" w:color="auto" w:fill="auto"/>
            <w:noWrap/>
            <w:vAlign w:val="bottom"/>
            <w:hideMark/>
          </w:tcPr>
          <w:p w:rsidR="00FD1435" w:rsidRPr="00FD1435" w:rsidRDefault="00FD1435" w:rsidP="00FD1435">
            <w:pPr>
              <w:jc w:val="center"/>
              <w:rPr>
                <w:rFonts w:cs="Times New Roman"/>
                <w:color w:val="000000"/>
                <w:sz w:val="24"/>
                <w:szCs w:val="24"/>
              </w:rPr>
            </w:pPr>
            <w:r w:rsidRPr="00FD1435">
              <w:rPr>
                <w:rFonts w:cs="Times New Roman"/>
                <w:color w:val="000000"/>
                <w:sz w:val="24"/>
                <w:szCs w:val="24"/>
              </w:rPr>
              <w:t>18,0</w:t>
            </w:r>
          </w:p>
        </w:tc>
        <w:tc>
          <w:tcPr>
            <w:tcW w:w="1332" w:type="dxa"/>
            <w:shd w:val="clear" w:color="auto" w:fill="auto"/>
            <w:noWrap/>
            <w:vAlign w:val="bottom"/>
            <w:hideMark/>
          </w:tcPr>
          <w:p w:rsidR="00FD1435" w:rsidRPr="00FD1435" w:rsidRDefault="00FD1435" w:rsidP="00FD1435">
            <w:pPr>
              <w:jc w:val="center"/>
              <w:rPr>
                <w:rFonts w:cs="Times New Roman"/>
                <w:color w:val="000000"/>
                <w:sz w:val="24"/>
                <w:szCs w:val="24"/>
              </w:rPr>
            </w:pPr>
            <w:r w:rsidRPr="00FD1435">
              <w:rPr>
                <w:rFonts w:cs="Times New Roman"/>
                <w:color w:val="000000"/>
                <w:sz w:val="24"/>
                <w:szCs w:val="24"/>
              </w:rPr>
              <w:t>34,8</w:t>
            </w:r>
            <w:r w:rsidR="00C40E3E">
              <w:rPr>
                <w:rFonts w:cs="Times New Roman"/>
                <w:color w:val="000000"/>
                <w:sz w:val="24"/>
                <w:szCs w:val="24"/>
              </w:rPr>
              <w:t>,0</w:t>
            </w:r>
          </w:p>
        </w:tc>
        <w:tc>
          <w:tcPr>
            <w:tcW w:w="1333" w:type="dxa"/>
            <w:shd w:val="clear" w:color="auto" w:fill="auto"/>
            <w:noWrap/>
            <w:vAlign w:val="bottom"/>
            <w:hideMark/>
          </w:tcPr>
          <w:p w:rsidR="00FD1435" w:rsidRPr="00FD1435" w:rsidRDefault="00FD1435" w:rsidP="00FD1435">
            <w:pPr>
              <w:jc w:val="center"/>
              <w:rPr>
                <w:rFonts w:cs="Times New Roman"/>
                <w:color w:val="000000"/>
                <w:sz w:val="24"/>
                <w:szCs w:val="24"/>
              </w:rPr>
            </w:pPr>
            <w:r w:rsidRPr="00FD1435">
              <w:rPr>
                <w:rFonts w:cs="Times New Roman"/>
                <w:color w:val="000000"/>
                <w:sz w:val="24"/>
                <w:szCs w:val="24"/>
              </w:rPr>
              <w:t>0,0</w:t>
            </w:r>
          </w:p>
        </w:tc>
        <w:tc>
          <w:tcPr>
            <w:tcW w:w="1332" w:type="dxa"/>
            <w:shd w:val="clear" w:color="auto" w:fill="auto"/>
            <w:noWrap/>
            <w:vAlign w:val="bottom"/>
            <w:hideMark/>
          </w:tcPr>
          <w:p w:rsidR="00FD1435" w:rsidRPr="00FD1435" w:rsidRDefault="00FD1435" w:rsidP="00FD1435">
            <w:pPr>
              <w:jc w:val="center"/>
              <w:rPr>
                <w:rFonts w:cs="Times New Roman"/>
                <w:color w:val="000000"/>
                <w:sz w:val="24"/>
                <w:szCs w:val="24"/>
              </w:rPr>
            </w:pPr>
            <w:r w:rsidRPr="00FD1435">
              <w:rPr>
                <w:rFonts w:cs="Times New Roman"/>
                <w:color w:val="000000"/>
                <w:sz w:val="24"/>
                <w:szCs w:val="24"/>
              </w:rPr>
              <w:t>8,9</w:t>
            </w:r>
          </w:p>
        </w:tc>
        <w:tc>
          <w:tcPr>
            <w:tcW w:w="1333" w:type="dxa"/>
            <w:shd w:val="clear" w:color="auto" w:fill="auto"/>
            <w:noWrap/>
            <w:vAlign w:val="bottom"/>
            <w:hideMark/>
          </w:tcPr>
          <w:p w:rsidR="00FD1435" w:rsidRPr="00FD1435" w:rsidRDefault="00FD1435" w:rsidP="00FD1435">
            <w:pPr>
              <w:jc w:val="center"/>
              <w:rPr>
                <w:rFonts w:cs="Times New Roman"/>
                <w:color w:val="000000"/>
                <w:sz w:val="24"/>
                <w:szCs w:val="24"/>
              </w:rPr>
            </w:pPr>
            <w:r w:rsidRPr="00FD1435">
              <w:rPr>
                <w:rFonts w:cs="Times New Roman"/>
                <w:color w:val="000000"/>
                <w:sz w:val="24"/>
                <w:szCs w:val="24"/>
              </w:rPr>
              <w:t>4,3</w:t>
            </w:r>
          </w:p>
        </w:tc>
      </w:tr>
      <w:tr w:rsidR="00FD1435" w:rsidRPr="00237B02" w:rsidTr="00E74D30">
        <w:trPr>
          <w:trHeight w:val="375"/>
        </w:trPr>
        <w:tc>
          <w:tcPr>
            <w:tcW w:w="2257" w:type="dxa"/>
            <w:shd w:val="clear" w:color="auto" w:fill="auto"/>
            <w:noWrap/>
            <w:vAlign w:val="bottom"/>
            <w:hideMark/>
          </w:tcPr>
          <w:p w:rsidR="00FD1435" w:rsidRPr="00FD1435" w:rsidRDefault="00FD1435" w:rsidP="00FD1435">
            <w:pPr>
              <w:jc w:val="center"/>
              <w:rPr>
                <w:rFonts w:cs="Times New Roman"/>
                <w:color w:val="000000"/>
                <w:sz w:val="24"/>
                <w:szCs w:val="24"/>
              </w:rPr>
            </w:pPr>
            <w:r w:rsidRPr="00FD1435">
              <w:rPr>
                <w:rFonts w:cs="Times New Roman"/>
                <w:color w:val="000000"/>
                <w:sz w:val="24"/>
                <w:szCs w:val="24"/>
              </w:rPr>
              <w:t>Малакс</w:t>
            </w:r>
          </w:p>
        </w:tc>
        <w:tc>
          <w:tcPr>
            <w:tcW w:w="1298" w:type="dxa"/>
            <w:shd w:val="clear" w:color="auto" w:fill="auto"/>
            <w:noWrap/>
            <w:vAlign w:val="bottom"/>
            <w:hideMark/>
          </w:tcPr>
          <w:p w:rsidR="00FD1435" w:rsidRPr="00FD1435" w:rsidRDefault="00FD1435" w:rsidP="00FD1435">
            <w:pPr>
              <w:jc w:val="center"/>
              <w:rPr>
                <w:rFonts w:cs="Times New Roman"/>
                <w:color w:val="000000"/>
                <w:sz w:val="24"/>
                <w:szCs w:val="24"/>
              </w:rPr>
            </w:pPr>
            <w:r w:rsidRPr="00FD1435">
              <w:rPr>
                <w:rFonts w:cs="Times New Roman"/>
                <w:color w:val="000000"/>
                <w:sz w:val="24"/>
                <w:szCs w:val="24"/>
              </w:rPr>
              <w:t>МкГЭС</w:t>
            </w:r>
          </w:p>
        </w:tc>
        <w:tc>
          <w:tcPr>
            <w:tcW w:w="1332" w:type="dxa"/>
            <w:shd w:val="clear" w:color="auto" w:fill="auto"/>
            <w:noWrap/>
            <w:vAlign w:val="bottom"/>
            <w:hideMark/>
          </w:tcPr>
          <w:p w:rsidR="00FD1435" w:rsidRPr="00FD1435" w:rsidRDefault="00FD1435" w:rsidP="00FD1435">
            <w:pPr>
              <w:jc w:val="center"/>
              <w:rPr>
                <w:rFonts w:cs="Times New Roman"/>
                <w:color w:val="000000"/>
                <w:sz w:val="24"/>
                <w:szCs w:val="24"/>
              </w:rPr>
            </w:pPr>
            <w:r w:rsidRPr="00FD1435">
              <w:rPr>
                <w:rFonts w:cs="Times New Roman"/>
                <w:color w:val="000000"/>
                <w:sz w:val="24"/>
                <w:szCs w:val="24"/>
              </w:rPr>
              <w:t>100</w:t>
            </w:r>
            <w:r w:rsidR="00C40E3E">
              <w:rPr>
                <w:rFonts w:cs="Times New Roman"/>
                <w:color w:val="000000"/>
                <w:sz w:val="24"/>
                <w:szCs w:val="24"/>
              </w:rPr>
              <w:t>,0</w:t>
            </w:r>
          </w:p>
        </w:tc>
        <w:tc>
          <w:tcPr>
            <w:tcW w:w="1332" w:type="dxa"/>
            <w:shd w:val="clear" w:color="auto" w:fill="auto"/>
            <w:noWrap/>
            <w:vAlign w:val="bottom"/>
            <w:hideMark/>
          </w:tcPr>
          <w:p w:rsidR="00FD1435" w:rsidRPr="00FD1435" w:rsidRDefault="00FD1435" w:rsidP="00FD1435">
            <w:pPr>
              <w:jc w:val="center"/>
              <w:rPr>
                <w:rFonts w:cs="Times New Roman"/>
                <w:color w:val="000000"/>
                <w:sz w:val="24"/>
                <w:szCs w:val="24"/>
              </w:rPr>
            </w:pPr>
            <w:r w:rsidRPr="00FD1435">
              <w:rPr>
                <w:rFonts w:cs="Times New Roman"/>
                <w:color w:val="000000"/>
                <w:sz w:val="24"/>
                <w:szCs w:val="24"/>
              </w:rPr>
              <w:t>648</w:t>
            </w:r>
            <w:r w:rsidR="00C40E3E">
              <w:rPr>
                <w:rFonts w:cs="Times New Roman"/>
                <w:color w:val="000000"/>
                <w:sz w:val="24"/>
                <w:szCs w:val="24"/>
              </w:rPr>
              <w:t>,0</w:t>
            </w:r>
          </w:p>
        </w:tc>
        <w:tc>
          <w:tcPr>
            <w:tcW w:w="1333" w:type="dxa"/>
            <w:shd w:val="clear" w:color="auto" w:fill="auto"/>
            <w:noWrap/>
            <w:vAlign w:val="bottom"/>
            <w:hideMark/>
          </w:tcPr>
          <w:p w:rsidR="00FD1435" w:rsidRPr="00FD1435" w:rsidRDefault="00FD1435" w:rsidP="00FD1435">
            <w:pPr>
              <w:jc w:val="center"/>
              <w:rPr>
                <w:rFonts w:cs="Times New Roman"/>
                <w:color w:val="000000"/>
                <w:sz w:val="24"/>
                <w:szCs w:val="24"/>
              </w:rPr>
            </w:pPr>
            <w:r w:rsidRPr="00FD1435">
              <w:rPr>
                <w:rFonts w:cs="Times New Roman"/>
                <w:color w:val="000000"/>
                <w:sz w:val="24"/>
                <w:szCs w:val="24"/>
              </w:rPr>
              <w:t>0,0</w:t>
            </w:r>
          </w:p>
        </w:tc>
        <w:tc>
          <w:tcPr>
            <w:tcW w:w="1332" w:type="dxa"/>
            <w:shd w:val="clear" w:color="auto" w:fill="auto"/>
            <w:noWrap/>
            <w:vAlign w:val="bottom"/>
            <w:hideMark/>
          </w:tcPr>
          <w:p w:rsidR="00FD1435" w:rsidRPr="00FD1435" w:rsidRDefault="00FD1435" w:rsidP="00FD1435">
            <w:pPr>
              <w:jc w:val="center"/>
              <w:rPr>
                <w:rFonts w:cs="Times New Roman"/>
                <w:color w:val="000000"/>
                <w:sz w:val="24"/>
                <w:szCs w:val="24"/>
              </w:rPr>
            </w:pPr>
            <w:r w:rsidRPr="00FD1435">
              <w:rPr>
                <w:rFonts w:cs="Times New Roman"/>
                <w:color w:val="000000"/>
                <w:sz w:val="24"/>
                <w:szCs w:val="24"/>
              </w:rPr>
              <w:t>162,5</w:t>
            </w:r>
          </w:p>
        </w:tc>
        <w:tc>
          <w:tcPr>
            <w:tcW w:w="1333" w:type="dxa"/>
            <w:shd w:val="clear" w:color="auto" w:fill="auto"/>
            <w:noWrap/>
            <w:vAlign w:val="bottom"/>
            <w:hideMark/>
          </w:tcPr>
          <w:p w:rsidR="00FD1435" w:rsidRPr="00FD1435" w:rsidRDefault="00FD1435" w:rsidP="00FD1435">
            <w:pPr>
              <w:jc w:val="center"/>
              <w:rPr>
                <w:rFonts w:cs="Times New Roman"/>
                <w:color w:val="000000"/>
                <w:sz w:val="24"/>
                <w:szCs w:val="24"/>
              </w:rPr>
            </w:pPr>
            <w:r w:rsidRPr="00FD1435">
              <w:rPr>
                <w:rFonts w:cs="Times New Roman"/>
                <w:color w:val="000000"/>
                <w:sz w:val="24"/>
                <w:szCs w:val="24"/>
              </w:rPr>
              <w:t>79,7</w:t>
            </w:r>
          </w:p>
        </w:tc>
      </w:tr>
      <w:tr w:rsidR="00FD1435" w:rsidRPr="00237B02" w:rsidTr="00E74D30">
        <w:trPr>
          <w:trHeight w:val="375"/>
        </w:trPr>
        <w:tc>
          <w:tcPr>
            <w:tcW w:w="2257" w:type="dxa"/>
            <w:shd w:val="clear" w:color="auto" w:fill="auto"/>
            <w:noWrap/>
            <w:vAlign w:val="bottom"/>
            <w:hideMark/>
          </w:tcPr>
          <w:p w:rsidR="00FD1435" w:rsidRPr="00FD1435" w:rsidRDefault="00FD1435" w:rsidP="00FD1435">
            <w:pPr>
              <w:jc w:val="center"/>
              <w:rPr>
                <w:rFonts w:cs="Times New Roman"/>
                <w:color w:val="000000"/>
                <w:sz w:val="24"/>
                <w:szCs w:val="24"/>
              </w:rPr>
            </w:pPr>
            <w:r w:rsidRPr="00FD1435">
              <w:rPr>
                <w:rFonts w:cs="Times New Roman"/>
                <w:color w:val="000000"/>
                <w:sz w:val="24"/>
                <w:szCs w:val="24"/>
              </w:rPr>
              <w:t>Колон</w:t>
            </w:r>
          </w:p>
        </w:tc>
        <w:tc>
          <w:tcPr>
            <w:tcW w:w="1298" w:type="dxa"/>
            <w:shd w:val="clear" w:color="auto" w:fill="auto"/>
            <w:noWrap/>
            <w:vAlign w:val="bottom"/>
            <w:hideMark/>
          </w:tcPr>
          <w:p w:rsidR="00FD1435" w:rsidRPr="00FD1435" w:rsidRDefault="00FD1435" w:rsidP="00FD1435">
            <w:pPr>
              <w:jc w:val="center"/>
              <w:rPr>
                <w:rFonts w:cs="Times New Roman"/>
                <w:color w:val="000000"/>
                <w:sz w:val="24"/>
                <w:szCs w:val="24"/>
              </w:rPr>
            </w:pPr>
            <w:r w:rsidRPr="00FD1435">
              <w:rPr>
                <w:rFonts w:cs="Times New Roman"/>
                <w:color w:val="000000"/>
                <w:sz w:val="24"/>
                <w:szCs w:val="24"/>
              </w:rPr>
              <w:t>МкГЭС</w:t>
            </w:r>
          </w:p>
        </w:tc>
        <w:tc>
          <w:tcPr>
            <w:tcW w:w="1332" w:type="dxa"/>
            <w:shd w:val="clear" w:color="auto" w:fill="auto"/>
            <w:noWrap/>
            <w:vAlign w:val="bottom"/>
            <w:hideMark/>
          </w:tcPr>
          <w:p w:rsidR="00FD1435" w:rsidRPr="00FD1435" w:rsidRDefault="00FD1435" w:rsidP="00FD1435">
            <w:pPr>
              <w:jc w:val="center"/>
              <w:rPr>
                <w:rFonts w:cs="Times New Roman"/>
                <w:color w:val="000000"/>
                <w:sz w:val="24"/>
                <w:szCs w:val="24"/>
              </w:rPr>
            </w:pPr>
            <w:r w:rsidRPr="00FD1435">
              <w:rPr>
                <w:rFonts w:cs="Times New Roman"/>
                <w:color w:val="000000"/>
                <w:sz w:val="24"/>
                <w:szCs w:val="24"/>
              </w:rPr>
              <w:t>100,0</w:t>
            </w:r>
          </w:p>
        </w:tc>
        <w:tc>
          <w:tcPr>
            <w:tcW w:w="1332" w:type="dxa"/>
            <w:shd w:val="clear" w:color="auto" w:fill="auto"/>
            <w:noWrap/>
            <w:vAlign w:val="bottom"/>
            <w:hideMark/>
          </w:tcPr>
          <w:p w:rsidR="00FD1435" w:rsidRPr="00FD1435" w:rsidRDefault="00FD1435" w:rsidP="00FD1435">
            <w:pPr>
              <w:jc w:val="center"/>
              <w:rPr>
                <w:rFonts w:cs="Times New Roman"/>
                <w:color w:val="000000"/>
                <w:sz w:val="24"/>
                <w:szCs w:val="24"/>
              </w:rPr>
            </w:pPr>
            <w:r w:rsidRPr="00FD1435">
              <w:rPr>
                <w:rFonts w:cs="Times New Roman"/>
                <w:color w:val="000000"/>
                <w:sz w:val="24"/>
                <w:szCs w:val="24"/>
              </w:rPr>
              <w:t>648</w:t>
            </w:r>
            <w:r w:rsidR="00C40E3E">
              <w:rPr>
                <w:rFonts w:cs="Times New Roman"/>
                <w:color w:val="000000"/>
                <w:sz w:val="24"/>
                <w:szCs w:val="24"/>
              </w:rPr>
              <w:t>,0</w:t>
            </w:r>
          </w:p>
        </w:tc>
        <w:tc>
          <w:tcPr>
            <w:tcW w:w="1333" w:type="dxa"/>
            <w:shd w:val="clear" w:color="auto" w:fill="auto"/>
            <w:noWrap/>
            <w:vAlign w:val="bottom"/>
            <w:hideMark/>
          </w:tcPr>
          <w:p w:rsidR="00FD1435" w:rsidRPr="00FD1435" w:rsidRDefault="00FD1435" w:rsidP="00FD1435">
            <w:pPr>
              <w:jc w:val="center"/>
              <w:rPr>
                <w:rFonts w:cs="Times New Roman"/>
                <w:color w:val="000000"/>
                <w:sz w:val="24"/>
                <w:szCs w:val="24"/>
              </w:rPr>
            </w:pPr>
            <w:r w:rsidRPr="00FD1435">
              <w:rPr>
                <w:rFonts w:cs="Times New Roman"/>
                <w:color w:val="000000"/>
                <w:sz w:val="24"/>
                <w:szCs w:val="24"/>
              </w:rPr>
              <w:t>0,0</w:t>
            </w:r>
          </w:p>
        </w:tc>
        <w:tc>
          <w:tcPr>
            <w:tcW w:w="1332" w:type="dxa"/>
            <w:shd w:val="clear" w:color="auto" w:fill="auto"/>
            <w:noWrap/>
            <w:vAlign w:val="bottom"/>
            <w:hideMark/>
          </w:tcPr>
          <w:p w:rsidR="00FD1435" w:rsidRPr="00FD1435" w:rsidRDefault="00FD1435" w:rsidP="00FD1435">
            <w:pPr>
              <w:jc w:val="center"/>
              <w:rPr>
                <w:rFonts w:cs="Times New Roman"/>
                <w:color w:val="000000"/>
                <w:sz w:val="24"/>
                <w:szCs w:val="24"/>
              </w:rPr>
            </w:pPr>
            <w:r w:rsidRPr="00FD1435">
              <w:rPr>
                <w:rFonts w:cs="Times New Roman"/>
                <w:color w:val="000000"/>
                <w:sz w:val="24"/>
                <w:szCs w:val="24"/>
              </w:rPr>
              <w:t>162,5</w:t>
            </w:r>
          </w:p>
        </w:tc>
        <w:tc>
          <w:tcPr>
            <w:tcW w:w="1333" w:type="dxa"/>
            <w:shd w:val="clear" w:color="auto" w:fill="auto"/>
            <w:noWrap/>
            <w:vAlign w:val="bottom"/>
            <w:hideMark/>
          </w:tcPr>
          <w:p w:rsidR="00FD1435" w:rsidRPr="00FD1435" w:rsidRDefault="00FD1435" w:rsidP="00FD1435">
            <w:pPr>
              <w:jc w:val="center"/>
              <w:rPr>
                <w:rFonts w:cs="Times New Roman"/>
                <w:color w:val="000000"/>
                <w:sz w:val="24"/>
                <w:szCs w:val="24"/>
              </w:rPr>
            </w:pPr>
            <w:r w:rsidRPr="00FD1435">
              <w:rPr>
                <w:rFonts w:cs="Times New Roman"/>
                <w:color w:val="000000"/>
                <w:sz w:val="24"/>
                <w:szCs w:val="24"/>
              </w:rPr>
              <w:t>79,7</w:t>
            </w:r>
          </w:p>
        </w:tc>
      </w:tr>
      <w:tr w:rsidR="00FD1435" w:rsidRPr="00237B02" w:rsidTr="00E74D30">
        <w:trPr>
          <w:trHeight w:val="375"/>
        </w:trPr>
        <w:tc>
          <w:tcPr>
            <w:tcW w:w="2257" w:type="dxa"/>
            <w:shd w:val="clear" w:color="auto" w:fill="auto"/>
            <w:noWrap/>
            <w:vAlign w:val="bottom"/>
            <w:hideMark/>
          </w:tcPr>
          <w:p w:rsidR="00FD1435" w:rsidRPr="00FD1435" w:rsidRDefault="00FD1435" w:rsidP="00FD1435">
            <w:pPr>
              <w:jc w:val="center"/>
              <w:rPr>
                <w:rFonts w:cs="Times New Roman"/>
                <w:color w:val="000000"/>
                <w:sz w:val="24"/>
                <w:szCs w:val="24"/>
              </w:rPr>
            </w:pPr>
            <w:r w:rsidRPr="00FD1435">
              <w:rPr>
                <w:rFonts w:cs="Times New Roman"/>
                <w:color w:val="000000"/>
                <w:sz w:val="24"/>
                <w:szCs w:val="24"/>
              </w:rPr>
              <w:t>Назарово</w:t>
            </w:r>
          </w:p>
        </w:tc>
        <w:tc>
          <w:tcPr>
            <w:tcW w:w="1298" w:type="dxa"/>
            <w:shd w:val="clear" w:color="auto" w:fill="auto"/>
            <w:noWrap/>
            <w:vAlign w:val="bottom"/>
            <w:hideMark/>
          </w:tcPr>
          <w:p w:rsidR="00FD1435" w:rsidRPr="00FD1435" w:rsidRDefault="00FD1435" w:rsidP="00FD1435">
            <w:pPr>
              <w:jc w:val="center"/>
              <w:rPr>
                <w:rFonts w:cs="Times New Roman"/>
                <w:color w:val="000000"/>
                <w:sz w:val="24"/>
                <w:szCs w:val="24"/>
              </w:rPr>
            </w:pPr>
            <w:r w:rsidRPr="00FD1435">
              <w:rPr>
                <w:rFonts w:cs="Times New Roman"/>
                <w:color w:val="000000"/>
                <w:sz w:val="24"/>
                <w:szCs w:val="24"/>
              </w:rPr>
              <w:t>БГУ</w:t>
            </w:r>
          </w:p>
        </w:tc>
        <w:tc>
          <w:tcPr>
            <w:tcW w:w="1332" w:type="dxa"/>
            <w:shd w:val="clear" w:color="auto" w:fill="auto"/>
            <w:noWrap/>
            <w:vAlign w:val="bottom"/>
            <w:hideMark/>
          </w:tcPr>
          <w:p w:rsidR="00FD1435" w:rsidRPr="00FD1435" w:rsidRDefault="00FD1435" w:rsidP="00FD1435">
            <w:pPr>
              <w:jc w:val="center"/>
              <w:rPr>
                <w:rFonts w:cs="Times New Roman"/>
                <w:color w:val="000000"/>
                <w:sz w:val="24"/>
                <w:szCs w:val="24"/>
              </w:rPr>
            </w:pPr>
            <w:r w:rsidRPr="00FD1435">
              <w:rPr>
                <w:rFonts w:cs="Times New Roman"/>
                <w:color w:val="000000"/>
                <w:sz w:val="24"/>
                <w:szCs w:val="24"/>
              </w:rPr>
              <w:t>4 252,0</w:t>
            </w:r>
          </w:p>
        </w:tc>
        <w:tc>
          <w:tcPr>
            <w:tcW w:w="1332" w:type="dxa"/>
            <w:shd w:val="clear" w:color="auto" w:fill="auto"/>
            <w:noWrap/>
            <w:vAlign w:val="bottom"/>
            <w:hideMark/>
          </w:tcPr>
          <w:p w:rsidR="00FD1435" w:rsidRPr="00FD1435" w:rsidRDefault="00FD1435" w:rsidP="00FD1435">
            <w:pPr>
              <w:jc w:val="center"/>
              <w:rPr>
                <w:rFonts w:cs="Times New Roman"/>
                <w:color w:val="000000"/>
                <w:sz w:val="24"/>
                <w:szCs w:val="24"/>
              </w:rPr>
            </w:pPr>
            <w:r w:rsidRPr="00FD1435">
              <w:rPr>
                <w:rFonts w:cs="Times New Roman"/>
                <w:color w:val="000000"/>
                <w:sz w:val="24"/>
                <w:szCs w:val="24"/>
              </w:rPr>
              <w:t>21 165,4</w:t>
            </w:r>
          </w:p>
        </w:tc>
        <w:tc>
          <w:tcPr>
            <w:tcW w:w="1333" w:type="dxa"/>
            <w:shd w:val="clear" w:color="auto" w:fill="auto"/>
            <w:noWrap/>
            <w:vAlign w:val="bottom"/>
            <w:hideMark/>
          </w:tcPr>
          <w:p w:rsidR="00FD1435" w:rsidRPr="00FD1435" w:rsidRDefault="00FD1435" w:rsidP="00FD1435">
            <w:pPr>
              <w:jc w:val="center"/>
              <w:rPr>
                <w:rFonts w:cs="Times New Roman"/>
                <w:color w:val="000000"/>
                <w:sz w:val="24"/>
                <w:szCs w:val="24"/>
              </w:rPr>
            </w:pPr>
            <w:r w:rsidRPr="00FD1435">
              <w:rPr>
                <w:rFonts w:cs="Times New Roman"/>
                <w:color w:val="000000"/>
                <w:sz w:val="24"/>
                <w:szCs w:val="24"/>
              </w:rPr>
              <w:t>40 955,0</w:t>
            </w:r>
          </w:p>
        </w:tc>
        <w:tc>
          <w:tcPr>
            <w:tcW w:w="1332" w:type="dxa"/>
            <w:shd w:val="clear" w:color="auto" w:fill="auto"/>
            <w:noWrap/>
            <w:vAlign w:val="bottom"/>
            <w:hideMark/>
          </w:tcPr>
          <w:p w:rsidR="00FD1435" w:rsidRPr="00FD1435" w:rsidRDefault="00FD1435" w:rsidP="00FD1435">
            <w:pPr>
              <w:jc w:val="center"/>
              <w:rPr>
                <w:rFonts w:cs="Times New Roman"/>
                <w:color w:val="000000"/>
                <w:sz w:val="24"/>
                <w:szCs w:val="24"/>
              </w:rPr>
            </w:pPr>
            <w:r w:rsidRPr="00FD1435">
              <w:rPr>
                <w:rFonts w:cs="Times New Roman"/>
                <w:color w:val="000000"/>
                <w:sz w:val="24"/>
                <w:szCs w:val="24"/>
              </w:rPr>
              <w:t>0,0</w:t>
            </w:r>
          </w:p>
        </w:tc>
        <w:tc>
          <w:tcPr>
            <w:tcW w:w="1333" w:type="dxa"/>
            <w:shd w:val="clear" w:color="auto" w:fill="auto"/>
            <w:noWrap/>
            <w:vAlign w:val="bottom"/>
            <w:hideMark/>
          </w:tcPr>
          <w:p w:rsidR="00FD1435" w:rsidRPr="00FD1435" w:rsidRDefault="00FD1435" w:rsidP="00FD1435">
            <w:pPr>
              <w:jc w:val="center"/>
              <w:rPr>
                <w:rFonts w:cs="Times New Roman"/>
                <w:color w:val="000000"/>
                <w:sz w:val="24"/>
                <w:szCs w:val="24"/>
              </w:rPr>
            </w:pPr>
            <w:r w:rsidRPr="00FD1435">
              <w:rPr>
                <w:rFonts w:cs="Times New Roman"/>
                <w:color w:val="000000"/>
                <w:sz w:val="24"/>
                <w:szCs w:val="24"/>
              </w:rPr>
              <w:t>8 454,1</w:t>
            </w:r>
          </w:p>
        </w:tc>
      </w:tr>
      <w:tr w:rsidR="00FD1435" w:rsidRPr="00237B02" w:rsidTr="00FD1435">
        <w:trPr>
          <w:trHeight w:val="375"/>
        </w:trPr>
        <w:tc>
          <w:tcPr>
            <w:tcW w:w="225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D1435" w:rsidRPr="00FD1435" w:rsidRDefault="00FD1435" w:rsidP="00FD1435">
            <w:pPr>
              <w:jc w:val="center"/>
              <w:rPr>
                <w:rFonts w:cs="Times New Roman"/>
                <w:color w:val="000000"/>
                <w:sz w:val="24"/>
                <w:szCs w:val="24"/>
              </w:rPr>
            </w:pPr>
            <w:r w:rsidRPr="00FD1435">
              <w:rPr>
                <w:rFonts w:cs="Times New Roman"/>
                <w:color w:val="000000"/>
                <w:sz w:val="24"/>
                <w:szCs w:val="24"/>
              </w:rPr>
              <w:t>Преображенский</w:t>
            </w:r>
          </w:p>
        </w:tc>
        <w:tc>
          <w:tcPr>
            <w:tcW w:w="129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D1435" w:rsidRPr="00FD1435" w:rsidRDefault="00FD1435" w:rsidP="00FD1435">
            <w:pPr>
              <w:jc w:val="center"/>
              <w:rPr>
                <w:rFonts w:cs="Times New Roman"/>
                <w:color w:val="000000"/>
                <w:sz w:val="24"/>
                <w:szCs w:val="24"/>
              </w:rPr>
            </w:pPr>
            <w:r w:rsidRPr="00FD1435">
              <w:rPr>
                <w:rFonts w:cs="Times New Roman"/>
                <w:color w:val="000000"/>
                <w:sz w:val="24"/>
                <w:szCs w:val="24"/>
              </w:rPr>
              <w:t>БГУ</w:t>
            </w:r>
          </w:p>
        </w:tc>
        <w:tc>
          <w:tcPr>
            <w:tcW w:w="133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D1435" w:rsidRPr="00FD1435" w:rsidRDefault="00FD1435" w:rsidP="00FD1435">
            <w:pPr>
              <w:jc w:val="center"/>
              <w:rPr>
                <w:rFonts w:cs="Times New Roman"/>
                <w:color w:val="000000"/>
                <w:sz w:val="24"/>
                <w:szCs w:val="24"/>
              </w:rPr>
            </w:pPr>
            <w:r w:rsidRPr="00FD1435">
              <w:rPr>
                <w:rFonts w:cs="Times New Roman"/>
                <w:color w:val="000000"/>
                <w:sz w:val="24"/>
                <w:szCs w:val="24"/>
              </w:rPr>
              <w:t>1 053,0</w:t>
            </w:r>
          </w:p>
        </w:tc>
        <w:tc>
          <w:tcPr>
            <w:tcW w:w="133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D1435" w:rsidRPr="00FD1435" w:rsidRDefault="00FD1435" w:rsidP="00FD1435">
            <w:pPr>
              <w:jc w:val="center"/>
              <w:rPr>
                <w:rFonts w:cs="Times New Roman"/>
                <w:color w:val="000000"/>
                <w:sz w:val="24"/>
                <w:szCs w:val="24"/>
              </w:rPr>
            </w:pPr>
            <w:r w:rsidRPr="00FD1435">
              <w:rPr>
                <w:rFonts w:cs="Times New Roman"/>
                <w:color w:val="000000"/>
                <w:sz w:val="24"/>
                <w:szCs w:val="24"/>
              </w:rPr>
              <w:t>2 996,4</w:t>
            </w:r>
          </w:p>
        </w:tc>
        <w:tc>
          <w:tcPr>
            <w:tcW w:w="133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D1435" w:rsidRPr="00FD1435" w:rsidRDefault="00FD1435" w:rsidP="00FD1435">
            <w:pPr>
              <w:jc w:val="center"/>
              <w:rPr>
                <w:rFonts w:cs="Times New Roman"/>
                <w:color w:val="000000"/>
                <w:sz w:val="24"/>
                <w:szCs w:val="24"/>
              </w:rPr>
            </w:pPr>
            <w:r w:rsidRPr="00FD1435">
              <w:rPr>
                <w:rFonts w:cs="Times New Roman"/>
                <w:color w:val="000000"/>
                <w:sz w:val="24"/>
                <w:szCs w:val="24"/>
              </w:rPr>
              <w:t>5 797,9</w:t>
            </w:r>
          </w:p>
        </w:tc>
        <w:tc>
          <w:tcPr>
            <w:tcW w:w="133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D1435" w:rsidRPr="00FD1435" w:rsidRDefault="00FD1435" w:rsidP="00FD1435">
            <w:pPr>
              <w:jc w:val="center"/>
              <w:rPr>
                <w:rFonts w:cs="Times New Roman"/>
                <w:color w:val="000000"/>
                <w:sz w:val="24"/>
                <w:szCs w:val="24"/>
              </w:rPr>
            </w:pPr>
            <w:r w:rsidRPr="00FD1435">
              <w:rPr>
                <w:rFonts w:cs="Times New Roman"/>
                <w:color w:val="000000"/>
                <w:sz w:val="24"/>
                <w:szCs w:val="24"/>
              </w:rPr>
              <w:t>0,0</w:t>
            </w:r>
          </w:p>
        </w:tc>
        <w:tc>
          <w:tcPr>
            <w:tcW w:w="133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D1435" w:rsidRPr="00FD1435" w:rsidRDefault="00FD1435" w:rsidP="00FD1435">
            <w:pPr>
              <w:jc w:val="center"/>
              <w:rPr>
                <w:rFonts w:cs="Times New Roman"/>
                <w:color w:val="000000"/>
                <w:sz w:val="24"/>
                <w:szCs w:val="24"/>
              </w:rPr>
            </w:pPr>
            <w:r w:rsidRPr="00FD1435">
              <w:rPr>
                <w:rFonts w:cs="Times New Roman"/>
                <w:color w:val="000000"/>
                <w:sz w:val="24"/>
                <w:szCs w:val="24"/>
              </w:rPr>
              <w:t>1 196,8</w:t>
            </w:r>
          </w:p>
        </w:tc>
      </w:tr>
      <w:tr w:rsidR="00FD1435" w:rsidRPr="00237B02" w:rsidTr="00FD1435">
        <w:trPr>
          <w:trHeight w:val="375"/>
        </w:trPr>
        <w:tc>
          <w:tcPr>
            <w:tcW w:w="225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D1435" w:rsidRPr="00FD1435" w:rsidRDefault="00FD1435" w:rsidP="00FD1435">
            <w:pPr>
              <w:jc w:val="center"/>
              <w:rPr>
                <w:rFonts w:cs="Times New Roman"/>
                <w:color w:val="000000"/>
                <w:sz w:val="24"/>
                <w:szCs w:val="24"/>
              </w:rPr>
            </w:pPr>
            <w:r w:rsidRPr="00FD1435">
              <w:rPr>
                <w:rFonts w:cs="Times New Roman"/>
                <w:color w:val="000000"/>
                <w:sz w:val="24"/>
                <w:szCs w:val="24"/>
              </w:rPr>
              <w:t>Глядень</w:t>
            </w:r>
          </w:p>
        </w:tc>
        <w:tc>
          <w:tcPr>
            <w:tcW w:w="129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D1435" w:rsidRPr="00FD1435" w:rsidRDefault="00FD1435" w:rsidP="00FD1435">
            <w:pPr>
              <w:jc w:val="center"/>
              <w:rPr>
                <w:rFonts w:cs="Times New Roman"/>
                <w:color w:val="000000"/>
                <w:sz w:val="24"/>
                <w:szCs w:val="24"/>
              </w:rPr>
            </w:pPr>
            <w:r w:rsidRPr="00FD1435">
              <w:rPr>
                <w:rFonts w:cs="Times New Roman"/>
                <w:color w:val="000000"/>
                <w:sz w:val="24"/>
                <w:szCs w:val="24"/>
              </w:rPr>
              <w:t>БГУ</w:t>
            </w:r>
          </w:p>
        </w:tc>
        <w:tc>
          <w:tcPr>
            <w:tcW w:w="133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D1435" w:rsidRPr="00FD1435" w:rsidRDefault="00FD1435" w:rsidP="00FD1435">
            <w:pPr>
              <w:jc w:val="center"/>
              <w:rPr>
                <w:rFonts w:cs="Times New Roman"/>
                <w:color w:val="000000"/>
                <w:sz w:val="24"/>
                <w:szCs w:val="24"/>
              </w:rPr>
            </w:pPr>
            <w:r w:rsidRPr="00FD1435">
              <w:rPr>
                <w:rFonts w:cs="Times New Roman"/>
                <w:color w:val="000000"/>
                <w:sz w:val="24"/>
                <w:szCs w:val="24"/>
              </w:rPr>
              <w:t>1 053,0</w:t>
            </w:r>
          </w:p>
        </w:tc>
        <w:tc>
          <w:tcPr>
            <w:tcW w:w="133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D1435" w:rsidRPr="00FD1435" w:rsidRDefault="00FD1435" w:rsidP="00FD1435">
            <w:pPr>
              <w:jc w:val="center"/>
              <w:rPr>
                <w:rFonts w:cs="Times New Roman"/>
                <w:color w:val="000000"/>
                <w:sz w:val="24"/>
                <w:szCs w:val="24"/>
              </w:rPr>
            </w:pPr>
            <w:r w:rsidRPr="00FD1435">
              <w:rPr>
                <w:rFonts w:cs="Times New Roman"/>
                <w:color w:val="000000"/>
                <w:sz w:val="24"/>
                <w:szCs w:val="24"/>
              </w:rPr>
              <w:t>2 489,3</w:t>
            </w:r>
          </w:p>
        </w:tc>
        <w:tc>
          <w:tcPr>
            <w:tcW w:w="133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D1435" w:rsidRPr="00FD1435" w:rsidRDefault="00FD1435" w:rsidP="00FD1435">
            <w:pPr>
              <w:jc w:val="center"/>
              <w:rPr>
                <w:rFonts w:cs="Times New Roman"/>
                <w:color w:val="000000"/>
                <w:sz w:val="24"/>
                <w:szCs w:val="24"/>
              </w:rPr>
            </w:pPr>
            <w:r w:rsidRPr="00FD1435">
              <w:rPr>
                <w:rFonts w:cs="Times New Roman"/>
                <w:color w:val="000000"/>
                <w:sz w:val="24"/>
                <w:szCs w:val="24"/>
              </w:rPr>
              <w:t>4 816,8</w:t>
            </w:r>
          </w:p>
        </w:tc>
        <w:tc>
          <w:tcPr>
            <w:tcW w:w="133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D1435" w:rsidRPr="00FD1435" w:rsidRDefault="00FD1435" w:rsidP="00FD1435">
            <w:pPr>
              <w:jc w:val="center"/>
              <w:rPr>
                <w:rFonts w:cs="Times New Roman"/>
                <w:color w:val="000000"/>
                <w:sz w:val="24"/>
                <w:szCs w:val="24"/>
              </w:rPr>
            </w:pPr>
            <w:r w:rsidRPr="00FD1435">
              <w:rPr>
                <w:rFonts w:cs="Times New Roman"/>
                <w:color w:val="000000"/>
                <w:sz w:val="24"/>
                <w:szCs w:val="24"/>
              </w:rPr>
              <w:t>0,0</w:t>
            </w:r>
          </w:p>
        </w:tc>
        <w:tc>
          <w:tcPr>
            <w:tcW w:w="133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D1435" w:rsidRPr="00FD1435" w:rsidRDefault="00FD1435" w:rsidP="00FD1435">
            <w:pPr>
              <w:jc w:val="center"/>
              <w:rPr>
                <w:rFonts w:cs="Times New Roman"/>
                <w:color w:val="000000"/>
                <w:sz w:val="24"/>
                <w:szCs w:val="24"/>
              </w:rPr>
            </w:pPr>
            <w:r w:rsidRPr="00FD1435">
              <w:rPr>
                <w:rFonts w:cs="Times New Roman"/>
                <w:color w:val="000000"/>
                <w:sz w:val="24"/>
                <w:szCs w:val="24"/>
              </w:rPr>
              <w:t>994,3</w:t>
            </w:r>
          </w:p>
        </w:tc>
      </w:tr>
      <w:tr w:rsidR="00FD1435" w:rsidRPr="00237B02" w:rsidTr="00FD1435">
        <w:trPr>
          <w:trHeight w:val="375"/>
        </w:trPr>
        <w:tc>
          <w:tcPr>
            <w:tcW w:w="225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D1435" w:rsidRPr="00FD1435" w:rsidRDefault="00FD1435" w:rsidP="00FD1435">
            <w:pPr>
              <w:jc w:val="center"/>
              <w:rPr>
                <w:rFonts w:cs="Times New Roman"/>
                <w:color w:val="000000"/>
                <w:sz w:val="24"/>
                <w:szCs w:val="24"/>
              </w:rPr>
            </w:pPr>
            <w:r w:rsidRPr="00FD1435">
              <w:rPr>
                <w:rFonts w:cs="Times New Roman"/>
                <w:color w:val="000000"/>
                <w:sz w:val="24"/>
                <w:szCs w:val="24"/>
              </w:rPr>
              <w:t>Минга</w:t>
            </w:r>
          </w:p>
        </w:tc>
        <w:tc>
          <w:tcPr>
            <w:tcW w:w="129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D1435" w:rsidRPr="00FD1435" w:rsidRDefault="00FD1435" w:rsidP="00FD1435">
            <w:pPr>
              <w:jc w:val="center"/>
              <w:rPr>
                <w:rFonts w:cs="Times New Roman"/>
                <w:color w:val="000000"/>
                <w:sz w:val="24"/>
                <w:szCs w:val="24"/>
              </w:rPr>
            </w:pPr>
            <w:r w:rsidRPr="00FD1435">
              <w:rPr>
                <w:rFonts w:cs="Times New Roman"/>
                <w:color w:val="000000"/>
                <w:sz w:val="24"/>
                <w:szCs w:val="24"/>
              </w:rPr>
              <w:t>БТ</w:t>
            </w:r>
          </w:p>
        </w:tc>
        <w:tc>
          <w:tcPr>
            <w:tcW w:w="133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D1435" w:rsidRPr="00FD1435" w:rsidRDefault="00FD1435" w:rsidP="00FD1435">
            <w:pPr>
              <w:jc w:val="center"/>
              <w:rPr>
                <w:rFonts w:cs="Times New Roman"/>
                <w:color w:val="000000"/>
                <w:sz w:val="24"/>
                <w:szCs w:val="24"/>
              </w:rPr>
            </w:pPr>
            <w:r w:rsidRPr="00FD1435">
              <w:rPr>
                <w:rFonts w:cs="Times New Roman"/>
                <w:color w:val="000000"/>
                <w:sz w:val="24"/>
                <w:szCs w:val="24"/>
              </w:rPr>
              <w:t>0,0</w:t>
            </w:r>
          </w:p>
        </w:tc>
        <w:tc>
          <w:tcPr>
            <w:tcW w:w="133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D1435" w:rsidRPr="00FD1435" w:rsidRDefault="00FD1435" w:rsidP="00FD1435">
            <w:pPr>
              <w:jc w:val="center"/>
              <w:rPr>
                <w:rFonts w:cs="Times New Roman"/>
                <w:color w:val="000000"/>
                <w:sz w:val="24"/>
                <w:szCs w:val="24"/>
              </w:rPr>
            </w:pPr>
            <w:r w:rsidRPr="00FD1435">
              <w:rPr>
                <w:rFonts w:cs="Times New Roman"/>
                <w:color w:val="000000"/>
                <w:sz w:val="24"/>
                <w:szCs w:val="24"/>
              </w:rPr>
              <w:t>0,0</w:t>
            </w:r>
          </w:p>
        </w:tc>
        <w:tc>
          <w:tcPr>
            <w:tcW w:w="133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D1435" w:rsidRPr="00FD1435" w:rsidRDefault="00FD1435" w:rsidP="00FD1435">
            <w:pPr>
              <w:jc w:val="center"/>
              <w:rPr>
                <w:rFonts w:cs="Times New Roman"/>
                <w:color w:val="000000"/>
                <w:sz w:val="24"/>
                <w:szCs w:val="24"/>
              </w:rPr>
            </w:pPr>
            <w:r w:rsidRPr="00FD1435">
              <w:rPr>
                <w:rFonts w:cs="Times New Roman"/>
                <w:color w:val="000000"/>
                <w:sz w:val="24"/>
                <w:szCs w:val="24"/>
              </w:rPr>
              <w:t>4 489,20</w:t>
            </w:r>
          </w:p>
        </w:tc>
        <w:tc>
          <w:tcPr>
            <w:tcW w:w="133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D1435" w:rsidRPr="00FD1435" w:rsidRDefault="00FD1435" w:rsidP="00FD1435">
            <w:pPr>
              <w:jc w:val="center"/>
              <w:rPr>
                <w:rFonts w:cs="Times New Roman"/>
                <w:color w:val="000000"/>
                <w:sz w:val="24"/>
                <w:szCs w:val="24"/>
              </w:rPr>
            </w:pPr>
            <w:r w:rsidRPr="00FD1435">
              <w:rPr>
                <w:rFonts w:cs="Times New Roman"/>
                <w:color w:val="000000"/>
                <w:sz w:val="24"/>
                <w:szCs w:val="24"/>
              </w:rPr>
              <w:t>0,0</w:t>
            </w:r>
          </w:p>
        </w:tc>
        <w:tc>
          <w:tcPr>
            <w:tcW w:w="133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D1435" w:rsidRPr="00FD1435" w:rsidRDefault="00FD1435" w:rsidP="00FD1435">
            <w:pPr>
              <w:jc w:val="center"/>
              <w:rPr>
                <w:rFonts w:cs="Times New Roman"/>
                <w:color w:val="000000"/>
                <w:sz w:val="24"/>
                <w:szCs w:val="24"/>
              </w:rPr>
            </w:pPr>
            <w:r w:rsidRPr="00FD1435">
              <w:rPr>
                <w:rFonts w:cs="Times New Roman"/>
                <w:color w:val="000000"/>
                <w:sz w:val="24"/>
                <w:szCs w:val="24"/>
              </w:rPr>
              <w:t>641,3</w:t>
            </w:r>
          </w:p>
        </w:tc>
      </w:tr>
      <w:tr w:rsidR="00FD1435" w:rsidRPr="00237B02" w:rsidTr="00FD1435">
        <w:trPr>
          <w:trHeight w:val="375"/>
        </w:trPr>
        <w:tc>
          <w:tcPr>
            <w:tcW w:w="10217" w:type="dxa"/>
            <w:gridSpan w:val="7"/>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D1435" w:rsidRPr="00FD1435" w:rsidRDefault="00FD1435" w:rsidP="00FD1435">
            <w:pPr>
              <w:jc w:val="center"/>
              <w:rPr>
                <w:rFonts w:cs="Times New Roman"/>
                <w:color w:val="000000"/>
                <w:sz w:val="24"/>
                <w:szCs w:val="24"/>
              </w:rPr>
            </w:pPr>
            <w:r w:rsidRPr="00FD1435">
              <w:rPr>
                <w:rFonts w:cs="Times New Roman"/>
                <w:b/>
                <w:bCs/>
                <w:color w:val="000000"/>
                <w:sz w:val="24"/>
                <w:szCs w:val="24"/>
              </w:rPr>
              <w:t>2017-2018</w:t>
            </w:r>
          </w:p>
        </w:tc>
      </w:tr>
      <w:tr w:rsidR="00FD1435" w:rsidRPr="00237B02" w:rsidTr="00FD1435">
        <w:trPr>
          <w:trHeight w:val="375"/>
        </w:trPr>
        <w:tc>
          <w:tcPr>
            <w:tcW w:w="225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D1435" w:rsidRPr="00FD1435" w:rsidRDefault="00FD1435" w:rsidP="00FD1435">
            <w:pPr>
              <w:jc w:val="center"/>
              <w:rPr>
                <w:rFonts w:cs="Times New Roman"/>
                <w:color w:val="000000"/>
                <w:sz w:val="24"/>
                <w:szCs w:val="24"/>
              </w:rPr>
            </w:pPr>
            <w:r w:rsidRPr="00FD1435">
              <w:rPr>
                <w:rFonts w:cs="Times New Roman"/>
                <w:color w:val="000000"/>
                <w:sz w:val="24"/>
                <w:szCs w:val="24"/>
              </w:rPr>
              <w:t>Каяк</w:t>
            </w:r>
          </w:p>
        </w:tc>
        <w:tc>
          <w:tcPr>
            <w:tcW w:w="129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D1435" w:rsidRPr="00FD1435" w:rsidRDefault="00FD1435" w:rsidP="00FD1435">
            <w:pPr>
              <w:jc w:val="center"/>
              <w:rPr>
                <w:rFonts w:cs="Times New Roman"/>
                <w:color w:val="000000"/>
                <w:sz w:val="24"/>
                <w:szCs w:val="24"/>
              </w:rPr>
            </w:pPr>
            <w:r w:rsidRPr="00FD1435">
              <w:rPr>
                <w:rFonts w:cs="Times New Roman"/>
                <w:color w:val="000000"/>
                <w:sz w:val="24"/>
                <w:szCs w:val="24"/>
              </w:rPr>
              <w:t>ВЭУ</w:t>
            </w:r>
          </w:p>
        </w:tc>
        <w:tc>
          <w:tcPr>
            <w:tcW w:w="133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D1435" w:rsidRPr="00FD1435" w:rsidRDefault="00FD1435" w:rsidP="00FD1435">
            <w:pPr>
              <w:jc w:val="center"/>
              <w:rPr>
                <w:rFonts w:cs="Times New Roman"/>
                <w:color w:val="000000"/>
                <w:sz w:val="24"/>
                <w:szCs w:val="24"/>
              </w:rPr>
            </w:pPr>
            <w:r w:rsidRPr="00FD1435">
              <w:rPr>
                <w:rFonts w:cs="Times New Roman"/>
                <w:color w:val="000000"/>
                <w:sz w:val="24"/>
                <w:szCs w:val="24"/>
              </w:rPr>
              <w:t>360,0</w:t>
            </w:r>
          </w:p>
        </w:tc>
        <w:tc>
          <w:tcPr>
            <w:tcW w:w="133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D1435" w:rsidRPr="00FD1435" w:rsidRDefault="00FD1435" w:rsidP="00FD1435">
            <w:pPr>
              <w:jc w:val="center"/>
              <w:rPr>
                <w:rFonts w:cs="Times New Roman"/>
                <w:color w:val="000000"/>
                <w:sz w:val="24"/>
                <w:szCs w:val="24"/>
              </w:rPr>
            </w:pPr>
            <w:r w:rsidRPr="00FD1435">
              <w:rPr>
                <w:rFonts w:cs="Times New Roman"/>
                <w:color w:val="000000"/>
                <w:sz w:val="24"/>
                <w:szCs w:val="24"/>
              </w:rPr>
              <w:t>919,2</w:t>
            </w:r>
          </w:p>
        </w:tc>
        <w:tc>
          <w:tcPr>
            <w:tcW w:w="133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D1435" w:rsidRPr="00FD1435" w:rsidRDefault="00FD1435" w:rsidP="00FD1435">
            <w:pPr>
              <w:jc w:val="center"/>
              <w:rPr>
                <w:rFonts w:cs="Times New Roman"/>
                <w:color w:val="000000"/>
                <w:sz w:val="24"/>
                <w:szCs w:val="24"/>
              </w:rPr>
            </w:pPr>
            <w:r w:rsidRPr="00FD1435">
              <w:rPr>
                <w:rFonts w:cs="Times New Roman"/>
                <w:color w:val="000000"/>
                <w:sz w:val="24"/>
                <w:szCs w:val="24"/>
              </w:rPr>
              <w:t>0,0</w:t>
            </w:r>
          </w:p>
        </w:tc>
        <w:tc>
          <w:tcPr>
            <w:tcW w:w="133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D1435" w:rsidRPr="00FD1435" w:rsidRDefault="00FD1435" w:rsidP="00FD1435">
            <w:pPr>
              <w:jc w:val="center"/>
              <w:rPr>
                <w:rFonts w:cs="Times New Roman"/>
                <w:color w:val="000000"/>
                <w:sz w:val="24"/>
                <w:szCs w:val="24"/>
              </w:rPr>
            </w:pPr>
            <w:r w:rsidRPr="00FD1435">
              <w:rPr>
                <w:rFonts w:cs="Times New Roman"/>
                <w:color w:val="000000"/>
                <w:sz w:val="24"/>
                <w:szCs w:val="24"/>
              </w:rPr>
              <w:t>234,4</w:t>
            </w:r>
          </w:p>
        </w:tc>
        <w:tc>
          <w:tcPr>
            <w:tcW w:w="133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D1435" w:rsidRPr="00FD1435" w:rsidRDefault="00FD1435" w:rsidP="00FD1435">
            <w:pPr>
              <w:jc w:val="center"/>
              <w:rPr>
                <w:rFonts w:cs="Times New Roman"/>
                <w:color w:val="000000"/>
                <w:sz w:val="24"/>
                <w:szCs w:val="24"/>
              </w:rPr>
            </w:pPr>
            <w:r w:rsidRPr="00FD1435">
              <w:rPr>
                <w:rFonts w:cs="Times New Roman"/>
                <w:color w:val="000000"/>
                <w:sz w:val="24"/>
                <w:szCs w:val="24"/>
              </w:rPr>
              <w:t>113,1</w:t>
            </w:r>
          </w:p>
        </w:tc>
      </w:tr>
      <w:tr w:rsidR="00FD1435" w:rsidRPr="00237B02" w:rsidTr="00FD1435">
        <w:trPr>
          <w:trHeight w:val="375"/>
        </w:trPr>
        <w:tc>
          <w:tcPr>
            <w:tcW w:w="225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D1435" w:rsidRPr="00FD1435" w:rsidRDefault="00FD1435" w:rsidP="00FD1435">
            <w:pPr>
              <w:jc w:val="center"/>
              <w:rPr>
                <w:rFonts w:cs="Times New Roman"/>
                <w:color w:val="000000"/>
                <w:sz w:val="24"/>
                <w:szCs w:val="24"/>
              </w:rPr>
            </w:pPr>
            <w:r w:rsidRPr="00FD1435">
              <w:rPr>
                <w:rFonts w:cs="Times New Roman"/>
                <w:color w:val="000000"/>
                <w:sz w:val="24"/>
                <w:szCs w:val="24"/>
              </w:rPr>
              <w:t>Усть-Авам</w:t>
            </w:r>
          </w:p>
        </w:tc>
        <w:tc>
          <w:tcPr>
            <w:tcW w:w="129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D1435" w:rsidRPr="00FD1435" w:rsidRDefault="00FD1435" w:rsidP="00FD1435">
            <w:pPr>
              <w:jc w:val="center"/>
              <w:rPr>
                <w:rFonts w:cs="Times New Roman"/>
                <w:color w:val="000000"/>
                <w:sz w:val="24"/>
                <w:szCs w:val="24"/>
              </w:rPr>
            </w:pPr>
            <w:r w:rsidRPr="00FD1435">
              <w:rPr>
                <w:rFonts w:cs="Times New Roman"/>
                <w:color w:val="000000"/>
                <w:sz w:val="24"/>
                <w:szCs w:val="24"/>
              </w:rPr>
              <w:t>ВЭУ</w:t>
            </w:r>
          </w:p>
        </w:tc>
        <w:tc>
          <w:tcPr>
            <w:tcW w:w="133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D1435" w:rsidRPr="00FD1435" w:rsidRDefault="00FD1435" w:rsidP="00FD1435">
            <w:pPr>
              <w:jc w:val="center"/>
              <w:rPr>
                <w:rFonts w:cs="Times New Roman"/>
                <w:color w:val="000000"/>
                <w:sz w:val="24"/>
                <w:szCs w:val="24"/>
              </w:rPr>
            </w:pPr>
            <w:r w:rsidRPr="00FD1435">
              <w:rPr>
                <w:rFonts w:cs="Times New Roman"/>
                <w:color w:val="000000"/>
                <w:sz w:val="24"/>
                <w:szCs w:val="24"/>
              </w:rPr>
              <w:t>300,0</w:t>
            </w:r>
          </w:p>
        </w:tc>
        <w:tc>
          <w:tcPr>
            <w:tcW w:w="133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D1435" w:rsidRPr="00FD1435" w:rsidRDefault="00FD1435" w:rsidP="00FD1435">
            <w:pPr>
              <w:jc w:val="center"/>
              <w:rPr>
                <w:rFonts w:cs="Times New Roman"/>
                <w:color w:val="000000"/>
                <w:sz w:val="24"/>
                <w:szCs w:val="24"/>
              </w:rPr>
            </w:pPr>
            <w:r w:rsidRPr="00FD1435">
              <w:rPr>
                <w:rFonts w:cs="Times New Roman"/>
                <w:color w:val="000000"/>
                <w:sz w:val="24"/>
                <w:szCs w:val="24"/>
              </w:rPr>
              <w:t>780,1</w:t>
            </w:r>
          </w:p>
        </w:tc>
        <w:tc>
          <w:tcPr>
            <w:tcW w:w="133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D1435" w:rsidRPr="00FD1435" w:rsidRDefault="00FD1435" w:rsidP="00FD1435">
            <w:pPr>
              <w:jc w:val="center"/>
              <w:rPr>
                <w:rFonts w:cs="Times New Roman"/>
                <w:color w:val="000000"/>
                <w:sz w:val="24"/>
                <w:szCs w:val="24"/>
              </w:rPr>
            </w:pPr>
            <w:r w:rsidRPr="00FD1435">
              <w:rPr>
                <w:rFonts w:cs="Times New Roman"/>
                <w:color w:val="000000"/>
                <w:sz w:val="24"/>
                <w:szCs w:val="24"/>
              </w:rPr>
              <w:t>0,0</w:t>
            </w:r>
          </w:p>
        </w:tc>
        <w:tc>
          <w:tcPr>
            <w:tcW w:w="133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D1435" w:rsidRPr="00FD1435" w:rsidRDefault="00FD1435" w:rsidP="00FD1435">
            <w:pPr>
              <w:jc w:val="center"/>
              <w:rPr>
                <w:rFonts w:cs="Times New Roman"/>
                <w:color w:val="000000"/>
                <w:sz w:val="24"/>
                <w:szCs w:val="24"/>
              </w:rPr>
            </w:pPr>
            <w:r w:rsidRPr="00FD1435">
              <w:rPr>
                <w:rFonts w:cs="Times New Roman"/>
                <w:color w:val="000000"/>
                <w:sz w:val="24"/>
                <w:szCs w:val="24"/>
              </w:rPr>
              <w:t>199,0</w:t>
            </w:r>
          </w:p>
        </w:tc>
        <w:tc>
          <w:tcPr>
            <w:tcW w:w="133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D1435" w:rsidRPr="00FD1435" w:rsidRDefault="00FD1435" w:rsidP="00FD1435">
            <w:pPr>
              <w:jc w:val="center"/>
              <w:rPr>
                <w:rFonts w:cs="Times New Roman"/>
                <w:color w:val="000000"/>
                <w:sz w:val="24"/>
                <w:szCs w:val="24"/>
              </w:rPr>
            </w:pPr>
            <w:r w:rsidRPr="00FD1435">
              <w:rPr>
                <w:rFonts w:cs="Times New Roman"/>
                <w:color w:val="000000"/>
                <w:sz w:val="24"/>
                <w:szCs w:val="24"/>
              </w:rPr>
              <w:t>96,0</w:t>
            </w:r>
          </w:p>
        </w:tc>
      </w:tr>
      <w:tr w:rsidR="00FD1435" w:rsidRPr="00237B02" w:rsidTr="00FD1435">
        <w:trPr>
          <w:trHeight w:val="375"/>
        </w:trPr>
        <w:tc>
          <w:tcPr>
            <w:tcW w:w="225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D1435" w:rsidRPr="00FD1435" w:rsidRDefault="00FD1435" w:rsidP="00FD1435">
            <w:pPr>
              <w:jc w:val="center"/>
              <w:rPr>
                <w:rFonts w:cs="Times New Roman"/>
                <w:color w:val="000000"/>
                <w:sz w:val="24"/>
                <w:szCs w:val="24"/>
              </w:rPr>
            </w:pPr>
            <w:r w:rsidRPr="00FD1435">
              <w:rPr>
                <w:rFonts w:cs="Times New Roman"/>
                <w:color w:val="000000"/>
                <w:sz w:val="24"/>
                <w:szCs w:val="24"/>
              </w:rPr>
              <w:t>Левинские пески</w:t>
            </w:r>
          </w:p>
        </w:tc>
        <w:tc>
          <w:tcPr>
            <w:tcW w:w="129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D1435" w:rsidRPr="00FD1435" w:rsidRDefault="00FD1435" w:rsidP="00FD1435">
            <w:pPr>
              <w:jc w:val="center"/>
              <w:rPr>
                <w:rFonts w:cs="Times New Roman"/>
                <w:color w:val="000000"/>
                <w:sz w:val="24"/>
                <w:szCs w:val="24"/>
              </w:rPr>
            </w:pPr>
            <w:r w:rsidRPr="00FD1435">
              <w:rPr>
                <w:rFonts w:cs="Times New Roman"/>
                <w:color w:val="000000"/>
                <w:sz w:val="24"/>
                <w:szCs w:val="24"/>
              </w:rPr>
              <w:t>ВЭУ</w:t>
            </w:r>
          </w:p>
        </w:tc>
        <w:tc>
          <w:tcPr>
            <w:tcW w:w="133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D1435" w:rsidRPr="00FD1435" w:rsidRDefault="00FD1435" w:rsidP="00FD1435">
            <w:pPr>
              <w:jc w:val="center"/>
              <w:rPr>
                <w:rFonts w:cs="Times New Roman"/>
                <w:color w:val="000000"/>
                <w:sz w:val="24"/>
                <w:szCs w:val="24"/>
              </w:rPr>
            </w:pPr>
            <w:r w:rsidRPr="00FD1435">
              <w:rPr>
                <w:rFonts w:cs="Times New Roman"/>
                <w:color w:val="000000"/>
                <w:sz w:val="24"/>
                <w:szCs w:val="24"/>
              </w:rPr>
              <w:t>60,0</w:t>
            </w:r>
          </w:p>
        </w:tc>
        <w:tc>
          <w:tcPr>
            <w:tcW w:w="133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D1435" w:rsidRPr="00FD1435" w:rsidRDefault="00FD1435" w:rsidP="00FD1435">
            <w:pPr>
              <w:jc w:val="center"/>
              <w:rPr>
                <w:rFonts w:cs="Times New Roman"/>
                <w:color w:val="000000"/>
                <w:sz w:val="24"/>
                <w:szCs w:val="24"/>
              </w:rPr>
            </w:pPr>
            <w:r w:rsidRPr="00FD1435">
              <w:rPr>
                <w:rFonts w:cs="Times New Roman"/>
                <w:color w:val="000000"/>
                <w:sz w:val="24"/>
                <w:szCs w:val="24"/>
              </w:rPr>
              <w:t>191,0</w:t>
            </w:r>
          </w:p>
        </w:tc>
        <w:tc>
          <w:tcPr>
            <w:tcW w:w="133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D1435" w:rsidRPr="00FD1435" w:rsidRDefault="00FD1435" w:rsidP="00FD1435">
            <w:pPr>
              <w:jc w:val="center"/>
              <w:rPr>
                <w:rFonts w:cs="Times New Roman"/>
                <w:color w:val="000000"/>
                <w:sz w:val="24"/>
                <w:szCs w:val="24"/>
              </w:rPr>
            </w:pPr>
            <w:r w:rsidRPr="00FD1435">
              <w:rPr>
                <w:rFonts w:cs="Times New Roman"/>
                <w:color w:val="000000"/>
                <w:sz w:val="24"/>
                <w:szCs w:val="24"/>
              </w:rPr>
              <w:t>0,0</w:t>
            </w:r>
          </w:p>
        </w:tc>
        <w:tc>
          <w:tcPr>
            <w:tcW w:w="133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D1435" w:rsidRPr="00FD1435" w:rsidRDefault="00FD1435" w:rsidP="00FD1435">
            <w:pPr>
              <w:jc w:val="center"/>
              <w:rPr>
                <w:rFonts w:cs="Times New Roman"/>
                <w:color w:val="000000"/>
                <w:sz w:val="24"/>
                <w:szCs w:val="24"/>
              </w:rPr>
            </w:pPr>
            <w:r w:rsidRPr="00FD1435">
              <w:rPr>
                <w:rFonts w:cs="Times New Roman"/>
                <w:color w:val="000000"/>
                <w:sz w:val="24"/>
                <w:szCs w:val="24"/>
              </w:rPr>
              <w:t>48,7</w:t>
            </w:r>
          </w:p>
        </w:tc>
        <w:tc>
          <w:tcPr>
            <w:tcW w:w="133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D1435" w:rsidRPr="00FD1435" w:rsidRDefault="00FD1435" w:rsidP="00FD1435">
            <w:pPr>
              <w:jc w:val="center"/>
              <w:rPr>
                <w:rFonts w:cs="Times New Roman"/>
                <w:color w:val="000000"/>
                <w:sz w:val="24"/>
                <w:szCs w:val="24"/>
              </w:rPr>
            </w:pPr>
            <w:r w:rsidRPr="00FD1435">
              <w:rPr>
                <w:rFonts w:cs="Times New Roman"/>
                <w:color w:val="000000"/>
                <w:sz w:val="24"/>
                <w:szCs w:val="24"/>
              </w:rPr>
              <w:t>23,5</w:t>
            </w:r>
          </w:p>
        </w:tc>
      </w:tr>
      <w:tr w:rsidR="00FD1435" w:rsidRPr="00237B02" w:rsidTr="00FD1435">
        <w:trPr>
          <w:trHeight w:val="375"/>
        </w:trPr>
        <w:tc>
          <w:tcPr>
            <w:tcW w:w="225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D1435" w:rsidRPr="00FD1435" w:rsidRDefault="00FD1435" w:rsidP="00FD1435">
            <w:pPr>
              <w:jc w:val="center"/>
              <w:rPr>
                <w:rFonts w:cs="Times New Roman"/>
                <w:color w:val="000000"/>
                <w:sz w:val="24"/>
                <w:szCs w:val="24"/>
              </w:rPr>
            </w:pPr>
            <w:r w:rsidRPr="00FD1435">
              <w:rPr>
                <w:rFonts w:cs="Times New Roman"/>
                <w:color w:val="000000"/>
                <w:sz w:val="24"/>
                <w:szCs w:val="24"/>
              </w:rPr>
              <w:t>Куртюл</w:t>
            </w:r>
          </w:p>
        </w:tc>
        <w:tc>
          <w:tcPr>
            <w:tcW w:w="129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D1435" w:rsidRPr="00FD1435" w:rsidRDefault="00FD1435" w:rsidP="00FD1435">
            <w:pPr>
              <w:jc w:val="center"/>
              <w:rPr>
                <w:rFonts w:cs="Times New Roman"/>
                <w:color w:val="000000"/>
                <w:sz w:val="24"/>
                <w:szCs w:val="24"/>
              </w:rPr>
            </w:pPr>
            <w:r w:rsidRPr="00FD1435">
              <w:rPr>
                <w:rFonts w:cs="Times New Roman"/>
                <w:color w:val="000000"/>
                <w:sz w:val="24"/>
                <w:szCs w:val="24"/>
              </w:rPr>
              <w:t>СЭУ</w:t>
            </w:r>
          </w:p>
        </w:tc>
        <w:tc>
          <w:tcPr>
            <w:tcW w:w="133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D1435" w:rsidRPr="00FD1435" w:rsidRDefault="00FD1435" w:rsidP="00FD1435">
            <w:pPr>
              <w:jc w:val="center"/>
              <w:rPr>
                <w:rFonts w:cs="Times New Roman"/>
                <w:color w:val="000000"/>
                <w:sz w:val="24"/>
                <w:szCs w:val="24"/>
              </w:rPr>
            </w:pPr>
            <w:r w:rsidRPr="00FD1435">
              <w:rPr>
                <w:rFonts w:cs="Times New Roman"/>
                <w:color w:val="000000"/>
                <w:sz w:val="24"/>
                <w:szCs w:val="24"/>
              </w:rPr>
              <w:t>18,0</w:t>
            </w:r>
          </w:p>
        </w:tc>
        <w:tc>
          <w:tcPr>
            <w:tcW w:w="133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D1435" w:rsidRPr="00FD1435" w:rsidRDefault="00FD1435" w:rsidP="00FD1435">
            <w:pPr>
              <w:jc w:val="center"/>
              <w:rPr>
                <w:rFonts w:cs="Times New Roman"/>
                <w:color w:val="000000"/>
                <w:sz w:val="24"/>
                <w:szCs w:val="24"/>
              </w:rPr>
            </w:pPr>
            <w:r w:rsidRPr="00FD1435">
              <w:rPr>
                <w:rFonts w:cs="Times New Roman"/>
                <w:color w:val="000000"/>
                <w:sz w:val="24"/>
                <w:szCs w:val="24"/>
              </w:rPr>
              <w:t>34,8</w:t>
            </w:r>
          </w:p>
        </w:tc>
        <w:tc>
          <w:tcPr>
            <w:tcW w:w="133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D1435" w:rsidRPr="00FD1435" w:rsidRDefault="00FD1435" w:rsidP="00FD1435">
            <w:pPr>
              <w:jc w:val="center"/>
              <w:rPr>
                <w:rFonts w:cs="Times New Roman"/>
                <w:color w:val="000000"/>
                <w:sz w:val="24"/>
                <w:szCs w:val="24"/>
              </w:rPr>
            </w:pPr>
            <w:r w:rsidRPr="00FD1435">
              <w:rPr>
                <w:rFonts w:cs="Times New Roman"/>
                <w:color w:val="000000"/>
                <w:sz w:val="24"/>
                <w:szCs w:val="24"/>
              </w:rPr>
              <w:t>0,0</w:t>
            </w:r>
          </w:p>
        </w:tc>
        <w:tc>
          <w:tcPr>
            <w:tcW w:w="133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D1435" w:rsidRPr="00FD1435" w:rsidRDefault="00FD1435" w:rsidP="00FD1435">
            <w:pPr>
              <w:jc w:val="center"/>
              <w:rPr>
                <w:rFonts w:cs="Times New Roman"/>
                <w:color w:val="000000"/>
                <w:sz w:val="24"/>
                <w:szCs w:val="24"/>
              </w:rPr>
            </w:pPr>
            <w:r w:rsidRPr="00FD1435">
              <w:rPr>
                <w:rFonts w:cs="Times New Roman"/>
                <w:color w:val="000000"/>
                <w:sz w:val="24"/>
                <w:szCs w:val="24"/>
              </w:rPr>
              <w:t>8,9</w:t>
            </w:r>
          </w:p>
        </w:tc>
        <w:tc>
          <w:tcPr>
            <w:tcW w:w="133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D1435" w:rsidRPr="00FD1435" w:rsidRDefault="00FD1435" w:rsidP="00FD1435">
            <w:pPr>
              <w:jc w:val="center"/>
              <w:rPr>
                <w:rFonts w:cs="Times New Roman"/>
                <w:color w:val="000000"/>
                <w:sz w:val="24"/>
                <w:szCs w:val="24"/>
              </w:rPr>
            </w:pPr>
            <w:r w:rsidRPr="00FD1435">
              <w:rPr>
                <w:rFonts w:cs="Times New Roman"/>
                <w:color w:val="000000"/>
                <w:sz w:val="24"/>
                <w:szCs w:val="24"/>
              </w:rPr>
              <w:t>4,3</w:t>
            </w:r>
          </w:p>
        </w:tc>
      </w:tr>
      <w:tr w:rsidR="00FD1435" w:rsidRPr="00237B02" w:rsidTr="00FD1435">
        <w:trPr>
          <w:trHeight w:val="375"/>
        </w:trPr>
        <w:tc>
          <w:tcPr>
            <w:tcW w:w="225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D1435" w:rsidRPr="00FD1435" w:rsidRDefault="00FD1435" w:rsidP="00FD1435">
            <w:pPr>
              <w:jc w:val="center"/>
              <w:rPr>
                <w:rFonts w:cs="Times New Roman"/>
                <w:color w:val="000000"/>
                <w:sz w:val="24"/>
                <w:szCs w:val="24"/>
              </w:rPr>
            </w:pPr>
            <w:r w:rsidRPr="00FD1435">
              <w:rPr>
                <w:rFonts w:cs="Times New Roman"/>
                <w:color w:val="000000"/>
                <w:sz w:val="24"/>
                <w:szCs w:val="24"/>
              </w:rPr>
              <w:t>Идринское</w:t>
            </w:r>
          </w:p>
        </w:tc>
        <w:tc>
          <w:tcPr>
            <w:tcW w:w="129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D1435" w:rsidRPr="00FD1435" w:rsidRDefault="00FD1435" w:rsidP="00FD1435">
            <w:pPr>
              <w:jc w:val="center"/>
              <w:rPr>
                <w:rFonts w:cs="Times New Roman"/>
                <w:color w:val="000000"/>
                <w:sz w:val="24"/>
                <w:szCs w:val="24"/>
              </w:rPr>
            </w:pPr>
            <w:r w:rsidRPr="00FD1435">
              <w:rPr>
                <w:rFonts w:cs="Times New Roman"/>
                <w:color w:val="000000"/>
                <w:sz w:val="24"/>
                <w:szCs w:val="24"/>
              </w:rPr>
              <w:t>СЭУ</w:t>
            </w:r>
          </w:p>
        </w:tc>
        <w:tc>
          <w:tcPr>
            <w:tcW w:w="133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D1435" w:rsidRPr="00FD1435" w:rsidRDefault="00FD1435" w:rsidP="00FD1435">
            <w:pPr>
              <w:jc w:val="center"/>
              <w:rPr>
                <w:rFonts w:cs="Times New Roman"/>
                <w:color w:val="000000"/>
                <w:sz w:val="24"/>
                <w:szCs w:val="24"/>
              </w:rPr>
            </w:pPr>
            <w:r w:rsidRPr="00FD1435">
              <w:rPr>
                <w:rFonts w:cs="Times New Roman"/>
                <w:color w:val="000000"/>
                <w:sz w:val="24"/>
                <w:szCs w:val="24"/>
              </w:rPr>
              <w:t>300,0</w:t>
            </w:r>
          </w:p>
        </w:tc>
        <w:tc>
          <w:tcPr>
            <w:tcW w:w="133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D1435" w:rsidRPr="00FD1435" w:rsidRDefault="00FD1435" w:rsidP="00FD1435">
            <w:pPr>
              <w:jc w:val="center"/>
              <w:rPr>
                <w:rFonts w:cs="Times New Roman"/>
                <w:color w:val="000000"/>
                <w:sz w:val="24"/>
                <w:szCs w:val="24"/>
              </w:rPr>
            </w:pPr>
            <w:r w:rsidRPr="00FD1435">
              <w:rPr>
                <w:rFonts w:cs="Times New Roman"/>
                <w:color w:val="000000"/>
                <w:sz w:val="24"/>
                <w:szCs w:val="24"/>
              </w:rPr>
              <w:t>580,0</w:t>
            </w:r>
          </w:p>
        </w:tc>
        <w:tc>
          <w:tcPr>
            <w:tcW w:w="133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D1435" w:rsidRPr="00FD1435" w:rsidRDefault="00FD1435" w:rsidP="00FD1435">
            <w:pPr>
              <w:jc w:val="center"/>
              <w:rPr>
                <w:rFonts w:cs="Times New Roman"/>
                <w:color w:val="000000"/>
                <w:sz w:val="24"/>
                <w:szCs w:val="24"/>
              </w:rPr>
            </w:pPr>
            <w:r w:rsidRPr="00FD1435">
              <w:rPr>
                <w:rFonts w:cs="Times New Roman"/>
                <w:color w:val="000000"/>
                <w:sz w:val="24"/>
                <w:szCs w:val="24"/>
              </w:rPr>
              <w:t>0,0</w:t>
            </w:r>
          </w:p>
        </w:tc>
        <w:tc>
          <w:tcPr>
            <w:tcW w:w="133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D1435" w:rsidRPr="00FD1435" w:rsidRDefault="00FD1435" w:rsidP="00FD1435">
            <w:pPr>
              <w:jc w:val="center"/>
              <w:rPr>
                <w:rFonts w:cs="Times New Roman"/>
                <w:color w:val="000000"/>
                <w:sz w:val="24"/>
                <w:szCs w:val="24"/>
              </w:rPr>
            </w:pPr>
            <w:r w:rsidRPr="00FD1435">
              <w:rPr>
                <w:rFonts w:cs="Times New Roman"/>
                <w:color w:val="000000"/>
                <w:sz w:val="24"/>
                <w:szCs w:val="24"/>
              </w:rPr>
              <w:t>148,3</w:t>
            </w:r>
          </w:p>
        </w:tc>
        <w:tc>
          <w:tcPr>
            <w:tcW w:w="133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D1435" w:rsidRPr="00FD1435" w:rsidRDefault="00FD1435" w:rsidP="00FD1435">
            <w:pPr>
              <w:jc w:val="center"/>
              <w:rPr>
                <w:rFonts w:cs="Times New Roman"/>
                <w:color w:val="000000"/>
                <w:sz w:val="24"/>
                <w:szCs w:val="24"/>
              </w:rPr>
            </w:pPr>
            <w:r w:rsidRPr="00FD1435">
              <w:rPr>
                <w:rFonts w:cs="Times New Roman"/>
                <w:color w:val="000000"/>
                <w:sz w:val="24"/>
                <w:szCs w:val="24"/>
              </w:rPr>
              <w:t>71,3</w:t>
            </w:r>
          </w:p>
        </w:tc>
      </w:tr>
      <w:tr w:rsidR="00FD1435" w:rsidRPr="00237B02" w:rsidTr="00FD1435">
        <w:trPr>
          <w:trHeight w:val="375"/>
        </w:trPr>
        <w:tc>
          <w:tcPr>
            <w:tcW w:w="225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D1435" w:rsidRPr="00FD1435" w:rsidRDefault="00FD1435" w:rsidP="00FD1435">
            <w:pPr>
              <w:jc w:val="center"/>
              <w:rPr>
                <w:rFonts w:cs="Times New Roman"/>
                <w:color w:val="000000"/>
                <w:sz w:val="24"/>
                <w:szCs w:val="24"/>
              </w:rPr>
            </w:pPr>
            <w:r w:rsidRPr="00FD1435">
              <w:rPr>
                <w:rFonts w:cs="Times New Roman"/>
                <w:color w:val="000000"/>
                <w:sz w:val="24"/>
                <w:szCs w:val="24"/>
              </w:rPr>
              <w:t>Чигашет</w:t>
            </w:r>
          </w:p>
        </w:tc>
        <w:tc>
          <w:tcPr>
            <w:tcW w:w="129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D1435" w:rsidRPr="00FD1435" w:rsidRDefault="00FD1435" w:rsidP="00FD1435">
            <w:pPr>
              <w:jc w:val="center"/>
              <w:rPr>
                <w:rFonts w:cs="Times New Roman"/>
                <w:color w:val="000000"/>
                <w:sz w:val="24"/>
                <w:szCs w:val="24"/>
              </w:rPr>
            </w:pPr>
            <w:r w:rsidRPr="00FD1435">
              <w:rPr>
                <w:rFonts w:cs="Times New Roman"/>
                <w:color w:val="000000"/>
                <w:sz w:val="24"/>
                <w:szCs w:val="24"/>
              </w:rPr>
              <w:t>СЭУ</w:t>
            </w:r>
          </w:p>
        </w:tc>
        <w:tc>
          <w:tcPr>
            <w:tcW w:w="133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D1435" w:rsidRPr="00FD1435" w:rsidRDefault="00FD1435" w:rsidP="00FD1435">
            <w:pPr>
              <w:jc w:val="center"/>
              <w:rPr>
                <w:rFonts w:cs="Times New Roman"/>
                <w:color w:val="000000"/>
                <w:sz w:val="24"/>
                <w:szCs w:val="24"/>
              </w:rPr>
            </w:pPr>
            <w:r w:rsidRPr="00FD1435">
              <w:rPr>
                <w:rFonts w:cs="Times New Roman"/>
                <w:color w:val="000000"/>
                <w:sz w:val="24"/>
                <w:szCs w:val="24"/>
              </w:rPr>
              <w:t>60,0</w:t>
            </w:r>
          </w:p>
        </w:tc>
        <w:tc>
          <w:tcPr>
            <w:tcW w:w="133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D1435" w:rsidRPr="00FD1435" w:rsidRDefault="00FD1435" w:rsidP="00FD1435">
            <w:pPr>
              <w:jc w:val="center"/>
              <w:rPr>
                <w:rFonts w:cs="Times New Roman"/>
                <w:color w:val="000000"/>
                <w:sz w:val="24"/>
                <w:szCs w:val="24"/>
              </w:rPr>
            </w:pPr>
            <w:r w:rsidRPr="00FD1435">
              <w:rPr>
                <w:rFonts w:cs="Times New Roman"/>
                <w:color w:val="000000"/>
                <w:sz w:val="24"/>
                <w:szCs w:val="24"/>
              </w:rPr>
              <w:t>116,0</w:t>
            </w:r>
          </w:p>
        </w:tc>
        <w:tc>
          <w:tcPr>
            <w:tcW w:w="133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D1435" w:rsidRPr="00FD1435" w:rsidRDefault="00FD1435" w:rsidP="00FD1435">
            <w:pPr>
              <w:jc w:val="center"/>
              <w:rPr>
                <w:rFonts w:cs="Times New Roman"/>
                <w:color w:val="000000"/>
                <w:sz w:val="24"/>
                <w:szCs w:val="24"/>
              </w:rPr>
            </w:pPr>
            <w:r w:rsidRPr="00FD1435">
              <w:rPr>
                <w:rFonts w:cs="Times New Roman"/>
                <w:color w:val="000000"/>
                <w:sz w:val="24"/>
                <w:szCs w:val="24"/>
              </w:rPr>
              <w:t>0,0</w:t>
            </w:r>
          </w:p>
        </w:tc>
        <w:tc>
          <w:tcPr>
            <w:tcW w:w="133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D1435" w:rsidRPr="00FD1435" w:rsidRDefault="00FD1435" w:rsidP="00FD1435">
            <w:pPr>
              <w:jc w:val="center"/>
              <w:rPr>
                <w:rFonts w:cs="Times New Roman"/>
                <w:color w:val="000000"/>
                <w:sz w:val="24"/>
                <w:szCs w:val="24"/>
              </w:rPr>
            </w:pPr>
            <w:r w:rsidRPr="00FD1435">
              <w:rPr>
                <w:rFonts w:cs="Times New Roman"/>
                <w:color w:val="000000"/>
                <w:sz w:val="24"/>
                <w:szCs w:val="24"/>
              </w:rPr>
              <w:t>29,7</w:t>
            </w:r>
          </w:p>
        </w:tc>
        <w:tc>
          <w:tcPr>
            <w:tcW w:w="133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D1435" w:rsidRPr="00FD1435" w:rsidRDefault="00FD1435" w:rsidP="00FD1435">
            <w:pPr>
              <w:jc w:val="center"/>
              <w:rPr>
                <w:rFonts w:cs="Times New Roman"/>
                <w:color w:val="000000"/>
                <w:sz w:val="24"/>
                <w:szCs w:val="24"/>
              </w:rPr>
            </w:pPr>
            <w:r w:rsidRPr="00FD1435">
              <w:rPr>
                <w:rFonts w:cs="Times New Roman"/>
                <w:color w:val="000000"/>
                <w:sz w:val="24"/>
                <w:szCs w:val="24"/>
              </w:rPr>
              <w:t>14,3</w:t>
            </w:r>
          </w:p>
        </w:tc>
      </w:tr>
      <w:tr w:rsidR="00FD1435" w:rsidRPr="00237B02" w:rsidTr="00FD1435">
        <w:trPr>
          <w:trHeight w:val="375"/>
        </w:trPr>
        <w:tc>
          <w:tcPr>
            <w:tcW w:w="225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D1435" w:rsidRPr="00FD1435" w:rsidRDefault="00FD1435" w:rsidP="00FD1435">
            <w:pPr>
              <w:jc w:val="center"/>
              <w:rPr>
                <w:rFonts w:cs="Times New Roman"/>
                <w:color w:val="000000"/>
                <w:sz w:val="24"/>
                <w:szCs w:val="24"/>
              </w:rPr>
            </w:pPr>
            <w:r w:rsidRPr="00FD1435">
              <w:rPr>
                <w:rFonts w:cs="Times New Roman"/>
                <w:color w:val="000000"/>
                <w:sz w:val="24"/>
                <w:szCs w:val="24"/>
              </w:rPr>
              <w:t>Восток</w:t>
            </w:r>
          </w:p>
        </w:tc>
        <w:tc>
          <w:tcPr>
            <w:tcW w:w="129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D1435" w:rsidRPr="00FD1435" w:rsidRDefault="00FD1435" w:rsidP="00FD1435">
            <w:pPr>
              <w:jc w:val="center"/>
              <w:rPr>
                <w:rFonts w:cs="Times New Roman"/>
                <w:color w:val="000000"/>
                <w:sz w:val="24"/>
                <w:szCs w:val="24"/>
              </w:rPr>
            </w:pPr>
            <w:r w:rsidRPr="00FD1435">
              <w:rPr>
                <w:rFonts w:cs="Times New Roman"/>
                <w:color w:val="000000"/>
                <w:sz w:val="24"/>
                <w:szCs w:val="24"/>
              </w:rPr>
              <w:t>МкГЭС</w:t>
            </w:r>
          </w:p>
        </w:tc>
        <w:tc>
          <w:tcPr>
            <w:tcW w:w="133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D1435" w:rsidRPr="00FD1435" w:rsidRDefault="00FD1435" w:rsidP="00FD1435">
            <w:pPr>
              <w:jc w:val="center"/>
              <w:rPr>
                <w:rFonts w:cs="Times New Roman"/>
                <w:color w:val="000000"/>
                <w:sz w:val="24"/>
                <w:szCs w:val="24"/>
              </w:rPr>
            </w:pPr>
            <w:r w:rsidRPr="00FD1435">
              <w:rPr>
                <w:rFonts w:cs="Times New Roman"/>
                <w:color w:val="000000"/>
                <w:sz w:val="24"/>
                <w:szCs w:val="24"/>
              </w:rPr>
              <w:t>50,0</w:t>
            </w:r>
          </w:p>
        </w:tc>
        <w:tc>
          <w:tcPr>
            <w:tcW w:w="133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D1435" w:rsidRPr="00FD1435" w:rsidRDefault="00FD1435" w:rsidP="00FD1435">
            <w:pPr>
              <w:jc w:val="center"/>
              <w:rPr>
                <w:rFonts w:cs="Times New Roman"/>
                <w:color w:val="000000"/>
                <w:sz w:val="24"/>
                <w:szCs w:val="24"/>
              </w:rPr>
            </w:pPr>
            <w:r w:rsidRPr="00FD1435">
              <w:rPr>
                <w:rFonts w:cs="Times New Roman"/>
                <w:color w:val="000000"/>
                <w:sz w:val="24"/>
                <w:szCs w:val="24"/>
              </w:rPr>
              <w:t>360</w:t>
            </w:r>
            <w:r w:rsidR="00C40E3E">
              <w:rPr>
                <w:rFonts w:cs="Times New Roman"/>
                <w:color w:val="000000"/>
                <w:sz w:val="24"/>
                <w:szCs w:val="24"/>
              </w:rPr>
              <w:t>,0</w:t>
            </w:r>
          </w:p>
        </w:tc>
        <w:tc>
          <w:tcPr>
            <w:tcW w:w="133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D1435" w:rsidRPr="00FD1435" w:rsidRDefault="00FD1435" w:rsidP="00FD1435">
            <w:pPr>
              <w:jc w:val="center"/>
              <w:rPr>
                <w:rFonts w:cs="Times New Roman"/>
                <w:color w:val="000000"/>
                <w:sz w:val="24"/>
                <w:szCs w:val="24"/>
              </w:rPr>
            </w:pPr>
            <w:r w:rsidRPr="00FD1435">
              <w:rPr>
                <w:rFonts w:cs="Times New Roman"/>
                <w:color w:val="000000"/>
                <w:sz w:val="24"/>
                <w:szCs w:val="24"/>
              </w:rPr>
              <w:t>0,0</w:t>
            </w:r>
          </w:p>
        </w:tc>
        <w:tc>
          <w:tcPr>
            <w:tcW w:w="133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D1435" w:rsidRPr="00FD1435" w:rsidRDefault="00FD1435" w:rsidP="00FD1435">
            <w:pPr>
              <w:jc w:val="center"/>
              <w:rPr>
                <w:rFonts w:cs="Times New Roman"/>
                <w:color w:val="000000"/>
                <w:sz w:val="24"/>
                <w:szCs w:val="24"/>
              </w:rPr>
            </w:pPr>
            <w:r w:rsidRPr="00FD1435">
              <w:rPr>
                <w:rFonts w:cs="Times New Roman"/>
                <w:color w:val="000000"/>
                <w:sz w:val="24"/>
                <w:szCs w:val="24"/>
              </w:rPr>
              <w:t>91,8</w:t>
            </w:r>
          </w:p>
        </w:tc>
        <w:tc>
          <w:tcPr>
            <w:tcW w:w="133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D1435" w:rsidRPr="00FD1435" w:rsidRDefault="00FD1435" w:rsidP="00FD1435">
            <w:pPr>
              <w:jc w:val="center"/>
              <w:rPr>
                <w:rFonts w:cs="Times New Roman"/>
                <w:color w:val="000000"/>
                <w:sz w:val="24"/>
                <w:szCs w:val="24"/>
              </w:rPr>
            </w:pPr>
            <w:r w:rsidRPr="00FD1435">
              <w:rPr>
                <w:rFonts w:cs="Times New Roman"/>
                <w:color w:val="000000"/>
                <w:sz w:val="24"/>
                <w:szCs w:val="24"/>
              </w:rPr>
              <w:t>44,3</w:t>
            </w:r>
          </w:p>
        </w:tc>
      </w:tr>
      <w:tr w:rsidR="00FD1435" w:rsidRPr="00237B02" w:rsidTr="00FD1435">
        <w:trPr>
          <w:trHeight w:val="375"/>
        </w:trPr>
        <w:tc>
          <w:tcPr>
            <w:tcW w:w="225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D1435" w:rsidRPr="00FD1435" w:rsidRDefault="00FD1435" w:rsidP="00FD1435">
            <w:pPr>
              <w:jc w:val="center"/>
              <w:rPr>
                <w:rFonts w:cs="Times New Roman"/>
                <w:color w:val="000000"/>
                <w:sz w:val="24"/>
                <w:szCs w:val="24"/>
              </w:rPr>
            </w:pPr>
            <w:r w:rsidRPr="00FD1435">
              <w:rPr>
                <w:rFonts w:cs="Times New Roman"/>
                <w:color w:val="000000"/>
                <w:sz w:val="24"/>
                <w:szCs w:val="24"/>
              </w:rPr>
              <w:t>Арадан</w:t>
            </w:r>
          </w:p>
        </w:tc>
        <w:tc>
          <w:tcPr>
            <w:tcW w:w="129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D1435" w:rsidRPr="00FD1435" w:rsidRDefault="00FD1435" w:rsidP="00FD1435">
            <w:pPr>
              <w:jc w:val="center"/>
              <w:rPr>
                <w:rFonts w:cs="Times New Roman"/>
                <w:color w:val="000000"/>
                <w:sz w:val="24"/>
                <w:szCs w:val="24"/>
              </w:rPr>
            </w:pPr>
            <w:r w:rsidRPr="00FD1435">
              <w:rPr>
                <w:rFonts w:cs="Times New Roman"/>
                <w:color w:val="000000"/>
                <w:sz w:val="24"/>
                <w:szCs w:val="24"/>
              </w:rPr>
              <w:t>МкГЭС</w:t>
            </w:r>
          </w:p>
        </w:tc>
        <w:tc>
          <w:tcPr>
            <w:tcW w:w="133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D1435" w:rsidRPr="00FD1435" w:rsidRDefault="00FD1435" w:rsidP="00FD1435">
            <w:pPr>
              <w:jc w:val="center"/>
              <w:rPr>
                <w:rFonts w:cs="Times New Roman"/>
                <w:color w:val="000000"/>
                <w:sz w:val="24"/>
                <w:szCs w:val="24"/>
              </w:rPr>
            </w:pPr>
            <w:r w:rsidRPr="00FD1435">
              <w:rPr>
                <w:rFonts w:cs="Times New Roman"/>
                <w:color w:val="000000"/>
                <w:sz w:val="24"/>
                <w:szCs w:val="24"/>
              </w:rPr>
              <w:t>150,0</w:t>
            </w:r>
          </w:p>
        </w:tc>
        <w:tc>
          <w:tcPr>
            <w:tcW w:w="133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D1435" w:rsidRPr="00FD1435" w:rsidRDefault="00FD1435" w:rsidP="00FD1435">
            <w:pPr>
              <w:jc w:val="center"/>
              <w:rPr>
                <w:rFonts w:cs="Times New Roman"/>
                <w:color w:val="000000"/>
                <w:sz w:val="24"/>
                <w:szCs w:val="24"/>
              </w:rPr>
            </w:pPr>
            <w:r w:rsidRPr="00FD1435">
              <w:rPr>
                <w:rFonts w:cs="Times New Roman"/>
                <w:color w:val="000000"/>
                <w:sz w:val="24"/>
                <w:szCs w:val="24"/>
              </w:rPr>
              <w:t>216</w:t>
            </w:r>
            <w:r w:rsidR="00C40E3E">
              <w:rPr>
                <w:rFonts w:cs="Times New Roman"/>
                <w:color w:val="000000"/>
                <w:sz w:val="24"/>
                <w:szCs w:val="24"/>
              </w:rPr>
              <w:t>,0</w:t>
            </w:r>
          </w:p>
        </w:tc>
        <w:tc>
          <w:tcPr>
            <w:tcW w:w="133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D1435" w:rsidRPr="00FD1435" w:rsidRDefault="00FD1435" w:rsidP="00FD1435">
            <w:pPr>
              <w:jc w:val="center"/>
              <w:rPr>
                <w:rFonts w:cs="Times New Roman"/>
                <w:color w:val="000000"/>
                <w:sz w:val="24"/>
                <w:szCs w:val="24"/>
              </w:rPr>
            </w:pPr>
            <w:r w:rsidRPr="00FD1435">
              <w:rPr>
                <w:rFonts w:cs="Times New Roman"/>
                <w:color w:val="000000"/>
                <w:sz w:val="24"/>
                <w:szCs w:val="24"/>
              </w:rPr>
              <w:t>0,0</w:t>
            </w:r>
          </w:p>
        </w:tc>
        <w:tc>
          <w:tcPr>
            <w:tcW w:w="133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D1435" w:rsidRPr="00FD1435" w:rsidRDefault="00FD1435" w:rsidP="00FD1435">
            <w:pPr>
              <w:jc w:val="center"/>
              <w:rPr>
                <w:rFonts w:cs="Times New Roman"/>
                <w:color w:val="000000"/>
                <w:sz w:val="24"/>
                <w:szCs w:val="24"/>
              </w:rPr>
            </w:pPr>
            <w:r w:rsidRPr="00FD1435">
              <w:rPr>
                <w:rFonts w:cs="Times New Roman"/>
                <w:color w:val="000000"/>
                <w:sz w:val="24"/>
                <w:szCs w:val="24"/>
              </w:rPr>
              <w:t>55,1</w:t>
            </w:r>
          </w:p>
        </w:tc>
        <w:tc>
          <w:tcPr>
            <w:tcW w:w="133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D1435" w:rsidRPr="00FD1435" w:rsidRDefault="00FD1435" w:rsidP="00FD1435">
            <w:pPr>
              <w:jc w:val="center"/>
              <w:rPr>
                <w:rFonts w:cs="Times New Roman"/>
                <w:color w:val="000000"/>
                <w:sz w:val="24"/>
                <w:szCs w:val="24"/>
              </w:rPr>
            </w:pPr>
            <w:r w:rsidRPr="00FD1435">
              <w:rPr>
                <w:rFonts w:cs="Times New Roman"/>
                <w:color w:val="000000"/>
                <w:sz w:val="24"/>
                <w:szCs w:val="24"/>
              </w:rPr>
              <w:t>26,6</w:t>
            </w:r>
          </w:p>
        </w:tc>
      </w:tr>
      <w:tr w:rsidR="00FD1435" w:rsidRPr="00237B02" w:rsidTr="00FD1435">
        <w:trPr>
          <w:trHeight w:val="375"/>
        </w:trPr>
        <w:tc>
          <w:tcPr>
            <w:tcW w:w="225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D1435" w:rsidRPr="00FD1435" w:rsidRDefault="00FD1435" w:rsidP="00FD1435">
            <w:pPr>
              <w:jc w:val="center"/>
              <w:rPr>
                <w:rFonts w:cs="Times New Roman"/>
                <w:color w:val="000000"/>
                <w:sz w:val="24"/>
                <w:szCs w:val="24"/>
              </w:rPr>
            </w:pPr>
            <w:r w:rsidRPr="00FD1435">
              <w:rPr>
                <w:rFonts w:cs="Times New Roman"/>
                <w:color w:val="000000"/>
                <w:sz w:val="24"/>
                <w:szCs w:val="24"/>
              </w:rPr>
              <w:t>Усть-Шушь</w:t>
            </w:r>
          </w:p>
        </w:tc>
        <w:tc>
          <w:tcPr>
            <w:tcW w:w="129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D1435" w:rsidRPr="00FD1435" w:rsidRDefault="00FD1435" w:rsidP="00FD1435">
            <w:pPr>
              <w:jc w:val="center"/>
              <w:rPr>
                <w:rFonts w:cs="Times New Roman"/>
                <w:color w:val="000000"/>
                <w:sz w:val="24"/>
                <w:szCs w:val="24"/>
              </w:rPr>
            </w:pPr>
            <w:r w:rsidRPr="00FD1435">
              <w:rPr>
                <w:rFonts w:cs="Times New Roman"/>
                <w:color w:val="000000"/>
                <w:sz w:val="24"/>
                <w:szCs w:val="24"/>
              </w:rPr>
              <w:t>МкГЭС</w:t>
            </w:r>
          </w:p>
        </w:tc>
        <w:tc>
          <w:tcPr>
            <w:tcW w:w="133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D1435" w:rsidRPr="00FD1435" w:rsidRDefault="00FD1435" w:rsidP="00FD1435">
            <w:pPr>
              <w:jc w:val="center"/>
              <w:rPr>
                <w:rFonts w:cs="Times New Roman"/>
                <w:color w:val="000000"/>
                <w:sz w:val="24"/>
                <w:szCs w:val="24"/>
              </w:rPr>
            </w:pPr>
            <w:r w:rsidRPr="00FD1435">
              <w:rPr>
                <w:rFonts w:cs="Times New Roman"/>
                <w:color w:val="000000"/>
                <w:sz w:val="24"/>
                <w:szCs w:val="24"/>
              </w:rPr>
              <w:t>100,0</w:t>
            </w:r>
          </w:p>
        </w:tc>
        <w:tc>
          <w:tcPr>
            <w:tcW w:w="133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D1435" w:rsidRPr="00FD1435" w:rsidRDefault="00FD1435" w:rsidP="00FD1435">
            <w:pPr>
              <w:jc w:val="center"/>
              <w:rPr>
                <w:rFonts w:cs="Times New Roman"/>
                <w:color w:val="000000"/>
                <w:sz w:val="24"/>
                <w:szCs w:val="24"/>
              </w:rPr>
            </w:pPr>
            <w:r w:rsidRPr="00FD1435">
              <w:rPr>
                <w:rFonts w:cs="Times New Roman"/>
                <w:color w:val="000000"/>
                <w:sz w:val="24"/>
                <w:szCs w:val="24"/>
              </w:rPr>
              <w:t>648</w:t>
            </w:r>
            <w:r w:rsidR="00C40E3E">
              <w:rPr>
                <w:rFonts w:cs="Times New Roman"/>
                <w:color w:val="000000"/>
                <w:sz w:val="24"/>
                <w:szCs w:val="24"/>
              </w:rPr>
              <w:t>,0</w:t>
            </w:r>
          </w:p>
        </w:tc>
        <w:tc>
          <w:tcPr>
            <w:tcW w:w="133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D1435" w:rsidRPr="00FD1435" w:rsidRDefault="00FD1435" w:rsidP="00FD1435">
            <w:pPr>
              <w:jc w:val="center"/>
              <w:rPr>
                <w:rFonts w:cs="Times New Roman"/>
                <w:color w:val="000000"/>
                <w:sz w:val="24"/>
                <w:szCs w:val="24"/>
              </w:rPr>
            </w:pPr>
            <w:r w:rsidRPr="00FD1435">
              <w:rPr>
                <w:rFonts w:cs="Times New Roman"/>
                <w:color w:val="000000"/>
                <w:sz w:val="24"/>
                <w:szCs w:val="24"/>
              </w:rPr>
              <w:t>0,0</w:t>
            </w:r>
          </w:p>
        </w:tc>
        <w:tc>
          <w:tcPr>
            <w:tcW w:w="133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D1435" w:rsidRPr="00FD1435" w:rsidRDefault="00FD1435" w:rsidP="00FD1435">
            <w:pPr>
              <w:jc w:val="center"/>
              <w:rPr>
                <w:rFonts w:cs="Times New Roman"/>
                <w:color w:val="000000"/>
                <w:sz w:val="24"/>
                <w:szCs w:val="24"/>
              </w:rPr>
            </w:pPr>
            <w:r w:rsidRPr="00FD1435">
              <w:rPr>
                <w:rFonts w:cs="Times New Roman"/>
                <w:color w:val="000000"/>
                <w:sz w:val="24"/>
                <w:szCs w:val="24"/>
              </w:rPr>
              <w:t>162,5</w:t>
            </w:r>
          </w:p>
        </w:tc>
        <w:tc>
          <w:tcPr>
            <w:tcW w:w="133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D1435" w:rsidRPr="00FD1435" w:rsidRDefault="00FD1435" w:rsidP="00FD1435">
            <w:pPr>
              <w:jc w:val="center"/>
              <w:rPr>
                <w:rFonts w:cs="Times New Roman"/>
                <w:color w:val="000000"/>
                <w:sz w:val="24"/>
                <w:szCs w:val="24"/>
              </w:rPr>
            </w:pPr>
            <w:r w:rsidRPr="00FD1435">
              <w:rPr>
                <w:rFonts w:cs="Times New Roman"/>
                <w:color w:val="000000"/>
                <w:sz w:val="24"/>
                <w:szCs w:val="24"/>
              </w:rPr>
              <w:t>79,7</w:t>
            </w:r>
          </w:p>
        </w:tc>
      </w:tr>
      <w:tr w:rsidR="00FD1435" w:rsidRPr="00237B02" w:rsidTr="00FD1435">
        <w:trPr>
          <w:trHeight w:val="375"/>
        </w:trPr>
        <w:tc>
          <w:tcPr>
            <w:tcW w:w="225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D1435" w:rsidRPr="00FD1435" w:rsidRDefault="00FD1435" w:rsidP="00FD1435">
            <w:pPr>
              <w:jc w:val="center"/>
              <w:rPr>
                <w:rFonts w:cs="Times New Roman"/>
                <w:color w:val="000000"/>
                <w:sz w:val="24"/>
                <w:szCs w:val="24"/>
              </w:rPr>
            </w:pPr>
            <w:r w:rsidRPr="00FD1435">
              <w:rPr>
                <w:rFonts w:cs="Times New Roman"/>
                <w:color w:val="000000"/>
                <w:sz w:val="24"/>
                <w:szCs w:val="24"/>
              </w:rPr>
              <w:t>Красная Поляна</w:t>
            </w:r>
          </w:p>
        </w:tc>
        <w:tc>
          <w:tcPr>
            <w:tcW w:w="129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D1435" w:rsidRPr="00FD1435" w:rsidRDefault="00FD1435" w:rsidP="00FD1435">
            <w:pPr>
              <w:jc w:val="center"/>
              <w:rPr>
                <w:rFonts w:cs="Times New Roman"/>
                <w:color w:val="000000"/>
                <w:sz w:val="24"/>
                <w:szCs w:val="24"/>
              </w:rPr>
            </w:pPr>
            <w:r w:rsidRPr="00FD1435">
              <w:rPr>
                <w:rFonts w:cs="Times New Roman"/>
                <w:color w:val="000000"/>
                <w:sz w:val="24"/>
                <w:szCs w:val="24"/>
              </w:rPr>
              <w:t>БГУ</w:t>
            </w:r>
          </w:p>
        </w:tc>
        <w:tc>
          <w:tcPr>
            <w:tcW w:w="133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D1435" w:rsidRPr="00FD1435" w:rsidRDefault="00FD1435" w:rsidP="00FD1435">
            <w:pPr>
              <w:jc w:val="center"/>
              <w:rPr>
                <w:rFonts w:cs="Times New Roman"/>
                <w:color w:val="000000"/>
                <w:sz w:val="24"/>
                <w:szCs w:val="24"/>
              </w:rPr>
            </w:pPr>
            <w:r w:rsidRPr="00FD1435">
              <w:rPr>
                <w:rFonts w:cs="Times New Roman"/>
                <w:color w:val="000000"/>
                <w:sz w:val="24"/>
                <w:szCs w:val="24"/>
              </w:rPr>
              <w:t>1 053,0</w:t>
            </w:r>
          </w:p>
        </w:tc>
        <w:tc>
          <w:tcPr>
            <w:tcW w:w="133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D1435" w:rsidRPr="00FD1435" w:rsidRDefault="00FD1435" w:rsidP="00FD1435">
            <w:pPr>
              <w:jc w:val="center"/>
              <w:rPr>
                <w:rFonts w:cs="Times New Roman"/>
                <w:color w:val="000000"/>
                <w:sz w:val="24"/>
                <w:szCs w:val="24"/>
              </w:rPr>
            </w:pPr>
            <w:r w:rsidRPr="00FD1435">
              <w:rPr>
                <w:rFonts w:cs="Times New Roman"/>
                <w:color w:val="000000"/>
                <w:sz w:val="24"/>
                <w:szCs w:val="24"/>
              </w:rPr>
              <w:t>2 377,3</w:t>
            </w:r>
          </w:p>
        </w:tc>
        <w:tc>
          <w:tcPr>
            <w:tcW w:w="133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D1435" w:rsidRPr="00FD1435" w:rsidRDefault="00FD1435" w:rsidP="00FD1435">
            <w:pPr>
              <w:jc w:val="center"/>
              <w:rPr>
                <w:rFonts w:cs="Times New Roman"/>
                <w:color w:val="000000"/>
                <w:sz w:val="24"/>
                <w:szCs w:val="24"/>
              </w:rPr>
            </w:pPr>
            <w:r w:rsidRPr="00FD1435">
              <w:rPr>
                <w:rFonts w:cs="Times New Roman"/>
                <w:color w:val="000000"/>
                <w:sz w:val="24"/>
                <w:szCs w:val="24"/>
              </w:rPr>
              <w:t>4 600,1</w:t>
            </w:r>
          </w:p>
        </w:tc>
        <w:tc>
          <w:tcPr>
            <w:tcW w:w="133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D1435" w:rsidRPr="00FD1435" w:rsidRDefault="00FD1435" w:rsidP="00FD1435">
            <w:pPr>
              <w:jc w:val="center"/>
              <w:rPr>
                <w:rFonts w:cs="Times New Roman"/>
                <w:color w:val="000000"/>
                <w:sz w:val="24"/>
                <w:szCs w:val="24"/>
              </w:rPr>
            </w:pPr>
            <w:r w:rsidRPr="00FD1435">
              <w:rPr>
                <w:rFonts w:cs="Times New Roman"/>
                <w:color w:val="000000"/>
                <w:sz w:val="24"/>
                <w:szCs w:val="24"/>
              </w:rPr>
              <w:t>0,0</w:t>
            </w:r>
          </w:p>
        </w:tc>
        <w:tc>
          <w:tcPr>
            <w:tcW w:w="133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D1435" w:rsidRPr="00FD1435" w:rsidRDefault="00FD1435" w:rsidP="00FD1435">
            <w:pPr>
              <w:jc w:val="center"/>
              <w:rPr>
                <w:rFonts w:cs="Times New Roman"/>
                <w:color w:val="000000"/>
                <w:sz w:val="24"/>
                <w:szCs w:val="24"/>
              </w:rPr>
            </w:pPr>
            <w:r w:rsidRPr="00FD1435">
              <w:rPr>
                <w:rFonts w:cs="Times New Roman"/>
                <w:color w:val="000000"/>
                <w:sz w:val="24"/>
                <w:szCs w:val="24"/>
              </w:rPr>
              <w:t>949,6</w:t>
            </w:r>
          </w:p>
        </w:tc>
      </w:tr>
      <w:tr w:rsidR="00FD1435" w:rsidRPr="00237B02" w:rsidTr="00FD1435">
        <w:trPr>
          <w:trHeight w:val="375"/>
        </w:trPr>
        <w:tc>
          <w:tcPr>
            <w:tcW w:w="225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D1435" w:rsidRPr="00FD1435" w:rsidRDefault="00FD1435" w:rsidP="00FD1435">
            <w:pPr>
              <w:jc w:val="center"/>
              <w:rPr>
                <w:rFonts w:cs="Times New Roman"/>
                <w:color w:val="000000"/>
                <w:sz w:val="24"/>
                <w:szCs w:val="24"/>
              </w:rPr>
            </w:pPr>
            <w:r w:rsidRPr="00FD1435">
              <w:rPr>
                <w:rFonts w:cs="Times New Roman"/>
                <w:color w:val="000000"/>
                <w:sz w:val="24"/>
                <w:szCs w:val="24"/>
              </w:rPr>
              <w:t>Крутояр</w:t>
            </w:r>
          </w:p>
        </w:tc>
        <w:tc>
          <w:tcPr>
            <w:tcW w:w="129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D1435" w:rsidRPr="00FD1435" w:rsidRDefault="00FD1435" w:rsidP="00FD1435">
            <w:pPr>
              <w:jc w:val="center"/>
              <w:rPr>
                <w:rFonts w:cs="Times New Roman"/>
                <w:color w:val="000000"/>
                <w:sz w:val="24"/>
                <w:szCs w:val="24"/>
              </w:rPr>
            </w:pPr>
            <w:r w:rsidRPr="00FD1435">
              <w:rPr>
                <w:rFonts w:cs="Times New Roman"/>
                <w:color w:val="000000"/>
                <w:sz w:val="24"/>
                <w:szCs w:val="24"/>
              </w:rPr>
              <w:t>БГУ</w:t>
            </w:r>
          </w:p>
        </w:tc>
        <w:tc>
          <w:tcPr>
            <w:tcW w:w="133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D1435" w:rsidRPr="00FD1435" w:rsidRDefault="00FD1435" w:rsidP="00FD1435">
            <w:pPr>
              <w:jc w:val="center"/>
              <w:rPr>
                <w:rFonts w:cs="Times New Roman"/>
                <w:color w:val="000000"/>
                <w:sz w:val="24"/>
                <w:szCs w:val="24"/>
              </w:rPr>
            </w:pPr>
            <w:r w:rsidRPr="00FD1435">
              <w:rPr>
                <w:rFonts w:cs="Times New Roman"/>
                <w:color w:val="000000"/>
                <w:sz w:val="24"/>
                <w:szCs w:val="24"/>
              </w:rPr>
              <w:t>2 106,0</w:t>
            </w:r>
          </w:p>
        </w:tc>
        <w:tc>
          <w:tcPr>
            <w:tcW w:w="133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D1435" w:rsidRPr="00FD1435" w:rsidRDefault="00FD1435" w:rsidP="00FD1435">
            <w:pPr>
              <w:jc w:val="center"/>
              <w:rPr>
                <w:rFonts w:cs="Times New Roman"/>
                <w:color w:val="000000"/>
                <w:sz w:val="24"/>
                <w:szCs w:val="24"/>
              </w:rPr>
            </w:pPr>
            <w:r w:rsidRPr="00FD1435">
              <w:rPr>
                <w:rFonts w:cs="Times New Roman"/>
                <w:color w:val="000000"/>
                <w:sz w:val="24"/>
                <w:szCs w:val="24"/>
              </w:rPr>
              <w:t>6 114,8</w:t>
            </w:r>
          </w:p>
        </w:tc>
        <w:tc>
          <w:tcPr>
            <w:tcW w:w="133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D1435" w:rsidRPr="00FD1435" w:rsidRDefault="00FD1435" w:rsidP="00FD1435">
            <w:pPr>
              <w:jc w:val="center"/>
              <w:rPr>
                <w:rFonts w:cs="Times New Roman"/>
                <w:color w:val="000000"/>
                <w:sz w:val="24"/>
                <w:szCs w:val="24"/>
              </w:rPr>
            </w:pPr>
            <w:r w:rsidRPr="00FD1435">
              <w:rPr>
                <w:rFonts w:cs="Times New Roman"/>
                <w:color w:val="000000"/>
                <w:sz w:val="24"/>
                <w:szCs w:val="24"/>
              </w:rPr>
              <w:t>11 832,2</w:t>
            </w:r>
          </w:p>
        </w:tc>
        <w:tc>
          <w:tcPr>
            <w:tcW w:w="133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D1435" w:rsidRPr="00FD1435" w:rsidRDefault="00FD1435" w:rsidP="00FD1435">
            <w:pPr>
              <w:jc w:val="center"/>
              <w:rPr>
                <w:rFonts w:cs="Times New Roman"/>
                <w:color w:val="000000"/>
                <w:sz w:val="24"/>
                <w:szCs w:val="24"/>
              </w:rPr>
            </w:pPr>
            <w:r w:rsidRPr="00FD1435">
              <w:rPr>
                <w:rFonts w:cs="Times New Roman"/>
                <w:color w:val="000000"/>
                <w:sz w:val="24"/>
                <w:szCs w:val="24"/>
              </w:rPr>
              <w:t>0,0</w:t>
            </w:r>
          </w:p>
        </w:tc>
        <w:tc>
          <w:tcPr>
            <w:tcW w:w="133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D1435" w:rsidRPr="00FD1435" w:rsidRDefault="00FD1435" w:rsidP="00FD1435">
            <w:pPr>
              <w:jc w:val="center"/>
              <w:rPr>
                <w:rFonts w:cs="Times New Roman"/>
                <w:color w:val="000000"/>
                <w:sz w:val="24"/>
                <w:szCs w:val="24"/>
              </w:rPr>
            </w:pPr>
            <w:r w:rsidRPr="00FD1435">
              <w:rPr>
                <w:rFonts w:cs="Times New Roman"/>
                <w:color w:val="000000"/>
                <w:sz w:val="24"/>
                <w:szCs w:val="24"/>
              </w:rPr>
              <w:t>2 442,4</w:t>
            </w:r>
          </w:p>
        </w:tc>
      </w:tr>
      <w:tr w:rsidR="00FD1435" w:rsidRPr="00237B02" w:rsidTr="00FD1435">
        <w:trPr>
          <w:trHeight w:val="375"/>
        </w:trPr>
        <w:tc>
          <w:tcPr>
            <w:tcW w:w="225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D1435" w:rsidRPr="00FD1435" w:rsidRDefault="00FD1435" w:rsidP="00FD1435">
            <w:pPr>
              <w:jc w:val="center"/>
              <w:rPr>
                <w:rFonts w:cs="Times New Roman"/>
                <w:color w:val="000000"/>
                <w:sz w:val="24"/>
                <w:szCs w:val="24"/>
              </w:rPr>
            </w:pPr>
            <w:r w:rsidRPr="00FD1435">
              <w:rPr>
                <w:rFonts w:cs="Times New Roman"/>
                <w:color w:val="000000"/>
                <w:sz w:val="24"/>
                <w:szCs w:val="24"/>
              </w:rPr>
              <w:t>Подсосное</w:t>
            </w:r>
          </w:p>
        </w:tc>
        <w:tc>
          <w:tcPr>
            <w:tcW w:w="129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D1435" w:rsidRPr="00FD1435" w:rsidRDefault="00FD1435" w:rsidP="00FD1435">
            <w:pPr>
              <w:jc w:val="center"/>
              <w:rPr>
                <w:rFonts w:cs="Times New Roman"/>
                <w:color w:val="000000"/>
                <w:sz w:val="24"/>
                <w:szCs w:val="24"/>
              </w:rPr>
            </w:pPr>
            <w:r w:rsidRPr="00FD1435">
              <w:rPr>
                <w:rFonts w:cs="Times New Roman"/>
                <w:color w:val="000000"/>
                <w:sz w:val="24"/>
                <w:szCs w:val="24"/>
              </w:rPr>
              <w:t>БГУ</w:t>
            </w:r>
          </w:p>
        </w:tc>
        <w:tc>
          <w:tcPr>
            <w:tcW w:w="133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D1435" w:rsidRPr="00FD1435" w:rsidRDefault="00FD1435" w:rsidP="00FD1435">
            <w:pPr>
              <w:jc w:val="center"/>
              <w:rPr>
                <w:rFonts w:cs="Times New Roman"/>
                <w:color w:val="000000"/>
                <w:sz w:val="24"/>
                <w:szCs w:val="24"/>
              </w:rPr>
            </w:pPr>
            <w:r w:rsidRPr="00FD1435">
              <w:rPr>
                <w:rFonts w:cs="Times New Roman"/>
                <w:color w:val="000000"/>
                <w:sz w:val="24"/>
                <w:szCs w:val="24"/>
              </w:rPr>
              <w:t>1 053,0</w:t>
            </w:r>
          </w:p>
        </w:tc>
        <w:tc>
          <w:tcPr>
            <w:tcW w:w="133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D1435" w:rsidRPr="00FD1435" w:rsidRDefault="00FD1435" w:rsidP="00FD1435">
            <w:pPr>
              <w:jc w:val="center"/>
              <w:rPr>
                <w:rFonts w:cs="Times New Roman"/>
                <w:color w:val="000000"/>
                <w:sz w:val="24"/>
                <w:szCs w:val="24"/>
              </w:rPr>
            </w:pPr>
            <w:r w:rsidRPr="00FD1435">
              <w:rPr>
                <w:rFonts w:cs="Times New Roman"/>
                <w:color w:val="000000"/>
                <w:sz w:val="24"/>
                <w:szCs w:val="24"/>
              </w:rPr>
              <w:t>2 050,0</w:t>
            </w:r>
          </w:p>
        </w:tc>
        <w:tc>
          <w:tcPr>
            <w:tcW w:w="133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D1435" w:rsidRPr="00FD1435" w:rsidRDefault="00FD1435" w:rsidP="00FD1435">
            <w:pPr>
              <w:jc w:val="center"/>
              <w:rPr>
                <w:rFonts w:cs="Times New Roman"/>
                <w:color w:val="000000"/>
                <w:sz w:val="24"/>
                <w:szCs w:val="24"/>
              </w:rPr>
            </w:pPr>
            <w:r w:rsidRPr="00FD1435">
              <w:rPr>
                <w:rFonts w:cs="Times New Roman"/>
                <w:color w:val="000000"/>
                <w:sz w:val="24"/>
                <w:szCs w:val="24"/>
              </w:rPr>
              <w:t>3 966,7</w:t>
            </w:r>
          </w:p>
        </w:tc>
        <w:tc>
          <w:tcPr>
            <w:tcW w:w="133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D1435" w:rsidRPr="00FD1435" w:rsidRDefault="00FD1435" w:rsidP="00FD1435">
            <w:pPr>
              <w:jc w:val="center"/>
              <w:rPr>
                <w:rFonts w:cs="Times New Roman"/>
                <w:color w:val="000000"/>
                <w:sz w:val="24"/>
                <w:szCs w:val="24"/>
              </w:rPr>
            </w:pPr>
            <w:r w:rsidRPr="00FD1435">
              <w:rPr>
                <w:rFonts w:cs="Times New Roman"/>
                <w:color w:val="000000"/>
                <w:sz w:val="24"/>
                <w:szCs w:val="24"/>
              </w:rPr>
              <w:t>0,0</w:t>
            </w:r>
          </w:p>
        </w:tc>
        <w:tc>
          <w:tcPr>
            <w:tcW w:w="133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D1435" w:rsidRPr="00FD1435" w:rsidRDefault="00FD1435" w:rsidP="00FD1435">
            <w:pPr>
              <w:jc w:val="center"/>
              <w:rPr>
                <w:rFonts w:cs="Times New Roman"/>
                <w:color w:val="000000"/>
                <w:sz w:val="24"/>
                <w:szCs w:val="24"/>
              </w:rPr>
            </w:pPr>
            <w:r w:rsidRPr="00FD1435">
              <w:rPr>
                <w:rFonts w:cs="Times New Roman"/>
                <w:color w:val="000000"/>
                <w:sz w:val="24"/>
                <w:szCs w:val="24"/>
              </w:rPr>
              <w:t>818,8</w:t>
            </w:r>
          </w:p>
        </w:tc>
      </w:tr>
      <w:tr w:rsidR="00FD1435" w:rsidRPr="00237B02" w:rsidTr="00FD1435">
        <w:trPr>
          <w:trHeight w:val="375"/>
        </w:trPr>
        <w:tc>
          <w:tcPr>
            <w:tcW w:w="225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D1435" w:rsidRPr="00FD1435" w:rsidRDefault="00FD1435" w:rsidP="00FD1435">
            <w:pPr>
              <w:jc w:val="center"/>
              <w:rPr>
                <w:rFonts w:cs="Times New Roman"/>
                <w:color w:val="000000"/>
                <w:sz w:val="24"/>
                <w:szCs w:val="24"/>
              </w:rPr>
            </w:pPr>
            <w:r w:rsidRPr="00FD1435">
              <w:rPr>
                <w:rFonts w:cs="Times New Roman"/>
                <w:color w:val="000000"/>
                <w:sz w:val="24"/>
                <w:szCs w:val="24"/>
              </w:rPr>
              <w:t>Ужур</w:t>
            </w:r>
          </w:p>
        </w:tc>
        <w:tc>
          <w:tcPr>
            <w:tcW w:w="129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D1435" w:rsidRPr="00FD1435" w:rsidRDefault="00FD1435" w:rsidP="00FD1435">
            <w:pPr>
              <w:jc w:val="center"/>
              <w:rPr>
                <w:rFonts w:cs="Times New Roman"/>
                <w:color w:val="000000"/>
                <w:sz w:val="24"/>
                <w:szCs w:val="24"/>
              </w:rPr>
            </w:pPr>
            <w:r w:rsidRPr="00FD1435">
              <w:rPr>
                <w:rFonts w:cs="Times New Roman"/>
                <w:color w:val="000000"/>
                <w:sz w:val="24"/>
                <w:szCs w:val="24"/>
              </w:rPr>
              <w:t>БГУ</w:t>
            </w:r>
          </w:p>
        </w:tc>
        <w:tc>
          <w:tcPr>
            <w:tcW w:w="133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D1435" w:rsidRPr="00FD1435" w:rsidRDefault="00FD1435" w:rsidP="00FD1435">
            <w:pPr>
              <w:jc w:val="center"/>
              <w:rPr>
                <w:rFonts w:cs="Times New Roman"/>
                <w:color w:val="000000"/>
                <w:sz w:val="24"/>
                <w:szCs w:val="24"/>
              </w:rPr>
            </w:pPr>
            <w:r w:rsidRPr="00FD1435">
              <w:rPr>
                <w:rFonts w:cs="Times New Roman"/>
                <w:color w:val="000000"/>
                <w:sz w:val="24"/>
                <w:szCs w:val="24"/>
              </w:rPr>
              <w:t>1 053,0</w:t>
            </w:r>
          </w:p>
        </w:tc>
        <w:tc>
          <w:tcPr>
            <w:tcW w:w="133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D1435" w:rsidRPr="00FD1435" w:rsidRDefault="00FD1435" w:rsidP="00FD1435">
            <w:pPr>
              <w:jc w:val="center"/>
              <w:rPr>
                <w:rFonts w:cs="Times New Roman"/>
                <w:color w:val="000000"/>
                <w:sz w:val="24"/>
                <w:szCs w:val="24"/>
              </w:rPr>
            </w:pPr>
            <w:r w:rsidRPr="00FD1435">
              <w:rPr>
                <w:rFonts w:cs="Times New Roman"/>
                <w:color w:val="000000"/>
                <w:sz w:val="24"/>
                <w:szCs w:val="24"/>
              </w:rPr>
              <w:t>3 973,5</w:t>
            </w:r>
          </w:p>
        </w:tc>
        <w:tc>
          <w:tcPr>
            <w:tcW w:w="133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D1435" w:rsidRPr="00FD1435" w:rsidRDefault="00FD1435" w:rsidP="00FD1435">
            <w:pPr>
              <w:jc w:val="center"/>
              <w:rPr>
                <w:rFonts w:cs="Times New Roman"/>
                <w:color w:val="000000"/>
                <w:sz w:val="24"/>
                <w:szCs w:val="24"/>
              </w:rPr>
            </w:pPr>
            <w:r w:rsidRPr="00FD1435">
              <w:rPr>
                <w:rFonts w:cs="Times New Roman"/>
                <w:color w:val="000000"/>
                <w:sz w:val="24"/>
                <w:szCs w:val="24"/>
              </w:rPr>
              <w:t>7 688,8</w:t>
            </w:r>
          </w:p>
        </w:tc>
        <w:tc>
          <w:tcPr>
            <w:tcW w:w="133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D1435" w:rsidRPr="00FD1435" w:rsidRDefault="00FD1435" w:rsidP="00FD1435">
            <w:pPr>
              <w:jc w:val="center"/>
              <w:rPr>
                <w:rFonts w:cs="Times New Roman"/>
                <w:color w:val="000000"/>
                <w:sz w:val="24"/>
                <w:szCs w:val="24"/>
              </w:rPr>
            </w:pPr>
            <w:r w:rsidRPr="00FD1435">
              <w:rPr>
                <w:rFonts w:cs="Times New Roman"/>
                <w:color w:val="000000"/>
                <w:sz w:val="24"/>
                <w:szCs w:val="24"/>
              </w:rPr>
              <w:t>0,0</w:t>
            </w:r>
          </w:p>
        </w:tc>
        <w:tc>
          <w:tcPr>
            <w:tcW w:w="133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D1435" w:rsidRPr="00FD1435" w:rsidRDefault="00FD1435" w:rsidP="00FD1435">
            <w:pPr>
              <w:jc w:val="center"/>
              <w:rPr>
                <w:rFonts w:cs="Times New Roman"/>
                <w:color w:val="000000"/>
                <w:sz w:val="24"/>
                <w:szCs w:val="24"/>
              </w:rPr>
            </w:pPr>
            <w:r w:rsidRPr="00FD1435">
              <w:rPr>
                <w:rFonts w:cs="Times New Roman"/>
                <w:color w:val="000000"/>
                <w:sz w:val="24"/>
                <w:szCs w:val="24"/>
              </w:rPr>
              <w:t>1 587,1</w:t>
            </w:r>
          </w:p>
        </w:tc>
      </w:tr>
      <w:tr w:rsidR="00FD1435" w:rsidRPr="00237B02" w:rsidTr="00FD1435">
        <w:trPr>
          <w:trHeight w:val="375"/>
        </w:trPr>
        <w:tc>
          <w:tcPr>
            <w:tcW w:w="225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D1435" w:rsidRPr="00FD1435" w:rsidRDefault="00FD1435" w:rsidP="00FD1435">
            <w:pPr>
              <w:jc w:val="center"/>
              <w:rPr>
                <w:rFonts w:cs="Times New Roman"/>
                <w:color w:val="000000"/>
                <w:sz w:val="24"/>
                <w:szCs w:val="24"/>
              </w:rPr>
            </w:pPr>
            <w:r w:rsidRPr="00FD1435">
              <w:rPr>
                <w:rFonts w:cs="Times New Roman"/>
                <w:color w:val="000000"/>
                <w:sz w:val="24"/>
                <w:szCs w:val="24"/>
              </w:rPr>
              <w:t>Кодинск</w:t>
            </w:r>
          </w:p>
        </w:tc>
        <w:tc>
          <w:tcPr>
            <w:tcW w:w="129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D1435" w:rsidRPr="00FD1435" w:rsidRDefault="00FD1435" w:rsidP="00FD1435">
            <w:pPr>
              <w:jc w:val="center"/>
              <w:rPr>
                <w:rFonts w:cs="Times New Roman"/>
                <w:color w:val="000000"/>
                <w:sz w:val="24"/>
                <w:szCs w:val="24"/>
              </w:rPr>
            </w:pPr>
            <w:r w:rsidRPr="00FD1435">
              <w:rPr>
                <w:rFonts w:cs="Times New Roman"/>
                <w:color w:val="000000"/>
                <w:sz w:val="24"/>
                <w:szCs w:val="24"/>
              </w:rPr>
              <w:t>БТ</w:t>
            </w:r>
          </w:p>
        </w:tc>
        <w:tc>
          <w:tcPr>
            <w:tcW w:w="133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D1435" w:rsidRPr="00FD1435" w:rsidRDefault="00FD1435" w:rsidP="00FD1435">
            <w:pPr>
              <w:jc w:val="center"/>
              <w:rPr>
                <w:rFonts w:cs="Times New Roman"/>
                <w:color w:val="000000"/>
                <w:sz w:val="24"/>
                <w:szCs w:val="24"/>
              </w:rPr>
            </w:pPr>
            <w:r w:rsidRPr="00FD1435">
              <w:rPr>
                <w:rFonts w:cs="Times New Roman"/>
                <w:color w:val="000000"/>
                <w:sz w:val="24"/>
                <w:szCs w:val="24"/>
              </w:rPr>
              <w:t>0,0</w:t>
            </w:r>
          </w:p>
        </w:tc>
        <w:tc>
          <w:tcPr>
            <w:tcW w:w="133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D1435" w:rsidRPr="00FD1435" w:rsidRDefault="00FD1435" w:rsidP="00FD1435">
            <w:pPr>
              <w:jc w:val="center"/>
              <w:rPr>
                <w:rFonts w:cs="Times New Roman"/>
                <w:color w:val="000000"/>
                <w:sz w:val="24"/>
                <w:szCs w:val="24"/>
              </w:rPr>
            </w:pPr>
            <w:r w:rsidRPr="00FD1435">
              <w:rPr>
                <w:rFonts w:cs="Times New Roman"/>
                <w:color w:val="000000"/>
                <w:sz w:val="24"/>
                <w:szCs w:val="24"/>
              </w:rPr>
              <w:t>0,0</w:t>
            </w:r>
          </w:p>
        </w:tc>
        <w:tc>
          <w:tcPr>
            <w:tcW w:w="133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D1435" w:rsidRPr="00FD1435" w:rsidRDefault="00FD1435" w:rsidP="00FD1435">
            <w:pPr>
              <w:jc w:val="center"/>
              <w:rPr>
                <w:rFonts w:cs="Times New Roman"/>
                <w:color w:val="000000"/>
                <w:sz w:val="24"/>
                <w:szCs w:val="24"/>
              </w:rPr>
            </w:pPr>
            <w:r w:rsidRPr="00FD1435">
              <w:rPr>
                <w:rFonts w:cs="Times New Roman"/>
                <w:color w:val="000000"/>
                <w:sz w:val="24"/>
                <w:szCs w:val="24"/>
              </w:rPr>
              <w:t>13 467,60</w:t>
            </w:r>
          </w:p>
        </w:tc>
        <w:tc>
          <w:tcPr>
            <w:tcW w:w="133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D1435" w:rsidRPr="00FD1435" w:rsidRDefault="00FD1435" w:rsidP="00FD1435">
            <w:pPr>
              <w:jc w:val="center"/>
              <w:rPr>
                <w:rFonts w:cs="Times New Roman"/>
                <w:color w:val="000000"/>
                <w:sz w:val="24"/>
                <w:szCs w:val="24"/>
              </w:rPr>
            </w:pPr>
            <w:r w:rsidRPr="00FD1435">
              <w:rPr>
                <w:rFonts w:cs="Times New Roman"/>
                <w:color w:val="000000"/>
                <w:sz w:val="24"/>
                <w:szCs w:val="24"/>
              </w:rPr>
              <w:t>0,0</w:t>
            </w:r>
          </w:p>
        </w:tc>
        <w:tc>
          <w:tcPr>
            <w:tcW w:w="133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D1435" w:rsidRPr="00FD1435" w:rsidRDefault="00FD1435" w:rsidP="00FD1435">
            <w:pPr>
              <w:jc w:val="center"/>
              <w:rPr>
                <w:rFonts w:cs="Times New Roman"/>
                <w:color w:val="000000"/>
                <w:sz w:val="24"/>
                <w:szCs w:val="24"/>
              </w:rPr>
            </w:pPr>
            <w:r w:rsidRPr="00FD1435">
              <w:rPr>
                <w:rFonts w:cs="Times New Roman"/>
                <w:color w:val="000000"/>
                <w:sz w:val="24"/>
                <w:szCs w:val="24"/>
              </w:rPr>
              <w:t>1 923,9</w:t>
            </w:r>
          </w:p>
        </w:tc>
      </w:tr>
      <w:tr w:rsidR="00FD1435" w:rsidRPr="00237B02" w:rsidTr="00FD1435">
        <w:trPr>
          <w:trHeight w:val="375"/>
        </w:trPr>
        <w:tc>
          <w:tcPr>
            <w:tcW w:w="10217" w:type="dxa"/>
            <w:gridSpan w:val="7"/>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D1435" w:rsidRPr="00FD1435" w:rsidRDefault="00FD1435" w:rsidP="00FD1435">
            <w:pPr>
              <w:jc w:val="center"/>
              <w:rPr>
                <w:rFonts w:cs="Times New Roman"/>
                <w:color w:val="000000"/>
                <w:sz w:val="24"/>
                <w:szCs w:val="24"/>
              </w:rPr>
            </w:pPr>
            <w:r w:rsidRPr="00FD1435">
              <w:rPr>
                <w:rFonts w:cs="Times New Roman"/>
                <w:b/>
                <w:bCs/>
                <w:color w:val="000000"/>
                <w:sz w:val="24"/>
                <w:szCs w:val="24"/>
              </w:rPr>
              <w:t>2019-2023</w:t>
            </w:r>
          </w:p>
        </w:tc>
      </w:tr>
      <w:tr w:rsidR="00FD1435" w:rsidRPr="00237B02" w:rsidTr="00FD1435">
        <w:trPr>
          <w:trHeight w:val="375"/>
        </w:trPr>
        <w:tc>
          <w:tcPr>
            <w:tcW w:w="225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D1435" w:rsidRPr="00FD1435" w:rsidRDefault="00FD1435" w:rsidP="00FD1435">
            <w:pPr>
              <w:jc w:val="center"/>
              <w:rPr>
                <w:rFonts w:cs="Times New Roman"/>
                <w:color w:val="000000"/>
                <w:sz w:val="24"/>
                <w:szCs w:val="24"/>
              </w:rPr>
            </w:pPr>
            <w:r w:rsidRPr="00FD1435">
              <w:rPr>
                <w:rFonts w:cs="Times New Roman"/>
                <w:color w:val="000000"/>
                <w:sz w:val="24"/>
                <w:szCs w:val="24"/>
              </w:rPr>
              <w:t>Кресты</w:t>
            </w:r>
          </w:p>
        </w:tc>
        <w:tc>
          <w:tcPr>
            <w:tcW w:w="129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D1435" w:rsidRPr="00FD1435" w:rsidRDefault="00FD1435" w:rsidP="00FD1435">
            <w:pPr>
              <w:jc w:val="center"/>
              <w:rPr>
                <w:rFonts w:cs="Times New Roman"/>
                <w:color w:val="000000"/>
                <w:sz w:val="24"/>
                <w:szCs w:val="24"/>
              </w:rPr>
            </w:pPr>
            <w:r w:rsidRPr="00FD1435">
              <w:rPr>
                <w:rFonts w:cs="Times New Roman"/>
                <w:color w:val="000000"/>
                <w:sz w:val="24"/>
                <w:szCs w:val="24"/>
              </w:rPr>
              <w:t>ВЭУ</w:t>
            </w:r>
          </w:p>
        </w:tc>
        <w:tc>
          <w:tcPr>
            <w:tcW w:w="133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D1435" w:rsidRPr="00FD1435" w:rsidRDefault="00FD1435" w:rsidP="00FD1435">
            <w:pPr>
              <w:jc w:val="center"/>
              <w:rPr>
                <w:rFonts w:cs="Times New Roman"/>
                <w:color w:val="000000"/>
                <w:sz w:val="24"/>
                <w:szCs w:val="24"/>
              </w:rPr>
            </w:pPr>
            <w:r w:rsidRPr="00FD1435">
              <w:rPr>
                <w:rFonts w:cs="Times New Roman"/>
                <w:color w:val="000000"/>
                <w:sz w:val="24"/>
                <w:szCs w:val="24"/>
              </w:rPr>
              <w:t>60,0</w:t>
            </w:r>
          </w:p>
        </w:tc>
        <w:tc>
          <w:tcPr>
            <w:tcW w:w="133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D1435" w:rsidRPr="00FD1435" w:rsidRDefault="00FD1435" w:rsidP="00FD1435">
            <w:pPr>
              <w:jc w:val="center"/>
              <w:rPr>
                <w:rFonts w:cs="Times New Roman"/>
                <w:color w:val="000000"/>
                <w:sz w:val="24"/>
                <w:szCs w:val="24"/>
              </w:rPr>
            </w:pPr>
            <w:r w:rsidRPr="00FD1435">
              <w:rPr>
                <w:rFonts w:cs="Times New Roman"/>
                <w:color w:val="000000"/>
                <w:sz w:val="24"/>
                <w:szCs w:val="24"/>
              </w:rPr>
              <w:t>288,9</w:t>
            </w:r>
          </w:p>
        </w:tc>
        <w:tc>
          <w:tcPr>
            <w:tcW w:w="133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D1435" w:rsidRPr="00FD1435" w:rsidRDefault="00FD1435" w:rsidP="00FD1435">
            <w:pPr>
              <w:jc w:val="center"/>
              <w:rPr>
                <w:rFonts w:cs="Times New Roman"/>
                <w:color w:val="000000"/>
                <w:sz w:val="24"/>
                <w:szCs w:val="24"/>
              </w:rPr>
            </w:pPr>
            <w:r w:rsidRPr="00FD1435">
              <w:rPr>
                <w:rFonts w:cs="Times New Roman"/>
                <w:color w:val="000000"/>
                <w:sz w:val="24"/>
                <w:szCs w:val="24"/>
              </w:rPr>
              <w:t>0,0</w:t>
            </w:r>
          </w:p>
        </w:tc>
        <w:tc>
          <w:tcPr>
            <w:tcW w:w="133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D1435" w:rsidRPr="00FD1435" w:rsidRDefault="00FD1435" w:rsidP="00FD1435">
            <w:pPr>
              <w:jc w:val="center"/>
              <w:rPr>
                <w:rFonts w:cs="Times New Roman"/>
                <w:color w:val="000000"/>
                <w:sz w:val="24"/>
                <w:szCs w:val="24"/>
              </w:rPr>
            </w:pPr>
            <w:r w:rsidRPr="00FD1435">
              <w:rPr>
                <w:rFonts w:cs="Times New Roman"/>
                <w:color w:val="000000"/>
                <w:sz w:val="24"/>
                <w:szCs w:val="24"/>
              </w:rPr>
              <w:t>73,6</w:t>
            </w:r>
          </w:p>
        </w:tc>
        <w:tc>
          <w:tcPr>
            <w:tcW w:w="133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D1435" w:rsidRPr="00FD1435" w:rsidRDefault="00FD1435" w:rsidP="00FD1435">
            <w:pPr>
              <w:jc w:val="center"/>
              <w:rPr>
                <w:rFonts w:cs="Times New Roman"/>
                <w:color w:val="000000"/>
                <w:sz w:val="24"/>
                <w:szCs w:val="24"/>
              </w:rPr>
            </w:pPr>
            <w:r w:rsidRPr="00FD1435">
              <w:rPr>
                <w:rFonts w:cs="Times New Roman"/>
                <w:color w:val="000000"/>
                <w:sz w:val="24"/>
                <w:szCs w:val="24"/>
              </w:rPr>
              <w:t>35,5</w:t>
            </w:r>
          </w:p>
        </w:tc>
      </w:tr>
      <w:tr w:rsidR="00FD1435" w:rsidRPr="00237B02" w:rsidTr="00FD1435">
        <w:trPr>
          <w:trHeight w:val="375"/>
        </w:trPr>
        <w:tc>
          <w:tcPr>
            <w:tcW w:w="225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D1435" w:rsidRPr="00FD1435" w:rsidRDefault="00FD1435" w:rsidP="00FD1435">
            <w:pPr>
              <w:jc w:val="center"/>
              <w:rPr>
                <w:rFonts w:cs="Times New Roman"/>
                <w:color w:val="000000"/>
                <w:sz w:val="24"/>
                <w:szCs w:val="24"/>
              </w:rPr>
            </w:pPr>
            <w:r w:rsidRPr="00FD1435">
              <w:rPr>
                <w:rFonts w:cs="Times New Roman"/>
                <w:color w:val="000000"/>
                <w:sz w:val="24"/>
                <w:szCs w:val="24"/>
              </w:rPr>
              <w:t>Новая</w:t>
            </w:r>
          </w:p>
        </w:tc>
        <w:tc>
          <w:tcPr>
            <w:tcW w:w="129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D1435" w:rsidRPr="00FD1435" w:rsidRDefault="00FD1435" w:rsidP="00FD1435">
            <w:pPr>
              <w:jc w:val="center"/>
              <w:rPr>
                <w:rFonts w:cs="Times New Roman"/>
                <w:color w:val="000000"/>
                <w:sz w:val="24"/>
                <w:szCs w:val="24"/>
              </w:rPr>
            </w:pPr>
            <w:r w:rsidRPr="00FD1435">
              <w:rPr>
                <w:rFonts w:cs="Times New Roman"/>
                <w:color w:val="000000"/>
                <w:sz w:val="24"/>
                <w:szCs w:val="24"/>
              </w:rPr>
              <w:t>ВЭУ</w:t>
            </w:r>
          </w:p>
        </w:tc>
        <w:tc>
          <w:tcPr>
            <w:tcW w:w="133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D1435" w:rsidRPr="00FD1435" w:rsidRDefault="00FD1435" w:rsidP="00FD1435">
            <w:pPr>
              <w:jc w:val="center"/>
              <w:rPr>
                <w:rFonts w:cs="Times New Roman"/>
                <w:color w:val="000000"/>
                <w:sz w:val="24"/>
                <w:szCs w:val="24"/>
              </w:rPr>
            </w:pPr>
            <w:r w:rsidRPr="00FD1435">
              <w:rPr>
                <w:rFonts w:cs="Times New Roman"/>
                <w:color w:val="000000"/>
                <w:sz w:val="24"/>
                <w:szCs w:val="24"/>
              </w:rPr>
              <w:t>180,0</w:t>
            </w:r>
          </w:p>
        </w:tc>
        <w:tc>
          <w:tcPr>
            <w:tcW w:w="133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D1435" w:rsidRPr="00FD1435" w:rsidRDefault="00FD1435" w:rsidP="00FD1435">
            <w:pPr>
              <w:jc w:val="center"/>
              <w:rPr>
                <w:rFonts w:cs="Times New Roman"/>
                <w:color w:val="000000"/>
                <w:sz w:val="24"/>
                <w:szCs w:val="24"/>
              </w:rPr>
            </w:pPr>
            <w:r w:rsidRPr="00FD1435">
              <w:rPr>
                <w:rFonts w:cs="Times New Roman"/>
                <w:color w:val="000000"/>
                <w:sz w:val="24"/>
                <w:szCs w:val="24"/>
              </w:rPr>
              <w:t>468,1</w:t>
            </w:r>
          </w:p>
        </w:tc>
        <w:tc>
          <w:tcPr>
            <w:tcW w:w="133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D1435" w:rsidRPr="00FD1435" w:rsidRDefault="00FD1435" w:rsidP="00FD1435">
            <w:pPr>
              <w:jc w:val="center"/>
              <w:rPr>
                <w:rFonts w:cs="Times New Roman"/>
                <w:color w:val="000000"/>
                <w:sz w:val="24"/>
                <w:szCs w:val="24"/>
              </w:rPr>
            </w:pPr>
            <w:r w:rsidRPr="00FD1435">
              <w:rPr>
                <w:rFonts w:cs="Times New Roman"/>
                <w:color w:val="000000"/>
                <w:sz w:val="24"/>
                <w:szCs w:val="24"/>
              </w:rPr>
              <w:t>0,0</w:t>
            </w:r>
          </w:p>
        </w:tc>
        <w:tc>
          <w:tcPr>
            <w:tcW w:w="133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D1435" w:rsidRPr="00FD1435" w:rsidRDefault="00FD1435" w:rsidP="00FD1435">
            <w:pPr>
              <w:jc w:val="center"/>
              <w:rPr>
                <w:rFonts w:cs="Times New Roman"/>
                <w:color w:val="000000"/>
                <w:sz w:val="24"/>
                <w:szCs w:val="24"/>
              </w:rPr>
            </w:pPr>
            <w:r w:rsidRPr="00FD1435">
              <w:rPr>
                <w:rFonts w:cs="Times New Roman"/>
                <w:color w:val="000000"/>
                <w:sz w:val="24"/>
                <w:szCs w:val="24"/>
              </w:rPr>
              <w:t>119,3</w:t>
            </w:r>
          </w:p>
        </w:tc>
        <w:tc>
          <w:tcPr>
            <w:tcW w:w="133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D1435" w:rsidRPr="00FD1435" w:rsidRDefault="00FD1435" w:rsidP="00FD1435">
            <w:pPr>
              <w:jc w:val="center"/>
              <w:rPr>
                <w:rFonts w:cs="Times New Roman"/>
                <w:color w:val="000000"/>
                <w:sz w:val="24"/>
                <w:szCs w:val="24"/>
              </w:rPr>
            </w:pPr>
            <w:r w:rsidRPr="00FD1435">
              <w:rPr>
                <w:rFonts w:cs="Times New Roman"/>
                <w:color w:val="000000"/>
                <w:sz w:val="24"/>
                <w:szCs w:val="24"/>
              </w:rPr>
              <w:t>57,6</w:t>
            </w:r>
          </w:p>
        </w:tc>
      </w:tr>
      <w:tr w:rsidR="00FD1435" w:rsidRPr="00237B02" w:rsidTr="00FD1435">
        <w:trPr>
          <w:trHeight w:val="375"/>
        </w:trPr>
        <w:tc>
          <w:tcPr>
            <w:tcW w:w="225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D1435" w:rsidRPr="00FD1435" w:rsidRDefault="00FD1435" w:rsidP="00FD1435">
            <w:pPr>
              <w:jc w:val="center"/>
              <w:rPr>
                <w:rFonts w:cs="Times New Roman"/>
                <w:color w:val="000000"/>
                <w:sz w:val="24"/>
                <w:szCs w:val="24"/>
              </w:rPr>
            </w:pPr>
            <w:r w:rsidRPr="00FD1435">
              <w:rPr>
                <w:rFonts w:cs="Times New Roman"/>
                <w:color w:val="000000"/>
                <w:sz w:val="24"/>
                <w:szCs w:val="24"/>
              </w:rPr>
              <w:t>Катырык</w:t>
            </w:r>
          </w:p>
        </w:tc>
        <w:tc>
          <w:tcPr>
            <w:tcW w:w="129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D1435" w:rsidRPr="00FD1435" w:rsidRDefault="00FD1435" w:rsidP="00FD1435">
            <w:pPr>
              <w:jc w:val="center"/>
              <w:rPr>
                <w:rFonts w:cs="Times New Roman"/>
                <w:color w:val="000000"/>
                <w:sz w:val="24"/>
                <w:szCs w:val="24"/>
              </w:rPr>
            </w:pPr>
            <w:r w:rsidRPr="00FD1435">
              <w:rPr>
                <w:rFonts w:cs="Times New Roman"/>
                <w:color w:val="000000"/>
                <w:sz w:val="24"/>
                <w:szCs w:val="24"/>
              </w:rPr>
              <w:t>ВЭУ</w:t>
            </w:r>
          </w:p>
        </w:tc>
        <w:tc>
          <w:tcPr>
            <w:tcW w:w="133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D1435" w:rsidRPr="00FD1435" w:rsidRDefault="00FD1435" w:rsidP="00FD1435">
            <w:pPr>
              <w:jc w:val="center"/>
              <w:rPr>
                <w:rFonts w:cs="Times New Roman"/>
                <w:color w:val="000000"/>
                <w:sz w:val="24"/>
                <w:szCs w:val="24"/>
              </w:rPr>
            </w:pPr>
            <w:r w:rsidRPr="00FD1435">
              <w:rPr>
                <w:rFonts w:cs="Times New Roman"/>
                <w:color w:val="000000"/>
                <w:sz w:val="24"/>
                <w:szCs w:val="24"/>
              </w:rPr>
              <w:t>120,0</w:t>
            </w:r>
          </w:p>
        </w:tc>
        <w:tc>
          <w:tcPr>
            <w:tcW w:w="133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D1435" w:rsidRPr="00FD1435" w:rsidRDefault="00FD1435" w:rsidP="00FD1435">
            <w:pPr>
              <w:jc w:val="center"/>
              <w:rPr>
                <w:rFonts w:cs="Times New Roman"/>
                <w:color w:val="000000"/>
                <w:sz w:val="24"/>
                <w:szCs w:val="24"/>
              </w:rPr>
            </w:pPr>
            <w:r w:rsidRPr="00FD1435">
              <w:rPr>
                <w:rFonts w:cs="Times New Roman"/>
                <w:color w:val="000000"/>
                <w:sz w:val="24"/>
                <w:szCs w:val="24"/>
              </w:rPr>
              <w:t>312,0</w:t>
            </w:r>
          </w:p>
        </w:tc>
        <w:tc>
          <w:tcPr>
            <w:tcW w:w="133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D1435" w:rsidRPr="00FD1435" w:rsidRDefault="00FD1435" w:rsidP="00FD1435">
            <w:pPr>
              <w:jc w:val="center"/>
              <w:rPr>
                <w:rFonts w:cs="Times New Roman"/>
                <w:color w:val="000000"/>
                <w:sz w:val="24"/>
                <w:szCs w:val="24"/>
              </w:rPr>
            </w:pPr>
            <w:r w:rsidRPr="00FD1435">
              <w:rPr>
                <w:rFonts w:cs="Times New Roman"/>
                <w:color w:val="000000"/>
                <w:sz w:val="24"/>
                <w:szCs w:val="24"/>
              </w:rPr>
              <w:t>0,0</w:t>
            </w:r>
          </w:p>
        </w:tc>
        <w:tc>
          <w:tcPr>
            <w:tcW w:w="133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D1435" w:rsidRPr="00FD1435" w:rsidRDefault="00FD1435" w:rsidP="00FD1435">
            <w:pPr>
              <w:jc w:val="center"/>
              <w:rPr>
                <w:rFonts w:cs="Times New Roman"/>
                <w:color w:val="000000"/>
                <w:sz w:val="24"/>
                <w:szCs w:val="24"/>
              </w:rPr>
            </w:pPr>
            <w:r w:rsidRPr="00FD1435">
              <w:rPr>
                <w:rFonts w:cs="Times New Roman"/>
                <w:color w:val="000000"/>
                <w:sz w:val="24"/>
                <w:szCs w:val="24"/>
              </w:rPr>
              <w:t>79,6</w:t>
            </w:r>
          </w:p>
        </w:tc>
        <w:tc>
          <w:tcPr>
            <w:tcW w:w="133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D1435" w:rsidRPr="00FD1435" w:rsidRDefault="00FD1435" w:rsidP="00FD1435">
            <w:pPr>
              <w:jc w:val="center"/>
              <w:rPr>
                <w:rFonts w:cs="Times New Roman"/>
                <w:color w:val="000000"/>
                <w:sz w:val="24"/>
                <w:szCs w:val="24"/>
              </w:rPr>
            </w:pPr>
            <w:r w:rsidRPr="00FD1435">
              <w:rPr>
                <w:rFonts w:cs="Times New Roman"/>
                <w:color w:val="000000"/>
                <w:sz w:val="24"/>
                <w:szCs w:val="24"/>
              </w:rPr>
              <w:t>38,4</w:t>
            </w:r>
          </w:p>
        </w:tc>
      </w:tr>
      <w:tr w:rsidR="00FD1435" w:rsidRPr="00237B02" w:rsidTr="00FD1435">
        <w:trPr>
          <w:trHeight w:val="375"/>
        </w:trPr>
        <w:tc>
          <w:tcPr>
            <w:tcW w:w="225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D1435" w:rsidRPr="00FD1435" w:rsidRDefault="00FD1435" w:rsidP="00FD1435">
            <w:pPr>
              <w:jc w:val="center"/>
              <w:rPr>
                <w:rFonts w:cs="Times New Roman"/>
                <w:color w:val="000000"/>
                <w:sz w:val="24"/>
                <w:szCs w:val="24"/>
              </w:rPr>
            </w:pPr>
            <w:r w:rsidRPr="00FD1435">
              <w:rPr>
                <w:rFonts w:cs="Times New Roman"/>
                <w:color w:val="000000"/>
                <w:sz w:val="24"/>
                <w:szCs w:val="24"/>
              </w:rPr>
              <w:t>Хета</w:t>
            </w:r>
          </w:p>
        </w:tc>
        <w:tc>
          <w:tcPr>
            <w:tcW w:w="129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D1435" w:rsidRPr="00FD1435" w:rsidRDefault="00FD1435" w:rsidP="00FD1435">
            <w:pPr>
              <w:jc w:val="center"/>
              <w:rPr>
                <w:rFonts w:cs="Times New Roman"/>
                <w:color w:val="000000"/>
                <w:sz w:val="24"/>
                <w:szCs w:val="24"/>
              </w:rPr>
            </w:pPr>
            <w:r w:rsidRPr="00FD1435">
              <w:rPr>
                <w:rFonts w:cs="Times New Roman"/>
                <w:color w:val="000000"/>
                <w:sz w:val="24"/>
                <w:szCs w:val="24"/>
              </w:rPr>
              <w:t>ВЭУ</w:t>
            </w:r>
          </w:p>
        </w:tc>
        <w:tc>
          <w:tcPr>
            <w:tcW w:w="133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D1435" w:rsidRPr="00FD1435" w:rsidRDefault="00FD1435" w:rsidP="00FD1435">
            <w:pPr>
              <w:jc w:val="center"/>
              <w:rPr>
                <w:rFonts w:cs="Times New Roman"/>
                <w:color w:val="000000"/>
                <w:sz w:val="24"/>
                <w:szCs w:val="24"/>
              </w:rPr>
            </w:pPr>
            <w:r w:rsidRPr="00FD1435">
              <w:rPr>
                <w:rFonts w:cs="Times New Roman"/>
                <w:color w:val="000000"/>
                <w:sz w:val="24"/>
                <w:szCs w:val="24"/>
              </w:rPr>
              <w:t>180,0</w:t>
            </w:r>
          </w:p>
        </w:tc>
        <w:tc>
          <w:tcPr>
            <w:tcW w:w="133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D1435" w:rsidRPr="00FD1435" w:rsidRDefault="00FD1435" w:rsidP="00FD1435">
            <w:pPr>
              <w:jc w:val="center"/>
              <w:rPr>
                <w:rFonts w:cs="Times New Roman"/>
                <w:color w:val="000000"/>
                <w:sz w:val="24"/>
                <w:szCs w:val="24"/>
              </w:rPr>
            </w:pPr>
            <w:r w:rsidRPr="00FD1435">
              <w:rPr>
                <w:rFonts w:cs="Times New Roman"/>
                <w:color w:val="000000"/>
                <w:sz w:val="24"/>
                <w:szCs w:val="24"/>
              </w:rPr>
              <w:t>468,1</w:t>
            </w:r>
          </w:p>
        </w:tc>
        <w:tc>
          <w:tcPr>
            <w:tcW w:w="133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D1435" w:rsidRPr="00FD1435" w:rsidRDefault="00FD1435" w:rsidP="00FD1435">
            <w:pPr>
              <w:jc w:val="center"/>
              <w:rPr>
                <w:rFonts w:cs="Times New Roman"/>
                <w:color w:val="000000"/>
                <w:sz w:val="24"/>
                <w:szCs w:val="24"/>
              </w:rPr>
            </w:pPr>
            <w:r w:rsidRPr="00FD1435">
              <w:rPr>
                <w:rFonts w:cs="Times New Roman"/>
                <w:color w:val="000000"/>
                <w:sz w:val="24"/>
                <w:szCs w:val="24"/>
              </w:rPr>
              <w:t>0,0</w:t>
            </w:r>
          </w:p>
        </w:tc>
        <w:tc>
          <w:tcPr>
            <w:tcW w:w="133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D1435" w:rsidRPr="00FD1435" w:rsidRDefault="00FD1435" w:rsidP="00FD1435">
            <w:pPr>
              <w:jc w:val="center"/>
              <w:rPr>
                <w:rFonts w:cs="Times New Roman"/>
                <w:color w:val="000000"/>
                <w:sz w:val="24"/>
                <w:szCs w:val="24"/>
              </w:rPr>
            </w:pPr>
            <w:r w:rsidRPr="00FD1435">
              <w:rPr>
                <w:rFonts w:cs="Times New Roman"/>
                <w:color w:val="000000"/>
                <w:sz w:val="24"/>
                <w:szCs w:val="24"/>
              </w:rPr>
              <w:t>199,4</w:t>
            </w:r>
          </w:p>
        </w:tc>
        <w:tc>
          <w:tcPr>
            <w:tcW w:w="133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D1435" w:rsidRPr="00FD1435" w:rsidRDefault="00FD1435" w:rsidP="00FD1435">
            <w:pPr>
              <w:jc w:val="center"/>
              <w:rPr>
                <w:rFonts w:cs="Times New Roman"/>
                <w:color w:val="000000"/>
                <w:sz w:val="24"/>
                <w:szCs w:val="24"/>
              </w:rPr>
            </w:pPr>
            <w:r w:rsidRPr="00FD1435">
              <w:rPr>
                <w:rFonts w:cs="Times New Roman"/>
                <w:color w:val="000000"/>
                <w:sz w:val="24"/>
                <w:szCs w:val="24"/>
              </w:rPr>
              <w:t>57,6</w:t>
            </w:r>
          </w:p>
        </w:tc>
      </w:tr>
      <w:tr w:rsidR="00FD1435" w:rsidRPr="00237B02" w:rsidTr="00FD1435">
        <w:trPr>
          <w:trHeight w:val="375"/>
        </w:trPr>
        <w:tc>
          <w:tcPr>
            <w:tcW w:w="225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D1435" w:rsidRPr="00FD1435" w:rsidRDefault="00FD1435" w:rsidP="00FD1435">
            <w:pPr>
              <w:jc w:val="center"/>
              <w:rPr>
                <w:rFonts w:cs="Times New Roman"/>
                <w:color w:val="000000"/>
                <w:sz w:val="24"/>
                <w:szCs w:val="24"/>
              </w:rPr>
            </w:pPr>
            <w:r w:rsidRPr="00FD1435">
              <w:rPr>
                <w:rFonts w:cs="Times New Roman"/>
                <w:color w:val="000000"/>
                <w:sz w:val="24"/>
                <w:szCs w:val="24"/>
              </w:rPr>
              <w:t>Волочанка</w:t>
            </w:r>
          </w:p>
        </w:tc>
        <w:tc>
          <w:tcPr>
            <w:tcW w:w="129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D1435" w:rsidRPr="00FD1435" w:rsidRDefault="00FD1435" w:rsidP="00FD1435">
            <w:pPr>
              <w:jc w:val="center"/>
              <w:rPr>
                <w:rFonts w:cs="Times New Roman"/>
                <w:color w:val="000000"/>
                <w:sz w:val="24"/>
                <w:szCs w:val="24"/>
              </w:rPr>
            </w:pPr>
            <w:r w:rsidRPr="00FD1435">
              <w:rPr>
                <w:rFonts w:cs="Times New Roman"/>
                <w:color w:val="000000"/>
                <w:sz w:val="24"/>
                <w:szCs w:val="24"/>
              </w:rPr>
              <w:t>ВЭУ</w:t>
            </w:r>
          </w:p>
        </w:tc>
        <w:tc>
          <w:tcPr>
            <w:tcW w:w="133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D1435" w:rsidRPr="00FD1435" w:rsidRDefault="00FD1435" w:rsidP="00FD1435">
            <w:pPr>
              <w:jc w:val="center"/>
              <w:rPr>
                <w:rFonts w:cs="Times New Roman"/>
                <w:color w:val="000000"/>
                <w:sz w:val="24"/>
                <w:szCs w:val="24"/>
              </w:rPr>
            </w:pPr>
            <w:r w:rsidRPr="00FD1435">
              <w:rPr>
                <w:rFonts w:cs="Times New Roman"/>
                <w:color w:val="000000"/>
                <w:sz w:val="24"/>
                <w:szCs w:val="24"/>
              </w:rPr>
              <w:t>300,0</w:t>
            </w:r>
          </w:p>
        </w:tc>
        <w:tc>
          <w:tcPr>
            <w:tcW w:w="133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D1435" w:rsidRPr="00FD1435" w:rsidRDefault="00FD1435" w:rsidP="00FD1435">
            <w:pPr>
              <w:jc w:val="center"/>
              <w:rPr>
                <w:rFonts w:cs="Times New Roman"/>
                <w:color w:val="000000"/>
                <w:sz w:val="24"/>
                <w:szCs w:val="24"/>
              </w:rPr>
            </w:pPr>
            <w:r w:rsidRPr="00FD1435">
              <w:rPr>
                <w:rFonts w:cs="Times New Roman"/>
                <w:color w:val="000000"/>
                <w:sz w:val="24"/>
                <w:szCs w:val="24"/>
              </w:rPr>
              <w:t>599,2</w:t>
            </w:r>
          </w:p>
        </w:tc>
        <w:tc>
          <w:tcPr>
            <w:tcW w:w="133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D1435" w:rsidRPr="00FD1435" w:rsidRDefault="00FD1435" w:rsidP="00FD1435">
            <w:pPr>
              <w:jc w:val="center"/>
              <w:rPr>
                <w:rFonts w:cs="Times New Roman"/>
                <w:color w:val="000000"/>
                <w:sz w:val="24"/>
                <w:szCs w:val="24"/>
              </w:rPr>
            </w:pPr>
            <w:r w:rsidRPr="00FD1435">
              <w:rPr>
                <w:rFonts w:cs="Times New Roman"/>
                <w:color w:val="000000"/>
                <w:sz w:val="24"/>
                <w:szCs w:val="24"/>
              </w:rPr>
              <w:t>0,0</w:t>
            </w:r>
          </w:p>
        </w:tc>
        <w:tc>
          <w:tcPr>
            <w:tcW w:w="133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D1435" w:rsidRPr="00FD1435" w:rsidRDefault="00FD1435" w:rsidP="00FD1435">
            <w:pPr>
              <w:jc w:val="center"/>
              <w:rPr>
                <w:rFonts w:cs="Times New Roman"/>
                <w:color w:val="000000"/>
                <w:sz w:val="24"/>
                <w:szCs w:val="24"/>
              </w:rPr>
            </w:pPr>
            <w:r w:rsidRPr="00FD1435">
              <w:rPr>
                <w:rFonts w:cs="Times New Roman"/>
                <w:color w:val="000000"/>
                <w:sz w:val="24"/>
                <w:szCs w:val="24"/>
              </w:rPr>
              <w:t>152,8</w:t>
            </w:r>
          </w:p>
        </w:tc>
        <w:tc>
          <w:tcPr>
            <w:tcW w:w="133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D1435" w:rsidRPr="00FD1435" w:rsidRDefault="00FD1435" w:rsidP="00FD1435">
            <w:pPr>
              <w:jc w:val="center"/>
              <w:rPr>
                <w:rFonts w:cs="Times New Roman"/>
                <w:color w:val="000000"/>
                <w:sz w:val="24"/>
                <w:szCs w:val="24"/>
              </w:rPr>
            </w:pPr>
            <w:r w:rsidRPr="00FD1435">
              <w:rPr>
                <w:rFonts w:cs="Times New Roman"/>
                <w:color w:val="000000"/>
                <w:sz w:val="24"/>
                <w:szCs w:val="24"/>
              </w:rPr>
              <w:t>73,7</w:t>
            </w:r>
          </w:p>
        </w:tc>
      </w:tr>
      <w:tr w:rsidR="00FD1435" w:rsidRPr="00237B02" w:rsidTr="00FD1435">
        <w:trPr>
          <w:trHeight w:val="375"/>
        </w:trPr>
        <w:tc>
          <w:tcPr>
            <w:tcW w:w="225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D1435" w:rsidRPr="00FD1435" w:rsidRDefault="00FD1435" w:rsidP="00FD1435">
            <w:pPr>
              <w:jc w:val="center"/>
              <w:rPr>
                <w:rFonts w:cs="Times New Roman"/>
                <w:color w:val="000000"/>
                <w:sz w:val="24"/>
                <w:szCs w:val="24"/>
              </w:rPr>
            </w:pPr>
            <w:r w:rsidRPr="00FD1435">
              <w:rPr>
                <w:rFonts w:cs="Times New Roman"/>
                <w:color w:val="000000"/>
                <w:sz w:val="24"/>
                <w:szCs w:val="24"/>
              </w:rPr>
              <w:t>Хантайское озеро</w:t>
            </w:r>
          </w:p>
        </w:tc>
        <w:tc>
          <w:tcPr>
            <w:tcW w:w="129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D1435" w:rsidRPr="00FD1435" w:rsidRDefault="00FD1435" w:rsidP="00FD1435">
            <w:pPr>
              <w:jc w:val="center"/>
              <w:rPr>
                <w:rFonts w:cs="Times New Roman"/>
                <w:color w:val="000000"/>
                <w:sz w:val="24"/>
                <w:szCs w:val="24"/>
              </w:rPr>
            </w:pPr>
            <w:r w:rsidRPr="00FD1435">
              <w:rPr>
                <w:rFonts w:cs="Times New Roman"/>
                <w:color w:val="000000"/>
                <w:sz w:val="24"/>
                <w:szCs w:val="24"/>
              </w:rPr>
              <w:t>ВЭУ</w:t>
            </w:r>
          </w:p>
        </w:tc>
        <w:tc>
          <w:tcPr>
            <w:tcW w:w="133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D1435" w:rsidRPr="00FD1435" w:rsidRDefault="00FD1435" w:rsidP="00FD1435">
            <w:pPr>
              <w:jc w:val="center"/>
              <w:rPr>
                <w:rFonts w:cs="Times New Roman"/>
                <w:color w:val="000000"/>
                <w:sz w:val="24"/>
                <w:szCs w:val="24"/>
              </w:rPr>
            </w:pPr>
            <w:r w:rsidRPr="00FD1435">
              <w:rPr>
                <w:rFonts w:cs="Times New Roman"/>
                <w:color w:val="000000"/>
                <w:sz w:val="24"/>
                <w:szCs w:val="24"/>
              </w:rPr>
              <w:t>240,0</w:t>
            </w:r>
          </w:p>
        </w:tc>
        <w:tc>
          <w:tcPr>
            <w:tcW w:w="133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D1435" w:rsidRPr="00FD1435" w:rsidRDefault="00FD1435" w:rsidP="00FD1435">
            <w:pPr>
              <w:jc w:val="center"/>
              <w:rPr>
                <w:rFonts w:cs="Times New Roman"/>
                <w:color w:val="000000"/>
                <w:sz w:val="24"/>
                <w:szCs w:val="24"/>
              </w:rPr>
            </w:pPr>
            <w:r w:rsidRPr="00FD1435">
              <w:rPr>
                <w:rFonts w:cs="Times New Roman"/>
                <w:color w:val="000000"/>
                <w:sz w:val="24"/>
                <w:szCs w:val="24"/>
              </w:rPr>
              <w:t>771,2</w:t>
            </w:r>
          </w:p>
        </w:tc>
        <w:tc>
          <w:tcPr>
            <w:tcW w:w="133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D1435" w:rsidRPr="00FD1435" w:rsidRDefault="00FD1435" w:rsidP="00FD1435">
            <w:pPr>
              <w:jc w:val="center"/>
              <w:rPr>
                <w:rFonts w:cs="Times New Roman"/>
                <w:color w:val="000000"/>
                <w:sz w:val="24"/>
                <w:szCs w:val="24"/>
              </w:rPr>
            </w:pPr>
            <w:r w:rsidRPr="00FD1435">
              <w:rPr>
                <w:rFonts w:cs="Times New Roman"/>
                <w:color w:val="000000"/>
                <w:sz w:val="24"/>
                <w:szCs w:val="24"/>
              </w:rPr>
              <w:t>0,0</w:t>
            </w:r>
          </w:p>
        </w:tc>
        <w:tc>
          <w:tcPr>
            <w:tcW w:w="133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D1435" w:rsidRPr="00FD1435" w:rsidRDefault="00FD1435" w:rsidP="00FD1435">
            <w:pPr>
              <w:jc w:val="center"/>
              <w:rPr>
                <w:rFonts w:cs="Times New Roman"/>
                <w:color w:val="000000"/>
                <w:sz w:val="24"/>
                <w:szCs w:val="24"/>
              </w:rPr>
            </w:pPr>
            <w:r w:rsidRPr="00FD1435">
              <w:rPr>
                <w:rFonts w:cs="Times New Roman"/>
                <w:color w:val="000000"/>
                <w:sz w:val="24"/>
                <w:szCs w:val="24"/>
              </w:rPr>
              <w:t>195,6</w:t>
            </w:r>
          </w:p>
        </w:tc>
        <w:tc>
          <w:tcPr>
            <w:tcW w:w="133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D1435" w:rsidRPr="00FD1435" w:rsidRDefault="00FD1435" w:rsidP="00FD1435">
            <w:pPr>
              <w:jc w:val="center"/>
              <w:rPr>
                <w:rFonts w:cs="Times New Roman"/>
                <w:color w:val="000000"/>
                <w:sz w:val="24"/>
                <w:szCs w:val="24"/>
              </w:rPr>
            </w:pPr>
            <w:r w:rsidRPr="00FD1435">
              <w:rPr>
                <w:rFonts w:cs="Times New Roman"/>
                <w:color w:val="000000"/>
                <w:sz w:val="24"/>
                <w:szCs w:val="24"/>
              </w:rPr>
              <w:t>94,9</w:t>
            </w:r>
          </w:p>
        </w:tc>
      </w:tr>
      <w:tr w:rsidR="00FD1435" w:rsidRPr="00237B02" w:rsidTr="00FD1435">
        <w:trPr>
          <w:trHeight w:val="375"/>
        </w:trPr>
        <w:tc>
          <w:tcPr>
            <w:tcW w:w="225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D1435" w:rsidRPr="00FD1435" w:rsidRDefault="00FD1435" w:rsidP="00FD1435">
            <w:pPr>
              <w:jc w:val="center"/>
              <w:rPr>
                <w:rFonts w:cs="Times New Roman"/>
                <w:color w:val="000000"/>
                <w:sz w:val="24"/>
                <w:szCs w:val="24"/>
              </w:rPr>
            </w:pPr>
            <w:r w:rsidRPr="00FD1435">
              <w:rPr>
                <w:rFonts w:cs="Times New Roman"/>
                <w:color w:val="000000"/>
                <w:sz w:val="24"/>
                <w:szCs w:val="24"/>
              </w:rPr>
              <w:t>Попигай</w:t>
            </w:r>
          </w:p>
        </w:tc>
        <w:tc>
          <w:tcPr>
            <w:tcW w:w="129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D1435" w:rsidRPr="00FD1435" w:rsidRDefault="00FD1435" w:rsidP="00FD1435">
            <w:pPr>
              <w:jc w:val="center"/>
              <w:rPr>
                <w:rFonts w:cs="Times New Roman"/>
                <w:color w:val="000000"/>
                <w:sz w:val="24"/>
                <w:szCs w:val="24"/>
              </w:rPr>
            </w:pPr>
            <w:r w:rsidRPr="00FD1435">
              <w:rPr>
                <w:rFonts w:cs="Times New Roman"/>
                <w:color w:val="000000"/>
                <w:sz w:val="24"/>
                <w:szCs w:val="24"/>
              </w:rPr>
              <w:t>ВЭУ</w:t>
            </w:r>
          </w:p>
        </w:tc>
        <w:tc>
          <w:tcPr>
            <w:tcW w:w="133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D1435" w:rsidRPr="00FD1435" w:rsidRDefault="00FD1435" w:rsidP="00FD1435">
            <w:pPr>
              <w:jc w:val="center"/>
              <w:rPr>
                <w:rFonts w:cs="Times New Roman"/>
                <w:color w:val="000000"/>
                <w:sz w:val="24"/>
                <w:szCs w:val="24"/>
              </w:rPr>
            </w:pPr>
            <w:r w:rsidRPr="00FD1435">
              <w:rPr>
                <w:rFonts w:cs="Times New Roman"/>
                <w:color w:val="000000"/>
                <w:sz w:val="24"/>
                <w:szCs w:val="24"/>
              </w:rPr>
              <w:t>60,0</w:t>
            </w:r>
          </w:p>
        </w:tc>
        <w:tc>
          <w:tcPr>
            <w:tcW w:w="133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D1435" w:rsidRPr="00FD1435" w:rsidRDefault="00FD1435" w:rsidP="00FD1435">
            <w:pPr>
              <w:jc w:val="center"/>
              <w:rPr>
                <w:rFonts w:cs="Times New Roman"/>
                <w:color w:val="000000"/>
                <w:sz w:val="24"/>
                <w:szCs w:val="24"/>
              </w:rPr>
            </w:pPr>
            <w:r w:rsidRPr="00FD1435">
              <w:rPr>
                <w:rFonts w:cs="Times New Roman"/>
                <w:color w:val="000000"/>
                <w:sz w:val="24"/>
                <w:szCs w:val="24"/>
              </w:rPr>
              <w:t>191,0</w:t>
            </w:r>
          </w:p>
        </w:tc>
        <w:tc>
          <w:tcPr>
            <w:tcW w:w="133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D1435" w:rsidRPr="00FD1435" w:rsidRDefault="00FD1435" w:rsidP="00FD1435">
            <w:pPr>
              <w:jc w:val="center"/>
              <w:rPr>
                <w:rFonts w:cs="Times New Roman"/>
                <w:color w:val="000000"/>
                <w:sz w:val="24"/>
                <w:szCs w:val="24"/>
              </w:rPr>
            </w:pPr>
            <w:r w:rsidRPr="00FD1435">
              <w:rPr>
                <w:rFonts w:cs="Times New Roman"/>
                <w:color w:val="000000"/>
                <w:sz w:val="24"/>
                <w:szCs w:val="24"/>
              </w:rPr>
              <w:t>0,0</w:t>
            </w:r>
          </w:p>
        </w:tc>
        <w:tc>
          <w:tcPr>
            <w:tcW w:w="133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D1435" w:rsidRPr="00FD1435" w:rsidRDefault="00FD1435" w:rsidP="00FD1435">
            <w:pPr>
              <w:jc w:val="center"/>
              <w:rPr>
                <w:rFonts w:cs="Times New Roman"/>
                <w:color w:val="000000"/>
                <w:sz w:val="24"/>
                <w:szCs w:val="24"/>
              </w:rPr>
            </w:pPr>
            <w:r w:rsidRPr="00FD1435">
              <w:rPr>
                <w:rFonts w:cs="Times New Roman"/>
                <w:color w:val="000000"/>
                <w:sz w:val="24"/>
                <w:szCs w:val="24"/>
              </w:rPr>
              <w:t>48,7</w:t>
            </w:r>
          </w:p>
        </w:tc>
        <w:tc>
          <w:tcPr>
            <w:tcW w:w="133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D1435" w:rsidRPr="00FD1435" w:rsidRDefault="00FD1435" w:rsidP="00FD1435">
            <w:pPr>
              <w:jc w:val="center"/>
              <w:rPr>
                <w:rFonts w:cs="Times New Roman"/>
                <w:color w:val="000000"/>
                <w:sz w:val="24"/>
                <w:szCs w:val="24"/>
              </w:rPr>
            </w:pPr>
            <w:r w:rsidRPr="00FD1435">
              <w:rPr>
                <w:rFonts w:cs="Times New Roman"/>
                <w:color w:val="000000"/>
                <w:sz w:val="24"/>
                <w:szCs w:val="24"/>
              </w:rPr>
              <w:t>23,5</w:t>
            </w:r>
          </w:p>
        </w:tc>
      </w:tr>
      <w:tr w:rsidR="00FD1435" w:rsidRPr="00237B02" w:rsidTr="00FD1435">
        <w:trPr>
          <w:trHeight w:val="375"/>
        </w:trPr>
        <w:tc>
          <w:tcPr>
            <w:tcW w:w="225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D1435" w:rsidRPr="00FD1435" w:rsidRDefault="00FD1435" w:rsidP="00FD1435">
            <w:pPr>
              <w:jc w:val="center"/>
              <w:rPr>
                <w:rFonts w:cs="Times New Roman"/>
                <w:color w:val="000000"/>
                <w:sz w:val="24"/>
                <w:szCs w:val="24"/>
              </w:rPr>
            </w:pPr>
            <w:r w:rsidRPr="00FD1435">
              <w:rPr>
                <w:rFonts w:cs="Times New Roman"/>
                <w:color w:val="000000"/>
                <w:sz w:val="24"/>
                <w:szCs w:val="24"/>
              </w:rPr>
              <w:t>Потапово</w:t>
            </w:r>
          </w:p>
        </w:tc>
        <w:tc>
          <w:tcPr>
            <w:tcW w:w="129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D1435" w:rsidRPr="00FD1435" w:rsidRDefault="00FD1435" w:rsidP="00FD1435">
            <w:pPr>
              <w:jc w:val="center"/>
              <w:rPr>
                <w:rFonts w:cs="Times New Roman"/>
                <w:color w:val="000000"/>
                <w:sz w:val="24"/>
                <w:szCs w:val="24"/>
              </w:rPr>
            </w:pPr>
            <w:r w:rsidRPr="00FD1435">
              <w:rPr>
                <w:rFonts w:cs="Times New Roman"/>
                <w:color w:val="000000"/>
                <w:sz w:val="24"/>
                <w:szCs w:val="24"/>
              </w:rPr>
              <w:t>ВЭУ</w:t>
            </w:r>
          </w:p>
        </w:tc>
        <w:tc>
          <w:tcPr>
            <w:tcW w:w="133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D1435" w:rsidRPr="00FD1435" w:rsidRDefault="00FD1435" w:rsidP="00FD1435">
            <w:pPr>
              <w:jc w:val="center"/>
              <w:rPr>
                <w:rFonts w:cs="Times New Roman"/>
                <w:color w:val="000000"/>
                <w:sz w:val="24"/>
                <w:szCs w:val="24"/>
              </w:rPr>
            </w:pPr>
            <w:r w:rsidRPr="00FD1435">
              <w:rPr>
                <w:rFonts w:cs="Times New Roman"/>
                <w:color w:val="000000"/>
                <w:sz w:val="24"/>
                <w:szCs w:val="24"/>
              </w:rPr>
              <w:t>180,0</w:t>
            </w:r>
          </w:p>
        </w:tc>
        <w:tc>
          <w:tcPr>
            <w:tcW w:w="133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D1435" w:rsidRPr="00FD1435" w:rsidRDefault="00FD1435" w:rsidP="00FD1435">
            <w:pPr>
              <w:jc w:val="center"/>
              <w:rPr>
                <w:rFonts w:cs="Times New Roman"/>
                <w:color w:val="000000"/>
                <w:sz w:val="24"/>
                <w:szCs w:val="24"/>
              </w:rPr>
            </w:pPr>
            <w:r w:rsidRPr="00FD1435">
              <w:rPr>
                <w:rFonts w:cs="Times New Roman"/>
                <w:color w:val="000000"/>
                <w:sz w:val="24"/>
                <w:szCs w:val="24"/>
              </w:rPr>
              <w:t>522,5</w:t>
            </w:r>
          </w:p>
        </w:tc>
        <w:tc>
          <w:tcPr>
            <w:tcW w:w="133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D1435" w:rsidRPr="00FD1435" w:rsidRDefault="00FD1435" w:rsidP="00FD1435">
            <w:pPr>
              <w:jc w:val="center"/>
              <w:rPr>
                <w:rFonts w:cs="Times New Roman"/>
                <w:color w:val="000000"/>
                <w:sz w:val="24"/>
                <w:szCs w:val="24"/>
              </w:rPr>
            </w:pPr>
            <w:r w:rsidRPr="00FD1435">
              <w:rPr>
                <w:rFonts w:cs="Times New Roman"/>
                <w:color w:val="000000"/>
                <w:sz w:val="24"/>
                <w:szCs w:val="24"/>
              </w:rPr>
              <w:t>0,0</w:t>
            </w:r>
          </w:p>
        </w:tc>
        <w:tc>
          <w:tcPr>
            <w:tcW w:w="133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D1435" w:rsidRPr="00FD1435" w:rsidRDefault="00FD1435" w:rsidP="00FD1435">
            <w:pPr>
              <w:jc w:val="center"/>
              <w:rPr>
                <w:rFonts w:cs="Times New Roman"/>
                <w:color w:val="000000"/>
                <w:sz w:val="24"/>
                <w:szCs w:val="24"/>
              </w:rPr>
            </w:pPr>
            <w:r w:rsidRPr="00FD1435">
              <w:rPr>
                <w:rFonts w:cs="Times New Roman"/>
                <w:color w:val="000000"/>
                <w:sz w:val="24"/>
                <w:szCs w:val="24"/>
              </w:rPr>
              <w:t>133,2</w:t>
            </w:r>
          </w:p>
        </w:tc>
        <w:tc>
          <w:tcPr>
            <w:tcW w:w="133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D1435" w:rsidRPr="00FD1435" w:rsidRDefault="00FD1435" w:rsidP="00FD1435">
            <w:pPr>
              <w:jc w:val="center"/>
              <w:rPr>
                <w:rFonts w:cs="Times New Roman"/>
                <w:color w:val="000000"/>
                <w:sz w:val="24"/>
                <w:szCs w:val="24"/>
              </w:rPr>
            </w:pPr>
            <w:r w:rsidRPr="00FD1435">
              <w:rPr>
                <w:rFonts w:cs="Times New Roman"/>
                <w:color w:val="000000"/>
                <w:sz w:val="24"/>
                <w:szCs w:val="24"/>
              </w:rPr>
              <w:t>64,3</w:t>
            </w:r>
          </w:p>
        </w:tc>
      </w:tr>
      <w:tr w:rsidR="00FD1435" w:rsidRPr="00237B02" w:rsidTr="00FD1435">
        <w:trPr>
          <w:trHeight w:val="375"/>
        </w:trPr>
        <w:tc>
          <w:tcPr>
            <w:tcW w:w="225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D1435" w:rsidRPr="00FD1435" w:rsidRDefault="00FD1435" w:rsidP="00FD1435">
            <w:pPr>
              <w:jc w:val="center"/>
              <w:rPr>
                <w:rFonts w:cs="Times New Roman"/>
                <w:color w:val="000000"/>
                <w:sz w:val="24"/>
                <w:szCs w:val="24"/>
              </w:rPr>
            </w:pPr>
            <w:r w:rsidRPr="00FD1435">
              <w:rPr>
                <w:rFonts w:cs="Times New Roman"/>
                <w:color w:val="000000"/>
                <w:sz w:val="24"/>
                <w:szCs w:val="24"/>
              </w:rPr>
              <w:t>Жаровск</w:t>
            </w:r>
          </w:p>
        </w:tc>
        <w:tc>
          <w:tcPr>
            <w:tcW w:w="129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D1435" w:rsidRPr="00FD1435" w:rsidRDefault="00FD1435" w:rsidP="00FD1435">
            <w:pPr>
              <w:jc w:val="center"/>
              <w:rPr>
                <w:rFonts w:cs="Times New Roman"/>
                <w:color w:val="000000"/>
                <w:sz w:val="24"/>
                <w:szCs w:val="24"/>
              </w:rPr>
            </w:pPr>
            <w:r w:rsidRPr="00FD1435">
              <w:rPr>
                <w:rFonts w:cs="Times New Roman"/>
                <w:color w:val="000000"/>
                <w:sz w:val="24"/>
                <w:szCs w:val="24"/>
              </w:rPr>
              <w:t>МкГЭС</w:t>
            </w:r>
          </w:p>
        </w:tc>
        <w:tc>
          <w:tcPr>
            <w:tcW w:w="133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D1435" w:rsidRPr="00FD1435" w:rsidRDefault="00FD1435" w:rsidP="00FD1435">
            <w:pPr>
              <w:jc w:val="center"/>
              <w:rPr>
                <w:rFonts w:cs="Times New Roman"/>
                <w:color w:val="000000"/>
                <w:sz w:val="24"/>
                <w:szCs w:val="24"/>
              </w:rPr>
            </w:pPr>
            <w:r w:rsidRPr="00FD1435">
              <w:rPr>
                <w:rFonts w:cs="Times New Roman"/>
                <w:color w:val="000000"/>
                <w:sz w:val="24"/>
                <w:szCs w:val="24"/>
              </w:rPr>
              <w:t>20</w:t>
            </w:r>
            <w:r w:rsidR="00C40E3E">
              <w:rPr>
                <w:rFonts w:cs="Times New Roman"/>
                <w:color w:val="000000"/>
                <w:sz w:val="24"/>
                <w:szCs w:val="24"/>
              </w:rPr>
              <w:t>,0</w:t>
            </w:r>
          </w:p>
        </w:tc>
        <w:tc>
          <w:tcPr>
            <w:tcW w:w="133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D1435" w:rsidRPr="00FD1435" w:rsidRDefault="00FD1435" w:rsidP="00FD1435">
            <w:pPr>
              <w:jc w:val="center"/>
              <w:rPr>
                <w:rFonts w:cs="Times New Roman"/>
                <w:color w:val="000000"/>
                <w:sz w:val="24"/>
                <w:szCs w:val="24"/>
              </w:rPr>
            </w:pPr>
            <w:r w:rsidRPr="00FD1435">
              <w:rPr>
                <w:rFonts w:cs="Times New Roman"/>
                <w:color w:val="000000"/>
                <w:sz w:val="24"/>
                <w:szCs w:val="24"/>
              </w:rPr>
              <w:t>0,2</w:t>
            </w:r>
          </w:p>
        </w:tc>
        <w:tc>
          <w:tcPr>
            <w:tcW w:w="133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D1435" w:rsidRPr="00FD1435" w:rsidRDefault="00FD1435" w:rsidP="00FD1435">
            <w:pPr>
              <w:jc w:val="center"/>
              <w:rPr>
                <w:rFonts w:cs="Times New Roman"/>
                <w:color w:val="000000"/>
                <w:sz w:val="24"/>
                <w:szCs w:val="24"/>
              </w:rPr>
            </w:pPr>
            <w:r w:rsidRPr="00FD1435">
              <w:rPr>
                <w:rFonts w:cs="Times New Roman"/>
                <w:color w:val="000000"/>
                <w:sz w:val="24"/>
                <w:szCs w:val="24"/>
              </w:rPr>
              <w:t>0,0</w:t>
            </w:r>
          </w:p>
        </w:tc>
        <w:tc>
          <w:tcPr>
            <w:tcW w:w="133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D1435" w:rsidRPr="00FD1435" w:rsidRDefault="00FD1435" w:rsidP="00FD1435">
            <w:pPr>
              <w:jc w:val="center"/>
              <w:rPr>
                <w:rFonts w:cs="Times New Roman"/>
                <w:color w:val="000000"/>
                <w:sz w:val="24"/>
                <w:szCs w:val="24"/>
              </w:rPr>
            </w:pPr>
            <w:r w:rsidRPr="00FD1435">
              <w:rPr>
                <w:rFonts w:cs="Times New Roman"/>
                <w:color w:val="000000"/>
                <w:sz w:val="24"/>
                <w:szCs w:val="24"/>
              </w:rPr>
              <w:t>25,7</w:t>
            </w:r>
          </w:p>
        </w:tc>
        <w:tc>
          <w:tcPr>
            <w:tcW w:w="133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D1435" w:rsidRPr="00FD1435" w:rsidRDefault="00FD1435" w:rsidP="00FD1435">
            <w:pPr>
              <w:jc w:val="center"/>
              <w:rPr>
                <w:rFonts w:cs="Times New Roman"/>
                <w:color w:val="000000"/>
                <w:sz w:val="24"/>
                <w:szCs w:val="24"/>
              </w:rPr>
            </w:pPr>
            <w:r w:rsidRPr="00FD1435">
              <w:rPr>
                <w:rFonts w:cs="Times New Roman"/>
                <w:color w:val="000000"/>
                <w:sz w:val="24"/>
                <w:szCs w:val="24"/>
              </w:rPr>
              <w:t>0,0</w:t>
            </w:r>
          </w:p>
        </w:tc>
      </w:tr>
      <w:tr w:rsidR="00FD1435" w:rsidRPr="00237B02" w:rsidTr="00FD1435">
        <w:trPr>
          <w:trHeight w:val="375"/>
        </w:trPr>
        <w:tc>
          <w:tcPr>
            <w:tcW w:w="225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D1435" w:rsidRPr="00FD1435" w:rsidRDefault="00FD1435" w:rsidP="00FD1435">
            <w:pPr>
              <w:jc w:val="center"/>
              <w:rPr>
                <w:rFonts w:cs="Times New Roman"/>
                <w:color w:val="000000"/>
                <w:sz w:val="24"/>
                <w:szCs w:val="24"/>
              </w:rPr>
            </w:pPr>
            <w:r w:rsidRPr="00FD1435">
              <w:rPr>
                <w:rFonts w:cs="Times New Roman"/>
                <w:color w:val="000000"/>
                <w:sz w:val="24"/>
                <w:szCs w:val="24"/>
              </w:rPr>
              <w:t>Гуляевка</w:t>
            </w:r>
          </w:p>
        </w:tc>
        <w:tc>
          <w:tcPr>
            <w:tcW w:w="129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D1435" w:rsidRPr="00FD1435" w:rsidRDefault="00FD1435" w:rsidP="00FD1435">
            <w:pPr>
              <w:jc w:val="center"/>
              <w:rPr>
                <w:rFonts w:cs="Times New Roman"/>
                <w:color w:val="000000"/>
                <w:sz w:val="24"/>
                <w:szCs w:val="24"/>
              </w:rPr>
            </w:pPr>
            <w:r w:rsidRPr="00FD1435">
              <w:rPr>
                <w:rFonts w:cs="Times New Roman"/>
                <w:color w:val="000000"/>
                <w:sz w:val="24"/>
                <w:szCs w:val="24"/>
              </w:rPr>
              <w:t>МкГЭС</w:t>
            </w:r>
          </w:p>
        </w:tc>
        <w:tc>
          <w:tcPr>
            <w:tcW w:w="133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D1435" w:rsidRPr="00FD1435" w:rsidRDefault="00FD1435" w:rsidP="00FD1435">
            <w:pPr>
              <w:jc w:val="center"/>
              <w:rPr>
                <w:rFonts w:cs="Times New Roman"/>
                <w:color w:val="000000"/>
                <w:sz w:val="24"/>
                <w:szCs w:val="24"/>
              </w:rPr>
            </w:pPr>
            <w:r w:rsidRPr="00FD1435">
              <w:rPr>
                <w:rFonts w:cs="Times New Roman"/>
                <w:color w:val="000000"/>
                <w:sz w:val="24"/>
                <w:szCs w:val="24"/>
              </w:rPr>
              <w:t>20</w:t>
            </w:r>
            <w:r w:rsidR="00C40E3E">
              <w:rPr>
                <w:rFonts w:cs="Times New Roman"/>
                <w:color w:val="000000"/>
                <w:sz w:val="24"/>
                <w:szCs w:val="24"/>
              </w:rPr>
              <w:t>,0</w:t>
            </w:r>
          </w:p>
        </w:tc>
        <w:tc>
          <w:tcPr>
            <w:tcW w:w="133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D1435" w:rsidRPr="00FD1435" w:rsidRDefault="00FD1435" w:rsidP="00FD1435">
            <w:pPr>
              <w:jc w:val="center"/>
              <w:rPr>
                <w:rFonts w:cs="Times New Roman"/>
                <w:color w:val="000000"/>
                <w:sz w:val="24"/>
                <w:szCs w:val="24"/>
              </w:rPr>
            </w:pPr>
            <w:r w:rsidRPr="00FD1435">
              <w:rPr>
                <w:rFonts w:cs="Times New Roman"/>
                <w:color w:val="000000"/>
                <w:sz w:val="24"/>
                <w:szCs w:val="24"/>
              </w:rPr>
              <w:t>0,2</w:t>
            </w:r>
          </w:p>
        </w:tc>
        <w:tc>
          <w:tcPr>
            <w:tcW w:w="133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D1435" w:rsidRPr="00FD1435" w:rsidRDefault="00FD1435" w:rsidP="00FD1435">
            <w:pPr>
              <w:jc w:val="center"/>
              <w:rPr>
                <w:rFonts w:cs="Times New Roman"/>
                <w:color w:val="000000"/>
                <w:sz w:val="24"/>
                <w:szCs w:val="24"/>
              </w:rPr>
            </w:pPr>
            <w:r w:rsidRPr="00FD1435">
              <w:rPr>
                <w:rFonts w:cs="Times New Roman"/>
                <w:color w:val="000000"/>
                <w:sz w:val="24"/>
                <w:szCs w:val="24"/>
              </w:rPr>
              <w:t>0,0</w:t>
            </w:r>
          </w:p>
        </w:tc>
        <w:tc>
          <w:tcPr>
            <w:tcW w:w="133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D1435" w:rsidRPr="00FD1435" w:rsidRDefault="00FD1435" w:rsidP="00FD1435">
            <w:pPr>
              <w:jc w:val="center"/>
              <w:rPr>
                <w:rFonts w:cs="Times New Roman"/>
                <w:color w:val="000000"/>
                <w:sz w:val="24"/>
                <w:szCs w:val="24"/>
              </w:rPr>
            </w:pPr>
            <w:r w:rsidRPr="00FD1435">
              <w:rPr>
                <w:rFonts w:cs="Times New Roman"/>
                <w:color w:val="000000"/>
                <w:sz w:val="24"/>
                <w:szCs w:val="24"/>
              </w:rPr>
              <w:t>25,7</w:t>
            </w:r>
          </w:p>
        </w:tc>
        <w:tc>
          <w:tcPr>
            <w:tcW w:w="133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D1435" w:rsidRPr="00FD1435" w:rsidRDefault="00FD1435" w:rsidP="00FD1435">
            <w:pPr>
              <w:jc w:val="center"/>
              <w:rPr>
                <w:rFonts w:cs="Times New Roman"/>
                <w:color w:val="000000"/>
                <w:sz w:val="24"/>
                <w:szCs w:val="24"/>
              </w:rPr>
            </w:pPr>
            <w:r w:rsidRPr="00FD1435">
              <w:rPr>
                <w:rFonts w:cs="Times New Roman"/>
                <w:color w:val="000000"/>
                <w:sz w:val="24"/>
                <w:szCs w:val="24"/>
              </w:rPr>
              <w:t>0,0</w:t>
            </w:r>
          </w:p>
        </w:tc>
      </w:tr>
      <w:tr w:rsidR="00FD1435" w:rsidRPr="00237B02" w:rsidTr="00FD1435">
        <w:trPr>
          <w:trHeight w:val="375"/>
        </w:trPr>
        <w:tc>
          <w:tcPr>
            <w:tcW w:w="225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D1435" w:rsidRPr="00FD1435" w:rsidRDefault="00FD1435" w:rsidP="00FD1435">
            <w:pPr>
              <w:jc w:val="center"/>
              <w:rPr>
                <w:rFonts w:cs="Times New Roman"/>
                <w:color w:val="000000"/>
                <w:sz w:val="24"/>
                <w:szCs w:val="24"/>
              </w:rPr>
            </w:pPr>
            <w:r w:rsidRPr="00FD1435">
              <w:rPr>
                <w:rFonts w:cs="Times New Roman"/>
                <w:color w:val="000000"/>
                <w:sz w:val="24"/>
                <w:szCs w:val="24"/>
              </w:rPr>
              <w:t>Никольск</w:t>
            </w:r>
          </w:p>
        </w:tc>
        <w:tc>
          <w:tcPr>
            <w:tcW w:w="129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D1435" w:rsidRPr="00FD1435" w:rsidRDefault="00FD1435" w:rsidP="00FD1435">
            <w:pPr>
              <w:jc w:val="center"/>
              <w:rPr>
                <w:rFonts w:cs="Times New Roman"/>
                <w:color w:val="000000"/>
                <w:sz w:val="24"/>
                <w:szCs w:val="24"/>
              </w:rPr>
            </w:pPr>
            <w:r w:rsidRPr="00FD1435">
              <w:rPr>
                <w:rFonts w:cs="Times New Roman"/>
                <w:color w:val="000000"/>
                <w:sz w:val="24"/>
                <w:szCs w:val="24"/>
              </w:rPr>
              <w:t>МкГЭС</w:t>
            </w:r>
          </w:p>
        </w:tc>
        <w:tc>
          <w:tcPr>
            <w:tcW w:w="133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D1435" w:rsidRPr="00FD1435" w:rsidRDefault="00FD1435" w:rsidP="00FD1435">
            <w:pPr>
              <w:jc w:val="center"/>
              <w:rPr>
                <w:rFonts w:cs="Times New Roman"/>
                <w:color w:val="000000"/>
                <w:sz w:val="24"/>
                <w:szCs w:val="24"/>
              </w:rPr>
            </w:pPr>
            <w:r w:rsidRPr="00FD1435">
              <w:rPr>
                <w:rFonts w:cs="Times New Roman"/>
                <w:color w:val="000000"/>
                <w:sz w:val="24"/>
                <w:szCs w:val="24"/>
              </w:rPr>
              <w:t>100</w:t>
            </w:r>
            <w:r w:rsidR="00C40E3E">
              <w:rPr>
                <w:rFonts w:cs="Times New Roman"/>
                <w:color w:val="000000"/>
                <w:sz w:val="24"/>
                <w:szCs w:val="24"/>
              </w:rPr>
              <w:t>,0</w:t>
            </w:r>
          </w:p>
        </w:tc>
        <w:tc>
          <w:tcPr>
            <w:tcW w:w="133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D1435" w:rsidRPr="00FD1435" w:rsidRDefault="00FD1435" w:rsidP="00FD1435">
            <w:pPr>
              <w:jc w:val="center"/>
              <w:rPr>
                <w:rFonts w:cs="Times New Roman"/>
                <w:color w:val="000000"/>
                <w:sz w:val="24"/>
                <w:szCs w:val="24"/>
              </w:rPr>
            </w:pPr>
            <w:r w:rsidRPr="00FD1435">
              <w:rPr>
                <w:rFonts w:cs="Times New Roman"/>
                <w:color w:val="000000"/>
                <w:sz w:val="24"/>
                <w:szCs w:val="24"/>
              </w:rPr>
              <w:t>648</w:t>
            </w:r>
          </w:p>
        </w:tc>
        <w:tc>
          <w:tcPr>
            <w:tcW w:w="133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D1435" w:rsidRPr="00FD1435" w:rsidRDefault="00FD1435" w:rsidP="00FD1435">
            <w:pPr>
              <w:jc w:val="center"/>
              <w:rPr>
                <w:rFonts w:cs="Times New Roman"/>
                <w:color w:val="000000"/>
                <w:sz w:val="24"/>
                <w:szCs w:val="24"/>
              </w:rPr>
            </w:pPr>
            <w:r w:rsidRPr="00FD1435">
              <w:rPr>
                <w:rFonts w:cs="Times New Roman"/>
                <w:color w:val="000000"/>
                <w:sz w:val="24"/>
                <w:szCs w:val="24"/>
              </w:rPr>
              <w:t>0,0</w:t>
            </w:r>
          </w:p>
        </w:tc>
        <w:tc>
          <w:tcPr>
            <w:tcW w:w="133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D1435" w:rsidRPr="00FD1435" w:rsidRDefault="00FD1435" w:rsidP="00FD1435">
            <w:pPr>
              <w:jc w:val="center"/>
              <w:rPr>
                <w:rFonts w:cs="Times New Roman"/>
                <w:color w:val="000000"/>
                <w:sz w:val="24"/>
                <w:szCs w:val="24"/>
              </w:rPr>
            </w:pPr>
            <w:r w:rsidRPr="00FD1435">
              <w:rPr>
                <w:rFonts w:cs="Times New Roman"/>
                <w:color w:val="000000"/>
                <w:sz w:val="24"/>
                <w:szCs w:val="24"/>
              </w:rPr>
              <w:t>162,5</w:t>
            </w:r>
          </w:p>
        </w:tc>
        <w:tc>
          <w:tcPr>
            <w:tcW w:w="133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D1435" w:rsidRPr="00FD1435" w:rsidRDefault="00FD1435" w:rsidP="00FD1435">
            <w:pPr>
              <w:jc w:val="center"/>
              <w:rPr>
                <w:rFonts w:cs="Times New Roman"/>
                <w:color w:val="000000"/>
                <w:sz w:val="24"/>
                <w:szCs w:val="24"/>
              </w:rPr>
            </w:pPr>
            <w:r w:rsidRPr="00FD1435">
              <w:rPr>
                <w:rFonts w:cs="Times New Roman"/>
                <w:color w:val="000000"/>
                <w:sz w:val="24"/>
                <w:szCs w:val="24"/>
              </w:rPr>
              <w:t>79,7</w:t>
            </w:r>
          </w:p>
        </w:tc>
      </w:tr>
      <w:tr w:rsidR="00FD1435" w:rsidRPr="00237B02" w:rsidTr="00FD1435">
        <w:trPr>
          <w:trHeight w:val="375"/>
        </w:trPr>
        <w:tc>
          <w:tcPr>
            <w:tcW w:w="225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D1435" w:rsidRPr="00FD1435" w:rsidRDefault="00FD1435" w:rsidP="00FD1435">
            <w:pPr>
              <w:jc w:val="center"/>
              <w:rPr>
                <w:rFonts w:cs="Times New Roman"/>
                <w:color w:val="000000"/>
                <w:sz w:val="24"/>
                <w:szCs w:val="24"/>
              </w:rPr>
            </w:pPr>
            <w:r w:rsidRPr="00FD1435">
              <w:rPr>
                <w:rFonts w:cs="Times New Roman"/>
                <w:color w:val="000000"/>
                <w:sz w:val="24"/>
                <w:szCs w:val="24"/>
              </w:rPr>
              <w:t>Кандаки</w:t>
            </w:r>
          </w:p>
        </w:tc>
        <w:tc>
          <w:tcPr>
            <w:tcW w:w="129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D1435" w:rsidRPr="00FD1435" w:rsidRDefault="00FD1435" w:rsidP="00FD1435">
            <w:pPr>
              <w:jc w:val="center"/>
              <w:rPr>
                <w:rFonts w:cs="Times New Roman"/>
                <w:color w:val="000000"/>
                <w:sz w:val="24"/>
                <w:szCs w:val="24"/>
              </w:rPr>
            </w:pPr>
            <w:r w:rsidRPr="00FD1435">
              <w:rPr>
                <w:rFonts w:cs="Times New Roman"/>
                <w:color w:val="000000"/>
                <w:sz w:val="24"/>
                <w:szCs w:val="24"/>
              </w:rPr>
              <w:t>МкГЭС</w:t>
            </w:r>
          </w:p>
        </w:tc>
        <w:tc>
          <w:tcPr>
            <w:tcW w:w="133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D1435" w:rsidRPr="00FD1435" w:rsidRDefault="00FD1435" w:rsidP="00FD1435">
            <w:pPr>
              <w:jc w:val="center"/>
              <w:rPr>
                <w:rFonts w:cs="Times New Roman"/>
                <w:color w:val="000000"/>
                <w:sz w:val="24"/>
                <w:szCs w:val="24"/>
              </w:rPr>
            </w:pPr>
            <w:r w:rsidRPr="00FD1435">
              <w:rPr>
                <w:rFonts w:cs="Times New Roman"/>
                <w:color w:val="000000"/>
                <w:sz w:val="24"/>
                <w:szCs w:val="24"/>
              </w:rPr>
              <w:t>10</w:t>
            </w:r>
            <w:r w:rsidR="00C40E3E">
              <w:rPr>
                <w:rFonts w:cs="Times New Roman"/>
                <w:color w:val="000000"/>
                <w:sz w:val="24"/>
                <w:szCs w:val="24"/>
              </w:rPr>
              <w:t>,0</w:t>
            </w:r>
          </w:p>
        </w:tc>
        <w:tc>
          <w:tcPr>
            <w:tcW w:w="133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D1435" w:rsidRPr="00FD1435" w:rsidRDefault="00FD1435" w:rsidP="00FD1435">
            <w:pPr>
              <w:jc w:val="center"/>
              <w:rPr>
                <w:rFonts w:cs="Times New Roman"/>
                <w:color w:val="000000"/>
                <w:sz w:val="24"/>
                <w:szCs w:val="24"/>
              </w:rPr>
            </w:pPr>
            <w:r w:rsidRPr="00FD1435">
              <w:rPr>
                <w:rFonts w:cs="Times New Roman"/>
                <w:color w:val="000000"/>
                <w:sz w:val="24"/>
                <w:szCs w:val="24"/>
              </w:rPr>
              <w:t>0,1</w:t>
            </w:r>
          </w:p>
        </w:tc>
        <w:tc>
          <w:tcPr>
            <w:tcW w:w="133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D1435" w:rsidRPr="00FD1435" w:rsidRDefault="00FD1435" w:rsidP="00FD1435">
            <w:pPr>
              <w:jc w:val="center"/>
              <w:rPr>
                <w:rFonts w:cs="Times New Roman"/>
                <w:color w:val="000000"/>
                <w:sz w:val="24"/>
                <w:szCs w:val="24"/>
              </w:rPr>
            </w:pPr>
            <w:r w:rsidRPr="00FD1435">
              <w:rPr>
                <w:rFonts w:cs="Times New Roman"/>
                <w:color w:val="000000"/>
                <w:sz w:val="24"/>
                <w:szCs w:val="24"/>
              </w:rPr>
              <w:t>0,0</w:t>
            </w:r>
          </w:p>
        </w:tc>
        <w:tc>
          <w:tcPr>
            <w:tcW w:w="133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D1435" w:rsidRPr="00FD1435" w:rsidRDefault="00FD1435" w:rsidP="00FD1435">
            <w:pPr>
              <w:jc w:val="center"/>
              <w:rPr>
                <w:rFonts w:cs="Times New Roman"/>
                <w:color w:val="000000"/>
                <w:sz w:val="24"/>
                <w:szCs w:val="24"/>
              </w:rPr>
            </w:pPr>
            <w:r w:rsidRPr="00FD1435">
              <w:rPr>
                <w:rFonts w:cs="Times New Roman"/>
                <w:color w:val="000000"/>
                <w:sz w:val="24"/>
                <w:szCs w:val="24"/>
              </w:rPr>
              <w:t>12,1</w:t>
            </w:r>
          </w:p>
        </w:tc>
        <w:tc>
          <w:tcPr>
            <w:tcW w:w="133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D1435" w:rsidRPr="00FD1435" w:rsidRDefault="00FD1435" w:rsidP="00FD1435">
            <w:pPr>
              <w:jc w:val="center"/>
              <w:rPr>
                <w:rFonts w:cs="Times New Roman"/>
                <w:color w:val="000000"/>
                <w:sz w:val="24"/>
                <w:szCs w:val="24"/>
              </w:rPr>
            </w:pPr>
            <w:r w:rsidRPr="00FD1435">
              <w:rPr>
                <w:rFonts w:cs="Times New Roman"/>
                <w:color w:val="000000"/>
                <w:sz w:val="24"/>
                <w:szCs w:val="24"/>
              </w:rPr>
              <w:t>0,0</w:t>
            </w:r>
          </w:p>
        </w:tc>
      </w:tr>
    </w:tbl>
    <w:p w:rsidR="003573AF" w:rsidRDefault="003573AF"/>
    <w:p w:rsidR="003573AF" w:rsidRPr="00CB476A" w:rsidRDefault="003573AF" w:rsidP="003573AF">
      <w:pPr>
        <w:rPr>
          <w:sz w:val="24"/>
          <w:szCs w:val="24"/>
        </w:rPr>
      </w:pPr>
      <w:r>
        <w:rPr>
          <w:sz w:val="24"/>
          <w:szCs w:val="24"/>
        </w:rPr>
        <w:lastRenderedPageBreak/>
        <w:t>Продолжение таблицы</w:t>
      </w:r>
      <w:r w:rsidRPr="005655F6">
        <w:rPr>
          <w:sz w:val="24"/>
          <w:szCs w:val="24"/>
        </w:rPr>
        <w:t xml:space="preserve"> 3.17</w:t>
      </w:r>
    </w:p>
    <w:tbl>
      <w:tblPr>
        <w:tblW w:w="10217" w:type="dxa"/>
        <w:tblInd w:w="9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257"/>
        <w:gridCol w:w="1298"/>
        <w:gridCol w:w="1332"/>
        <w:gridCol w:w="1332"/>
        <w:gridCol w:w="1333"/>
        <w:gridCol w:w="1332"/>
        <w:gridCol w:w="1333"/>
      </w:tblGrid>
      <w:tr w:rsidR="00FD1435" w:rsidRPr="00237B02" w:rsidTr="00FD1435">
        <w:trPr>
          <w:trHeight w:val="375"/>
        </w:trPr>
        <w:tc>
          <w:tcPr>
            <w:tcW w:w="225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D1435" w:rsidRPr="00FD1435" w:rsidRDefault="00FD1435" w:rsidP="00FD1435">
            <w:pPr>
              <w:jc w:val="center"/>
              <w:rPr>
                <w:rFonts w:cs="Times New Roman"/>
                <w:color w:val="000000"/>
                <w:sz w:val="24"/>
                <w:szCs w:val="24"/>
              </w:rPr>
            </w:pPr>
            <w:r w:rsidRPr="00FD1435">
              <w:rPr>
                <w:rFonts w:cs="Times New Roman"/>
                <w:color w:val="000000"/>
                <w:sz w:val="24"/>
                <w:szCs w:val="24"/>
              </w:rPr>
              <w:t>Отрок</w:t>
            </w:r>
          </w:p>
        </w:tc>
        <w:tc>
          <w:tcPr>
            <w:tcW w:w="129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D1435" w:rsidRPr="00FD1435" w:rsidRDefault="00FD1435" w:rsidP="00FD1435">
            <w:pPr>
              <w:jc w:val="center"/>
              <w:rPr>
                <w:rFonts w:cs="Times New Roman"/>
                <w:color w:val="000000"/>
                <w:sz w:val="24"/>
                <w:szCs w:val="24"/>
              </w:rPr>
            </w:pPr>
            <w:r w:rsidRPr="00FD1435">
              <w:rPr>
                <w:rFonts w:cs="Times New Roman"/>
                <w:color w:val="000000"/>
                <w:sz w:val="24"/>
                <w:szCs w:val="24"/>
              </w:rPr>
              <w:t>МкГЭС</w:t>
            </w:r>
          </w:p>
        </w:tc>
        <w:tc>
          <w:tcPr>
            <w:tcW w:w="133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D1435" w:rsidRPr="00FD1435" w:rsidRDefault="00FD1435" w:rsidP="00FD1435">
            <w:pPr>
              <w:jc w:val="center"/>
              <w:rPr>
                <w:rFonts w:cs="Times New Roman"/>
                <w:color w:val="000000"/>
                <w:sz w:val="24"/>
                <w:szCs w:val="24"/>
              </w:rPr>
            </w:pPr>
            <w:r w:rsidRPr="00FD1435">
              <w:rPr>
                <w:rFonts w:cs="Times New Roman"/>
                <w:color w:val="000000"/>
                <w:sz w:val="24"/>
                <w:szCs w:val="24"/>
              </w:rPr>
              <w:t>100</w:t>
            </w:r>
            <w:r w:rsidR="00C40E3E">
              <w:rPr>
                <w:rFonts w:cs="Times New Roman"/>
                <w:color w:val="000000"/>
                <w:sz w:val="24"/>
                <w:szCs w:val="24"/>
              </w:rPr>
              <w:t>,0</w:t>
            </w:r>
          </w:p>
        </w:tc>
        <w:tc>
          <w:tcPr>
            <w:tcW w:w="133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D1435" w:rsidRPr="00FD1435" w:rsidRDefault="00FD1435" w:rsidP="00FD1435">
            <w:pPr>
              <w:jc w:val="center"/>
              <w:rPr>
                <w:rFonts w:cs="Times New Roman"/>
                <w:color w:val="000000"/>
                <w:sz w:val="24"/>
                <w:szCs w:val="24"/>
              </w:rPr>
            </w:pPr>
            <w:r w:rsidRPr="00FD1435">
              <w:rPr>
                <w:rFonts w:cs="Times New Roman"/>
                <w:color w:val="000000"/>
                <w:sz w:val="24"/>
                <w:szCs w:val="24"/>
              </w:rPr>
              <w:t>648</w:t>
            </w:r>
            <w:r w:rsidR="00C40E3E">
              <w:rPr>
                <w:rFonts w:cs="Times New Roman"/>
                <w:color w:val="000000"/>
                <w:sz w:val="24"/>
                <w:szCs w:val="24"/>
              </w:rPr>
              <w:t>,0</w:t>
            </w:r>
          </w:p>
        </w:tc>
        <w:tc>
          <w:tcPr>
            <w:tcW w:w="133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D1435" w:rsidRPr="00FD1435" w:rsidRDefault="00FD1435" w:rsidP="00FD1435">
            <w:pPr>
              <w:jc w:val="center"/>
              <w:rPr>
                <w:rFonts w:cs="Times New Roman"/>
                <w:color w:val="000000"/>
                <w:sz w:val="24"/>
                <w:szCs w:val="24"/>
              </w:rPr>
            </w:pPr>
            <w:r w:rsidRPr="00FD1435">
              <w:rPr>
                <w:rFonts w:cs="Times New Roman"/>
                <w:color w:val="000000"/>
                <w:sz w:val="24"/>
                <w:szCs w:val="24"/>
              </w:rPr>
              <w:t>0,0</w:t>
            </w:r>
          </w:p>
        </w:tc>
        <w:tc>
          <w:tcPr>
            <w:tcW w:w="133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D1435" w:rsidRPr="00FD1435" w:rsidRDefault="00FD1435" w:rsidP="00FD1435">
            <w:pPr>
              <w:jc w:val="center"/>
              <w:rPr>
                <w:rFonts w:cs="Times New Roman"/>
                <w:color w:val="000000"/>
                <w:sz w:val="24"/>
                <w:szCs w:val="24"/>
              </w:rPr>
            </w:pPr>
            <w:r w:rsidRPr="00FD1435">
              <w:rPr>
                <w:rFonts w:cs="Times New Roman"/>
                <w:color w:val="000000"/>
                <w:sz w:val="24"/>
                <w:szCs w:val="24"/>
              </w:rPr>
              <w:t>162,5</w:t>
            </w:r>
          </w:p>
        </w:tc>
        <w:tc>
          <w:tcPr>
            <w:tcW w:w="133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D1435" w:rsidRPr="00FD1435" w:rsidRDefault="00FD1435" w:rsidP="00FD1435">
            <w:pPr>
              <w:jc w:val="center"/>
              <w:rPr>
                <w:rFonts w:cs="Times New Roman"/>
                <w:color w:val="000000"/>
                <w:sz w:val="24"/>
                <w:szCs w:val="24"/>
              </w:rPr>
            </w:pPr>
            <w:r w:rsidRPr="00FD1435">
              <w:rPr>
                <w:rFonts w:cs="Times New Roman"/>
                <w:color w:val="000000"/>
                <w:sz w:val="24"/>
                <w:szCs w:val="24"/>
              </w:rPr>
              <w:t>79,7</w:t>
            </w:r>
          </w:p>
        </w:tc>
      </w:tr>
      <w:tr w:rsidR="00FD1435" w:rsidRPr="00237B02" w:rsidTr="00FD1435">
        <w:trPr>
          <w:trHeight w:val="375"/>
        </w:trPr>
        <w:tc>
          <w:tcPr>
            <w:tcW w:w="225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D1435" w:rsidRPr="00FD1435" w:rsidRDefault="00FD1435" w:rsidP="00FD1435">
            <w:pPr>
              <w:jc w:val="center"/>
              <w:rPr>
                <w:rFonts w:cs="Times New Roman"/>
                <w:color w:val="000000"/>
                <w:sz w:val="24"/>
                <w:szCs w:val="24"/>
              </w:rPr>
            </w:pPr>
            <w:r w:rsidRPr="00FD1435">
              <w:rPr>
                <w:rFonts w:cs="Times New Roman"/>
                <w:color w:val="000000"/>
                <w:sz w:val="24"/>
                <w:szCs w:val="24"/>
              </w:rPr>
              <w:t>Агул</w:t>
            </w:r>
          </w:p>
        </w:tc>
        <w:tc>
          <w:tcPr>
            <w:tcW w:w="129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D1435" w:rsidRPr="00FD1435" w:rsidRDefault="00FD1435" w:rsidP="00FD1435">
            <w:pPr>
              <w:jc w:val="center"/>
              <w:rPr>
                <w:rFonts w:cs="Times New Roman"/>
                <w:color w:val="000000"/>
                <w:sz w:val="24"/>
                <w:szCs w:val="24"/>
              </w:rPr>
            </w:pPr>
            <w:r w:rsidRPr="00FD1435">
              <w:rPr>
                <w:rFonts w:cs="Times New Roman"/>
                <w:color w:val="000000"/>
                <w:sz w:val="24"/>
                <w:szCs w:val="24"/>
              </w:rPr>
              <w:t>МкГЭС</w:t>
            </w:r>
          </w:p>
        </w:tc>
        <w:tc>
          <w:tcPr>
            <w:tcW w:w="133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D1435" w:rsidRPr="00FD1435" w:rsidRDefault="00FD1435" w:rsidP="00FD1435">
            <w:pPr>
              <w:jc w:val="center"/>
              <w:rPr>
                <w:rFonts w:cs="Times New Roman"/>
                <w:color w:val="000000"/>
                <w:sz w:val="24"/>
                <w:szCs w:val="24"/>
              </w:rPr>
            </w:pPr>
            <w:r w:rsidRPr="00FD1435">
              <w:rPr>
                <w:rFonts w:cs="Times New Roman"/>
                <w:color w:val="000000"/>
                <w:sz w:val="24"/>
                <w:szCs w:val="24"/>
              </w:rPr>
              <w:t>100</w:t>
            </w:r>
            <w:r w:rsidR="00C40E3E">
              <w:rPr>
                <w:rFonts w:cs="Times New Roman"/>
                <w:color w:val="000000"/>
                <w:sz w:val="24"/>
                <w:szCs w:val="24"/>
              </w:rPr>
              <w:t>,0</w:t>
            </w:r>
          </w:p>
        </w:tc>
        <w:tc>
          <w:tcPr>
            <w:tcW w:w="133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D1435" w:rsidRPr="00FD1435" w:rsidRDefault="00FD1435" w:rsidP="00FD1435">
            <w:pPr>
              <w:jc w:val="center"/>
              <w:rPr>
                <w:rFonts w:cs="Times New Roman"/>
                <w:color w:val="000000"/>
                <w:sz w:val="24"/>
                <w:szCs w:val="24"/>
              </w:rPr>
            </w:pPr>
            <w:r w:rsidRPr="00FD1435">
              <w:rPr>
                <w:rFonts w:cs="Times New Roman"/>
                <w:color w:val="000000"/>
                <w:sz w:val="24"/>
                <w:szCs w:val="24"/>
              </w:rPr>
              <w:t>648</w:t>
            </w:r>
            <w:r w:rsidR="00C40E3E">
              <w:rPr>
                <w:rFonts w:cs="Times New Roman"/>
                <w:color w:val="000000"/>
                <w:sz w:val="24"/>
                <w:szCs w:val="24"/>
              </w:rPr>
              <w:t>,0</w:t>
            </w:r>
          </w:p>
        </w:tc>
        <w:tc>
          <w:tcPr>
            <w:tcW w:w="133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D1435" w:rsidRPr="00FD1435" w:rsidRDefault="00FD1435" w:rsidP="00FD1435">
            <w:pPr>
              <w:jc w:val="center"/>
              <w:rPr>
                <w:rFonts w:cs="Times New Roman"/>
                <w:color w:val="000000"/>
                <w:sz w:val="24"/>
                <w:szCs w:val="24"/>
              </w:rPr>
            </w:pPr>
            <w:r w:rsidRPr="00FD1435">
              <w:rPr>
                <w:rFonts w:cs="Times New Roman"/>
                <w:color w:val="000000"/>
                <w:sz w:val="24"/>
                <w:szCs w:val="24"/>
              </w:rPr>
              <w:t>0,0</w:t>
            </w:r>
          </w:p>
        </w:tc>
        <w:tc>
          <w:tcPr>
            <w:tcW w:w="133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D1435" w:rsidRPr="00FD1435" w:rsidRDefault="00FD1435" w:rsidP="00FD1435">
            <w:pPr>
              <w:jc w:val="center"/>
              <w:rPr>
                <w:rFonts w:cs="Times New Roman"/>
                <w:color w:val="000000"/>
                <w:sz w:val="24"/>
                <w:szCs w:val="24"/>
              </w:rPr>
            </w:pPr>
            <w:r w:rsidRPr="00FD1435">
              <w:rPr>
                <w:rFonts w:cs="Times New Roman"/>
                <w:color w:val="000000"/>
                <w:sz w:val="24"/>
                <w:szCs w:val="24"/>
              </w:rPr>
              <w:t>162,5</w:t>
            </w:r>
          </w:p>
        </w:tc>
        <w:tc>
          <w:tcPr>
            <w:tcW w:w="133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D1435" w:rsidRPr="00FD1435" w:rsidRDefault="00FD1435" w:rsidP="00FD1435">
            <w:pPr>
              <w:jc w:val="center"/>
              <w:rPr>
                <w:rFonts w:cs="Times New Roman"/>
                <w:color w:val="000000"/>
                <w:sz w:val="24"/>
                <w:szCs w:val="24"/>
              </w:rPr>
            </w:pPr>
            <w:r w:rsidRPr="00FD1435">
              <w:rPr>
                <w:rFonts w:cs="Times New Roman"/>
                <w:color w:val="000000"/>
                <w:sz w:val="24"/>
                <w:szCs w:val="24"/>
              </w:rPr>
              <w:t>79,7</w:t>
            </w:r>
          </w:p>
        </w:tc>
      </w:tr>
      <w:tr w:rsidR="00FD1435" w:rsidRPr="00237B02" w:rsidTr="00FD1435">
        <w:trPr>
          <w:trHeight w:val="375"/>
        </w:trPr>
        <w:tc>
          <w:tcPr>
            <w:tcW w:w="225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D1435" w:rsidRPr="00FD1435" w:rsidRDefault="00FD1435" w:rsidP="00FD1435">
            <w:pPr>
              <w:jc w:val="center"/>
              <w:rPr>
                <w:rFonts w:cs="Times New Roman"/>
                <w:color w:val="000000"/>
                <w:sz w:val="24"/>
                <w:szCs w:val="24"/>
              </w:rPr>
            </w:pPr>
            <w:r w:rsidRPr="00FD1435">
              <w:rPr>
                <w:rFonts w:cs="Times New Roman"/>
                <w:color w:val="000000"/>
                <w:sz w:val="24"/>
                <w:szCs w:val="24"/>
              </w:rPr>
              <w:t>Маковское</w:t>
            </w:r>
          </w:p>
        </w:tc>
        <w:tc>
          <w:tcPr>
            <w:tcW w:w="129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D1435" w:rsidRPr="00FD1435" w:rsidRDefault="00FD1435" w:rsidP="00FD1435">
            <w:pPr>
              <w:jc w:val="center"/>
              <w:rPr>
                <w:rFonts w:cs="Times New Roman"/>
                <w:color w:val="000000"/>
                <w:sz w:val="24"/>
                <w:szCs w:val="24"/>
              </w:rPr>
            </w:pPr>
            <w:r w:rsidRPr="00FD1435">
              <w:rPr>
                <w:rFonts w:cs="Times New Roman"/>
                <w:color w:val="000000"/>
                <w:sz w:val="24"/>
                <w:szCs w:val="24"/>
              </w:rPr>
              <w:t>МкГЭС</w:t>
            </w:r>
          </w:p>
        </w:tc>
        <w:tc>
          <w:tcPr>
            <w:tcW w:w="133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D1435" w:rsidRPr="00FD1435" w:rsidRDefault="00FD1435" w:rsidP="00FD1435">
            <w:pPr>
              <w:jc w:val="center"/>
              <w:rPr>
                <w:rFonts w:cs="Times New Roman"/>
                <w:color w:val="000000"/>
                <w:sz w:val="24"/>
                <w:szCs w:val="24"/>
              </w:rPr>
            </w:pPr>
            <w:r w:rsidRPr="00FD1435">
              <w:rPr>
                <w:rFonts w:cs="Times New Roman"/>
                <w:color w:val="000000"/>
                <w:sz w:val="24"/>
                <w:szCs w:val="24"/>
              </w:rPr>
              <w:t>100</w:t>
            </w:r>
            <w:r w:rsidR="00C40E3E">
              <w:rPr>
                <w:rFonts w:cs="Times New Roman"/>
                <w:color w:val="000000"/>
                <w:sz w:val="24"/>
                <w:szCs w:val="24"/>
              </w:rPr>
              <w:t>,0</w:t>
            </w:r>
          </w:p>
        </w:tc>
        <w:tc>
          <w:tcPr>
            <w:tcW w:w="133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D1435" w:rsidRPr="00FD1435" w:rsidRDefault="00FD1435" w:rsidP="00FD1435">
            <w:pPr>
              <w:jc w:val="center"/>
              <w:rPr>
                <w:rFonts w:cs="Times New Roman"/>
                <w:color w:val="000000"/>
                <w:sz w:val="24"/>
                <w:szCs w:val="24"/>
              </w:rPr>
            </w:pPr>
            <w:r w:rsidRPr="00FD1435">
              <w:rPr>
                <w:rFonts w:cs="Times New Roman"/>
                <w:color w:val="000000"/>
                <w:sz w:val="24"/>
                <w:szCs w:val="24"/>
              </w:rPr>
              <w:t>648</w:t>
            </w:r>
            <w:r w:rsidR="00C40E3E">
              <w:rPr>
                <w:rFonts w:cs="Times New Roman"/>
                <w:color w:val="000000"/>
                <w:sz w:val="24"/>
                <w:szCs w:val="24"/>
              </w:rPr>
              <w:t>,0</w:t>
            </w:r>
          </w:p>
        </w:tc>
        <w:tc>
          <w:tcPr>
            <w:tcW w:w="133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D1435" w:rsidRPr="00FD1435" w:rsidRDefault="00FD1435" w:rsidP="00FD1435">
            <w:pPr>
              <w:jc w:val="center"/>
              <w:rPr>
                <w:rFonts w:cs="Times New Roman"/>
                <w:color w:val="000000"/>
                <w:sz w:val="24"/>
                <w:szCs w:val="24"/>
              </w:rPr>
            </w:pPr>
            <w:r w:rsidRPr="00FD1435">
              <w:rPr>
                <w:rFonts w:cs="Times New Roman"/>
                <w:color w:val="000000"/>
                <w:sz w:val="24"/>
                <w:szCs w:val="24"/>
              </w:rPr>
              <w:t>0,0</w:t>
            </w:r>
          </w:p>
        </w:tc>
        <w:tc>
          <w:tcPr>
            <w:tcW w:w="133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D1435" w:rsidRPr="00FD1435" w:rsidRDefault="00FD1435" w:rsidP="00FD1435">
            <w:pPr>
              <w:jc w:val="center"/>
              <w:rPr>
                <w:rFonts w:cs="Times New Roman"/>
                <w:color w:val="000000"/>
                <w:sz w:val="24"/>
                <w:szCs w:val="24"/>
              </w:rPr>
            </w:pPr>
            <w:r w:rsidRPr="00FD1435">
              <w:rPr>
                <w:rFonts w:cs="Times New Roman"/>
                <w:color w:val="000000"/>
                <w:sz w:val="24"/>
                <w:szCs w:val="24"/>
              </w:rPr>
              <w:t>162,5</w:t>
            </w:r>
          </w:p>
        </w:tc>
        <w:tc>
          <w:tcPr>
            <w:tcW w:w="133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D1435" w:rsidRPr="00FD1435" w:rsidRDefault="00FD1435" w:rsidP="00FD1435">
            <w:pPr>
              <w:jc w:val="center"/>
              <w:rPr>
                <w:rFonts w:cs="Times New Roman"/>
                <w:color w:val="000000"/>
                <w:sz w:val="24"/>
                <w:szCs w:val="24"/>
              </w:rPr>
            </w:pPr>
            <w:r w:rsidRPr="00FD1435">
              <w:rPr>
                <w:rFonts w:cs="Times New Roman"/>
                <w:color w:val="000000"/>
                <w:sz w:val="24"/>
                <w:szCs w:val="24"/>
              </w:rPr>
              <w:t>79,7</w:t>
            </w:r>
          </w:p>
        </w:tc>
      </w:tr>
      <w:tr w:rsidR="00FD1435" w:rsidRPr="00237B02" w:rsidTr="00FD1435">
        <w:trPr>
          <w:trHeight w:val="375"/>
        </w:trPr>
        <w:tc>
          <w:tcPr>
            <w:tcW w:w="225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D1435" w:rsidRPr="00FD1435" w:rsidRDefault="00FD1435" w:rsidP="00FD1435">
            <w:pPr>
              <w:jc w:val="center"/>
              <w:rPr>
                <w:rFonts w:cs="Times New Roman"/>
                <w:color w:val="000000"/>
                <w:sz w:val="24"/>
                <w:szCs w:val="24"/>
              </w:rPr>
            </w:pPr>
            <w:r w:rsidRPr="00FD1435">
              <w:rPr>
                <w:rFonts w:cs="Times New Roman"/>
                <w:color w:val="000000"/>
                <w:sz w:val="24"/>
                <w:szCs w:val="24"/>
              </w:rPr>
              <w:t>Березовка</w:t>
            </w:r>
          </w:p>
        </w:tc>
        <w:tc>
          <w:tcPr>
            <w:tcW w:w="129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D1435" w:rsidRPr="00FD1435" w:rsidRDefault="00FD1435" w:rsidP="00FD1435">
            <w:pPr>
              <w:jc w:val="center"/>
              <w:rPr>
                <w:rFonts w:cs="Times New Roman"/>
                <w:color w:val="000000"/>
                <w:sz w:val="24"/>
                <w:szCs w:val="24"/>
              </w:rPr>
            </w:pPr>
            <w:r w:rsidRPr="00FD1435">
              <w:rPr>
                <w:rFonts w:cs="Times New Roman"/>
                <w:color w:val="000000"/>
                <w:sz w:val="24"/>
                <w:szCs w:val="24"/>
              </w:rPr>
              <w:t>БГУ</w:t>
            </w:r>
          </w:p>
        </w:tc>
        <w:tc>
          <w:tcPr>
            <w:tcW w:w="133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D1435" w:rsidRPr="00FD1435" w:rsidRDefault="00FD1435" w:rsidP="00FD1435">
            <w:pPr>
              <w:jc w:val="center"/>
              <w:rPr>
                <w:rFonts w:cs="Times New Roman"/>
                <w:color w:val="000000"/>
                <w:sz w:val="24"/>
                <w:szCs w:val="24"/>
              </w:rPr>
            </w:pPr>
            <w:r w:rsidRPr="00FD1435">
              <w:rPr>
                <w:rFonts w:cs="Times New Roman"/>
                <w:color w:val="000000"/>
                <w:sz w:val="24"/>
                <w:szCs w:val="24"/>
              </w:rPr>
              <w:t>1 053,0</w:t>
            </w:r>
          </w:p>
        </w:tc>
        <w:tc>
          <w:tcPr>
            <w:tcW w:w="133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D1435" w:rsidRPr="00FD1435" w:rsidRDefault="00FD1435" w:rsidP="00FD1435">
            <w:pPr>
              <w:jc w:val="center"/>
              <w:rPr>
                <w:rFonts w:cs="Times New Roman"/>
                <w:color w:val="000000"/>
                <w:sz w:val="24"/>
                <w:szCs w:val="24"/>
              </w:rPr>
            </w:pPr>
            <w:r w:rsidRPr="00FD1435">
              <w:rPr>
                <w:rFonts w:cs="Times New Roman"/>
                <w:color w:val="000000"/>
                <w:sz w:val="24"/>
                <w:szCs w:val="24"/>
              </w:rPr>
              <w:t>5 987,3</w:t>
            </w:r>
          </w:p>
        </w:tc>
        <w:tc>
          <w:tcPr>
            <w:tcW w:w="133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D1435" w:rsidRPr="00FD1435" w:rsidRDefault="00FD1435" w:rsidP="00FD1435">
            <w:pPr>
              <w:jc w:val="center"/>
              <w:rPr>
                <w:rFonts w:cs="Times New Roman"/>
                <w:color w:val="000000"/>
                <w:sz w:val="24"/>
                <w:szCs w:val="24"/>
              </w:rPr>
            </w:pPr>
            <w:r w:rsidRPr="00FD1435">
              <w:rPr>
                <w:rFonts w:cs="Times New Roman"/>
                <w:color w:val="000000"/>
                <w:sz w:val="24"/>
                <w:szCs w:val="24"/>
              </w:rPr>
              <w:t>11 585,3</w:t>
            </w:r>
          </w:p>
        </w:tc>
        <w:tc>
          <w:tcPr>
            <w:tcW w:w="133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D1435" w:rsidRPr="00FD1435" w:rsidRDefault="00FD1435" w:rsidP="00FD1435">
            <w:pPr>
              <w:jc w:val="center"/>
              <w:rPr>
                <w:rFonts w:cs="Times New Roman"/>
                <w:color w:val="000000"/>
                <w:sz w:val="24"/>
                <w:szCs w:val="24"/>
              </w:rPr>
            </w:pPr>
            <w:r w:rsidRPr="00FD1435">
              <w:rPr>
                <w:rFonts w:cs="Times New Roman"/>
                <w:color w:val="000000"/>
                <w:sz w:val="24"/>
                <w:szCs w:val="24"/>
              </w:rPr>
              <w:t>0,0</w:t>
            </w:r>
          </w:p>
        </w:tc>
        <w:tc>
          <w:tcPr>
            <w:tcW w:w="133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D1435" w:rsidRPr="00FD1435" w:rsidRDefault="00FD1435" w:rsidP="00FD1435">
            <w:pPr>
              <w:jc w:val="center"/>
              <w:rPr>
                <w:rFonts w:cs="Times New Roman"/>
                <w:color w:val="000000"/>
                <w:sz w:val="24"/>
                <w:szCs w:val="24"/>
              </w:rPr>
            </w:pPr>
            <w:r w:rsidRPr="00FD1435">
              <w:rPr>
                <w:rFonts w:cs="Times New Roman"/>
                <w:color w:val="000000"/>
                <w:sz w:val="24"/>
                <w:szCs w:val="24"/>
              </w:rPr>
              <w:t>2 391,5</w:t>
            </w:r>
          </w:p>
        </w:tc>
      </w:tr>
      <w:tr w:rsidR="00FD1435" w:rsidRPr="00237B02" w:rsidTr="00FD1435">
        <w:trPr>
          <w:trHeight w:val="375"/>
        </w:trPr>
        <w:tc>
          <w:tcPr>
            <w:tcW w:w="225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D1435" w:rsidRPr="00FD1435" w:rsidRDefault="00FD1435" w:rsidP="00FD1435">
            <w:pPr>
              <w:jc w:val="center"/>
              <w:rPr>
                <w:rFonts w:cs="Times New Roman"/>
                <w:color w:val="000000"/>
                <w:sz w:val="24"/>
                <w:szCs w:val="24"/>
              </w:rPr>
            </w:pPr>
            <w:r w:rsidRPr="00FD1435">
              <w:rPr>
                <w:rFonts w:cs="Times New Roman"/>
                <w:color w:val="000000"/>
                <w:sz w:val="24"/>
                <w:szCs w:val="24"/>
              </w:rPr>
              <w:t>Бархатово</w:t>
            </w:r>
          </w:p>
        </w:tc>
        <w:tc>
          <w:tcPr>
            <w:tcW w:w="129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D1435" w:rsidRPr="00FD1435" w:rsidRDefault="00FD1435" w:rsidP="00FD1435">
            <w:pPr>
              <w:jc w:val="center"/>
              <w:rPr>
                <w:rFonts w:cs="Times New Roman"/>
                <w:color w:val="000000"/>
                <w:sz w:val="24"/>
                <w:szCs w:val="24"/>
              </w:rPr>
            </w:pPr>
            <w:r w:rsidRPr="00FD1435">
              <w:rPr>
                <w:rFonts w:cs="Times New Roman"/>
                <w:color w:val="000000"/>
                <w:sz w:val="24"/>
                <w:szCs w:val="24"/>
              </w:rPr>
              <w:t>БГУ</w:t>
            </w:r>
          </w:p>
        </w:tc>
        <w:tc>
          <w:tcPr>
            <w:tcW w:w="133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D1435" w:rsidRPr="00FD1435" w:rsidRDefault="00FD1435" w:rsidP="00FD1435">
            <w:pPr>
              <w:jc w:val="center"/>
              <w:rPr>
                <w:rFonts w:cs="Times New Roman"/>
                <w:color w:val="000000"/>
                <w:sz w:val="24"/>
                <w:szCs w:val="24"/>
              </w:rPr>
            </w:pPr>
            <w:r w:rsidRPr="00FD1435">
              <w:rPr>
                <w:rFonts w:cs="Times New Roman"/>
                <w:color w:val="000000"/>
                <w:sz w:val="24"/>
                <w:szCs w:val="24"/>
              </w:rPr>
              <w:t>1 053,0</w:t>
            </w:r>
          </w:p>
        </w:tc>
        <w:tc>
          <w:tcPr>
            <w:tcW w:w="133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D1435" w:rsidRPr="00FD1435" w:rsidRDefault="00FD1435" w:rsidP="00FD1435">
            <w:pPr>
              <w:jc w:val="center"/>
              <w:rPr>
                <w:rFonts w:cs="Times New Roman"/>
                <w:color w:val="000000"/>
                <w:sz w:val="24"/>
                <w:szCs w:val="24"/>
              </w:rPr>
            </w:pPr>
            <w:r w:rsidRPr="00FD1435">
              <w:rPr>
                <w:rFonts w:cs="Times New Roman"/>
                <w:color w:val="000000"/>
                <w:sz w:val="24"/>
                <w:szCs w:val="24"/>
              </w:rPr>
              <w:t>2 610,9</w:t>
            </w:r>
          </w:p>
        </w:tc>
        <w:tc>
          <w:tcPr>
            <w:tcW w:w="133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D1435" w:rsidRPr="00FD1435" w:rsidRDefault="00FD1435" w:rsidP="00FD1435">
            <w:pPr>
              <w:jc w:val="center"/>
              <w:rPr>
                <w:rFonts w:cs="Times New Roman"/>
                <w:color w:val="000000"/>
                <w:sz w:val="24"/>
                <w:szCs w:val="24"/>
              </w:rPr>
            </w:pPr>
            <w:r w:rsidRPr="00FD1435">
              <w:rPr>
                <w:rFonts w:cs="Times New Roman"/>
                <w:color w:val="000000"/>
                <w:sz w:val="24"/>
                <w:szCs w:val="24"/>
              </w:rPr>
              <w:t>5 052,1</w:t>
            </w:r>
          </w:p>
        </w:tc>
        <w:tc>
          <w:tcPr>
            <w:tcW w:w="133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D1435" w:rsidRPr="00FD1435" w:rsidRDefault="00FD1435" w:rsidP="00FD1435">
            <w:pPr>
              <w:jc w:val="center"/>
              <w:rPr>
                <w:rFonts w:cs="Times New Roman"/>
                <w:color w:val="000000"/>
                <w:sz w:val="24"/>
                <w:szCs w:val="24"/>
              </w:rPr>
            </w:pPr>
            <w:r w:rsidRPr="00FD1435">
              <w:rPr>
                <w:rFonts w:cs="Times New Roman"/>
                <w:color w:val="000000"/>
                <w:sz w:val="24"/>
                <w:szCs w:val="24"/>
              </w:rPr>
              <w:t>0,0</w:t>
            </w:r>
          </w:p>
        </w:tc>
        <w:tc>
          <w:tcPr>
            <w:tcW w:w="133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D1435" w:rsidRPr="00FD1435" w:rsidRDefault="00FD1435" w:rsidP="00FD1435">
            <w:pPr>
              <w:jc w:val="center"/>
              <w:rPr>
                <w:rFonts w:cs="Times New Roman"/>
                <w:color w:val="000000"/>
                <w:sz w:val="24"/>
                <w:szCs w:val="24"/>
              </w:rPr>
            </w:pPr>
            <w:r w:rsidRPr="00FD1435">
              <w:rPr>
                <w:rFonts w:cs="Times New Roman"/>
                <w:color w:val="000000"/>
                <w:sz w:val="24"/>
                <w:szCs w:val="24"/>
              </w:rPr>
              <w:t>1 042,9</w:t>
            </w:r>
          </w:p>
        </w:tc>
      </w:tr>
      <w:tr w:rsidR="00FD1435" w:rsidRPr="00237B02" w:rsidTr="00FD1435">
        <w:trPr>
          <w:trHeight w:val="375"/>
        </w:trPr>
        <w:tc>
          <w:tcPr>
            <w:tcW w:w="225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D1435" w:rsidRPr="00FD1435" w:rsidRDefault="00FD1435" w:rsidP="00FD1435">
            <w:pPr>
              <w:jc w:val="center"/>
              <w:rPr>
                <w:rFonts w:cs="Times New Roman"/>
                <w:color w:val="000000"/>
                <w:sz w:val="24"/>
                <w:szCs w:val="24"/>
              </w:rPr>
            </w:pPr>
            <w:r w:rsidRPr="00FD1435">
              <w:rPr>
                <w:rFonts w:cs="Times New Roman"/>
                <w:color w:val="000000"/>
                <w:sz w:val="24"/>
                <w:szCs w:val="24"/>
              </w:rPr>
              <w:t>Емельяново</w:t>
            </w:r>
          </w:p>
        </w:tc>
        <w:tc>
          <w:tcPr>
            <w:tcW w:w="129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D1435" w:rsidRPr="00FD1435" w:rsidRDefault="00FD1435" w:rsidP="00FD1435">
            <w:pPr>
              <w:jc w:val="center"/>
              <w:rPr>
                <w:rFonts w:cs="Times New Roman"/>
                <w:color w:val="000000"/>
                <w:sz w:val="24"/>
                <w:szCs w:val="24"/>
              </w:rPr>
            </w:pPr>
            <w:r w:rsidRPr="00FD1435">
              <w:rPr>
                <w:rFonts w:cs="Times New Roman"/>
                <w:color w:val="000000"/>
                <w:sz w:val="24"/>
                <w:szCs w:val="24"/>
              </w:rPr>
              <w:t>БГУ</w:t>
            </w:r>
          </w:p>
        </w:tc>
        <w:tc>
          <w:tcPr>
            <w:tcW w:w="133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D1435" w:rsidRPr="00FD1435" w:rsidRDefault="00FD1435" w:rsidP="00FD1435">
            <w:pPr>
              <w:jc w:val="center"/>
              <w:rPr>
                <w:rFonts w:cs="Times New Roman"/>
                <w:color w:val="000000"/>
                <w:sz w:val="24"/>
                <w:szCs w:val="24"/>
              </w:rPr>
            </w:pPr>
            <w:r w:rsidRPr="00FD1435">
              <w:rPr>
                <w:rFonts w:cs="Times New Roman"/>
                <w:color w:val="000000"/>
                <w:sz w:val="24"/>
                <w:szCs w:val="24"/>
              </w:rPr>
              <w:t>2 106,0</w:t>
            </w:r>
          </w:p>
        </w:tc>
        <w:tc>
          <w:tcPr>
            <w:tcW w:w="133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D1435" w:rsidRPr="00FD1435" w:rsidRDefault="00FD1435" w:rsidP="00FD1435">
            <w:pPr>
              <w:jc w:val="center"/>
              <w:rPr>
                <w:rFonts w:cs="Times New Roman"/>
                <w:color w:val="000000"/>
                <w:sz w:val="24"/>
                <w:szCs w:val="24"/>
              </w:rPr>
            </w:pPr>
            <w:r w:rsidRPr="00FD1435">
              <w:rPr>
                <w:rFonts w:cs="Times New Roman"/>
                <w:color w:val="000000"/>
                <w:sz w:val="24"/>
                <w:szCs w:val="24"/>
              </w:rPr>
              <w:t>3 512,8</w:t>
            </w:r>
          </w:p>
        </w:tc>
        <w:tc>
          <w:tcPr>
            <w:tcW w:w="133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D1435" w:rsidRPr="00FD1435" w:rsidRDefault="00FD1435" w:rsidP="00FD1435">
            <w:pPr>
              <w:jc w:val="center"/>
              <w:rPr>
                <w:rFonts w:cs="Times New Roman"/>
                <w:color w:val="000000"/>
                <w:sz w:val="24"/>
                <w:szCs w:val="24"/>
              </w:rPr>
            </w:pPr>
            <w:r w:rsidRPr="00FD1435">
              <w:rPr>
                <w:rFonts w:cs="Times New Roman"/>
                <w:color w:val="000000"/>
                <w:sz w:val="24"/>
                <w:szCs w:val="24"/>
              </w:rPr>
              <w:t>6 797,3</w:t>
            </w:r>
          </w:p>
        </w:tc>
        <w:tc>
          <w:tcPr>
            <w:tcW w:w="133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D1435" w:rsidRPr="00FD1435" w:rsidRDefault="00FD1435" w:rsidP="00FD1435">
            <w:pPr>
              <w:jc w:val="center"/>
              <w:rPr>
                <w:rFonts w:cs="Times New Roman"/>
                <w:color w:val="000000"/>
                <w:sz w:val="24"/>
                <w:szCs w:val="24"/>
              </w:rPr>
            </w:pPr>
            <w:r w:rsidRPr="00FD1435">
              <w:rPr>
                <w:rFonts w:cs="Times New Roman"/>
                <w:color w:val="000000"/>
                <w:sz w:val="24"/>
                <w:szCs w:val="24"/>
              </w:rPr>
              <w:t>0,0</w:t>
            </w:r>
          </w:p>
        </w:tc>
        <w:tc>
          <w:tcPr>
            <w:tcW w:w="133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D1435" w:rsidRPr="00FD1435" w:rsidRDefault="00FD1435" w:rsidP="00FD1435">
            <w:pPr>
              <w:jc w:val="center"/>
              <w:rPr>
                <w:rFonts w:cs="Times New Roman"/>
                <w:color w:val="000000"/>
                <w:sz w:val="24"/>
                <w:szCs w:val="24"/>
              </w:rPr>
            </w:pPr>
            <w:r w:rsidRPr="00FD1435">
              <w:rPr>
                <w:rFonts w:cs="Times New Roman"/>
                <w:color w:val="000000"/>
                <w:sz w:val="24"/>
                <w:szCs w:val="24"/>
              </w:rPr>
              <w:t>1 403,1</w:t>
            </w:r>
          </w:p>
        </w:tc>
      </w:tr>
      <w:tr w:rsidR="00FD1435" w:rsidRPr="00237B02" w:rsidTr="00FD1435">
        <w:trPr>
          <w:trHeight w:val="375"/>
        </w:trPr>
        <w:tc>
          <w:tcPr>
            <w:tcW w:w="225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D1435" w:rsidRPr="00FD1435" w:rsidRDefault="00FD1435" w:rsidP="00FD1435">
            <w:pPr>
              <w:jc w:val="center"/>
              <w:rPr>
                <w:rFonts w:cs="Times New Roman"/>
                <w:color w:val="000000"/>
                <w:sz w:val="24"/>
                <w:szCs w:val="24"/>
              </w:rPr>
            </w:pPr>
            <w:r w:rsidRPr="00FD1435">
              <w:rPr>
                <w:rFonts w:cs="Times New Roman"/>
                <w:color w:val="000000"/>
                <w:sz w:val="24"/>
                <w:szCs w:val="24"/>
              </w:rPr>
              <w:t>Шуваево</w:t>
            </w:r>
          </w:p>
        </w:tc>
        <w:tc>
          <w:tcPr>
            <w:tcW w:w="129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D1435" w:rsidRPr="00FD1435" w:rsidRDefault="00FD1435" w:rsidP="00FD1435">
            <w:pPr>
              <w:jc w:val="center"/>
              <w:rPr>
                <w:rFonts w:cs="Times New Roman"/>
                <w:color w:val="000000"/>
                <w:sz w:val="24"/>
                <w:szCs w:val="24"/>
              </w:rPr>
            </w:pPr>
            <w:r w:rsidRPr="00FD1435">
              <w:rPr>
                <w:rFonts w:cs="Times New Roman"/>
                <w:color w:val="000000"/>
                <w:sz w:val="24"/>
                <w:szCs w:val="24"/>
              </w:rPr>
              <w:t>БГУ</w:t>
            </w:r>
          </w:p>
        </w:tc>
        <w:tc>
          <w:tcPr>
            <w:tcW w:w="133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D1435" w:rsidRPr="00FD1435" w:rsidRDefault="00FD1435" w:rsidP="00FD1435">
            <w:pPr>
              <w:jc w:val="center"/>
              <w:rPr>
                <w:rFonts w:cs="Times New Roman"/>
                <w:color w:val="000000"/>
                <w:sz w:val="24"/>
                <w:szCs w:val="24"/>
              </w:rPr>
            </w:pPr>
            <w:r w:rsidRPr="00FD1435">
              <w:rPr>
                <w:rFonts w:cs="Times New Roman"/>
                <w:color w:val="000000"/>
                <w:sz w:val="24"/>
                <w:szCs w:val="24"/>
              </w:rPr>
              <w:t>1 053,0</w:t>
            </w:r>
          </w:p>
        </w:tc>
        <w:tc>
          <w:tcPr>
            <w:tcW w:w="133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D1435" w:rsidRPr="00FD1435" w:rsidRDefault="00FD1435" w:rsidP="00FD1435">
            <w:pPr>
              <w:jc w:val="center"/>
              <w:rPr>
                <w:rFonts w:cs="Times New Roman"/>
                <w:color w:val="000000"/>
                <w:sz w:val="24"/>
                <w:szCs w:val="24"/>
              </w:rPr>
            </w:pPr>
            <w:r w:rsidRPr="00FD1435">
              <w:rPr>
                <w:rFonts w:cs="Times New Roman"/>
                <w:color w:val="000000"/>
                <w:sz w:val="24"/>
                <w:szCs w:val="24"/>
              </w:rPr>
              <w:t>3 178,5</w:t>
            </w:r>
          </w:p>
        </w:tc>
        <w:tc>
          <w:tcPr>
            <w:tcW w:w="133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D1435" w:rsidRPr="00FD1435" w:rsidRDefault="00FD1435" w:rsidP="00FD1435">
            <w:pPr>
              <w:jc w:val="center"/>
              <w:rPr>
                <w:rFonts w:cs="Times New Roman"/>
                <w:color w:val="000000"/>
                <w:sz w:val="24"/>
                <w:szCs w:val="24"/>
              </w:rPr>
            </w:pPr>
            <w:r w:rsidRPr="00FD1435">
              <w:rPr>
                <w:rFonts w:cs="Times New Roman"/>
                <w:color w:val="000000"/>
                <w:sz w:val="24"/>
                <w:szCs w:val="24"/>
              </w:rPr>
              <w:t>6 150,5</w:t>
            </w:r>
          </w:p>
        </w:tc>
        <w:tc>
          <w:tcPr>
            <w:tcW w:w="133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D1435" w:rsidRPr="00FD1435" w:rsidRDefault="00FD1435" w:rsidP="00FD1435">
            <w:pPr>
              <w:jc w:val="center"/>
              <w:rPr>
                <w:rFonts w:cs="Times New Roman"/>
                <w:color w:val="000000"/>
                <w:sz w:val="24"/>
                <w:szCs w:val="24"/>
              </w:rPr>
            </w:pPr>
            <w:r w:rsidRPr="00FD1435">
              <w:rPr>
                <w:rFonts w:cs="Times New Roman"/>
                <w:color w:val="000000"/>
                <w:sz w:val="24"/>
                <w:szCs w:val="24"/>
              </w:rPr>
              <w:t>0,0</w:t>
            </w:r>
          </w:p>
        </w:tc>
        <w:tc>
          <w:tcPr>
            <w:tcW w:w="133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D1435" w:rsidRPr="00FD1435" w:rsidRDefault="00FD1435" w:rsidP="00FD1435">
            <w:pPr>
              <w:jc w:val="center"/>
              <w:rPr>
                <w:rFonts w:cs="Times New Roman"/>
                <w:color w:val="000000"/>
                <w:sz w:val="24"/>
                <w:szCs w:val="24"/>
              </w:rPr>
            </w:pPr>
            <w:r w:rsidRPr="00FD1435">
              <w:rPr>
                <w:rFonts w:cs="Times New Roman"/>
                <w:color w:val="000000"/>
                <w:sz w:val="24"/>
                <w:szCs w:val="24"/>
              </w:rPr>
              <w:t>1 269,6</w:t>
            </w:r>
          </w:p>
        </w:tc>
      </w:tr>
      <w:tr w:rsidR="00FD1435" w:rsidRPr="00FD1435" w:rsidTr="00FD1435">
        <w:trPr>
          <w:trHeight w:val="375"/>
        </w:trPr>
        <w:tc>
          <w:tcPr>
            <w:tcW w:w="3555"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D1435" w:rsidRDefault="00FD1435">
            <w:pPr>
              <w:rPr>
                <w:color w:val="000000"/>
                <w:szCs w:val="28"/>
              </w:rPr>
            </w:pPr>
            <w:r>
              <w:rPr>
                <w:color w:val="000000"/>
                <w:szCs w:val="28"/>
              </w:rPr>
              <w:t>Итого:</w:t>
            </w:r>
          </w:p>
        </w:tc>
        <w:tc>
          <w:tcPr>
            <w:tcW w:w="133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D1435" w:rsidRPr="00FD1435" w:rsidRDefault="00FD1435" w:rsidP="00FD1435">
            <w:pPr>
              <w:jc w:val="center"/>
              <w:rPr>
                <w:rFonts w:cs="Times New Roman"/>
                <w:color w:val="000000"/>
                <w:sz w:val="24"/>
                <w:szCs w:val="24"/>
              </w:rPr>
            </w:pPr>
            <w:r w:rsidRPr="00FD1435">
              <w:rPr>
                <w:rFonts w:cs="Times New Roman"/>
                <w:color w:val="000000"/>
                <w:sz w:val="24"/>
                <w:szCs w:val="24"/>
              </w:rPr>
              <w:t>31 732,0</w:t>
            </w:r>
          </w:p>
        </w:tc>
        <w:tc>
          <w:tcPr>
            <w:tcW w:w="133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D1435" w:rsidRPr="00FD1435" w:rsidRDefault="00FD1435" w:rsidP="00FD1435">
            <w:pPr>
              <w:jc w:val="center"/>
              <w:rPr>
                <w:rFonts w:cs="Times New Roman"/>
                <w:color w:val="000000"/>
                <w:sz w:val="24"/>
                <w:szCs w:val="24"/>
              </w:rPr>
            </w:pPr>
            <w:r w:rsidRPr="00FD1435">
              <w:rPr>
                <w:rFonts w:cs="Times New Roman"/>
                <w:color w:val="000000"/>
                <w:sz w:val="24"/>
                <w:szCs w:val="24"/>
              </w:rPr>
              <w:t>132 492,4</w:t>
            </w:r>
          </w:p>
        </w:tc>
        <w:tc>
          <w:tcPr>
            <w:tcW w:w="133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D1435" w:rsidRPr="00FD1435" w:rsidRDefault="00FD1435" w:rsidP="00FD1435">
            <w:pPr>
              <w:jc w:val="center"/>
              <w:rPr>
                <w:rFonts w:cs="Times New Roman"/>
                <w:color w:val="000000"/>
                <w:sz w:val="24"/>
                <w:szCs w:val="24"/>
              </w:rPr>
            </w:pPr>
            <w:r w:rsidRPr="00FD1435">
              <w:rPr>
                <w:rFonts w:cs="Times New Roman"/>
                <w:color w:val="000000"/>
                <w:sz w:val="24"/>
                <w:szCs w:val="24"/>
              </w:rPr>
              <w:t>134 455,0</w:t>
            </w:r>
          </w:p>
        </w:tc>
        <w:tc>
          <w:tcPr>
            <w:tcW w:w="133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D1435" w:rsidRPr="00FD1435" w:rsidRDefault="00FD1435" w:rsidP="00FD1435">
            <w:pPr>
              <w:jc w:val="center"/>
              <w:rPr>
                <w:rFonts w:cs="Times New Roman"/>
                <w:color w:val="000000"/>
                <w:sz w:val="24"/>
                <w:szCs w:val="24"/>
              </w:rPr>
            </w:pPr>
            <w:r w:rsidRPr="00FD1435">
              <w:rPr>
                <w:rFonts w:cs="Times New Roman"/>
                <w:color w:val="000000"/>
                <w:sz w:val="24"/>
                <w:szCs w:val="24"/>
              </w:rPr>
              <w:t>7 794,1</w:t>
            </w:r>
          </w:p>
        </w:tc>
        <w:tc>
          <w:tcPr>
            <w:tcW w:w="133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D1435" w:rsidRPr="00FD1435" w:rsidRDefault="00FD1435" w:rsidP="00FD1435">
            <w:pPr>
              <w:jc w:val="center"/>
              <w:rPr>
                <w:rFonts w:cs="Times New Roman"/>
                <w:color w:val="000000"/>
                <w:sz w:val="24"/>
                <w:szCs w:val="24"/>
              </w:rPr>
            </w:pPr>
            <w:r w:rsidRPr="00FD1435">
              <w:rPr>
                <w:rFonts w:cs="Times New Roman"/>
                <w:color w:val="000000"/>
                <w:sz w:val="24"/>
                <w:szCs w:val="24"/>
              </w:rPr>
              <w:t>35 504,4</w:t>
            </w:r>
          </w:p>
        </w:tc>
      </w:tr>
    </w:tbl>
    <w:p w:rsidR="00E74D30" w:rsidRDefault="00E74D30" w:rsidP="00E74D30">
      <w:r>
        <w:tab/>
        <w:t>Оптимистичный вариант рассматривается как наиболее привлекательный и наиболее вероятный к реализации. На сегодняшний день на территории Красноя</w:t>
      </w:r>
      <w:r>
        <w:t>р</w:t>
      </w:r>
      <w:r>
        <w:t>ского края имеются инициативные группы и потенциальные инвесторы, ориентир</w:t>
      </w:r>
      <w:r>
        <w:t>о</w:t>
      </w:r>
      <w:r>
        <w:t>ванные на реализацию представленного плана. На сегодняшний день со стороны г</w:t>
      </w:r>
      <w:r>
        <w:t>о</w:t>
      </w:r>
      <w:r>
        <w:t xml:space="preserve">сударства требуется лишь законодательная поддержка потенциальных генераторов ВИЭ. </w:t>
      </w:r>
    </w:p>
    <w:p w:rsidR="00E74D30" w:rsidRDefault="00E74D30" w:rsidP="00E74D30"/>
    <w:p w:rsidR="00E74D30" w:rsidRDefault="00E74D30" w:rsidP="00E74D30">
      <w:pPr>
        <w:pStyle w:val="20"/>
        <w:rPr>
          <w:szCs w:val="28"/>
        </w:rPr>
      </w:pPr>
      <w:bookmarkStart w:id="98" w:name="_Toc357168104"/>
      <w:r>
        <w:t>3.7.3 Пессимистичный с</w:t>
      </w:r>
      <w:r w:rsidRPr="00566819">
        <w:t>ценари</w:t>
      </w:r>
      <w:r>
        <w:t>й</w:t>
      </w:r>
      <w:r w:rsidRPr="00566819">
        <w:t xml:space="preserve"> развития энергетического комплекса, в </w:t>
      </w:r>
      <w:r>
        <w:t>части возобновляемой энергетики</w:t>
      </w:r>
      <w:bookmarkEnd w:id="98"/>
    </w:p>
    <w:p w:rsidR="00E74D30" w:rsidRDefault="00E74D30" w:rsidP="00E74D30">
      <w:pPr>
        <w:rPr>
          <w:szCs w:val="28"/>
        </w:rPr>
      </w:pPr>
    </w:p>
    <w:p w:rsidR="00E74D30" w:rsidRDefault="00E74D30" w:rsidP="00E74D30">
      <w:pPr>
        <w:rPr>
          <w:szCs w:val="28"/>
        </w:rPr>
      </w:pPr>
      <w:r>
        <w:rPr>
          <w:szCs w:val="28"/>
        </w:rPr>
        <w:tab/>
        <w:t>Пессимистичный вариант развития ВИЭ возможен в том случае, если прав</w:t>
      </w:r>
      <w:r>
        <w:rPr>
          <w:szCs w:val="28"/>
        </w:rPr>
        <w:t>и</w:t>
      </w:r>
      <w:r>
        <w:rPr>
          <w:szCs w:val="28"/>
        </w:rPr>
        <w:t>тельством Красноярского края или России не будут приняты законопроекты, оказ</w:t>
      </w:r>
      <w:r>
        <w:rPr>
          <w:szCs w:val="28"/>
        </w:rPr>
        <w:t>ы</w:t>
      </w:r>
      <w:r>
        <w:rPr>
          <w:szCs w:val="28"/>
        </w:rPr>
        <w:t>вающие поддержку инициативным группам, осуществляющим продвижение ВИЭ на территории края. В этом случае Красноярский край становится менее привлекател</w:t>
      </w:r>
      <w:r>
        <w:rPr>
          <w:szCs w:val="28"/>
        </w:rPr>
        <w:t>ь</w:t>
      </w:r>
      <w:r>
        <w:rPr>
          <w:szCs w:val="28"/>
        </w:rPr>
        <w:t>ным для потенциальных инвесторов, осуществляющих продвижение ВИЭ. В этом случае инвестиционный климат для развития генерации ВИЭ будет не столь благ</w:t>
      </w:r>
      <w:r>
        <w:rPr>
          <w:szCs w:val="28"/>
        </w:rPr>
        <w:t>о</w:t>
      </w:r>
      <w:r>
        <w:rPr>
          <w:szCs w:val="28"/>
        </w:rPr>
        <w:t>прияте</w:t>
      </w:r>
      <w:r w:rsidR="005655F6">
        <w:rPr>
          <w:szCs w:val="28"/>
        </w:rPr>
        <w:t>н и развитие ВИЭ не сможет перейти на строительство промышленных ген</w:t>
      </w:r>
      <w:r w:rsidR="005655F6">
        <w:rPr>
          <w:szCs w:val="28"/>
        </w:rPr>
        <w:t>е</w:t>
      </w:r>
      <w:r w:rsidR="005655F6">
        <w:rPr>
          <w:szCs w:val="28"/>
        </w:rPr>
        <w:t>рирующих объектов ВИЭ</w:t>
      </w:r>
      <w:r>
        <w:rPr>
          <w:szCs w:val="28"/>
        </w:rPr>
        <w:t>.</w:t>
      </w:r>
      <w:r w:rsidR="005655F6">
        <w:rPr>
          <w:szCs w:val="28"/>
        </w:rPr>
        <w:t xml:space="preserve"> Развитие ВИЭ останется только на уровне генерации электрической и тепловой энергии частными лицами.</w:t>
      </w:r>
      <w:r>
        <w:rPr>
          <w:szCs w:val="28"/>
        </w:rPr>
        <w:t xml:space="preserve"> Рассматриваемый пессим</w:t>
      </w:r>
      <w:r>
        <w:rPr>
          <w:szCs w:val="28"/>
        </w:rPr>
        <w:t>и</w:t>
      </w:r>
      <w:r>
        <w:rPr>
          <w:szCs w:val="28"/>
        </w:rPr>
        <w:t>стичный вариант представлен</w:t>
      </w:r>
      <w:r w:rsidR="005655F6">
        <w:rPr>
          <w:szCs w:val="28"/>
        </w:rPr>
        <w:t xml:space="preserve"> в</w:t>
      </w:r>
      <w:r>
        <w:rPr>
          <w:szCs w:val="28"/>
        </w:rPr>
        <w:t xml:space="preserve"> </w:t>
      </w:r>
      <w:r w:rsidR="005655F6">
        <w:rPr>
          <w:szCs w:val="28"/>
        </w:rPr>
        <w:t>таблице 3.18</w:t>
      </w:r>
      <w:r>
        <w:rPr>
          <w:szCs w:val="28"/>
        </w:rPr>
        <w:t xml:space="preserve">. </w:t>
      </w:r>
    </w:p>
    <w:p w:rsidR="005655F6" w:rsidRDefault="005655F6" w:rsidP="00E74D30">
      <w:pPr>
        <w:rPr>
          <w:szCs w:val="28"/>
        </w:rPr>
      </w:pPr>
    </w:p>
    <w:p w:rsidR="005655F6" w:rsidRPr="00CB476A" w:rsidRDefault="005655F6" w:rsidP="005655F6">
      <w:pPr>
        <w:rPr>
          <w:sz w:val="24"/>
          <w:szCs w:val="24"/>
        </w:rPr>
      </w:pPr>
      <w:r w:rsidRPr="005655F6">
        <w:rPr>
          <w:sz w:val="24"/>
          <w:szCs w:val="24"/>
        </w:rPr>
        <w:t>Таблица 3.1</w:t>
      </w:r>
      <w:r>
        <w:rPr>
          <w:sz w:val="24"/>
          <w:szCs w:val="24"/>
        </w:rPr>
        <w:t>8</w:t>
      </w:r>
      <w:r w:rsidRPr="005655F6">
        <w:rPr>
          <w:sz w:val="24"/>
          <w:szCs w:val="24"/>
        </w:rPr>
        <w:t xml:space="preserve"> – Целевые показатели этапов реализации </w:t>
      </w:r>
      <w:r w:rsidR="001C677A">
        <w:rPr>
          <w:sz w:val="24"/>
          <w:szCs w:val="24"/>
        </w:rPr>
        <w:t>пессимистичного</w:t>
      </w:r>
      <w:r w:rsidRPr="005655F6">
        <w:rPr>
          <w:sz w:val="24"/>
          <w:szCs w:val="24"/>
        </w:rPr>
        <w:t xml:space="preserve"> сценария</w:t>
      </w:r>
    </w:p>
    <w:tbl>
      <w:tblPr>
        <w:tblW w:w="10217" w:type="dxa"/>
        <w:tblInd w:w="9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257"/>
        <w:gridCol w:w="1298"/>
        <w:gridCol w:w="1332"/>
        <w:gridCol w:w="1332"/>
        <w:gridCol w:w="1333"/>
        <w:gridCol w:w="1332"/>
        <w:gridCol w:w="1333"/>
      </w:tblGrid>
      <w:tr w:rsidR="005655F6" w:rsidRPr="00237B02" w:rsidTr="005655F6">
        <w:trPr>
          <w:trHeight w:val="375"/>
        </w:trPr>
        <w:tc>
          <w:tcPr>
            <w:tcW w:w="2257" w:type="dxa"/>
            <w:shd w:val="clear" w:color="auto" w:fill="auto"/>
            <w:noWrap/>
            <w:vAlign w:val="bottom"/>
            <w:hideMark/>
          </w:tcPr>
          <w:p w:rsidR="005655F6" w:rsidRPr="00237B02" w:rsidRDefault="005655F6" w:rsidP="005655F6">
            <w:pPr>
              <w:jc w:val="left"/>
              <w:rPr>
                <w:rFonts w:eastAsia="Times New Roman" w:cs="Times New Roman"/>
                <w:color w:val="000000"/>
                <w:sz w:val="24"/>
                <w:szCs w:val="24"/>
                <w:lang w:eastAsia="ru-RU"/>
              </w:rPr>
            </w:pPr>
            <w:r>
              <w:rPr>
                <w:rFonts w:eastAsia="Times New Roman" w:cs="Times New Roman"/>
                <w:color w:val="000000"/>
                <w:sz w:val="24"/>
                <w:szCs w:val="24"/>
                <w:lang w:eastAsia="ru-RU"/>
              </w:rPr>
              <w:t>Населенный пункт</w:t>
            </w:r>
          </w:p>
        </w:tc>
        <w:tc>
          <w:tcPr>
            <w:tcW w:w="1298" w:type="dxa"/>
            <w:shd w:val="clear" w:color="auto" w:fill="auto"/>
            <w:noWrap/>
            <w:vAlign w:val="bottom"/>
            <w:hideMark/>
          </w:tcPr>
          <w:p w:rsidR="005655F6" w:rsidRPr="00237B02" w:rsidRDefault="005655F6" w:rsidP="005655F6">
            <w:pPr>
              <w:jc w:val="center"/>
              <w:rPr>
                <w:rFonts w:eastAsia="Times New Roman" w:cs="Times New Roman"/>
                <w:bCs/>
                <w:color w:val="000000"/>
                <w:sz w:val="24"/>
                <w:szCs w:val="24"/>
                <w:lang w:eastAsia="ru-RU"/>
              </w:rPr>
            </w:pPr>
            <w:r w:rsidRPr="00237B02">
              <w:rPr>
                <w:rFonts w:eastAsia="Times New Roman" w:cs="Times New Roman"/>
                <w:bCs/>
                <w:color w:val="000000"/>
                <w:sz w:val="24"/>
                <w:szCs w:val="24"/>
                <w:lang w:eastAsia="ru-RU"/>
              </w:rPr>
              <w:t>Тип ген</w:t>
            </w:r>
            <w:r w:rsidRPr="00237B02">
              <w:rPr>
                <w:rFonts w:eastAsia="Times New Roman" w:cs="Times New Roman"/>
                <w:bCs/>
                <w:color w:val="000000"/>
                <w:sz w:val="24"/>
                <w:szCs w:val="24"/>
                <w:lang w:eastAsia="ru-RU"/>
              </w:rPr>
              <w:t>е</w:t>
            </w:r>
            <w:r w:rsidRPr="00237B02">
              <w:rPr>
                <w:rFonts w:eastAsia="Times New Roman" w:cs="Times New Roman"/>
                <w:bCs/>
                <w:color w:val="000000"/>
                <w:sz w:val="24"/>
                <w:szCs w:val="24"/>
                <w:lang w:eastAsia="ru-RU"/>
              </w:rPr>
              <w:t>ратора ВИЭ</w:t>
            </w:r>
          </w:p>
        </w:tc>
        <w:tc>
          <w:tcPr>
            <w:tcW w:w="1332" w:type="dxa"/>
            <w:shd w:val="clear" w:color="auto" w:fill="auto"/>
            <w:noWrap/>
            <w:vAlign w:val="bottom"/>
            <w:hideMark/>
          </w:tcPr>
          <w:p w:rsidR="005655F6" w:rsidRDefault="005655F6" w:rsidP="005655F6">
            <w:pPr>
              <w:jc w:val="center"/>
              <w:rPr>
                <w:rFonts w:eastAsia="Times New Roman" w:cs="Times New Roman"/>
                <w:color w:val="000000"/>
                <w:sz w:val="24"/>
                <w:szCs w:val="24"/>
                <w:lang w:eastAsia="ru-RU"/>
              </w:rPr>
            </w:pPr>
            <w:r w:rsidRPr="00237B02">
              <w:rPr>
                <w:rFonts w:eastAsia="Times New Roman" w:cs="Times New Roman"/>
                <w:i/>
                <w:color w:val="000000"/>
                <w:sz w:val="24"/>
                <w:szCs w:val="24"/>
                <w:lang w:val="en-US" w:eastAsia="ru-RU"/>
              </w:rPr>
              <w:t>N</w:t>
            </w:r>
            <w:r w:rsidRPr="00237B02">
              <w:rPr>
                <w:rFonts w:eastAsia="Times New Roman" w:cs="Times New Roman"/>
                <w:color w:val="000000"/>
                <w:sz w:val="24"/>
                <w:szCs w:val="24"/>
                <w:vertAlign w:val="subscript"/>
                <w:lang w:eastAsia="ru-RU"/>
              </w:rPr>
              <w:t>уст</w:t>
            </w:r>
            <w:r w:rsidRPr="00237B02">
              <w:rPr>
                <w:rFonts w:eastAsia="Times New Roman" w:cs="Times New Roman"/>
                <w:color w:val="000000"/>
                <w:sz w:val="24"/>
                <w:szCs w:val="24"/>
                <w:lang w:eastAsia="ru-RU"/>
              </w:rPr>
              <w:t>,</w:t>
            </w:r>
          </w:p>
          <w:p w:rsidR="005655F6" w:rsidRPr="00237B02" w:rsidRDefault="00F50DEB" w:rsidP="005655F6">
            <w:pPr>
              <w:jc w:val="center"/>
              <w:rPr>
                <w:rFonts w:eastAsia="Times New Roman" w:cs="Times New Roman"/>
                <w:color w:val="000000"/>
                <w:sz w:val="24"/>
                <w:szCs w:val="24"/>
                <w:lang w:eastAsia="ru-RU"/>
              </w:rPr>
            </w:pPr>
            <w:r>
              <w:rPr>
                <w:rFonts w:eastAsia="Times New Roman" w:cs="Times New Roman"/>
                <w:color w:val="000000"/>
                <w:sz w:val="24"/>
                <w:szCs w:val="24"/>
                <w:lang w:eastAsia="ru-RU"/>
              </w:rPr>
              <w:t>к</w:t>
            </w:r>
            <w:r w:rsidR="005655F6" w:rsidRPr="00237B02">
              <w:rPr>
                <w:rFonts w:eastAsia="Times New Roman" w:cs="Times New Roman"/>
                <w:color w:val="000000"/>
                <w:sz w:val="24"/>
                <w:szCs w:val="24"/>
                <w:lang w:eastAsia="ru-RU"/>
              </w:rPr>
              <w:t>Вт</w:t>
            </w:r>
          </w:p>
        </w:tc>
        <w:tc>
          <w:tcPr>
            <w:tcW w:w="1332" w:type="dxa"/>
            <w:shd w:val="clear" w:color="auto" w:fill="auto"/>
            <w:noWrap/>
            <w:vAlign w:val="bottom"/>
            <w:hideMark/>
          </w:tcPr>
          <w:p w:rsidR="005655F6" w:rsidRPr="00237B02" w:rsidRDefault="005655F6" w:rsidP="005655F6">
            <w:pPr>
              <w:jc w:val="center"/>
              <w:rPr>
                <w:rFonts w:eastAsia="Times New Roman" w:cs="Times New Roman"/>
                <w:color w:val="000000"/>
                <w:sz w:val="24"/>
                <w:szCs w:val="24"/>
                <w:lang w:eastAsia="ru-RU"/>
              </w:rPr>
            </w:pPr>
            <w:r w:rsidRPr="00237B02">
              <w:rPr>
                <w:rFonts w:eastAsia="Times New Roman" w:cs="Times New Roman"/>
                <w:i/>
                <w:color w:val="000000"/>
                <w:sz w:val="24"/>
                <w:szCs w:val="24"/>
                <w:lang w:val="en-US" w:eastAsia="ru-RU"/>
              </w:rPr>
              <w:t>W</w:t>
            </w:r>
            <w:r w:rsidRPr="00237B02">
              <w:rPr>
                <w:rFonts w:eastAsia="Times New Roman" w:cs="Times New Roman"/>
                <w:color w:val="000000"/>
                <w:sz w:val="24"/>
                <w:szCs w:val="24"/>
                <w:vertAlign w:val="subscript"/>
                <w:lang w:eastAsia="ru-RU"/>
              </w:rPr>
              <w:t>ВИЭ</w:t>
            </w:r>
            <w:r w:rsidRPr="00237B02">
              <w:rPr>
                <w:rFonts w:eastAsia="Times New Roman" w:cs="Times New Roman"/>
                <w:color w:val="000000"/>
                <w:sz w:val="24"/>
                <w:szCs w:val="24"/>
                <w:lang w:eastAsia="ru-RU"/>
              </w:rPr>
              <w:t>, МВт*ч</w:t>
            </w:r>
          </w:p>
        </w:tc>
        <w:tc>
          <w:tcPr>
            <w:tcW w:w="1333" w:type="dxa"/>
            <w:shd w:val="clear" w:color="auto" w:fill="auto"/>
            <w:noWrap/>
            <w:vAlign w:val="bottom"/>
            <w:hideMark/>
          </w:tcPr>
          <w:p w:rsidR="005655F6" w:rsidRDefault="005655F6" w:rsidP="005655F6">
            <w:pPr>
              <w:jc w:val="center"/>
              <w:rPr>
                <w:rFonts w:eastAsia="Times New Roman" w:cs="Times New Roman"/>
                <w:color w:val="000000"/>
                <w:sz w:val="24"/>
                <w:szCs w:val="24"/>
                <w:lang w:eastAsia="ru-RU"/>
              </w:rPr>
            </w:pPr>
            <w:r w:rsidRPr="00237B02">
              <w:rPr>
                <w:rFonts w:eastAsia="Times New Roman" w:cs="Times New Roman"/>
                <w:i/>
                <w:color w:val="000000"/>
                <w:sz w:val="24"/>
                <w:szCs w:val="24"/>
                <w:lang w:val="en-US" w:eastAsia="ru-RU"/>
              </w:rPr>
              <w:t>Q</w:t>
            </w:r>
            <w:r w:rsidRPr="00237B02">
              <w:rPr>
                <w:rFonts w:eastAsia="Times New Roman" w:cs="Times New Roman"/>
                <w:color w:val="000000"/>
                <w:sz w:val="24"/>
                <w:szCs w:val="24"/>
                <w:vertAlign w:val="subscript"/>
                <w:lang w:eastAsia="ru-RU"/>
              </w:rPr>
              <w:t>ВИЭ</w:t>
            </w:r>
            <w:r w:rsidRPr="00237B02">
              <w:rPr>
                <w:rFonts w:eastAsia="Times New Roman" w:cs="Times New Roman"/>
                <w:color w:val="000000"/>
                <w:sz w:val="24"/>
                <w:szCs w:val="24"/>
                <w:lang w:eastAsia="ru-RU"/>
              </w:rPr>
              <w:t>,</w:t>
            </w:r>
          </w:p>
          <w:p w:rsidR="005655F6" w:rsidRPr="00237B02" w:rsidRDefault="005655F6" w:rsidP="005655F6">
            <w:pPr>
              <w:jc w:val="center"/>
              <w:rPr>
                <w:rFonts w:eastAsia="Times New Roman" w:cs="Times New Roman"/>
                <w:color w:val="000000"/>
                <w:sz w:val="24"/>
                <w:szCs w:val="24"/>
                <w:lang w:eastAsia="ru-RU"/>
              </w:rPr>
            </w:pPr>
            <w:r w:rsidRPr="00237B02">
              <w:rPr>
                <w:rFonts w:eastAsia="Times New Roman" w:cs="Times New Roman"/>
                <w:color w:val="000000"/>
                <w:sz w:val="24"/>
                <w:szCs w:val="24"/>
                <w:lang w:eastAsia="ru-RU"/>
              </w:rPr>
              <w:t>Гкал</w:t>
            </w:r>
          </w:p>
        </w:tc>
        <w:tc>
          <w:tcPr>
            <w:tcW w:w="1332" w:type="dxa"/>
            <w:shd w:val="clear" w:color="auto" w:fill="auto"/>
            <w:noWrap/>
            <w:vAlign w:val="bottom"/>
            <w:hideMark/>
          </w:tcPr>
          <w:p w:rsidR="005655F6" w:rsidRDefault="005655F6" w:rsidP="005655F6">
            <w:pPr>
              <w:jc w:val="center"/>
              <w:rPr>
                <w:rFonts w:eastAsia="Times New Roman" w:cs="Times New Roman"/>
                <w:color w:val="000000"/>
                <w:sz w:val="24"/>
                <w:szCs w:val="24"/>
                <w:lang w:eastAsia="ru-RU"/>
              </w:rPr>
            </w:pPr>
            <w:r w:rsidRPr="00237B02">
              <w:rPr>
                <w:rFonts w:eastAsia="Times New Roman" w:cs="Times New Roman"/>
                <w:i/>
                <w:color w:val="000000"/>
                <w:sz w:val="24"/>
                <w:szCs w:val="24"/>
                <w:lang w:val="en-US" w:eastAsia="ru-RU"/>
              </w:rPr>
              <w:t>V</w:t>
            </w:r>
            <w:r w:rsidRPr="00237B02">
              <w:rPr>
                <w:rFonts w:eastAsia="Times New Roman" w:cs="Times New Roman"/>
                <w:color w:val="000000"/>
                <w:sz w:val="24"/>
                <w:szCs w:val="24"/>
                <w:vertAlign w:val="subscript"/>
                <w:lang w:eastAsia="ru-RU"/>
              </w:rPr>
              <w:t>ДТ</w:t>
            </w:r>
            <w:r w:rsidRPr="00237B02">
              <w:rPr>
                <w:rFonts w:eastAsia="Times New Roman" w:cs="Times New Roman"/>
                <w:color w:val="000000"/>
                <w:sz w:val="24"/>
                <w:szCs w:val="24"/>
                <w:lang w:eastAsia="ru-RU"/>
              </w:rPr>
              <w:t>,</w:t>
            </w:r>
          </w:p>
          <w:p w:rsidR="005655F6" w:rsidRPr="00237B02" w:rsidRDefault="005655F6" w:rsidP="005655F6">
            <w:pPr>
              <w:jc w:val="center"/>
              <w:rPr>
                <w:rFonts w:eastAsia="Times New Roman" w:cs="Times New Roman"/>
                <w:color w:val="000000"/>
                <w:sz w:val="24"/>
                <w:szCs w:val="24"/>
                <w:lang w:eastAsia="ru-RU"/>
              </w:rPr>
            </w:pPr>
            <w:r w:rsidRPr="00237B02">
              <w:rPr>
                <w:rFonts w:eastAsia="Times New Roman" w:cs="Times New Roman"/>
                <w:color w:val="000000"/>
                <w:sz w:val="24"/>
                <w:szCs w:val="24"/>
                <w:lang w:eastAsia="ru-RU"/>
              </w:rPr>
              <w:t>тонн</w:t>
            </w:r>
          </w:p>
        </w:tc>
        <w:tc>
          <w:tcPr>
            <w:tcW w:w="1333" w:type="dxa"/>
            <w:shd w:val="clear" w:color="auto" w:fill="auto"/>
            <w:noWrap/>
            <w:vAlign w:val="bottom"/>
            <w:hideMark/>
          </w:tcPr>
          <w:p w:rsidR="005655F6" w:rsidRDefault="005655F6" w:rsidP="005655F6">
            <w:pPr>
              <w:jc w:val="center"/>
              <w:rPr>
                <w:rFonts w:eastAsia="Times New Roman" w:cs="Times New Roman"/>
                <w:color w:val="000000"/>
                <w:sz w:val="24"/>
                <w:szCs w:val="24"/>
                <w:lang w:eastAsia="ru-RU"/>
              </w:rPr>
            </w:pPr>
            <w:r w:rsidRPr="00237B02">
              <w:rPr>
                <w:rFonts w:eastAsia="Times New Roman" w:cs="Times New Roman"/>
                <w:color w:val="000000"/>
                <w:sz w:val="24"/>
                <w:szCs w:val="24"/>
                <w:lang w:eastAsia="ru-RU"/>
              </w:rPr>
              <w:t>Т,</w:t>
            </w:r>
          </w:p>
          <w:p w:rsidR="005655F6" w:rsidRPr="00237B02" w:rsidRDefault="005655F6" w:rsidP="005655F6">
            <w:pPr>
              <w:jc w:val="center"/>
              <w:rPr>
                <w:rFonts w:eastAsia="Times New Roman" w:cs="Times New Roman"/>
                <w:color w:val="000000"/>
                <w:sz w:val="24"/>
                <w:szCs w:val="24"/>
                <w:lang w:eastAsia="ru-RU"/>
              </w:rPr>
            </w:pPr>
            <w:r w:rsidRPr="00237B02">
              <w:rPr>
                <w:rFonts w:eastAsia="Times New Roman" w:cs="Times New Roman"/>
                <w:color w:val="000000"/>
                <w:sz w:val="24"/>
                <w:szCs w:val="24"/>
                <w:lang w:eastAsia="ru-RU"/>
              </w:rPr>
              <w:t>т.у.т.</w:t>
            </w:r>
          </w:p>
        </w:tc>
      </w:tr>
      <w:tr w:rsidR="005655F6" w:rsidRPr="00237B02" w:rsidTr="005655F6">
        <w:trPr>
          <w:trHeight w:val="375"/>
        </w:trPr>
        <w:tc>
          <w:tcPr>
            <w:tcW w:w="10217" w:type="dxa"/>
            <w:gridSpan w:val="7"/>
            <w:shd w:val="clear" w:color="auto" w:fill="auto"/>
            <w:noWrap/>
            <w:vAlign w:val="bottom"/>
            <w:hideMark/>
          </w:tcPr>
          <w:p w:rsidR="005655F6" w:rsidRPr="005655F6" w:rsidRDefault="005655F6" w:rsidP="005655F6">
            <w:pPr>
              <w:jc w:val="center"/>
              <w:rPr>
                <w:rFonts w:ascii="Calibri" w:hAnsi="Calibri"/>
                <w:b/>
                <w:color w:val="000000"/>
                <w:sz w:val="22"/>
              </w:rPr>
            </w:pPr>
            <w:r w:rsidRPr="005655F6">
              <w:rPr>
                <w:rFonts w:eastAsia="Times New Roman" w:cs="Times New Roman"/>
                <w:b/>
                <w:color w:val="000000"/>
                <w:sz w:val="24"/>
                <w:szCs w:val="24"/>
                <w:lang w:eastAsia="ru-RU"/>
              </w:rPr>
              <w:t>Существующие генерирующие объекты ВИЭ</w:t>
            </w:r>
          </w:p>
        </w:tc>
      </w:tr>
      <w:tr w:rsidR="005655F6" w:rsidRPr="00237B02" w:rsidTr="005655F6">
        <w:trPr>
          <w:trHeight w:val="375"/>
        </w:trPr>
        <w:tc>
          <w:tcPr>
            <w:tcW w:w="2257" w:type="dxa"/>
            <w:shd w:val="clear" w:color="auto" w:fill="auto"/>
            <w:noWrap/>
            <w:vAlign w:val="bottom"/>
            <w:hideMark/>
          </w:tcPr>
          <w:p w:rsidR="005655F6" w:rsidRPr="00FD1435" w:rsidRDefault="005655F6" w:rsidP="005655F6">
            <w:pPr>
              <w:jc w:val="center"/>
              <w:rPr>
                <w:rFonts w:cs="Times New Roman"/>
                <w:color w:val="000000"/>
                <w:sz w:val="24"/>
                <w:szCs w:val="24"/>
              </w:rPr>
            </w:pPr>
            <w:r w:rsidRPr="00FD1435">
              <w:rPr>
                <w:rFonts w:cs="Times New Roman"/>
                <w:color w:val="000000"/>
                <w:sz w:val="24"/>
                <w:szCs w:val="24"/>
              </w:rPr>
              <w:t>ВЭУ</w:t>
            </w:r>
          </w:p>
        </w:tc>
        <w:tc>
          <w:tcPr>
            <w:tcW w:w="1298" w:type="dxa"/>
            <w:shd w:val="clear" w:color="auto" w:fill="auto"/>
            <w:noWrap/>
            <w:vAlign w:val="bottom"/>
            <w:hideMark/>
          </w:tcPr>
          <w:p w:rsidR="005655F6" w:rsidRPr="00FD1435" w:rsidRDefault="005655F6" w:rsidP="005655F6">
            <w:pPr>
              <w:jc w:val="center"/>
              <w:rPr>
                <w:rFonts w:cs="Times New Roman"/>
                <w:color w:val="000000"/>
                <w:sz w:val="24"/>
                <w:szCs w:val="24"/>
              </w:rPr>
            </w:pPr>
            <w:r w:rsidRPr="00FD1435">
              <w:rPr>
                <w:rFonts w:cs="Times New Roman"/>
                <w:color w:val="000000"/>
                <w:sz w:val="24"/>
                <w:szCs w:val="24"/>
              </w:rPr>
              <w:t>ВЭУ</w:t>
            </w:r>
          </w:p>
        </w:tc>
        <w:tc>
          <w:tcPr>
            <w:tcW w:w="1332" w:type="dxa"/>
            <w:shd w:val="clear" w:color="auto" w:fill="auto"/>
            <w:noWrap/>
            <w:vAlign w:val="bottom"/>
            <w:hideMark/>
          </w:tcPr>
          <w:p w:rsidR="005655F6" w:rsidRPr="00FD1435" w:rsidRDefault="005655F6" w:rsidP="005655F6">
            <w:pPr>
              <w:jc w:val="center"/>
              <w:rPr>
                <w:rFonts w:cs="Times New Roman"/>
                <w:color w:val="000000"/>
                <w:sz w:val="24"/>
                <w:szCs w:val="24"/>
              </w:rPr>
            </w:pPr>
            <w:r w:rsidRPr="00FD1435">
              <w:rPr>
                <w:rFonts w:cs="Times New Roman"/>
                <w:color w:val="000000"/>
                <w:sz w:val="24"/>
                <w:szCs w:val="24"/>
              </w:rPr>
              <w:t>11</w:t>
            </w:r>
          </w:p>
        </w:tc>
        <w:tc>
          <w:tcPr>
            <w:tcW w:w="1332" w:type="dxa"/>
            <w:shd w:val="clear" w:color="auto" w:fill="auto"/>
            <w:noWrap/>
            <w:vAlign w:val="bottom"/>
            <w:hideMark/>
          </w:tcPr>
          <w:p w:rsidR="005655F6" w:rsidRPr="00FD1435" w:rsidRDefault="005655F6" w:rsidP="005655F6">
            <w:pPr>
              <w:jc w:val="center"/>
              <w:rPr>
                <w:rFonts w:cs="Times New Roman"/>
                <w:color w:val="000000"/>
                <w:sz w:val="24"/>
                <w:szCs w:val="24"/>
              </w:rPr>
            </w:pPr>
            <w:r w:rsidRPr="00FD1435">
              <w:rPr>
                <w:rFonts w:cs="Times New Roman"/>
                <w:color w:val="000000"/>
                <w:sz w:val="24"/>
                <w:szCs w:val="24"/>
              </w:rPr>
              <w:t>2,9</w:t>
            </w:r>
          </w:p>
        </w:tc>
        <w:tc>
          <w:tcPr>
            <w:tcW w:w="1333" w:type="dxa"/>
            <w:shd w:val="clear" w:color="auto" w:fill="auto"/>
            <w:noWrap/>
            <w:vAlign w:val="bottom"/>
            <w:hideMark/>
          </w:tcPr>
          <w:p w:rsidR="005655F6" w:rsidRPr="00FD1435" w:rsidRDefault="005655F6" w:rsidP="005655F6">
            <w:pPr>
              <w:jc w:val="center"/>
              <w:rPr>
                <w:rFonts w:cs="Times New Roman"/>
                <w:color w:val="000000"/>
                <w:sz w:val="24"/>
                <w:szCs w:val="24"/>
              </w:rPr>
            </w:pPr>
            <w:r>
              <w:rPr>
                <w:rFonts w:cs="Times New Roman"/>
                <w:color w:val="000000"/>
                <w:sz w:val="24"/>
                <w:szCs w:val="24"/>
              </w:rPr>
              <w:t>0,0</w:t>
            </w:r>
          </w:p>
        </w:tc>
        <w:tc>
          <w:tcPr>
            <w:tcW w:w="1332" w:type="dxa"/>
            <w:shd w:val="clear" w:color="auto" w:fill="auto"/>
            <w:noWrap/>
            <w:vAlign w:val="bottom"/>
            <w:hideMark/>
          </w:tcPr>
          <w:p w:rsidR="005655F6" w:rsidRPr="00FD1435" w:rsidRDefault="005655F6" w:rsidP="005655F6">
            <w:pPr>
              <w:jc w:val="center"/>
              <w:rPr>
                <w:rFonts w:cs="Times New Roman"/>
                <w:color w:val="000000"/>
                <w:sz w:val="24"/>
                <w:szCs w:val="24"/>
              </w:rPr>
            </w:pPr>
            <w:r>
              <w:rPr>
                <w:rFonts w:cs="Times New Roman"/>
                <w:color w:val="000000"/>
                <w:sz w:val="24"/>
                <w:szCs w:val="24"/>
              </w:rPr>
              <w:t>-</w:t>
            </w:r>
          </w:p>
        </w:tc>
        <w:tc>
          <w:tcPr>
            <w:tcW w:w="1333" w:type="dxa"/>
            <w:shd w:val="clear" w:color="auto" w:fill="auto"/>
            <w:noWrap/>
            <w:vAlign w:val="bottom"/>
            <w:hideMark/>
          </w:tcPr>
          <w:p w:rsidR="005655F6" w:rsidRPr="00FD1435" w:rsidRDefault="005655F6" w:rsidP="005655F6">
            <w:pPr>
              <w:jc w:val="center"/>
              <w:rPr>
                <w:rFonts w:cs="Times New Roman"/>
                <w:color w:val="000000"/>
                <w:sz w:val="24"/>
                <w:szCs w:val="24"/>
              </w:rPr>
            </w:pPr>
            <w:r w:rsidRPr="00FD1435">
              <w:rPr>
                <w:rFonts w:cs="Times New Roman"/>
                <w:color w:val="000000"/>
                <w:sz w:val="24"/>
                <w:szCs w:val="24"/>
              </w:rPr>
              <w:t>0,4</w:t>
            </w:r>
          </w:p>
        </w:tc>
      </w:tr>
      <w:tr w:rsidR="005655F6" w:rsidRPr="00237B02" w:rsidTr="005655F6">
        <w:trPr>
          <w:trHeight w:val="375"/>
        </w:trPr>
        <w:tc>
          <w:tcPr>
            <w:tcW w:w="2257" w:type="dxa"/>
            <w:shd w:val="clear" w:color="auto" w:fill="auto"/>
            <w:noWrap/>
            <w:vAlign w:val="bottom"/>
            <w:hideMark/>
          </w:tcPr>
          <w:p w:rsidR="005655F6" w:rsidRPr="00FD1435" w:rsidRDefault="005655F6" w:rsidP="005655F6">
            <w:pPr>
              <w:jc w:val="center"/>
              <w:rPr>
                <w:rFonts w:cs="Times New Roman"/>
                <w:color w:val="000000"/>
                <w:sz w:val="24"/>
                <w:szCs w:val="24"/>
              </w:rPr>
            </w:pPr>
            <w:r w:rsidRPr="00FD1435">
              <w:rPr>
                <w:rFonts w:cs="Times New Roman"/>
                <w:color w:val="000000"/>
                <w:sz w:val="24"/>
                <w:szCs w:val="24"/>
              </w:rPr>
              <w:t>СЭУ</w:t>
            </w:r>
          </w:p>
        </w:tc>
        <w:tc>
          <w:tcPr>
            <w:tcW w:w="1298" w:type="dxa"/>
            <w:shd w:val="clear" w:color="auto" w:fill="auto"/>
            <w:noWrap/>
            <w:vAlign w:val="bottom"/>
            <w:hideMark/>
          </w:tcPr>
          <w:p w:rsidR="005655F6" w:rsidRPr="00FD1435" w:rsidRDefault="005655F6" w:rsidP="005655F6">
            <w:pPr>
              <w:jc w:val="center"/>
              <w:rPr>
                <w:rFonts w:cs="Times New Roman"/>
                <w:color w:val="000000"/>
                <w:sz w:val="24"/>
                <w:szCs w:val="24"/>
              </w:rPr>
            </w:pPr>
            <w:r w:rsidRPr="00FD1435">
              <w:rPr>
                <w:rFonts w:cs="Times New Roman"/>
                <w:color w:val="000000"/>
                <w:sz w:val="24"/>
                <w:szCs w:val="24"/>
              </w:rPr>
              <w:t>ВЭУ</w:t>
            </w:r>
          </w:p>
        </w:tc>
        <w:tc>
          <w:tcPr>
            <w:tcW w:w="1332" w:type="dxa"/>
            <w:shd w:val="clear" w:color="auto" w:fill="auto"/>
            <w:noWrap/>
            <w:vAlign w:val="bottom"/>
            <w:hideMark/>
          </w:tcPr>
          <w:p w:rsidR="005655F6" w:rsidRPr="00FD1435" w:rsidRDefault="005655F6" w:rsidP="005655F6">
            <w:pPr>
              <w:jc w:val="center"/>
              <w:rPr>
                <w:rFonts w:cs="Times New Roman"/>
                <w:color w:val="000000"/>
                <w:sz w:val="24"/>
                <w:szCs w:val="24"/>
              </w:rPr>
            </w:pPr>
            <w:r w:rsidRPr="00FD1435">
              <w:rPr>
                <w:rFonts w:cs="Times New Roman"/>
                <w:color w:val="000000"/>
                <w:sz w:val="24"/>
                <w:szCs w:val="24"/>
              </w:rPr>
              <w:t>9</w:t>
            </w:r>
          </w:p>
        </w:tc>
        <w:tc>
          <w:tcPr>
            <w:tcW w:w="1332" w:type="dxa"/>
            <w:shd w:val="clear" w:color="auto" w:fill="auto"/>
            <w:noWrap/>
            <w:vAlign w:val="bottom"/>
            <w:hideMark/>
          </w:tcPr>
          <w:p w:rsidR="005655F6" w:rsidRPr="00FD1435" w:rsidRDefault="005655F6" w:rsidP="005655F6">
            <w:pPr>
              <w:jc w:val="center"/>
              <w:rPr>
                <w:rFonts w:cs="Times New Roman"/>
                <w:color w:val="000000"/>
                <w:sz w:val="24"/>
                <w:szCs w:val="24"/>
              </w:rPr>
            </w:pPr>
            <w:r w:rsidRPr="00FD1435">
              <w:rPr>
                <w:rFonts w:cs="Times New Roman"/>
                <w:color w:val="000000"/>
                <w:sz w:val="24"/>
                <w:szCs w:val="24"/>
              </w:rPr>
              <w:t>3,1</w:t>
            </w:r>
          </w:p>
        </w:tc>
        <w:tc>
          <w:tcPr>
            <w:tcW w:w="1333" w:type="dxa"/>
            <w:shd w:val="clear" w:color="auto" w:fill="auto"/>
            <w:noWrap/>
            <w:vAlign w:val="bottom"/>
            <w:hideMark/>
          </w:tcPr>
          <w:p w:rsidR="005655F6" w:rsidRPr="00FD1435" w:rsidRDefault="005655F6" w:rsidP="005655F6">
            <w:pPr>
              <w:jc w:val="center"/>
              <w:rPr>
                <w:rFonts w:cs="Times New Roman"/>
                <w:color w:val="000000"/>
                <w:sz w:val="24"/>
                <w:szCs w:val="24"/>
              </w:rPr>
            </w:pPr>
            <w:r>
              <w:rPr>
                <w:rFonts w:cs="Times New Roman"/>
                <w:color w:val="000000"/>
                <w:sz w:val="24"/>
                <w:szCs w:val="24"/>
              </w:rPr>
              <w:t>0,0</w:t>
            </w:r>
          </w:p>
        </w:tc>
        <w:tc>
          <w:tcPr>
            <w:tcW w:w="1332" w:type="dxa"/>
            <w:shd w:val="clear" w:color="auto" w:fill="auto"/>
            <w:noWrap/>
            <w:vAlign w:val="bottom"/>
            <w:hideMark/>
          </w:tcPr>
          <w:p w:rsidR="005655F6" w:rsidRPr="00FD1435" w:rsidRDefault="005655F6" w:rsidP="005655F6">
            <w:pPr>
              <w:jc w:val="center"/>
              <w:rPr>
                <w:rFonts w:cs="Times New Roman"/>
                <w:color w:val="000000"/>
                <w:sz w:val="24"/>
                <w:szCs w:val="24"/>
              </w:rPr>
            </w:pPr>
            <w:r>
              <w:rPr>
                <w:rFonts w:cs="Times New Roman"/>
                <w:color w:val="000000"/>
                <w:sz w:val="24"/>
                <w:szCs w:val="24"/>
              </w:rPr>
              <w:t>-</w:t>
            </w:r>
          </w:p>
        </w:tc>
        <w:tc>
          <w:tcPr>
            <w:tcW w:w="1333" w:type="dxa"/>
            <w:shd w:val="clear" w:color="auto" w:fill="auto"/>
            <w:noWrap/>
            <w:vAlign w:val="bottom"/>
            <w:hideMark/>
          </w:tcPr>
          <w:p w:rsidR="005655F6" w:rsidRPr="00FD1435" w:rsidRDefault="005655F6" w:rsidP="005655F6">
            <w:pPr>
              <w:jc w:val="center"/>
              <w:rPr>
                <w:rFonts w:cs="Times New Roman"/>
                <w:color w:val="000000"/>
                <w:sz w:val="24"/>
                <w:szCs w:val="24"/>
              </w:rPr>
            </w:pPr>
            <w:r w:rsidRPr="00FD1435">
              <w:rPr>
                <w:rFonts w:cs="Times New Roman"/>
                <w:color w:val="000000"/>
                <w:sz w:val="24"/>
                <w:szCs w:val="24"/>
              </w:rPr>
              <w:t>0,4</w:t>
            </w:r>
          </w:p>
        </w:tc>
      </w:tr>
      <w:tr w:rsidR="005655F6" w:rsidRPr="00237B02" w:rsidTr="005655F6">
        <w:trPr>
          <w:trHeight w:val="375"/>
        </w:trPr>
        <w:tc>
          <w:tcPr>
            <w:tcW w:w="2257" w:type="dxa"/>
            <w:shd w:val="clear" w:color="auto" w:fill="auto"/>
            <w:noWrap/>
            <w:vAlign w:val="bottom"/>
            <w:hideMark/>
          </w:tcPr>
          <w:p w:rsidR="005655F6" w:rsidRPr="00FD1435" w:rsidRDefault="005655F6" w:rsidP="005655F6">
            <w:pPr>
              <w:jc w:val="center"/>
              <w:rPr>
                <w:rFonts w:cs="Times New Roman"/>
                <w:color w:val="000000"/>
                <w:sz w:val="24"/>
                <w:szCs w:val="24"/>
              </w:rPr>
            </w:pPr>
            <w:r w:rsidRPr="00FD1435">
              <w:rPr>
                <w:rFonts w:cs="Times New Roman"/>
                <w:color w:val="000000"/>
                <w:sz w:val="24"/>
                <w:szCs w:val="24"/>
              </w:rPr>
              <w:t>Елашимская ГЭС</w:t>
            </w:r>
          </w:p>
        </w:tc>
        <w:tc>
          <w:tcPr>
            <w:tcW w:w="1298" w:type="dxa"/>
            <w:shd w:val="clear" w:color="auto" w:fill="auto"/>
            <w:noWrap/>
            <w:vAlign w:val="bottom"/>
            <w:hideMark/>
          </w:tcPr>
          <w:p w:rsidR="005655F6" w:rsidRPr="00FD1435" w:rsidRDefault="005655F6" w:rsidP="005655F6">
            <w:pPr>
              <w:jc w:val="center"/>
              <w:rPr>
                <w:rFonts w:cs="Times New Roman"/>
                <w:color w:val="000000"/>
                <w:sz w:val="24"/>
                <w:szCs w:val="24"/>
              </w:rPr>
            </w:pPr>
            <w:r w:rsidRPr="00FD1435">
              <w:rPr>
                <w:rFonts w:cs="Times New Roman"/>
                <w:color w:val="000000"/>
                <w:sz w:val="24"/>
                <w:szCs w:val="24"/>
              </w:rPr>
              <w:t>МГЭС</w:t>
            </w:r>
          </w:p>
        </w:tc>
        <w:tc>
          <w:tcPr>
            <w:tcW w:w="1332" w:type="dxa"/>
            <w:shd w:val="clear" w:color="auto" w:fill="auto"/>
            <w:noWrap/>
            <w:vAlign w:val="bottom"/>
            <w:hideMark/>
          </w:tcPr>
          <w:p w:rsidR="005655F6" w:rsidRPr="00FD1435" w:rsidRDefault="005655F6" w:rsidP="005655F6">
            <w:pPr>
              <w:jc w:val="center"/>
              <w:rPr>
                <w:rFonts w:cs="Times New Roman"/>
                <w:color w:val="000000"/>
                <w:sz w:val="24"/>
                <w:szCs w:val="24"/>
              </w:rPr>
            </w:pPr>
            <w:r w:rsidRPr="00FD1435">
              <w:rPr>
                <w:rFonts w:cs="Times New Roman"/>
                <w:color w:val="000000"/>
                <w:sz w:val="24"/>
                <w:szCs w:val="24"/>
              </w:rPr>
              <w:t>500</w:t>
            </w:r>
            <w:r>
              <w:rPr>
                <w:rFonts w:cs="Times New Roman"/>
                <w:color w:val="000000"/>
                <w:sz w:val="24"/>
                <w:szCs w:val="24"/>
              </w:rPr>
              <w:t>0</w:t>
            </w:r>
          </w:p>
        </w:tc>
        <w:tc>
          <w:tcPr>
            <w:tcW w:w="1332" w:type="dxa"/>
            <w:shd w:val="clear" w:color="auto" w:fill="auto"/>
            <w:noWrap/>
            <w:vAlign w:val="bottom"/>
            <w:hideMark/>
          </w:tcPr>
          <w:p w:rsidR="005655F6" w:rsidRPr="00FD1435" w:rsidRDefault="005655F6" w:rsidP="005655F6">
            <w:pPr>
              <w:jc w:val="center"/>
              <w:rPr>
                <w:rFonts w:cs="Times New Roman"/>
                <w:color w:val="000000"/>
                <w:sz w:val="24"/>
                <w:szCs w:val="24"/>
              </w:rPr>
            </w:pPr>
            <w:r w:rsidRPr="00FD1435">
              <w:rPr>
                <w:rFonts w:cs="Times New Roman"/>
                <w:color w:val="000000"/>
                <w:sz w:val="24"/>
                <w:szCs w:val="24"/>
              </w:rPr>
              <w:t>43800</w:t>
            </w:r>
          </w:p>
        </w:tc>
        <w:tc>
          <w:tcPr>
            <w:tcW w:w="1333" w:type="dxa"/>
            <w:shd w:val="clear" w:color="auto" w:fill="auto"/>
            <w:noWrap/>
            <w:vAlign w:val="bottom"/>
            <w:hideMark/>
          </w:tcPr>
          <w:p w:rsidR="005655F6" w:rsidRPr="00FD1435" w:rsidRDefault="005655F6" w:rsidP="005655F6">
            <w:pPr>
              <w:jc w:val="center"/>
              <w:rPr>
                <w:rFonts w:cs="Times New Roman"/>
                <w:color w:val="000000"/>
                <w:sz w:val="24"/>
                <w:szCs w:val="24"/>
              </w:rPr>
            </w:pPr>
            <w:r>
              <w:rPr>
                <w:rFonts w:cs="Times New Roman"/>
                <w:color w:val="000000"/>
                <w:sz w:val="24"/>
                <w:szCs w:val="24"/>
              </w:rPr>
              <w:t>0,0</w:t>
            </w:r>
          </w:p>
        </w:tc>
        <w:tc>
          <w:tcPr>
            <w:tcW w:w="1332" w:type="dxa"/>
            <w:shd w:val="clear" w:color="auto" w:fill="auto"/>
            <w:noWrap/>
            <w:vAlign w:val="bottom"/>
            <w:hideMark/>
          </w:tcPr>
          <w:p w:rsidR="005655F6" w:rsidRPr="00FD1435" w:rsidRDefault="005655F6" w:rsidP="005655F6">
            <w:pPr>
              <w:jc w:val="center"/>
              <w:rPr>
                <w:rFonts w:cs="Times New Roman"/>
                <w:color w:val="000000"/>
                <w:sz w:val="24"/>
                <w:szCs w:val="24"/>
              </w:rPr>
            </w:pPr>
            <w:r>
              <w:rPr>
                <w:rFonts w:cs="Times New Roman"/>
                <w:color w:val="000000"/>
                <w:sz w:val="24"/>
                <w:szCs w:val="24"/>
              </w:rPr>
              <w:t>-</w:t>
            </w:r>
          </w:p>
        </w:tc>
        <w:tc>
          <w:tcPr>
            <w:tcW w:w="1333" w:type="dxa"/>
            <w:shd w:val="clear" w:color="auto" w:fill="auto"/>
            <w:noWrap/>
            <w:vAlign w:val="bottom"/>
            <w:hideMark/>
          </w:tcPr>
          <w:p w:rsidR="005655F6" w:rsidRPr="00FD1435" w:rsidRDefault="005655F6" w:rsidP="005655F6">
            <w:pPr>
              <w:jc w:val="center"/>
              <w:rPr>
                <w:rFonts w:cs="Times New Roman"/>
                <w:color w:val="000000"/>
                <w:sz w:val="24"/>
                <w:szCs w:val="24"/>
              </w:rPr>
            </w:pPr>
            <w:r w:rsidRPr="00FD1435">
              <w:rPr>
                <w:rFonts w:cs="Times New Roman"/>
                <w:color w:val="000000"/>
                <w:sz w:val="24"/>
                <w:szCs w:val="24"/>
              </w:rPr>
              <w:t>5 387,4</w:t>
            </w:r>
          </w:p>
        </w:tc>
      </w:tr>
      <w:tr w:rsidR="005655F6" w:rsidRPr="005655F6" w:rsidTr="005655F6">
        <w:trPr>
          <w:trHeight w:val="375"/>
        </w:trPr>
        <w:tc>
          <w:tcPr>
            <w:tcW w:w="10217" w:type="dxa"/>
            <w:gridSpan w:val="7"/>
            <w:shd w:val="clear" w:color="auto" w:fill="auto"/>
            <w:noWrap/>
            <w:vAlign w:val="bottom"/>
            <w:hideMark/>
          </w:tcPr>
          <w:p w:rsidR="005655F6" w:rsidRPr="005655F6" w:rsidRDefault="005655F6" w:rsidP="005655F6">
            <w:pPr>
              <w:jc w:val="center"/>
              <w:rPr>
                <w:rFonts w:cs="Times New Roman"/>
                <w:b/>
                <w:color w:val="000000"/>
                <w:sz w:val="24"/>
                <w:szCs w:val="24"/>
              </w:rPr>
            </w:pPr>
            <w:r w:rsidRPr="005655F6">
              <w:rPr>
                <w:rFonts w:cs="Times New Roman"/>
                <w:b/>
                <w:color w:val="000000"/>
                <w:sz w:val="24"/>
                <w:szCs w:val="24"/>
              </w:rPr>
              <w:t>Прогноз на 2023 г.</w:t>
            </w:r>
          </w:p>
        </w:tc>
      </w:tr>
      <w:tr w:rsidR="005655F6" w:rsidRPr="00237B02" w:rsidTr="005655F6">
        <w:trPr>
          <w:trHeight w:val="375"/>
        </w:trPr>
        <w:tc>
          <w:tcPr>
            <w:tcW w:w="225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655F6" w:rsidRPr="00FD1435" w:rsidRDefault="005655F6" w:rsidP="005655F6">
            <w:pPr>
              <w:jc w:val="center"/>
              <w:rPr>
                <w:rFonts w:cs="Times New Roman"/>
                <w:color w:val="000000"/>
                <w:sz w:val="24"/>
                <w:szCs w:val="24"/>
              </w:rPr>
            </w:pPr>
            <w:r w:rsidRPr="00FD1435">
              <w:rPr>
                <w:rFonts w:cs="Times New Roman"/>
                <w:color w:val="000000"/>
                <w:sz w:val="24"/>
                <w:szCs w:val="24"/>
              </w:rPr>
              <w:t>ВЭУ</w:t>
            </w:r>
          </w:p>
        </w:tc>
        <w:tc>
          <w:tcPr>
            <w:tcW w:w="129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655F6" w:rsidRPr="00FD1435" w:rsidRDefault="005655F6" w:rsidP="005655F6">
            <w:pPr>
              <w:jc w:val="center"/>
              <w:rPr>
                <w:rFonts w:cs="Times New Roman"/>
                <w:color w:val="000000"/>
                <w:sz w:val="24"/>
                <w:szCs w:val="24"/>
              </w:rPr>
            </w:pPr>
            <w:r w:rsidRPr="00FD1435">
              <w:rPr>
                <w:rFonts w:cs="Times New Roman"/>
                <w:color w:val="000000"/>
                <w:sz w:val="24"/>
                <w:szCs w:val="24"/>
              </w:rPr>
              <w:t>ВЭУ</w:t>
            </w:r>
          </w:p>
        </w:tc>
        <w:tc>
          <w:tcPr>
            <w:tcW w:w="133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655F6" w:rsidRPr="00FD1435" w:rsidRDefault="001C677A" w:rsidP="005655F6">
            <w:pPr>
              <w:jc w:val="center"/>
              <w:rPr>
                <w:rFonts w:cs="Times New Roman"/>
                <w:color w:val="000000"/>
                <w:sz w:val="24"/>
                <w:szCs w:val="24"/>
              </w:rPr>
            </w:pPr>
            <w:r>
              <w:rPr>
                <w:rFonts w:cs="Times New Roman"/>
                <w:color w:val="000000"/>
                <w:sz w:val="24"/>
                <w:szCs w:val="24"/>
              </w:rPr>
              <w:t>34</w:t>
            </w:r>
          </w:p>
        </w:tc>
        <w:tc>
          <w:tcPr>
            <w:tcW w:w="133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655F6" w:rsidRPr="00FD1435" w:rsidRDefault="001C677A" w:rsidP="005655F6">
            <w:pPr>
              <w:jc w:val="center"/>
              <w:rPr>
                <w:rFonts w:cs="Times New Roman"/>
                <w:color w:val="000000"/>
                <w:sz w:val="24"/>
                <w:szCs w:val="24"/>
              </w:rPr>
            </w:pPr>
            <w:r>
              <w:rPr>
                <w:rFonts w:cs="Times New Roman"/>
                <w:color w:val="000000"/>
                <w:sz w:val="24"/>
                <w:szCs w:val="24"/>
              </w:rPr>
              <w:t>9</w:t>
            </w:r>
          </w:p>
        </w:tc>
        <w:tc>
          <w:tcPr>
            <w:tcW w:w="133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655F6" w:rsidRPr="00FD1435" w:rsidRDefault="005655F6" w:rsidP="005655F6">
            <w:pPr>
              <w:jc w:val="center"/>
              <w:rPr>
                <w:rFonts w:cs="Times New Roman"/>
                <w:color w:val="000000"/>
                <w:sz w:val="24"/>
                <w:szCs w:val="24"/>
              </w:rPr>
            </w:pPr>
            <w:r>
              <w:rPr>
                <w:rFonts w:cs="Times New Roman"/>
                <w:color w:val="000000"/>
                <w:sz w:val="24"/>
                <w:szCs w:val="24"/>
              </w:rPr>
              <w:t>0,0</w:t>
            </w:r>
          </w:p>
        </w:tc>
        <w:tc>
          <w:tcPr>
            <w:tcW w:w="133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655F6" w:rsidRPr="00FD1435" w:rsidRDefault="005655F6" w:rsidP="005655F6">
            <w:pPr>
              <w:jc w:val="center"/>
              <w:rPr>
                <w:rFonts w:cs="Times New Roman"/>
                <w:color w:val="000000"/>
                <w:sz w:val="24"/>
                <w:szCs w:val="24"/>
              </w:rPr>
            </w:pPr>
            <w:r>
              <w:rPr>
                <w:rFonts w:cs="Times New Roman"/>
                <w:color w:val="000000"/>
                <w:sz w:val="24"/>
                <w:szCs w:val="24"/>
              </w:rPr>
              <w:t>-</w:t>
            </w:r>
          </w:p>
        </w:tc>
        <w:tc>
          <w:tcPr>
            <w:tcW w:w="133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655F6" w:rsidRPr="00FD1435" w:rsidRDefault="001C677A" w:rsidP="001C677A">
            <w:pPr>
              <w:jc w:val="center"/>
              <w:rPr>
                <w:rFonts w:cs="Times New Roman"/>
                <w:color w:val="000000"/>
                <w:sz w:val="24"/>
                <w:szCs w:val="24"/>
              </w:rPr>
            </w:pPr>
            <w:r>
              <w:rPr>
                <w:rFonts w:cs="Times New Roman"/>
                <w:color w:val="000000"/>
                <w:sz w:val="24"/>
                <w:szCs w:val="24"/>
              </w:rPr>
              <w:t>1</w:t>
            </w:r>
            <w:r w:rsidR="005655F6" w:rsidRPr="00FD1435">
              <w:rPr>
                <w:rFonts w:cs="Times New Roman"/>
                <w:color w:val="000000"/>
                <w:sz w:val="24"/>
                <w:szCs w:val="24"/>
              </w:rPr>
              <w:t>,</w:t>
            </w:r>
            <w:r>
              <w:rPr>
                <w:rFonts w:cs="Times New Roman"/>
                <w:color w:val="000000"/>
                <w:sz w:val="24"/>
                <w:szCs w:val="24"/>
              </w:rPr>
              <w:t>2</w:t>
            </w:r>
          </w:p>
        </w:tc>
      </w:tr>
      <w:tr w:rsidR="005655F6" w:rsidRPr="00237B02" w:rsidTr="005655F6">
        <w:trPr>
          <w:trHeight w:val="375"/>
        </w:trPr>
        <w:tc>
          <w:tcPr>
            <w:tcW w:w="225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655F6" w:rsidRPr="00FD1435" w:rsidRDefault="005655F6" w:rsidP="005655F6">
            <w:pPr>
              <w:jc w:val="center"/>
              <w:rPr>
                <w:rFonts w:cs="Times New Roman"/>
                <w:color w:val="000000"/>
                <w:sz w:val="24"/>
                <w:szCs w:val="24"/>
              </w:rPr>
            </w:pPr>
            <w:r w:rsidRPr="00FD1435">
              <w:rPr>
                <w:rFonts w:cs="Times New Roman"/>
                <w:color w:val="000000"/>
                <w:sz w:val="24"/>
                <w:szCs w:val="24"/>
              </w:rPr>
              <w:t>СЭУ</w:t>
            </w:r>
          </w:p>
        </w:tc>
        <w:tc>
          <w:tcPr>
            <w:tcW w:w="129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655F6" w:rsidRPr="00FD1435" w:rsidRDefault="005655F6" w:rsidP="005655F6">
            <w:pPr>
              <w:jc w:val="center"/>
              <w:rPr>
                <w:rFonts w:cs="Times New Roman"/>
                <w:color w:val="000000"/>
                <w:sz w:val="24"/>
                <w:szCs w:val="24"/>
              </w:rPr>
            </w:pPr>
            <w:r w:rsidRPr="00FD1435">
              <w:rPr>
                <w:rFonts w:cs="Times New Roman"/>
                <w:color w:val="000000"/>
                <w:sz w:val="24"/>
                <w:szCs w:val="24"/>
              </w:rPr>
              <w:t>ВЭУ</w:t>
            </w:r>
          </w:p>
        </w:tc>
        <w:tc>
          <w:tcPr>
            <w:tcW w:w="133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655F6" w:rsidRPr="00FD1435" w:rsidRDefault="001C677A" w:rsidP="005655F6">
            <w:pPr>
              <w:jc w:val="center"/>
              <w:rPr>
                <w:rFonts w:cs="Times New Roman"/>
                <w:color w:val="000000"/>
                <w:sz w:val="24"/>
                <w:szCs w:val="24"/>
              </w:rPr>
            </w:pPr>
            <w:r>
              <w:rPr>
                <w:rFonts w:cs="Times New Roman"/>
                <w:color w:val="000000"/>
                <w:sz w:val="24"/>
                <w:szCs w:val="24"/>
              </w:rPr>
              <w:t>28</w:t>
            </w:r>
          </w:p>
        </w:tc>
        <w:tc>
          <w:tcPr>
            <w:tcW w:w="133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655F6" w:rsidRPr="00FD1435" w:rsidRDefault="001C677A" w:rsidP="005655F6">
            <w:pPr>
              <w:jc w:val="center"/>
              <w:rPr>
                <w:rFonts w:cs="Times New Roman"/>
                <w:color w:val="000000"/>
                <w:sz w:val="24"/>
                <w:szCs w:val="24"/>
              </w:rPr>
            </w:pPr>
            <w:r>
              <w:rPr>
                <w:rFonts w:cs="Times New Roman"/>
                <w:color w:val="000000"/>
                <w:sz w:val="24"/>
                <w:szCs w:val="24"/>
              </w:rPr>
              <w:t>9,4</w:t>
            </w:r>
          </w:p>
        </w:tc>
        <w:tc>
          <w:tcPr>
            <w:tcW w:w="133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655F6" w:rsidRPr="00FD1435" w:rsidRDefault="005655F6" w:rsidP="005655F6">
            <w:pPr>
              <w:jc w:val="center"/>
              <w:rPr>
                <w:rFonts w:cs="Times New Roman"/>
                <w:color w:val="000000"/>
                <w:sz w:val="24"/>
                <w:szCs w:val="24"/>
              </w:rPr>
            </w:pPr>
            <w:r>
              <w:rPr>
                <w:rFonts w:cs="Times New Roman"/>
                <w:color w:val="000000"/>
                <w:sz w:val="24"/>
                <w:szCs w:val="24"/>
              </w:rPr>
              <w:t>0,0</w:t>
            </w:r>
          </w:p>
        </w:tc>
        <w:tc>
          <w:tcPr>
            <w:tcW w:w="133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655F6" w:rsidRPr="00FD1435" w:rsidRDefault="005655F6" w:rsidP="005655F6">
            <w:pPr>
              <w:jc w:val="center"/>
              <w:rPr>
                <w:rFonts w:cs="Times New Roman"/>
                <w:color w:val="000000"/>
                <w:sz w:val="24"/>
                <w:szCs w:val="24"/>
              </w:rPr>
            </w:pPr>
            <w:r>
              <w:rPr>
                <w:rFonts w:cs="Times New Roman"/>
                <w:color w:val="000000"/>
                <w:sz w:val="24"/>
                <w:szCs w:val="24"/>
              </w:rPr>
              <w:t>-</w:t>
            </w:r>
          </w:p>
        </w:tc>
        <w:tc>
          <w:tcPr>
            <w:tcW w:w="133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655F6" w:rsidRPr="00FD1435" w:rsidRDefault="001C677A" w:rsidP="001C677A">
            <w:pPr>
              <w:jc w:val="center"/>
              <w:rPr>
                <w:rFonts w:cs="Times New Roman"/>
                <w:color w:val="000000"/>
                <w:sz w:val="24"/>
                <w:szCs w:val="24"/>
              </w:rPr>
            </w:pPr>
            <w:r>
              <w:rPr>
                <w:rFonts w:cs="Times New Roman"/>
                <w:color w:val="000000"/>
                <w:sz w:val="24"/>
                <w:szCs w:val="24"/>
              </w:rPr>
              <w:t>1</w:t>
            </w:r>
            <w:r w:rsidR="005655F6" w:rsidRPr="00FD1435">
              <w:rPr>
                <w:rFonts w:cs="Times New Roman"/>
                <w:color w:val="000000"/>
                <w:sz w:val="24"/>
                <w:szCs w:val="24"/>
              </w:rPr>
              <w:t>,</w:t>
            </w:r>
            <w:r>
              <w:rPr>
                <w:rFonts w:cs="Times New Roman"/>
                <w:color w:val="000000"/>
                <w:sz w:val="24"/>
                <w:szCs w:val="24"/>
              </w:rPr>
              <w:t>2</w:t>
            </w:r>
          </w:p>
        </w:tc>
      </w:tr>
      <w:tr w:rsidR="005655F6" w:rsidRPr="00237B02" w:rsidTr="005655F6">
        <w:trPr>
          <w:trHeight w:val="375"/>
        </w:trPr>
        <w:tc>
          <w:tcPr>
            <w:tcW w:w="225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655F6" w:rsidRPr="00FD1435" w:rsidRDefault="001C677A" w:rsidP="005655F6">
            <w:pPr>
              <w:jc w:val="center"/>
              <w:rPr>
                <w:rFonts w:cs="Times New Roman"/>
                <w:color w:val="000000"/>
                <w:sz w:val="24"/>
                <w:szCs w:val="24"/>
              </w:rPr>
            </w:pPr>
            <w:r>
              <w:rPr>
                <w:rFonts w:cs="Times New Roman"/>
                <w:color w:val="000000"/>
                <w:sz w:val="24"/>
                <w:szCs w:val="24"/>
              </w:rPr>
              <w:t>М</w:t>
            </w:r>
            <w:r w:rsidR="005655F6" w:rsidRPr="00FD1435">
              <w:rPr>
                <w:rFonts w:cs="Times New Roman"/>
                <w:color w:val="000000"/>
                <w:sz w:val="24"/>
                <w:szCs w:val="24"/>
              </w:rPr>
              <w:t>ГЭС</w:t>
            </w:r>
          </w:p>
        </w:tc>
        <w:tc>
          <w:tcPr>
            <w:tcW w:w="129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655F6" w:rsidRPr="00FD1435" w:rsidRDefault="005655F6" w:rsidP="005655F6">
            <w:pPr>
              <w:jc w:val="center"/>
              <w:rPr>
                <w:rFonts w:cs="Times New Roman"/>
                <w:color w:val="000000"/>
                <w:sz w:val="24"/>
                <w:szCs w:val="24"/>
              </w:rPr>
            </w:pPr>
            <w:r w:rsidRPr="00FD1435">
              <w:rPr>
                <w:rFonts w:cs="Times New Roman"/>
                <w:color w:val="000000"/>
                <w:sz w:val="24"/>
                <w:szCs w:val="24"/>
              </w:rPr>
              <w:t>МГЭС</w:t>
            </w:r>
          </w:p>
        </w:tc>
        <w:tc>
          <w:tcPr>
            <w:tcW w:w="133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655F6" w:rsidRPr="00FD1435" w:rsidRDefault="005655F6" w:rsidP="001C677A">
            <w:pPr>
              <w:jc w:val="center"/>
              <w:rPr>
                <w:rFonts w:cs="Times New Roman"/>
                <w:color w:val="000000"/>
                <w:sz w:val="24"/>
                <w:szCs w:val="24"/>
              </w:rPr>
            </w:pPr>
            <w:r w:rsidRPr="00FD1435">
              <w:rPr>
                <w:rFonts w:cs="Times New Roman"/>
                <w:color w:val="000000"/>
                <w:sz w:val="24"/>
                <w:szCs w:val="24"/>
              </w:rPr>
              <w:t>500</w:t>
            </w:r>
            <w:r w:rsidR="001C677A">
              <w:rPr>
                <w:rFonts w:cs="Times New Roman"/>
                <w:color w:val="000000"/>
                <w:sz w:val="24"/>
                <w:szCs w:val="24"/>
              </w:rPr>
              <w:t>5</w:t>
            </w:r>
          </w:p>
        </w:tc>
        <w:tc>
          <w:tcPr>
            <w:tcW w:w="133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655F6" w:rsidRPr="00FD1435" w:rsidRDefault="005655F6" w:rsidP="001C677A">
            <w:pPr>
              <w:jc w:val="center"/>
              <w:rPr>
                <w:rFonts w:cs="Times New Roman"/>
                <w:color w:val="000000"/>
                <w:sz w:val="24"/>
                <w:szCs w:val="24"/>
              </w:rPr>
            </w:pPr>
            <w:r w:rsidRPr="00FD1435">
              <w:rPr>
                <w:rFonts w:cs="Times New Roman"/>
                <w:color w:val="000000"/>
                <w:sz w:val="24"/>
                <w:szCs w:val="24"/>
              </w:rPr>
              <w:t>4380</w:t>
            </w:r>
            <w:r w:rsidR="001C677A">
              <w:rPr>
                <w:rFonts w:cs="Times New Roman"/>
                <w:color w:val="000000"/>
                <w:sz w:val="24"/>
                <w:szCs w:val="24"/>
              </w:rPr>
              <w:t>4</w:t>
            </w:r>
          </w:p>
        </w:tc>
        <w:tc>
          <w:tcPr>
            <w:tcW w:w="133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655F6" w:rsidRPr="00FD1435" w:rsidRDefault="005655F6" w:rsidP="005655F6">
            <w:pPr>
              <w:jc w:val="center"/>
              <w:rPr>
                <w:rFonts w:cs="Times New Roman"/>
                <w:color w:val="000000"/>
                <w:sz w:val="24"/>
                <w:szCs w:val="24"/>
              </w:rPr>
            </w:pPr>
            <w:r>
              <w:rPr>
                <w:rFonts w:cs="Times New Roman"/>
                <w:color w:val="000000"/>
                <w:sz w:val="24"/>
                <w:szCs w:val="24"/>
              </w:rPr>
              <w:t>0,0</w:t>
            </w:r>
          </w:p>
        </w:tc>
        <w:tc>
          <w:tcPr>
            <w:tcW w:w="133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655F6" w:rsidRPr="00FD1435" w:rsidRDefault="005655F6" w:rsidP="005655F6">
            <w:pPr>
              <w:jc w:val="center"/>
              <w:rPr>
                <w:rFonts w:cs="Times New Roman"/>
                <w:color w:val="000000"/>
                <w:sz w:val="24"/>
                <w:szCs w:val="24"/>
              </w:rPr>
            </w:pPr>
            <w:r>
              <w:rPr>
                <w:rFonts w:cs="Times New Roman"/>
                <w:color w:val="000000"/>
                <w:sz w:val="24"/>
                <w:szCs w:val="24"/>
              </w:rPr>
              <w:t>-</w:t>
            </w:r>
          </w:p>
        </w:tc>
        <w:tc>
          <w:tcPr>
            <w:tcW w:w="133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655F6" w:rsidRPr="00FD1435" w:rsidRDefault="005655F6" w:rsidP="001C677A">
            <w:pPr>
              <w:jc w:val="center"/>
              <w:rPr>
                <w:rFonts w:cs="Times New Roman"/>
                <w:color w:val="000000"/>
                <w:sz w:val="24"/>
                <w:szCs w:val="24"/>
              </w:rPr>
            </w:pPr>
            <w:r w:rsidRPr="00FD1435">
              <w:rPr>
                <w:rFonts w:cs="Times New Roman"/>
                <w:color w:val="000000"/>
                <w:sz w:val="24"/>
                <w:szCs w:val="24"/>
              </w:rPr>
              <w:t>5 38</w:t>
            </w:r>
            <w:r w:rsidR="001C677A">
              <w:rPr>
                <w:rFonts w:cs="Times New Roman"/>
                <w:color w:val="000000"/>
                <w:sz w:val="24"/>
                <w:szCs w:val="24"/>
              </w:rPr>
              <w:t>8</w:t>
            </w:r>
            <w:r w:rsidRPr="00FD1435">
              <w:rPr>
                <w:rFonts w:cs="Times New Roman"/>
                <w:color w:val="000000"/>
                <w:sz w:val="24"/>
                <w:szCs w:val="24"/>
              </w:rPr>
              <w:t>,</w:t>
            </w:r>
            <w:r w:rsidR="001C677A">
              <w:rPr>
                <w:rFonts w:cs="Times New Roman"/>
                <w:color w:val="000000"/>
                <w:sz w:val="24"/>
                <w:szCs w:val="24"/>
              </w:rPr>
              <w:t>1</w:t>
            </w:r>
          </w:p>
        </w:tc>
      </w:tr>
    </w:tbl>
    <w:p w:rsidR="00E74D30" w:rsidRDefault="00E74D30" w:rsidP="00E74D30">
      <w:pPr>
        <w:pStyle w:val="20"/>
      </w:pPr>
      <w:bookmarkStart w:id="99" w:name="_Toc357168105"/>
      <w:r>
        <w:lastRenderedPageBreak/>
        <w:t xml:space="preserve">3.7.4 </w:t>
      </w:r>
      <w:r w:rsidRPr="00984D45">
        <w:t xml:space="preserve">Формирование комплекса мер с целью достижения максимального экономического и финансового эффекта применения </w:t>
      </w:r>
      <w:r>
        <w:t>ВИЭ</w:t>
      </w:r>
      <w:bookmarkEnd w:id="99"/>
    </w:p>
    <w:p w:rsidR="00E74D30" w:rsidRDefault="00E74D30" w:rsidP="00E74D30">
      <w:pPr>
        <w:rPr>
          <w:szCs w:val="28"/>
        </w:rPr>
      </w:pPr>
    </w:p>
    <w:p w:rsidR="00E74D30" w:rsidRDefault="00E74D30" w:rsidP="00E74D30">
      <w:pPr>
        <w:rPr>
          <w:szCs w:val="28"/>
        </w:rPr>
      </w:pPr>
      <w:r>
        <w:rPr>
          <w:szCs w:val="28"/>
        </w:rPr>
        <w:tab/>
        <w:t>Красноярская энергосистема не является энергодефицитной системой. Сущ</w:t>
      </w:r>
      <w:r>
        <w:rPr>
          <w:szCs w:val="28"/>
        </w:rPr>
        <w:t>е</w:t>
      </w:r>
      <w:r>
        <w:rPr>
          <w:szCs w:val="28"/>
        </w:rPr>
        <w:t>ствующие большие генерирующие объекты (Красноярская, Саяно-Шушенская и Б</w:t>
      </w:r>
      <w:r>
        <w:rPr>
          <w:szCs w:val="28"/>
        </w:rPr>
        <w:t>о</w:t>
      </w:r>
      <w:r>
        <w:rPr>
          <w:szCs w:val="28"/>
        </w:rPr>
        <w:t xml:space="preserve">гучанская ГЭС, Березовская и Назаровская ГРЭС, все ТЭЦ) полностью покрывают все пики электрической и тепловой нагрузки. </w:t>
      </w:r>
    </w:p>
    <w:p w:rsidR="00E74D30" w:rsidRDefault="00E74D30" w:rsidP="00E74D30">
      <w:pPr>
        <w:ind w:firstLine="708"/>
        <w:rPr>
          <w:szCs w:val="28"/>
        </w:rPr>
      </w:pPr>
      <w:r>
        <w:rPr>
          <w:szCs w:val="28"/>
        </w:rPr>
        <w:t>Подключение генерирующих мощностей ВИЭ к энергосистеме технически возможно. Наибольший интерес здесь представляют объекты биоэнергетики, эле</w:t>
      </w:r>
      <w:r>
        <w:rPr>
          <w:szCs w:val="28"/>
        </w:rPr>
        <w:t>к</w:t>
      </w:r>
      <w:r>
        <w:rPr>
          <w:szCs w:val="28"/>
        </w:rPr>
        <w:t>тростанции на всех видах биотоплива позволяют прогнозировать график вырабат</w:t>
      </w:r>
      <w:r>
        <w:rPr>
          <w:szCs w:val="28"/>
        </w:rPr>
        <w:t>ы</w:t>
      </w:r>
      <w:r>
        <w:rPr>
          <w:szCs w:val="28"/>
        </w:rPr>
        <w:t>ваемой мощности. Другая ситуация с ветровыми и солнечными станциями, где в</w:t>
      </w:r>
      <w:r>
        <w:rPr>
          <w:szCs w:val="28"/>
        </w:rPr>
        <w:t>ы</w:t>
      </w:r>
      <w:r>
        <w:rPr>
          <w:szCs w:val="28"/>
        </w:rPr>
        <w:t>рабатываемая мощность зависит от текущей погоды. Для данного вида энергетич</w:t>
      </w:r>
      <w:r>
        <w:rPr>
          <w:szCs w:val="28"/>
        </w:rPr>
        <w:t>е</w:t>
      </w:r>
      <w:r>
        <w:rPr>
          <w:szCs w:val="28"/>
        </w:rPr>
        <w:t>ского производства необходим резерв мощности на других электрических станциях, в том числе и на объектах «традиционной» энергетики. Технически такое решение возможно, но на данный момент не имеет законодательной базы. Генераторы ВИЭ, вышедшие на оптовый рынок электроэнергии и мощности, могут быть оштрафов</w:t>
      </w:r>
      <w:r>
        <w:rPr>
          <w:szCs w:val="28"/>
        </w:rPr>
        <w:t>а</w:t>
      </w:r>
      <w:r>
        <w:rPr>
          <w:szCs w:val="28"/>
        </w:rPr>
        <w:t>ны за несоответствие заявленной вырабатываемой мощности по отношению к фа</w:t>
      </w:r>
      <w:r>
        <w:rPr>
          <w:szCs w:val="28"/>
        </w:rPr>
        <w:t>к</w:t>
      </w:r>
      <w:r>
        <w:rPr>
          <w:szCs w:val="28"/>
        </w:rPr>
        <w:t xml:space="preserve">тической. Другой фактор – это конкуренция с существующими генерирующими объектами. </w:t>
      </w:r>
    </w:p>
    <w:p w:rsidR="00E74D30" w:rsidRDefault="00E74D30" w:rsidP="00E74D30">
      <w:pPr>
        <w:ind w:firstLine="708"/>
        <w:rPr>
          <w:szCs w:val="28"/>
        </w:rPr>
      </w:pPr>
      <w:r>
        <w:rPr>
          <w:szCs w:val="28"/>
        </w:rPr>
        <w:t>Противоположная ситуация в децентрализованных системах, где основным источником электрической энергии являются ДЭС. В Красноярском крае, без учета коммерческих организаций и частных лиц, используется 245 ДЭС и ДГ, из которых 159 ДЭС и ДГ используются круглогодично для постоянного получения электр</w:t>
      </w:r>
      <w:r>
        <w:rPr>
          <w:szCs w:val="28"/>
        </w:rPr>
        <w:t>о</w:t>
      </w:r>
      <w:r>
        <w:rPr>
          <w:szCs w:val="28"/>
        </w:rPr>
        <w:t>энергии, и являются основными источниками электроэнергии в 13 муниципальных районах, в 118 населенных пунктах. Высокая себестоимость производства электр</w:t>
      </w:r>
      <w:r>
        <w:rPr>
          <w:szCs w:val="28"/>
        </w:rPr>
        <w:t>и</w:t>
      </w:r>
      <w:r>
        <w:rPr>
          <w:szCs w:val="28"/>
        </w:rPr>
        <w:t>ческой энергии на ДЭС приводит к высокому отпускному тарифу на электрическую энергию (по данным на конец 2012 года, максимальный отпускной тариф в населе</w:t>
      </w:r>
      <w:r>
        <w:rPr>
          <w:szCs w:val="28"/>
        </w:rPr>
        <w:t>н</w:t>
      </w:r>
      <w:r>
        <w:rPr>
          <w:szCs w:val="28"/>
        </w:rPr>
        <w:t>ных пунктах Таймыра составил 36,3 руб./кВт*ч). Повышение энергоэффективности производства за счет внедрения ВИЭ позволит быстро окупить генерирующие об</w:t>
      </w:r>
      <w:r>
        <w:rPr>
          <w:szCs w:val="28"/>
        </w:rPr>
        <w:t>ъ</w:t>
      </w:r>
      <w:r>
        <w:rPr>
          <w:szCs w:val="28"/>
        </w:rPr>
        <w:t xml:space="preserve">екты ВИЭ, а в последствии, снизить отпускной тариф на электрическую энергию. </w:t>
      </w:r>
    </w:p>
    <w:p w:rsidR="00E74D30" w:rsidRDefault="00E74D30" w:rsidP="00E74D30">
      <w:pPr>
        <w:ind w:firstLine="708"/>
        <w:rPr>
          <w:szCs w:val="28"/>
        </w:rPr>
      </w:pPr>
      <w:r>
        <w:rPr>
          <w:szCs w:val="28"/>
        </w:rPr>
        <w:t xml:space="preserve">Комплекс мер следует направить на децентрализованную энергетику края. </w:t>
      </w:r>
    </w:p>
    <w:p w:rsidR="00E74D30" w:rsidRDefault="00E74D30" w:rsidP="00E74D30">
      <w:pPr>
        <w:ind w:firstLine="708"/>
        <w:rPr>
          <w:szCs w:val="28"/>
        </w:rPr>
      </w:pPr>
      <w:r>
        <w:rPr>
          <w:szCs w:val="28"/>
        </w:rPr>
        <w:t xml:space="preserve">1) </w:t>
      </w:r>
      <w:r w:rsidR="009027DB">
        <w:rPr>
          <w:szCs w:val="28"/>
        </w:rPr>
        <w:t>Рекомендуется</w:t>
      </w:r>
      <w:r>
        <w:rPr>
          <w:szCs w:val="28"/>
        </w:rPr>
        <w:t xml:space="preserve"> обязать местные энергетические компании покупать эле</w:t>
      </w:r>
      <w:r>
        <w:rPr>
          <w:szCs w:val="28"/>
        </w:rPr>
        <w:t>к</w:t>
      </w:r>
      <w:r>
        <w:rPr>
          <w:szCs w:val="28"/>
        </w:rPr>
        <w:t>троэнергию с генерирующих объектов ВИЭ или самостоятельно заниматься уст</w:t>
      </w:r>
      <w:r>
        <w:rPr>
          <w:szCs w:val="28"/>
        </w:rPr>
        <w:t>а</w:t>
      </w:r>
      <w:r>
        <w:rPr>
          <w:szCs w:val="28"/>
        </w:rPr>
        <w:t>новкой генерирующих объектов ВИЭ. Данная мера может быть реализована в виде законопроекта, накладывающего определенные санкции на местные энергетические компании. Перечень наиболее перспективных точек установки ВИЭ с рекоменду</w:t>
      </w:r>
      <w:r>
        <w:rPr>
          <w:szCs w:val="28"/>
        </w:rPr>
        <w:t>е</w:t>
      </w:r>
      <w:r>
        <w:rPr>
          <w:szCs w:val="28"/>
        </w:rPr>
        <w:t xml:space="preserve">мой установленной мощностью представлен в 2-5 томах отчета. </w:t>
      </w:r>
    </w:p>
    <w:p w:rsidR="00E74D30" w:rsidRDefault="00E74D30" w:rsidP="00E74D30">
      <w:pPr>
        <w:ind w:firstLine="708"/>
        <w:rPr>
          <w:szCs w:val="28"/>
        </w:rPr>
      </w:pPr>
      <w:r>
        <w:rPr>
          <w:szCs w:val="28"/>
        </w:rPr>
        <w:t>2) На период окупаемости рекомендуется «заморозить» отпускной тариф для собственников ВИЭ, сделав его равным существующему отпускному тарифу от ДЭС. Пересматривать Тариф возможно только с позиции инфляционной соста</w:t>
      </w:r>
      <w:r>
        <w:rPr>
          <w:szCs w:val="28"/>
        </w:rPr>
        <w:t>в</w:t>
      </w:r>
      <w:r>
        <w:rPr>
          <w:szCs w:val="28"/>
        </w:rPr>
        <w:t>ляющей, исключив рост цен на топливную составляющую. При таком сценарии э</w:t>
      </w:r>
      <w:r>
        <w:rPr>
          <w:szCs w:val="28"/>
        </w:rPr>
        <w:t>ф</w:t>
      </w:r>
      <w:r>
        <w:rPr>
          <w:szCs w:val="28"/>
        </w:rPr>
        <w:t xml:space="preserve">фект получат практически все стороны: </w:t>
      </w:r>
    </w:p>
    <w:p w:rsidR="00E74D30" w:rsidRDefault="00E74D30" w:rsidP="00E74D30">
      <w:pPr>
        <w:ind w:firstLine="708"/>
        <w:rPr>
          <w:szCs w:val="28"/>
        </w:rPr>
      </w:pPr>
      <w:r>
        <w:rPr>
          <w:szCs w:val="28"/>
        </w:rPr>
        <w:lastRenderedPageBreak/>
        <w:t>- «замороженный» на несколько лет тариф позволит снизить рост дотаций из государственного бюджета для муниципальных потребителей удаленных населе</w:t>
      </w:r>
      <w:r>
        <w:rPr>
          <w:szCs w:val="28"/>
        </w:rPr>
        <w:t>н</w:t>
      </w:r>
      <w:r>
        <w:rPr>
          <w:szCs w:val="28"/>
        </w:rPr>
        <w:t>ных пунктов;</w:t>
      </w:r>
    </w:p>
    <w:p w:rsidR="00E74D30" w:rsidRDefault="00E74D30" w:rsidP="00E74D30">
      <w:pPr>
        <w:ind w:firstLine="708"/>
        <w:rPr>
          <w:szCs w:val="28"/>
        </w:rPr>
      </w:pPr>
      <w:r>
        <w:rPr>
          <w:szCs w:val="28"/>
        </w:rPr>
        <w:t>- инвестор сможет в кратчайшие сроки окупить генерирующее оборудование;</w:t>
      </w:r>
    </w:p>
    <w:p w:rsidR="00E74D30" w:rsidRDefault="00E74D30" w:rsidP="00E74D30">
      <w:pPr>
        <w:ind w:firstLine="708"/>
        <w:rPr>
          <w:szCs w:val="28"/>
        </w:rPr>
      </w:pPr>
      <w:r>
        <w:rPr>
          <w:szCs w:val="28"/>
        </w:rPr>
        <w:t>- будет достигнут экологический и социальный эффект развития ВИЭ;</w:t>
      </w:r>
    </w:p>
    <w:p w:rsidR="00E74D30" w:rsidRDefault="00E74D30" w:rsidP="00E74D30">
      <w:pPr>
        <w:ind w:firstLine="708"/>
        <w:rPr>
          <w:szCs w:val="28"/>
        </w:rPr>
      </w:pPr>
      <w:r>
        <w:rPr>
          <w:szCs w:val="28"/>
        </w:rPr>
        <w:t xml:space="preserve">- будут реализовываться задачи, поставленные </w:t>
      </w:r>
      <w:r w:rsidRPr="00E44CD1">
        <w:rPr>
          <w:szCs w:val="28"/>
          <w:lang w:eastAsia="ko-KR"/>
        </w:rPr>
        <w:t xml:space="preserve">распоряжением Правительства Российской от 08.01.2009 № 1-р </w:t>
      </w:r>
      <w:r w:rsidRPr="00E44CD1">
        <w:rPr>
          <w:szCs w:val="28"/>
        </w:rPr>
        <w:t>«Об основных направлениях государственной п</w:t>
      </w:r>
      <w:r w:rsidRPr="00E44CD1">
        <w:rPr>
          <w:szCs w:val="28"/>
        </w:rPr>
        <w:t>о</w:t>
      </w:r>
      <w:r w:rsidRPr="00E44CD1">
        <w:rPr>
          <w:szCs w:val="28"/>
        </w:rPr>
        <w:t>литики в сфере повышения энергетической эффективности электроэнергетики на основе использования возобновляемых источников энергии на период до 2020 г</w:t>
      </w:r>
      <w:r w:rsidRPr="00E44CD1">
        <w:rPr>
          <w:szCs w:val="28"/>
        </w:rPr>
        <w:t>о</w:t>
      </w:r>
      <w:r>
        <w:rPr>
          <w:szCs w:val="28"/>
        </w:rPr>
        <w:t xml:space="preserve">да». </w:t>
      </w:r>
    </w:p>
    <w:p w:rsidR="00E74D30" w:rsidRDefault="00E74D30" w:rsidP="00E74D30">
      <w:pPr>
        <w:ind w:firstLine="708"/>
        <w:rPr>
          <w:szCs w:val="28"/>
        </w:rPr>
      </w:pPr>
      <w:r>
        <w:rPr>
          <w:szCs w:val="28"/>
        </w:rPr>
        <w:t>3) По достижении срока окупаемости генерирующего объекта ВИЭ произв</w:t>
      </w:r>
      <w:r>
        <w:rPr>
          <w:szCs w:val="28"/>
        </w:rPr>
        <w:t>е</w:t>
      </w:r>
      <w:r>
        <w:rPr>
          <w:szCs w:val="28"/>
        </w:rPr>
        <w:t xml:space="preserve">сти снижение отпускного тарифа до оговоренной заранее величины. </w:t>
      </w:r>
    </w:p>
    <w:p w:rsidR="00E74D30" w:rsidRDefault="00E74D30" w:rsidP="00E74D30">
      <w:pPr>
        <w:ind w:firstLine="708"/>
        <w:rPr>
          <w:szCs w:val="28"/>
        </w:rPr>
      </w:pPr>
      <w:r>
        <w:rPr>
          <w:szCs w:val="28"/>
        </w:rPr>
        <w:t>4) Заложить возможность пересмотра срока окупаемости со стороны собс</w:t>
      </w:r>
      <w:r>
        <w:rPr>
          <w:szCs w:val="28"/>
        </w:rPr>
        <w:t>т</w:t>
      </w:r>
      <w:r>
        <w:rPr>
          <w:szCs w:val="28"/>
        </w:rPr>
        <w:t>венника ВИЭ при возникновении обстоятельств, препятствующих достижению ок</w:t>
      </w:r>
      <w:r>
        <w:rPr>
          <w:szCs w:val="28"/>
        </w:rPr>
        <w:t>у</w:t>
      </w:r>
      <w:r>
        <w:rPr>
          <w:szCs w:val="28"/>
        </w:rPr>
        <w:t>паемости ВИЭ в заявленные сроки (например, выход из строя оборудования, затр</w:t>
      </w:r>
      <w:r>
        <w:rPr>
          <w:szCs w:val="28"/>
        </w:rPr>
        <w:t>а</w:t>
      </w:r>
      <w:r>
        <w:rPr>
          <w:szCs w:val="28"/>
        </w:rPr>
        <w:t xml:space="preserve">ты на ремонт и т.д.). </w:t>
      </w:r>
    </w:p>
    <w:p w:rsidR="00E74D30" w:rsidRDefault="00E74D30" w:rsidP="00E74D30">
      <w:pPr>
        <w:ind w:firstLine="708"/>
        <w:rPr>
          <w:szCs w:val="28"/>
        </w:rPr>
      </w:pPr>
      <w:r>
        <w:rPr>
          <w:szCs w:val="28"/>
        </w:rPr>
        <w:t xml:space="preserve">5) Заложить фиксированный уровень рентабельности, делающий финансово привлекательным данный сектор экономики края. </w:t>
      </w:r>
    </w:p>
    <w:p w:rsidR="00E74D30" w:rsidRDefault="00E74D30" w:rsidP="00E74D30">
      <w:pPr>
        <w:ind w:firstLine="708"/>
        <w:rPr>
          <w:szCs w:val="28"/>
        </w:rPr>
      </w:pPr>
      <w:r>
        <w:rPr>
          <w:szCs w:val="28"/>
        </w:rPr>
        <w:t xml:space="preserve">6) Разработать меры государственной поддержки генерирующих объектов ВИЭ на период окупаемости: </w:t>
      </w:r>
    </w:p>
    <w:p w:rsidR="00E74D30" w:rsidRDefault="00E74D30" w:rsidP="00E74D30">
      <w:pPr>
        <w:ind w:firstLine="708"/>
        <w:rPr>
          <w:szCs w:val="28"/>
        </w:rPr>
      </w:pPr>
      <w:r>
        <w:rPr>
          <w:szCs w:val="28"/>
        </w:rPr>
        <w:t>- снижение налога на имущество;</w:t>
      </w:r>
    </w:p>
    <w:p w:rsidR="00E74D30" w:rsidRDefault="00E74D30" w:rsidP="00E74D30">
      <w:pPr>
        <w:ind w:firstLine="708"/>
        <w:rPr>
          <w:szCs w:val="28"/>
        </w:rPr>
      </w:pPr>
      <w:r>
        <w:rPr>
          <w:szCs w:val="28"/>
        </w:rPr>
        <w:t>- снижение налога на прибыль;</w:t>
      </w:r>
    </w:p>
    <w:p w:rsidR="00E74D30" w:rsidRDefault="00E74D30" w:rsidP="00E74D30">
      <w:pPr>
        <w:ind w:firstLine="708"/>
        <w:rPr>
          <w:szCs w:val="28"/>
        </w:rPr>
      </w:pPr>
      <w:r>
        <w:rPr>
          <w:szCs w:val="28"/>
        </w:rPr>
        <w:t>- компенсация процентной ставки кредитования за счет государственного бюджета;</w:t>
      </w:r>
    </w:p>
    <w:p w:rsidR="00E74D30" w:rsidRDefault="00E74D30" w:rsidP="00E74D30">
      <w:pPr>
        <w:ind w:firstLine="708"/>
        <w:rPr>
          <w:szCs w:val="28"/>
        </w:rPr>
      </w:pPr>
      <w:r>
        <w:rPr>
          <w:szCs w:val="28"/>
        </w:rPr>
        <w:t>7) Для генерирующих объектов ВИЭ, работающих на энергосистему предлаг</w:t>
      </w:r>
      <w:r>
        <w:rPr>
          <w:szCs w:val="28"/>
        </w:rPr>
        <w:t>а</w:t>
      </w:r>
      <w:r>
        <w:rPr>
          <w:szCs w:val="28"/>
        </w:rPr>
        <w:t>ется ввести фиксированный тариф на продаваемую электрическую и тепловую эне</w:t>
      </w:r>
      <w:r>
        <w:rPr>
          <w:szCs w:val="28"/>
        </w:rPr>
        <w:t>р</w:t>
      </w:r>
      <w:r>
        <w:rPr>
          <w:szCs w:val="28"/>
        </w:rPr>
        <w:t xml:space="preserve">гию («эко-тариф»). Размер тарифа следует рассматривать исходя из финансовой привлекательности строительства генерирующих объектов на базе ВИЭ. </w:t>
      </w:r>
    </w:p>
    <w:p w:rsidR="004214DC" w:rsidRDefault="00E74D30" w:rsidP="00E74D30">
      <w:pPr>
        <w:ind w:firstLine="708"/>
        <w:rPr>
          <w:szCs w:val="28"/>
        </w:rPr>
      </w:pPr>
      <w:r>
        <w:rPr>
          <w:szCs w:val="28"/>
        </w:rPr>
        <w:t>Ожидаемый экономический эффект и финансовый результат от внедрения различных типов ВИЭ в конкретных населенных пунктах Красноярского края пре</w:t>
      </w:r>
      <w:r>
        <w:rPr>
          <w:szCs w:val="28"/>
        </w:rPr>
        <w:t>д</w:t>
      </w:r>
      <w:r>
        <w:rPr>
          <w:szCs w:val="28"/>
        </w:rPr>
        <w:t>ставлен в пятом разделе 2, 3 и 5 томов и четвертом разделе 4 тома. Реализация плана развития ВИЭ на территории края позволит существенно снизить объемы завозим</w:t>
      </w:r>
      <w:r>
        <w:rPr>
          <w:szCs w:val="28"/>
        </w:rPr>
        <w:t>о</w:t>
      </w:r>
      <w:r>
        <w:rPr>
          <w:szCs w:val="28"/>
        </w:rPr>
        <w:t>го топлива в рамках северного завоза и по мере окупаемости генерирующих объе</w:t>
      </w:r>
      <w:r>
        <w:rPr>
          <w:szCs w:val="28"/>
        </w:rPr>
        <w:t>к</w:t>
      </w:r>
      <w:r>
        <w:rPr>
          <w:szCs w:val="28"/>
        </w:rPr>
        <w:t>тов ВИЭ снизить затраты государственного бюджета на компенсацию тарифов м</w:t>
      </w:r>
      <w:r>
        <w:rPr>
          <w:szCs w:val="28"/>
        </w:rPr>
        <w:t>у</w:t>
      </w:r>
      <w:r>
        <w:rPr>
          <w:szCs w:val="28"/>
        </w:rPr>
        <w:t xml:space="preserve">ниципальным образованиям и местному населению. </w:t>
      </w:r>
    </w:p>
    <w:p w:rsidR="00E74D30" w:rsidRDefault="00E74D30" w:rsidP="00E74D30">
      <w:pPr>
        <w:ind w:firstLine="709"/>
        <w:rPr>
          <w:szCs w:val="28"/>
        </w:rPr>
      </w:pPr>
    </w:p>
    <w:p w:rsidR="007F6107" w:rsidRDefault="007F6107" w:rsidP="007F6107">
      <w:pPr>
        <w:pStyle w:val="20"/>
      </w:pPr>
      <w:bookmarkStart w:id="100" w:name="_Toc357168106"/>
      <w:r>
        <w:t>3.</w:t>
      </w:r>
      <w:r w:rsidR="00FD1435">
        <w:t>7</w:t>
      </w:r>
      <w:r>
        <w:t>.</w:t>
      </w:r>
      <w:r w:rsidR="00FD1435">
        <w:t>5</w:t>
      </w:r>
      <w:r>
        <w:t xml:space="preserve"> П</w:t>
      </w:r>
      <w:r w:rsidRPr="000A355E">
        <w:t>рогноз развития спроса на возобновляемые источники</w:t>
      </w:r>
      <w:r w:rsidRPr="00E44CD1">
        <w:t xml:space="preserve"> энергии на территории Красноярского края</w:t>
      </w:r>
      <w:bookmarkEnd w:id="100"/>
    </w:p>
    <w:p w:rsidR="007F6107" w:rsidRDefault="007F6107" w:rsidP="00E74D30">
      <w:pPr>
        <w:ind w:firstLine="709"/>
        <w:rPr>
          <w:szCs w:val="28"/>
        </w:rPr>
      </w:pPr>
    </w:p>
    <w:p w:rsidR="007F6107" w:rsidRDefault="007F6107" w:rsidP="00E74D30">
      <w:pPr>
        <w:ind w:firstLine="709"/>
        <w:rPr>
          <w:szCs w:val="28"/>
        </w:rPr>
      </w:pPr>
      <w:r>
        <w:rPr>
          <w:szCs w:val="28"/>
        </w:rPr>
        <w:t>Прогноз развития спроса на возобновляемые источники энергии на  террит</w:t>
      </w:r>
      <w:r>
        <w:rPr>
          <w:szCs w:val="28"/>
        </w:rPr>
        <w:t>о</w:t>
      </w:r>
      <w:r>
        <w:rPr>
          <w:szCs w:val="28"/>
        </w:rPr>
        <w:t>рии Красноярского края составлен на основе предлагаемого оптимистичного сцен</w:t>
      </w:r>
      <w:r>
        <w:rPr>
          <w:szCs w:val="28"/>
        </w:rPr>
        <w:t>а</w:t>
      </w:r>
      <w:r>
        <w:rPr>
          <w:szCs w:val="28"/>
        </w:rPr>
        <w:t xml:space="preserve">рия развития ВИЭ. При реализации рекомендуемого сценария возможно пересмотр последовательности реализуемых проектов. </w:t>
      </w:r>
    </w:p>
    <w:p w:rsidR="003A7F58" w:rsidRDefault="003A7F58" w:rsidP="00E74D30">
      <w:pPr>
        <w:ind w:firstLine="709"/>
        <w:rPr>
          <w:szCs w:val="28"/>
        </w:rPr>
      </w:pPr>
    </w:p>
    <w:p w:rsidR="007F6107" w:rsidRDefault="007F6107" w:rsidP="00E74D30">
      <w:pPr>
        <w:ind w:firstLine="709"/>
        <w:rPr>
          <w:szCs w:val="28"/>
        </w:rPr>
      </w:pPr>
      <w:r>
        <w:rPr>
          <w:szCs w:val="28"/>
        </w:rPr>
        <w:lastRenderedPageBreak/>
        <w:t xml:space="preserve">Ожидаемый спрос на ВИЭ </w:t>
      </w:r>
      <w:r w:rsidRPr="00310DD6">
        <w:rPr>
          <w:szCs w:val="28"/>
        </w:rPr>
        <w:t xml:space="preserve">представлен в </w:t>
      </w:r>
      <w:r w:rsidR="00E5081F" w:rsidRPr="00310DD6">
        <w:rPr>
          <w:szCs w:val="28"/>
        </w:rPr>
        <w:t>таблице 3</w:t>
      </w:r>
      <w:r w:rsidRPr="00310DD6">
        <w:rPr>
          <w:szCs w:val="28"/>
        </w:rPr>
        <w:t>.1</w:t>
      </w:r>
      <w:r w:rsidR="00E5081F" w:rsidRPr="00310DD6">
        <w:rPr>
          <w:szCs w:val="28"/>
        </w:rPr>
        <w:t>9 и рисунках 3</w:t>
      </w:r>
      <w:r w:rsidRPr="00310DD6">
        <w:rPr>
          <w:szCs w:val="28"/>
        </w:rPr>
        <w:t>.</w:t>
      </w:r>
      <w:r w:rsidR="00E5081F" w:rsidRPr="00310DD6">
        <w:rPr>
          <w:szCs w:val="28"/>
        </w:rPr>
        <w:t>5-</w:t>
      </w:r>
      <w:r w:rsidR="00310DD6" w:rsidRPr="00310DD6">
        <w:rPr>
          <w:szCs w:val="28"/>
        </w:rPr>
        <w:t>3.8</w:t>
      </w:r>
      <w:r w:rsidRPr="00310DD6">
        <w:rPr>
          <w:szCs w:val="28"/>
        </w:rPr>
        <w:t>.</w:t>
      </w:r>
    </w:p>
    <w:p w:rsidR="00E5081F" w:rsidRDefault="00E5081F" w:rsidP="00E5081F">
      <w:pPr>
        <w:rPr>
          <w:szCs w:val="28"/>
        </w:rPr>
      </w:pPr>
    </w:p>
    <w:p w:rsidR="007F6107" w:rsidRDefault="00E5081F" w:rsidP="00E5081F">
      <w:pPr>
        <w:rPr>
          <w:szCs w:val="28"/>
        </w:rPr>
      </w:pPr>
      <w:r>
        <w:rPr>
          <w:szCs w:val="28"/>
        </w:rPr>
        <w:t>Таблица 3.19 – Прогноз на установленную мощность ВИЭ</w:t>
      </w:r>
    </w:p>
    <w:tbl>
      <w:tblPr>
        <w:tblStyle w:val="af4"/>
        <w:tblW w:w="0" w:type="auto"/>
        <w:tblLook w:val="04A0"/>
      </w:tblPr>
      <w:tblGrid>
        <w:gridCol w:w="6912"/>
        <w:gridCol w:w="3509"/>
      </w:tblGrid>
      <w:tr w:rsidR="00E5081F" w:rsidTr="00E5081F">
        <w:tc>
          <w:tcPr>
            <w:tcW w:w="6912" w:type="dxa"/>
          </w:tcPr>
          <w:p w:rsidR="00E5081F" w:rsidRPr="00E5081F" w:rsidRDefault="00E5081F" w:rsidP="00E5081F">
            <w:pPr>
              <w:rPr>
                <w:sz w:val="24"/>
                <w:szCs w:val="24"/>
              </w:rPr>
            </w:pPr>
            <w:r w:rsidRPr="00E5081F">
              <w:rPr>
                <w:sz w:val="24"/>
                <w:szCs w:val="24"/>
              </w:rPr>
              <w:t>Тип ВИЭ</w:t>
            </w:r>
          </w:p>
        </w:tc>
        <w:tc>
          <w:tcPr>
            <w:tcW w:w="3509" w:type="dxa"/>
          </w:tcPr>
          <w:p w:rsidR="00E5081F" w:rsidRPr="00E5081F" w:rsidRDefault="00E5081F" w:rsidP="00E5081F">
            <w:pPr>
              <w:rPr>
                <w:sz w:val="24"/>
                <w:szCs w:val="24"/>
              </w:rPr>
            </w:pPr>
            <w:r w:rsidRPr="00E5081F">
              <w:rPr>
                <w:sz w:val="24"/>
                <w:szCs w:val="24"/>
              </w:rPr>
              <w:t xml:space="preserve">Установленная мощность ВИЭ, </w:t>
            </w:r>
            <w:r w:rsidRPr="00E5081F">
              <w:rPr>
                <w:i/>
                <w:sz w:val="24"/>
                <w:szCs w:val="24"/>
                <w:lang w:val="en-US"/>
              </w:rPr>
              <w:t>N</w:t>
            </w:r>
            <w:r w:rsidRPr="00E5081F">
              <w:rPr>
                <w:sz w:val="24"/>
                <w:szCs w:val="24"/>
                <w:vertAlign w:val="subscript"/>
              </w:rPr>
              <w:t>уст</w:t>
            </w:r>
            <w:r>
              <w:rPr>
                <w:sz w:val="24"/>
                <w:szCs w:val="24"/>
              </w:rPr>
              <w:t>, кВт</w:t>
            </w:r>
          </w:p>
        </w:tc>
      </w:tr>
      <w:tr w:rsidR="00E5081F" w:rsidTr="00E5081F">
        <w:tc>
          <w:tcPr>
            <w:tcW w:w="6912" w:type="dxa"/>
          </w:tcPr>
          <w:p w:rsidR="00E5081F" w:rsidRPr="00E5081F" w:rsidRDefault="00E5081F" w:rsidP="00E5081F">
            <w:pPr>
              <w:rPr>
                <w:sz w:val="24"/>
                <w:szCs w:val="24"/>
              </w:rPr>
            </w:pPr>
            <w:r w:rsidRPr="00E5081F">
              <w:rPr>
                <w:sz w:val="24"/>
                <w:szCs w:val="24"/>
              </w:rPr>
              <w:t>Ветроэнергетика</w:t>
            </w:r>
          </w:p>
        </w:tc>
        <w:tc>
          <w:tcPr>
            <w:tcW w:w="3509" w:type="dxa"/>
          </w:tcPr>
          <w:p w:rsidR="00E5081F" w:rsidRPr="00E5081F" w:rsidRDefault="00E5081F" w:rsidP="00E5081F">
            <w:pPr>
              <w:jc w:val="center"/>
              <w:rPr>
                <w:sz w:val="24"/>
                <w:szCs w:val="24"/>
              </w:rPr>
            </w:pPr>
            <w:r w:rsidRPr="00E5081F">
              <w:rPr>
                <w:rFonts w:cs="Times New Roman"/>
                <w:sz w:val="24"/>
                <w:szCs w:val="24"/>
              </w:rPr>
              <w:t>7 740</w:t>
            </w:r>
          </w:p>
        </w:tc>
      </w:tr>
      <w:tr w:rsidR="00E5081F" w:rsidTr="00E5081F">
        <w:tc>
          <w:tcPr>
            <w:tcW w:w="6912" w:type="dxa"/>
          </w:tcPr>
          <w:p w:rsidR="00E5081F" w:rsidRPr="00E5081F" w:rsidRDefault="00E5081F" w:rsidP="009604C4">
            <w:pPr>
              <w:rPr>
                <w:sz w:val="24"/>
                <w:szCs w:val="24"/>
              </w:rPr>
            </w:pPr>
            <w:r w:rsidRPr="00E5081F">
              <w:rPr>
                <w:sz w:val="24"/>
                <w:szCs w:val="24"/>
              </w:rPr>
              <w:t>Гидроэнергетика</w:t>
            </w:r>
          </w:p>
        </w:tc>
        <w:tc>
          <w:tcPr>
            <w:tcW w:w="3509" w:type="dxa"/>
          </w:tcPr>
          <w:p w:rsidR="00E5081F" w:rsidRPr="00E5081F" w:rsidRDefault="00E5081F" w:rsidP="00E5081F">
            <w:pPr>
              <w:jc w:val="center"/>
              <w:rPr>
                <w:sz w:val="24"/>
                <w:szCs w:val="24"/>
              </w:rPr>
            </w:pPr>
            <w:r w:rsidRPr="00E5081F">
              <w:rPr>
                <w:rFonts w:eastAsia="Calibri" w:cs="Times New Roman"/>
                <w:sz w:val="24"/>
                <w:szCs w:val="24"/>
              </w:rPr>
              <w:t>1 050</w:t>
            </w:r>
          </w:p>
        </w:tc>
      </w:tr>
      <w:tr w:rsidR="00E5081F" w:rsidTr="00E5081F">
        <w:tc>
          <w:tcPr>
            <w:tcW w:w="6912" w:type="dxa"/>
          </w:tcPr>
          <w:p w:rsidR="00E5081F" w:rsidRPr="00E5081F" w:rsidRDefault="00E5081F" w:rsidP="009604C4">
            <w:pPr>
              <w:rPr>
                <w:sz w:val="24"/>
                <w:szCs w:val="24"/>
              </w:rPr>
            </w:pPr>
            <w:r w:rsidRPr="00E5081F">
              <w:rPr>
                <w:sz w:val="24"/>
                <w:szCs w:val="24"/>
              </w:rPr>
              <w:t>Солнечная энергетика</w:t>
            </w:r>
          </w:p>
        </w:tc>
        <w:tc>
          <w:tcPr>
            <w:tcW w:w="3509" w:type="dxa"/>
          </w:tcPr>
          <w:p w:rsidR="00E5081F" w:rsidRPr="00E5081F" w:rsidRDefault="00310DD6" w:rsidP="00310DD6">
            <w:pPr>
              <w:jc w:val="center"/>
              <w:rPr>
                <w:sz w:val="24"/>
                <w:szCs w:val="24"/>
              </w:rPr>
            </w:pPr>
            <w:r>
              <w:rPr>
                <w:rFonts w:cs="Times New Roman"/>
                <w:sz w:val="24"/>
                <w:szCs w:val="24"/>
              </w:rPr>
              <w:t>456</w:t>
            </w:r>
          </w:p>
        </w:tc>
      </w:tr>
      <w:tr w:rsidR="00E5081F" w:rsidTr="00E5081F">
        <w:tc>
          <w:tcPr>
            <w:tcW w:w="6912" w:type="dxa"/>
          </w:tcPr>
          <w:p w:rsidR="00E5081F" w:rsidRPr="00E5081F" w:rsidRDefault="00E5081F" w:rsidP="009604C4">
            <w:pPr>
              <w:rPr>
                <w:sz w:val="24"/>
                <w:szCs w:val="24"/>
              </w:rPr>
            </w:pPr>
            <w:r w:rsidRPr="00E5081F">
              <w:rPr>
                <w:sz w:val="24"/>
                <w:szCs w:val="24"/>
              </w:rPr>
              <w:t>Биоэнергетика</w:t>
            </w:r>
          </w:p>
        </w:tc>
        <w:tc>
          <w:tcPr>
            <w:tcW w:w="3509" w:type="dxa"/>
          </w:tcPr>
          <w:p w:rsidR="00E5081F" w:rsidRPr="00E5081F" w:rsidRDefault="00E5081F" w:rsidP="00E5081F">
            <w:pPr>
              <w:jc w:val="center"/>
              <w:rPr>
                <w:sz w:val="24"/>
                <w:szCs w:val="24"/>
              </w:rPr>
            </w:pPr>
            <w:r w:rsidRPr="00E5081F">
              <w:rPr>
                <w:rFonts w:cs="Times New Roman"/>
                <w:sz w:val="24"/>
                <w:szCs w:val="24"/>
              </w:rPr>
              <w:t>17 941</w:t>
            </w:r>
          </w:p>
        </w:tc>
      </w:tr>
      <w:tr w:rsidR="00E5081F" w:rsidRPr="00E5081F" w:rsidTr="00E5081F">
        <w:tc>
          <w:tcPr>
            <w:tcW w:w="6912" w:type="dxa"/>
          </w:tcPr>
          <w:p w:rsidR="00E5081F" w:rsidRPr="00E5081F" w:rsidRDefault="00E5081F" w:rsidP="009604C4">
            <w:pPr>
              <w:rPr>
                <w:rFonts w:cs="Times New Roman"/>
                <w:sz w:val="24"/>
                <w:szCs w:val="24"/>
              </w:rPr>
            </w:pPr>
            <w:r w:rsidRPr="00E5081F">
              <w:rPr>
                <w:rFonts w:cs="Times New Roman"/>
                <w:sz w:val="24"/>
                <w:szCs w:val="24"/>
              </w:rPr>
              <w:t>Итого:</w:t>
            </w:r>
          </w:p>
        </w:tc>
        <w:tc>
          <w:tcPr>
            <w:tcW w:w="3509" w:type="dxa"/>
          </w:tcPr>
          <w:p w:rsidR="00E5081F" w:rsidRPr="00E5081F" w:rsidRDefault="00E5081F" w:rsidP="00310DD6">
            <w:pPr>
              <w:jc w:val="center"/>
              <w:rPr>
                <w:rFonts w:cs="Times New Roman"/>
                <w:sz w:val="24"/>
                <w:szCs w:val="24"/>
              </w:rPr>
            </w:pPr>
            <w:r w:rsidRPr="00E5081F">
              <w:rPr>
                <w:rFonts w:cs="Times New Roman"/>
                <w:sz w:val="24"/>
                <w:szCs w:val="24"/>
              </w:rPr>
              <w:t>27 </w:t>
            </w:r>
            <w:r w:rsidR="00310DD6">
              <w:rPr>
                <w:rFonts w:cs="Times New Roman"/>
                <w:sz w:val="24"/>
                <w:szCs w:val="24"/>
              </w:rPr>
              <w:t>187</w:t>
            </w:r>
          </w:p>
        </w:tc>
      </w:tr>
    </w:tbl>
    <w:p w:rsidR="00E5081F" w:rsidRDefault="00E5081F" w:rsidP="00E5081F">
      <w:pPr>
        <w:rPr>
          <w:szCs w:val="28"/>
        </w:rPr>
      </w:pPr>
    </w:p>
    <w:p w:rsidR="00E5081F" w:rsidRDefault="00E5081F" w:rsidP="00E74D30">
      <w:pPr>
        <w:ind w:firstLine="709"/>
        <w:rPr>
          <w:szCs w:val="28"/>
        </w:rPr>
      </w:pPr>
    </w:p>
    <w:p w:rsidR="00310DD6" w:rsidRDefault="00310DD6" w:rsidP="00E74D30">
      <w:pPr>
        <w:ind w:firstLine="709"/>
        <w:rPr>
          <w:szCs w:val="28"/>
        </w:rPr>
      </w:pPr>
    </w:p>
    <w:p w:rsidR="00310DD6" w:rsidRDefault="00310DD6" w:rsidP="00E74D30">
      <w:pPr>
        <w:ind w:firstLine="709"/>
        <w:rPr>
          <w:szCs w:val="28"/>
        </w:rPr>
      </w:pPr>
    </w:p>
    <w:p w:rsidR="00310DD6" w:rsidRDefault="00310DD6" w:rsidP="00E74D30">
      <w:pPr>
        <w:ind w:firstLine="709"/>
        <w:rPr>
          <w:szCs w:val="28"/>
        </w:rPr>
        <w:sectPr w:rsidR="00310DD6" w:rsidSect="00FF138F">
          <w:pgSz w:w="11906" w:h="16838"/>
          <w:pgMar w:top="1134" w:right="567" w:bottom="1134" w:left="1134" w:header="709" w:footer="709" w:gutter="0"/>
          <w:cols w:space="708"/>
          <w:docGrid w:linePitch="360"/>
        </w:sectPr>
      </w:pPr>
    </w:p>
    <w:p w:rsidR="00310DD6" w:rsidRPr="00E97A8B" w:rsidRDefault="00310DD6" w:rsidP="00310DD6">
      <w:pPr>
        <w:jc w:val="center"/>
        <w:rPr>
          <w:sz w:val="24"/>
          <w:szCs w:val="24"/>
        </w:rPr>
      </w:pPr>
      <w:r>
        <w:rPr>
          <w:noProof/>
          <w:sz w:val="24"/>
          <w:szCs w:val="24"/>
          <w:lang w:eastAsia="ru-RU"/>
        </w:rPr>
        <w:lastRenderedPageBreak/>
        <w:drawing>
          <wp:inline distT="0" distB="0" distL="0" distR="0">
            <wp:extent cx="7879715" cy="5432425"/>
            <wp:effectExtent l="0" t="0" r="0" b="0"/>
            <wp:docPr id="11" name="Диаграмма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49"/>
              </a:graphicData>
            </a:graphic>
          </wp:inline>
        </w:drawing>
      </w:r>
    </w:p>
    <w:p w:rsidR="00310DD6" w:rsidRDefault="00310DD6" w:rsidP="00310DD6">
      <w:pPr>
        <w:jc w:val="center"/>
        <w:rPr>
          <w:sz w:val="24"/>
          <w:szCs w:val="24"/>
        </w:rPr>
      </w:pPr>
    </w:p>
    <w:p w:rsidR="00310DD6" w:rsidRDefault="00310DD6" w:rsidP="00310DD6">
      <w:pPr>
        <w:jc w:val="center"/>
        <w:rPr>
          <w:sz w:val="24"/>
          <w:szCs w:val="24"/>
        </w:rPr>
      </w:pPr>
      <w:r>
        <w:rPr>
          <w:sz w:val="24"/>
          <w:szCs w:val="24"/>
        </w:rPr>
        <w:t xml:space="preserve">Рисунок </w:t>
      </w:r>
      <w:r w:rsidRPr="00307D92">
        <w:rPr>
          <w:sz w:val="24"/>
          <w:szCs w:val="24"/>
        </w:rPr>
        <w:t>3</w:t>
      </w:r>
      <w:r w:rsidRPr="00E97A8B">
        <w:rPr>
          <w:sz w:val="24"/>
          <w:szCs w:val="24"/>
        </w:rPr>
        <w:t>.</w:t>
      </w:r>
      <w:r w:rsidRPr="00307D92">
        <w:rPr>
          <w:sz w:val="24"/>
          <w:szCs w:val="24"/>
        </w:rPr>
        <w:t>5</w:t>
      </w:r>
      <w:r w:rsidRPr="00E97A8B">
        <w:rPr>
          <w:sz w:val="24"/>
          <w:szCs w:val="24"/>
        </w:rPr>
        <w:t xml:space="preserve"> – </w:t>
      </w:r>
      <w:r>
        <w:rPr>
          <w:sz w:val="24"/>
          <w:szCs w:val="24"/>
        </w:rPr>
        <w:t>Прогнозируемый спрос на объекты ветроэнергетики</w:t>
      </w:r>
    </w:p>
    <w:p w:rsidR="004F6739" w:rsidRDefault="004F6739" w:rsidP="00310DD6">
      <w:pPr>
        <w:jc w:val="center"/>
        <w:rPr>
          <w:sz w:val="24"/>
          <w:szCs w:val="24"/>
        </w:rPr>
        <w:sectPr w:rsidR="004F6739" w:rsidSect="009604C4">
          <w:pgSz w:w="16838" w:h="11906" w:orient="landscape"/>
          <w:pgMar w:top="1134" w:right="1134" w:bottom="567" w:left="1134" w:header="709" w:footer="709" w:gutter="0"/>
          <w:cols w:space="708"/>
          <w:docGrid w:linePitch="381"/>
        </w:sectPr>
      </w:pPr>
    </w:p>
    <w:p w:rsidR="00310DD6" w:rsidRDefault="00310DD6" w:rsidP="00E74D30">
      <w:pPr>
        <w:ind w:firstLine="709"/>
        <w:rPr>
          <w:szCs w:val="28"/>
        </w:rPr>
      </w:pPr>
    </w:p>
    <w:p w:rsidR="004F6739" w:rsidRDefault="00047082" w:rsidP="004F6739">
      <w:pPr>
        <w:ind w:firstLine="709"/>
        <w:jc w:val="center"/>
        <w:rPr>
          <w:szCs w:val="28"/>
        </w:rPr>
      </w:pPr>
      <w:r w:rsidRPr="00047082">
        <w:rPr>
          <w:noProof/>
          <w:sz w:val="24"/>
          <w:szCs w:val="24"/>
          <w:lang w:eastAsia="ru-RU"/>
        </w:rPr>
        <w:pict>
          <v:shape id="_x0000_s69050" type="#_x0000_t202" style="position:absolute;left:0;text-align:left;margin-left:100.05pt;margin-top:295.1pt;width:144.55pt;height:28.8pt;z-index:251830272;mso-width-relative:margin;mso-height-relative:margin" stroked="f">
            <v:textbox style="mso-next-textbox:#_x0000_s69050">
              <w:txbxContent>
                <w:p w:rsidR="007F1EBC" w:rsidRPr="00CB2881" w:rsidRDefault="007F1EBC" w:rsidP="004F6739">
                  <w:pPr>
                    <w:jc w:val="center"/>
                    <w:rPr>
                      <w:rFonts w:eastAsia="Times New Roman"/>
                      <w:szCs w:val="28"/>
                    </w:rPr>
                  </w:pPr>
                  <w:r w:rsidRPr="00CB2881">
                    <w:rPr>
                      <w:rFonts w:eastAsia="Times New Roman"/>
                      <w:i/>
                      <w:szCs w:val="28"/>
                      <w:lang w:val="en-US"/>
                    </w:rPr>
                    <w:t>N</w:t>
                  </w:r>
                  <w:r w:rsidRPr="00CB2881">
                    <w:rPr>
                      <w:rFonts w:eastAsia="Times New Roman"/>
                      <w:szCs w:val="28"/>
                      <w:vertAlign w:val="subscript"/>
                    </w:rPr>
                    <w:t>уст</w:t>
                  </w:r>
                  <w:r w:rsidRPr="00CB2881">
                    <w:rPr>
                      <w:rFonts w:eastAsia="Times New Roman"/>
                      <w:szCs w:val="28"/>
                    </w:rPr>
                    <w:t>=456 кВт</w:t>
                  </w:r>
                </w:p>
                <w:p w:rsidR="007F1EBC" w:rsidRPr="00E0579F" w:rsidRDefault="007F1EBC" w:rsidP="004F6739">
                  <w:pPr>
                    <w:rPr>
                      <w:szCs w:val="28"/>
                    </w:rPr>
                  </w:pPr>
                </w:p>
              </w:txbxContent>
            </v:textbox>
          </v:shape>
        </w:pict>
      </w:r>
      <w:r w:rsidR="004F6739" w:rsidRPr="004F6739">
        <w:rPr>
          <w:noProof/>
          <w:szCs w:val="28"/>
          <w:lang w:eastAsia="ru-RU"/>
        </w:rPr>
        <w:drawing>
          <wp:inline distT="0" distB="0" distL="0" distR="0">
            <wp:extent cx="7709648" cy="4652683"/>
            <wp:effectExtent l="0" t="0" r="0" b="0"/>
            <wp:docPr id="13" name="Диаграмма 6"/>
            <wp:cNvGraphicFramePr/>
            <a:graphic xmlns:a="http://schemas.openxmlformats.org/drawingml/2006/main">
              <a:graphicData uri="http://schemas.openxmlformats.org/drawingml/2006/chart">
                <c:chart xmlns:c="http://schemas.openxmlformats.org/drawingml/2006/chart" xmlns:r="http://schemas.openxmlformats.org/officeDocument/2006/relationships" r:id="rId150"/>
              </a:graphicData>
            </a:graphic>
          </wp:inline>
        </w:drawing>
      </w:r>
    </w:p>
    <w:p w:rsidR="004F6739" w:rsidRPr="004F6739" w:rsidRDefault="004F6739" w:rsidP="004F6739">
      <w:pPr>
        <w:rPr>
          <w:szCs w:val="28"/>
        </w:rPr>
      </w:pPr>
    </w:p>
    <w:p w:rsidR="004F6739" w:rsidRDefault="004F6739" w:rsidP="004F6739">
      <w:pPr>
        <w:rPr>
          <w:szCs w:val="28"/>
        </w:rPr>
      </w:pPr>
    </w:p>
    <w:p w:rsidR="004F6739" w:rsidRDefault="004F6739" w:rsidP="004F6739">
      <w:pPr>
        <w:jc w:val="center"/>
        <w:rPr>
          <w:szCs w:val="28"/>
        </w:rPr>
      </w:pPr>
      <w:r>
        <w:rPr>
          <w:sz w:val="24"/>
          <w:szCs w:val="24"/>
        </w:rPr>
        <w:t xml:space="preserve">Рисунок </w:t>
      </w:r>
      <w:r w:rsidRPr="00307D92">
        <w:rPr>
          <w:sz w:val="24"/>
          <w:szCs w:val="24"/>
        </w:rPr>
        <w:t>3</w:t>
      </w:r>
      <w:r w:rsidRPr="00E97A8B">
        <w:rPr>
          <w:sz w:val="24"/>
          <w:szCs w:val="24"/>
        </w:rPr>
        <w:t>.</w:t>
      </w:r>
      <w:r w:rsidRPr="004214DC">
        <w:rPr>
          <w:sz w:val="24"/>
          <w:szCs w:val="24"/>
        </w:rPr>
        <w:t>6</w:t>
      </w:r>
      <w:r w:rsidRPr="00E97A8B">
        <w:rPr>
          <w:sz w:val="24"/>
          <w:szCs w:val="24"/>
        </w:rPr>
        <w:t xml:space="preserve"> – </w:t>
      </w:r>
      <w:r>
        <w:rPr>
          <w:sz w:val="24"/>
          <w:szCs w:val="24"/>
        </w:rPr>
        <w:t>Прогнозируемый спрос на объекты солнечной энергетики</w:t>
      </w:r>
    </w:p>
    <w:p w:rsidR="004F6739" w:rsidRDefault="004F6739" w:rsidP="004F6739">
      <w:pPr>
        <w:rPr>
          <w:szCs w:val="28"/>
        </w:rPr>
        <w:sectPr w:rsidR="004F6739" w:rsidSect="009604C4">
          <w:pgSz w:w="16838" w:h="11906" w:orient="landscape"/>
          <w:pgMar w:top="1134" w:right="1134" w:bottom="567" w:left="1134" w:header="709" w:footer="709" w:gutter="0"/>
          <w:cols w:space="708"/>
          <w:docGrid w:linePitch="381"/>
        </w:sectPr>
      </w:pPr>
    </w:p>
    <w:p w:rsidR="004F6739" w:rsidRDefault="00047082" w:rsidP="004F6739">
      <w:pPr>
        <w:jc w:val="center"/>
        <w:rPr>
          <w:szCs w:val="28"/>
          <w:lang w:val="en-US"/>
        </w:rPr>
      </w:pPr>
      <w:r>
        <w:rPr>
          <w:noProof/>
          <w:szCs w:val="28"/>
          <w:lang w:eastAsia="ru-RU"/>
        </w:rPr>
        <w:lastRenderedPageBreak/>
        <w:pict>
          <v:shape id="_x0000_s69052" type="#_x0000_t202" style="position:absolute;left:0;text-align:left;margin-left:53.5pt;margin-top:323.2pt;width:144.55pt;height:28.8pt;z-index:251832320;mso-width-relative:margin;mso-height-relative:margin" stroked="f">
            <v:textbox style="mso-next-textbox:#_x0000_s69052">
              <w:txbxContent>
                <w:p w:rsidR="007F1EBC" w:rsidRPr="00CB2881" w:rsidRDefault="007F1EBC" w:rsidP="004F6739">
                  <w:pPr>
                    <w:jc w:val="center"/>
                    <w:rPr>
                      <w:rFonts w:eastAsia="Times New Roman"/>
                      <w:szCs w:val="28"/>
                    </w:rPr>
                  </w:pPr>
                  <w:r w:rsidRPr="00CB2881">
                    <w:rPr>
                      <w:rFonts w:eastAsia="Times New Roman"/>
                      <w:i/>
                      <w:szCs w:val="28"/>
                      <w:lang w:val="en-US"/>
                    </w:rPr>
                    <w:t>N</w:t>
                  </w:r>
                  <w:r w:rsidRPr="00CB2881">
                    <w:rPr>
                      <w:rFonts w:eastAsia="Times New Roman"/>
                      <w:szCs w:val="28"/>
                      <w:vertAlign w:val="subscript"/>
                    </w:rPr>
                    <w:t>уст</w:t>
                  </w:r>
                  <w:r w:rsidRPr="00CB2881">
                    <w:rPr>
                      <w:rFonts w:eastAsia="Times New Roman"/>
                      <w:szCs w:val="28"/>
                    </w:rPr>
                    <w:t>=</w:t>
                  </w:r>
                  <w:r>
                    <w:rPr>
                      <w:rFonts w:eastAsia="Times New Roman"/>
                      <w:szCs w:val="28"/>
                    </w:rPr>
                    <w:t>1050</w:t>
                  </w:r>
                  <w:r w:rsidRPr="00CB2881">
                    <w:rPr>
                      <w:rFonts w:eastAsia="Times New Roman"/>
                      <w:szCs w:val="28"/>
                    </w:rPr>
                    <w:t xml:space="preserve"> кВт</w:t>
                  </w:r>
                </w:p>
                <w:p w:rsidR="007F1EBC" w:rsidRPr="00E0579F" w:rsidRDefault="007F1EBC" w:rsidP="004F6739">
                  <w:pPr>
                    <w:rPr>
                      <w:szCs w:val="28"/>
                    </w:rPr>
                  </w:pPr>
                </w:p>
              </w:txbxContent>
            </v:textbox>
          </v:shape>
        </w:pict>
      </w:r>
      <w:r w:rsidR="004F6739" w:rsidRPr="004F6739">
        <w:rPr>
          <w:noProof/>
          <w:szCs w:val="28"/>
          <w:lang w:eastAsia="ru-RU"/>
        </w:rPr>
        <w:drawing>
          <wp:inline distT="0" distB="0" distL="0" distR="0">
            <wp:extent cx="7243482" cy="4652683"/>
            <wp:effectExtent l="0" t="0" r="0" b="0"/>
            <wp:docPr id="17"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51"/>
              </a:graphicData>
            </a:graphic>
          </wp:inline>
        </w:drawing>
      </w:r>
    </w:p>
    <w:p w:rsidR="004F6739" w:rsidRDefault="004F6739" w:rsidP="004F6739">
      <w:pPr>
        <w:jc w:val="center"/>
        <w:rPr>
          <w:szCs w:val="28"/>
          <w:lang w:val="en-US"/>
        </w:rPr>
      </w:pPr>
    </w:p>
    <w:p w:rsidR="004F6739" w:rsidRDefault="004F6739" w:rsidP="004F6739">
      <w:pPr>
        <w:jc w:val="center"/>
        <w:rPr>
          <w:szCs w:val="28"/>
          <w:lang w:val="en-US"/>
        </w:rPr>
      </w:pPr>
    </w:p>
    <w:p w:rsidR="004F6739" w:rsidRDefault="004F6739" w:rsidP="004F6739">
      <w:pPr>
        <w:jc w:val="center"/>
        <w:rPr>
          <w:szCs w:val="28"/>
          <w:lang w:val="en-US"/>
        </w:rPr>
      </w:pPr>
    </w:p>
    <w:p w:rsidR="004F6739" w:rsidRDefault="004F6739" w:rsidP="004F6739">
      <w:pPr>
        <w:jc w:val="center"/>
        <w:rPr>
          <w:szCs w:val="28"/>
        </w:rPr>
      </w:pPr>
      <w:r>
        <w:rPr>
          <w:sz w:val="24"/>
          <w:szCs w:val="24"/>
        </w:rPr>
        <w:t xml:space="preserve">Рисунок </w:t>
      </w:r>
      <w:r w:rsidRPr="00307D92">
        <w:rPr>
          <w:sz w:val="24"/>
          <w:szCs w:val="24"/>
        </w:rPr>
        <w:t>3</w:t>
      </w:r>
      <w:r w:rsidRPr="00E97A8B">
        <w:rPr>
          <w:sz w:val="24"/>
          <w:szCs w:val="24"/>
        </w:rPr>
        <w:t>.</w:t>
      </w:r>
      <w:r>
        <w:rPr>
          <w:sz w:val="24"/>
          <w:szCs w:val="24"/>
        </w:rPr>
        <w:t>7</w:t>
      </w:r>
      <w:r w:rsidRPr="00E97A8B">
        <w:rPr>
          <w:sz w:val="24"/>
          <w:szCs w:val="24"/>
        </w:rPr>
        <w:t xml:space="preserve"> – </w:t>
      </w:r>
      <w:r>
        <w:rPr>
          <w:sz w:val="24"/>
          <w:szCs w:val="24"/>
        </w:rPr>
        <w:t>Прогнозируемый спрос на объекты малой гидроэнергетики</w:t>
      </w:r>
    </w:p>
    <w:p w:rsidR="004F6739" w:rsidRDefault="004F6739" w:rsidP="004F6739">
      <w:pPr>
        <w:jc w:val="center"/>
        <w:rPr>
          <w:szCs w:val="28"/>
        </w:rPr>
      </w:pPr>
    </w:p>
    <w:p w:rsidR="004F6739" w:rsidRDefault="004F6739" w:rsidP="004F6739">
      <w:pPr>
        <w:jc w:val="center"/>
        <w:rPr>
          <w:szCs w:val="28"/>
        </w:rPr>
        <w:sectPr w:rsidR="004F6739" w:rsidSect="009604C4">
          <w:pgSz w:w="16838" w:h="11906" w:orient="landscape"/>
          <w:pgMar w:top="1134" w:right="1134" w:bottom="567" w:left="1134" w:header="709" w:footer="709" w:gutter="0"/>
          <w:cols w:space="708"/>
          <w:docGrid w:linePitch="381"/>
        </w:sectPr>
      </w:pPr>
    </w:p>
    <w:p w:rsidR="004F6739" w:rsidRPr="00E97A8B" w:rsidRDefault="00047082" w:rsidP="004F6739">
      <w:pPr>
        <w:jc w:val="center"/>
        <w:rPr>
          <w:sz w:val="24"/>
          <w:szCs w:val="24"/>
        </w:rPr>
      </w:pPr>
      <w:r>
        <w:rPr>
          <w:noProof/>
          <w:sz w:val="24"/>
          <w:szCs w:val="24"/>
          <w:lang w:eastAsia="ru-RU"/>
        </w:rPr>
        <w:lastRenderedPageBreak/>
        <w:pict>
          <v:shape id="_x0000_s69051" type="#_x0000_t202" style="position:absolute;left:0;text-align:left;margin-left:512.1pt;margin-top:334.75pt;width:144.55pt;height:28.8pt;z-index:251831296;mso-width-relative:margin;mso-height-relative:margin" stroked="f">
            <v:textbox style="mso-next-textbox:#_x0000_s69051">
              <w:txbxContent>
                <w:p w:rsidR="007F1EBC" w:rsidRPr="00CB2881" w:rsidRDefault="007F1EBC" w:rsidP="004F6739">
                  <w:pPr>
                    <w:jc w:val="center"/>
                    <w:rPr>
                      <w:rFonts w:eastAsia="Times New Roman"/>
                      <w:szCs w:val="28"/>
                    </w:rPr>
                  </w:pPr>
                  <w:r w:rsidRPr="00CB2881">
                    <w:rPr>
                      <w:rFonts w:eastAsia="Times New Roman"/>
                      <w:i/>
                      <w:szCs w:val="28"/>
                      <w:lang w:val="en-US"/>
                    </w:rPr>
                    <w:t>N</w:t>
                  </w:r>
                  <w:r w:rsidRPr="00CB2881">
                    <w:rPr>
                      <w:rFonts w:eastAsia="Times New Roman"/>
                      <w:szCs w:val="28"/>
                      <w:vertAlign w:val="subscript"/>
                    </w:rPr>
                    <w:t>уст</w:t>
                  </w:r>
                  <w:r w:rsidRPr="00CB2881">
                    <w:rPr>
                      <w:rFonts w:eastAsia="Times New Roman"/>
                      <w:szCs w:val="28"/>
                    </w:rPr>
                    <w:t>=1</w:t>
                  </w:r>
                  <w:r>
                    <w:rPr>
                      <w:rFonts w:eastAsia="Times New Roman"/>
                      <w:szCs w:val="28"/>
                    </w:rPr>
                    <w:t>7</w:t>
                  </w:r>
                  <w:r w:rsidRPr="00CB2881">
                    <w:rPr>
                      <w:rFonts w:eastAsia="Times New Roman"/>
                      <w:szCs w:val="28"/>
                    </w:rPr>
                    <w:t xml:space="preserve"> </w:t>
                  </w:r>
                  <w:r>
                    <w:rPr>
                      <w:rFonts w:eastAsia="Times New Roman"/>
                      <w:szCs w:val="28"/>
                    </w:rPr>
                    <w:t>941</w:t>
                  </w:r>
                  <w:r w:rsidRPr="00CB2881">
                    <w:rPr>
                      <w:rFonts w:eastAsia="Times New Roman"/>
                      <w:szCs w:val="28"/>
                    </w:rPr>
                    <w:t xml:space="preserve"> кВт</w:t>
                  </w:r>
                </w:p>
                <w:p w:rsidR="007F1EBC" w:rsidRPr="00E0579F" w:rsidRDefault="007F1EBC" w:rsidP="004F6739">
                  <w:pPr>
                    <w:rPr>
                      <w:szCs w:val="28"/>
                    </w:rPr>
                  </w:pPr>
                </w:p>
              </w:txbxContent>
            </v:textbox>
          </v:shape>
        </w:pict>
      </w:r>
      <w:r w:rsidR="004F6739">
        <w:rPr>
          <w:noProof/>
          <w:sz w:val="24"/>
          <w:szCs w:val="24"/>
          <w:lang w:eastAsia="ru-RU"/>
        </w:rPr>
        <w:drawing>
          <wp:inline distT="0" distB="0" distL="0" distR="0">
            <wp:extent cx="7476490" cy="5199380"/>
            <wp:effectExtent l="0" t="0" r="0" b="0"/>
            <wp:docPr id="18" name="Диаграмма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52"/>
              </a:graphicData>
            </a:graphic>
          </wp:inline>
        </w:drawing>
      </w:r>
    </w:p>
    <w:p w:rsidR="004F6739" w:rsidRDefault="004F6739" w:rsidP="004F6739">
      <w:pPr>
        <w:jc w:val="center"/>
        <w:rPr>
          <w:sz w:val="24"/>
          <w:szCs w:val="24"/>
        </w:rPr>
      </w:pPr>
    </w:p>
    <w:p w:rsidR="004F6739" w:rsidRDefault="004F6739" w:rsidP="004F6739">
      <w:pPr>
        <w:contextualSpacing/>
        <w:jc w:val="center"/>
        <w:rPr>
          <w:sz w:val="24"/>
          <w:szCs w:val="24"/>
        </w:rPr>
      </w:pPr>
      <w:r w:rsidRPr="004214DC">
        <w:rPr>
          <w:sz w:val="24"/>
          <w:szCs w:val="24"/>
        </w:rPr>
        <w:t xml:space="preserve">Рисунок 3.8 – Прогнозируемый спрос на объекты </w:t>
      </w:r>
      <w:r>
        <w:rPr>
          <w:sz w:val="24"/>
          <w:szCs w:val="24"/>
        </w:rPr>
        <w:t>биоэнергетики</w:t>
      </w:r>
    </w:p>
    <w:p w:rsidR="004F6739" w:rsidRDefault="004F6739" w:rsidP="004F6739">
      <w:pPr>
        <w:contextualSpacing/>
        <w:jc w:val="center"/>
        <w:rPr>
          <w:sz w:val="24"/>
          <w:szCs w:val="24"/>
        </w:rPr>
      </w:pPr>
    </w:p>
    <w:p w:rsidR="004F6739" w:rsidRDefault="004F6739" w:rsidP="004F6739">
      <w:pPr>
        <w:contextualSpacing/>
        <w:jc w:val="center"/>
        <w:rPr>
          <w:szCs w:val="28"/>
        </w:rPr>
        <w:sectPr w:rsidR="004F6739" w:rsidSect="009604C4">
          <w:pgSz w:w="16838" w:h="11906" w:orient="landscape"/>
          <w:pgMar w:top="1134" w:right="1134" w:bottom="567" w:left="1134" w:header="709" w:footer="709" w:gutter="0"/>
          <w:cols w:space="708"/>
          <w:docGrid w:linePitch="381"/>
        </w:sectPr>
      </w:pPr>
    </w:p>
    <w:p w:rsidR="0025006A" w:rsidRDefault="00FD1435" w:rsidP="0025006A">
      <w:pPr>
        <w:pStyle w:val="20"/>
      </w:pPr>
      <w:bookmarkStart w:id="101" w:name="_Toc357168107"/>
      <w:r>
        <w:lastRenderedPageBreak/>
        <w:t xml:space="preserve">3.7.6 Достижение целевых показателей </w:t>
      </w:r>
      <w:r w:rsidR="0025006A">
        <w:t>при реализации сценариев разв</w:t>
      </w:r>
      <w:r w:rsidR="0025006A">
        <w:t>и</w:t>
      </w:r>
      <w:r w:rsidR="0025006A">
        <w:t>тия ВИЭ</w:t>
      </w:r>
      <w:bookmarkEnd w:id="101"/>
      <w:r w:rsidR="0025006A">
        <w:t xml:space="preserve"> </w:t>
      </w:r>
    </w:p>
    <w:p w:rsidR="00FD1435" w:rsidRDefault="00FD1435" w:rsidP="00E74D30">
      <w:pPr>
        <w:ind w:firstLine="709"/>
        <w:rPr>
          <w:szCs w:val="28"/>
        </w:rPr>
      </w:pPr>
    </w:p>
    <w:p w:rsidR="00287E6B" w:rsidRPr="00287E6B" w:rsidRDefault="00287E6B" w:rsidP="00E74D30">
      <w:pPr>
        <w:ind w:firstLine="709"/>
        <w:rPr>
          <w:rFonts w:cs="Times New Roman"/>
          <w:szCs w:val="28"/>
        </w:rPr>
      </w:pPr>
      <w:r w:rsidRPr="00B74698">
        <w:rPr>
          <w:rFonts w:cs="Times New Roman"/>
          <w:szCs w:val="28"/>
        </w:rPr>
        <w:t>В долгосрочной целевой программе «Энергосбережение и повышение энерг</w:t>
      </w:r>
      <w:r w:rsidRPr="00B74698">
        <w:rPr>
          <w:rFonts w:cs="Times New Roman"/>
          <w:szCs w:val="28"/>
        </w:rPr>
        <w:t>е</w:t>
      </w:r>
      <w:r w:rsidRPr="00B74698">
        <w:rPr>
          <w:rFonts w:cs="Times New Roman"/>
          <w:szCs w:val="28"/>
        </w:rPr>
        <w:t xml:space="preserve">тической эффективности в Красноярском крае» определены 2 целевых показателя, </w:t>
      </w:r>
      <w:r w:rsidRPr="00287E6B">
        <w:rPr>
          <w:rFonts w:cs="Times New Roman"/>
          <w:szCs w:val="28"/>
        </w:rPr>
        <w:t xml:space="preserve">направленных на развитие ВИЭ: </w:t>
      </w:r>
    </w:p>
    <w:p w:rsidR="00287E6B" w:rsidRPr="00287E6B" w:rsidRDefault="00287E6B" w:rsidP="00287E6B">
      <w:pPr>
        <w:ind w:firstLine="709"/>
        <w:contextualSpacing/>
        <w:rPr>
          <w:rFonts w:cs="Times New Roman"/>
          <w:szCs w:val="28"/>
        </w:rPr>
      </w:pPr>
      <w:r w:rsidRPr="00287E6B">
        <w:rPr>
          <w:rFonts w:cs="Times New Roman"/>
          <w:szCs w:val="28"/>
        </w:rPr>
        <w:t xml:space="preserve">- Изменение объема производства энергетических ресурсов с использованием возобновляемых источников энергии и (или) вторичных энергетических ресурсов, </w:t>
      </w:r>
      <w:r w:rsidR="009604C4">
        <w:rPr>
          <w:rFonts w:cs="Times New Roman"/>
          <w:szCs w:val="28"/>
        </w:rPr>
        <w:t xml:space="preserve">Т, </w:t>
      </w:r>
      <w:r w:rsidRPr="00287E6B">
        <w:rPr>
          <w:rFonts w:cs="Times New Roman"/>
          <w:szCs w:val="28"/>
        </w:rPr>
        <w:t xml:space="preserve">тыс.т у.т.  </w:t>
      </w:r>
    </w:p>
    <w:p w:rsidR="00287E6B" w:rsidRPr="00287E6B" w:rsidRDefault="00287E6B" w:rsidP="00287E6B">
      <w:pPr>
        <w:ind w:firstLine="709"/>
        <w:contextualSpacing/>
        <w:rPr>
          <w:rFonts w:cs="Times New Roman"/>
          <w:szCs w:val="28"/>
        </w:rPr>
      </w:pPr>
      <w:r w:rsidRPr="00287E6B">
        <w:rPr>
          <w:rFonts w:cs="Times New Roman"/>
          <w:szCs w:val="28"/>
        </w:rPr>
        <w:t>- Доля энергетических ресурсов, производимых с использованием возобно</w:t>
      </w:r>
      <w:r w:rsidRPr="00287E6B">
        <w:rPr>
          <w:rFonts w:cs="Times New Roman"/>
          <w:szCs w:val="28"/>
        </w:rPr>
        <w:t>в</w:t>
      </w:r>
      <w:r w:rsidRPr="00287E6B">
        <w:rPr>
          <w:rFonts w:cs="Times New Roman"/>
          <w:szCs w:val="28"/>
        </w:rPr>
        <w:t>ляемых источников энергии и (или) вторичных энергетических ресурсов, в общем объеме энергетических  ресурсов, производимых на территории края,</w:t>
      </w:r>
      <w:r w:rsidR="009604C4" w:rsidRPr="009604C4">
        <w:rPr>
          <w:rFonts w:cs="Times New Roman"/>
          <w:szCs w:val="28"/>
        </w:rPr>
        <w:t xml:space="preserve"> </w:t>
      </w:r>
      <w:r w:rsidR="009604C4">
        <w:rPr>
          <w:rFonts w:cs="Times New Roman"/>
          <w:szCs w:val="28"/>
          <w:lang w:val="en-US"/>
        </w:rPr>
        <w:t>k</w:t>
      </w:r>
      <w:r w:rsidR="009604C4" w:rsidRPr="009604C4">
        <w:rPr>
          <w:rFonts w:cs="Times New Roman"/>
          <w:szCs w:val="28"/>
        </w:rPr>
        <w:t xml:space="preserve">, </w:t>
      </w:r>
      <w:r w:rsidR="009604C4">
        <w:rPr>
          <w:rFonts w:cs="Times New Roman"/>
          <w:szCs w:val="28"/>
        </w:rPr>
        <w:t xml:space="preserve"> </w:t>
      </w:r>
      <w:r w:rsidRPr="00287E6B">
        <w:rPr>
          <w:rFonts w:cs="Times New Roman"/>
          <w:szCs w:val="28"/>
        </w:rPr>
        <w:t xml:space="preserve">%. </w:t>
      </w:r>
    </w:p>
    <w:p w:rsidR="00603C53" w:rsidRDefault="00287E6B" w:rsidP="00287E6B">
      <w:pPr>
        <w:ind w:firstLine="709"/>
        <w:contextualSpacing/>
        <w:rPr>
          <w:rFonts w:eastAsia="Times New Roman" w:cs="Times New Roman"/>
          <w:szCs w:val="28"/>
          <w:lang w:eastAsia="ru-RU"/>
        </w:rPr>
      </w:pPr>
      <w:r>
        <w:rPr>
          <w:rFonts w:cs="Times New Roman"/>
          <w:szCs w:val="28"/>
        </w:rPr>
        <w:t xml:space="preserve">Последний показатель также соответствует целевому показателю </w:t>
      </w:r>
      <w:r w:rsidRPr="00B74698">
        <w:rPr>
          <w:rFonts w:eastAsia="Times New Roman" w:cs="Times New Roman"/>
          <w:szCs w:val="28"/>
          <w:lang w:eastAsia="ru-RU"/>
        </w:rPr>
        <w:t>Рас</w:t>
      </w:r>
      <w:r w:rsidRPr="00B74698">
        <w:rPr>
          <w:rFonts w:eastAsia="Times New Roman" w:cs="Times New Roman"/>
          <w:szCs w:val="28"/>
          <w:lang w:eastAsia="ru-RU"/>
        </w:rPr>
        <w:softHyphen/>
        <w:t>поряжени</w:t>
      </w:r>
      <w:r w:rsidR="00603C53">
        <w:rPr>
          <w:rFonts w:eastAsia="Times New Roman" w:cs="Times New Roman"/>
          <w:szCs w:val="28"/>
          <w:lang w:eastAsia="ru-RU"/>
        </w:rPr>
        <w:t>я</w:t>
      </w:r>
      <w:r w:rsidRPr="00B74698">
        <w:rPr>
          <w:rFonts w:eastAsia="Times New Roman" w:cs="Times New Roman"/>
          <w:szCs w:val="28"/>
          <w:lang w:eastAsia="ru-RU"/>
        </w:rPr>
        <w:t xml:space="preserve"> Правительства РФ от 8 января 2009 г. </w:t>
      </w:r>
      <w:r w:rsidRPr="00B74698">
        <w:rPr>
          <w:rFonts w:eastAsia="Times New Roman" w:cs="Times New Roman"/>
          <w:szCs w:val="28"/>
        </w:rPr>
        <w:t>№</w:t>
      </w:r>
      <w:r>
        <w:rPr>
          <w:rFonts w:eastAsia="Times New Roman" w:cs="Times New Roman"/>
          <w:szCs w:val="28"/>
          <w:lang w:eastAsia="ru-RU"/>
        </w:rPr>
        <w:t>1-р</w:t>
      </w:r>
      <w:r w:rsidR="00603C53">
        <w:rPr>
          <w:rFonts w:eastAsia="Times New Roman" w:cs="Times New Roman"/>
          <w:szCs w:val="28"/>
          <w:lang w:eastAsia="ru-RU"/>
        </w:rPr>
        <w:t xml:space="preserve">. </w:t>
      </w:r>
    </w:p>
    <w:p w:rsidR="00603C53" w:rsidRDefault="00603C53" w:rsidP="00287E6B">
      <w:pPr>
        <w:ind w:firstLine="709"/>
        <w:contextualSpacing/>
        <w:rPr>
          <w:rFonts w:eastAsia="Times New Roman" w:cs="Times New Roman"/>
          <w:szCs w:val="28"/>
          <w:lang w:eastAsia="ru-RU"/>
        </w:rPr>
      </w:pPr>
      <w:r>
        <w:rPr>
          <w:rFonts w:eastAsia="Times New Roman" w:cs="Times New Roman"/>
          <w:szCs w:val="28"/>
          <w:lang w:eastAsia="ru-RU"/>
        </w:rPr>
        <w:t>В рамках данной работы предложен собственный ряд целевых показателей, позволяющий более наглядно оценить эффект внедрения ВИЭ в энергосистему ра</w:t>
      </w:r>
      <w:r>
        <w:rPr>
          <w:rFonts w:eastAsia="Times New Roman" w:cs="Times New Roman"/>
          <w:szCs w:val="28"/>
          <w:lang w:eastAsia="ru-RU"/>
        </w:rPr>
        <w:t>й</w:t>
      </w:r>
      <w:r>
        <w:rPr>
          <w:rFonts w:eastAsia="Times New Roman" w:cs="Times New Roman"/>
          <w:szCs w:val="28"/>
          <w:lang w:eastAsia="ru-RU"/>
        </w:rPr>
        <w:t xml:space="preserve">она: </w:t>
      </w:r>
    </w:p>
    <w:p w:rsidR="00603C53" w:rsidRPr="00B74698" w:rsidRDefault="009604C4" w:rsidP="00603C53">
      <w:pPr>
        <w:ind w:firstLine="709"/>
        <w:contextualSpacing/>
        <w:rPr>
          <w:rFonts w:cs="Times New Roman"/>
          <w:szCs w:val="28"/>
        </w:rPr>
      </w:pPr>
      <w:r>
        <w:rPr>
          <w:rFonts w:cs="Times New Roman"/>
          <w:szCs w:val="28"/>
        </w:rPr>
        <w:t>-</w:t>
      </w:r>
      <w:r w:rsidR="00603C53" w:rsidRPr="00B74698">
        <w:rPr>
          <w:rFonts w:cs="Times New Roman"/>
          <w:szCs w:val="28"/>
        </w:rPr>
        <w:t xml:space="preserve"> установленная мощность генераторов на базе ВИЭ </w:t>
      </w:r>
      <w:r w:rsidR="00603C53" w:rsidRPr="00B74698">
        <w:rPr>
          <w:rFonts w:cs="Times New Roman"/>
          <w:i/>
          <w:szCs w:val="28"/>
          <w:lang w:val="en-US"/>
        </w:rPr>
        <w:t>N</w:t>
      </w:r>
      <w:r w:rsidR="00603C53" w:rsidRPr="00B74698">
        <w:rPr>
          <w:rFonts w:cs="Times New Roman"/>
          <w:szCs w:val="28"/>
          <w:vertAlign w:val="subscript"/>
        </w:rPr>
        <w:t>уст</w:t>
      </w:r>
      <w:r w:rsidR="00603C53" w:rsidRPr="00B74698">
        <w:rPr>
          <w:rFonts w:cs="Times New Roman"/>
          <w:szCs w:val="28"/>
        </w:rPr>
        <w:t xml:space="preserve">, </w:t>
      </w:r>
      <w:r>
        <w:rPr>
          <w:rFonts w:cs="Times New Roman"/>
          <w:szCs w:val="28"/>
        </w:rPr>
        <w:t>к</w:t>
      </w:r>
      <w:r w:rsidR="00603C53" w:rsidRPr="00B74698">
        <w:rPr>
          <w:rFonts w:cs="Times New Roman"/>
          <w:szCs w:val="28"/>
        </w:rPr>
        <w:t>Вт</w:t>
      </w:r>
      <w:r>
        <w:rPr>
          <w:rFonts w:cs="Times New Roman"/>
          <w:szCs w:val="28"/>
        </w:rPr>
        <w:t xml:space="preserve"> (либо МВт)</w:t>
      </w:r>
      <w:r w:rsidR="00603C53" w:rsidRPr="00B74698">
        <w:rPr>
          <w:rFonts w:cs="Times New Roman"/>
          <w:szCs w:val="28"/>
        </w:rPr>
        <w:t xml:space="preserve">.  </w:t>
      </w:r>
    </w:p>
    <w:p w:rsidR="00603C53" w:rsidRPr="00B74698" w:rsidRDefault="00603C53" w:rsidP="00603C53">
      <w:pPr>
        <w:ind w:firstLine="709"/>
        <w:contextualSpacing/>
        <w:rPr>
          <w:rFonts w:cs="Times New Roman"/>
          <w:szCs w:val="28"/>
        </w:rPr>
      </w:pPr>
      <w:r>
        <w:rPr>
          <w:rFonts w:cs="Times New Roman"/>
          <w:szCs w:val="28"/>
        </w:rPr>
        <w:t xml:space="preserve"> </w:t>
      </w:r>
      <w:r w:rsidR="009604C4">
        <w:rPr>
          <w:rFonts w:cs="Times New Roman"/>
          <w:szCs w:val="28"/>
        </w:rPr>
        <w:t>-</w:t>
      </w:r>
      <w:r w:rsidRPr="00B74698">
        <w:rPr>
          <w:rFonts w:cs="Times New Roman"/>
          <w:szCs w:val="28"/>
        </w:rPr>
        <w:t xml:space="preserve"> объем выработанной электрической энергии на базе ВИЭ </w:t>
      </w:r>
      <w:r w:rsidRPr="00B74698">
        <w:rPr>
          <w:rFonts w:cs="Times New Roman"/>
          <w:i/>
          <w:szCs w:val="28"/>
          <w:lang w:val="en-US"/>
        </w:rPr>
        <w:t>W</w:t>
      </w:r>
      <w:r w:rsidRPr="00B74698">
        <w:rPr>
          <w:rFonts w:cs="Times New Roman"/>
          <w:szCs w:val="28"/>
          <w:vertAlign w:val="subscript"/>
        </w:rPr>
        <w:t>ВИЭ</w:t>
      </w:r>
      <w:r w:rsidRPr="00B74698">
        <w:rPr>
          <w:rFonts w:cs="Times New Roman"/>
          <w:szCs w:val="28"/>
        </w:rPr>
        <w:t xml:space="preserve">, МВт*ч в год. </w:t>
      </w:r>
    </w:p>
    <w:p w:rsidR="00603C53" w:rsidRPr="00B74698" w:rsidRDefault="009604C4" w:rsidP="00603C53">
      <w:pPr>
        <w:ind w:firstLine="709"/>
        <w:contextualSpacing/>
        <w:rPr>
          <w:rFonts w:cs="Times New Roman"/>
          <w:szCs w:val="28"/>
        </w:rPr>
      </w:pPr>
      <w:r>
        <w:rPr>
          <w:rFonts w:cs="Times New Roman"/>
          <w:szCs w:val="28"/>
        </w:rPr>
        <w:t>-</w:t>
      </w:r>
      <w:r w:rsidR="00603C53" w:rsidRPr="00B74698">
        <w:rPr>
          <w:rFonts w:cs="Times New Roman"/>
          <w:szCs w:val="28"/>
        </w:rPr>
        <w:t xml:space="preserve"> объем дизельного топлива, на который было уменьшено потребление ДЭС за счет строительства объектов генерации на базе ВИЭ </w:t>
      </w:r>
      <w:r w:rsidR="00603C53" w:rsidRPr="00B74698">
        <w:rPr>
          <w:rFonts w:cs="Times New Roman"/>
          <w:i/>
          <w:szCs w:val="28"/>
          <w:lang w:val="en-US"/>
        </w:rPr>
        <w:t>V</w:t>
      </w:r>
      <w:r w:rsidR="00603C53" w:rsidRPr="00B74698">
        <w:rPr>
          <w:rFonts w:cs="Times New Roman"/>
          <w:szCs w:val="28"/>
          <w:vertAlign w:val="subscript"/>
        </w:rPr>
        <w:t>ДТ</w:t>
      </w:r>
      <w:r w:rsidR="00603C53" w:rsidRPr="00B74698">
        <w:rPr>
          <w:rFonts w:cs="Times New Roman"/>
          <w:szCs w:val="28"/>
        </w:rPr>
        <w:t xml:space="preserve">, тонн (или литров) в год. </w:t>
      </w:r>
    </w:p>
    <w:p w:rsidR="00287E6B" w:rsidRPr="00287E6B" w:rsidRDefault="00603C53" w:rsidP="00287E6B">
      <w:pPr>
        <w:ind w:firstLine="709"/>
        <w:contextualSpacing/>
        <w:rPr>
          <w:rFonts w:cs="Times New Roman"/>
          <w:szCs w:val="28"/>
        </w:rPr>
      </w:pPr>
      <w:r>
        <w:rPr>
          <w:rFonts w:cs="Times New Roman"/>
          <w:szCs w:val="28"/>
        </w:rPr>
        <w:t xml:space="preserve">Достижение целевых показателей уже частично приводилось в предыдущих пунктах данного раздела. В таблице 3.20 приведены сводные целевые показатели по основных направлениям ВИЭ при реализации оптимистичного сценария развития ВИЭ. </w:t>
      </w:r>
    </w:p>
    <w:p w:rsidR="00603C53" w:rsidRDefault="00603C53" w:rsidP="00E74D30">
      <w:pPr>
        <w:ind w:firstLine="709"/>
        <w:rPr>
          <w:szCs w:val="28"/>
        </w:rPr>
      </w:pPr>
    </w:p>
    <w:p w:rsidR="00287E6B" w:rsidRPr="009604C4" w:rsidRDefault="00603C53" w:rsidP="00E74D30">
      <w:pPr>
        <w:ind w:firstLine="709"/>
        <w:rPr>
          <w:sz w:val="24"/>
          <w:szCs w:val="24"/>
        </w:rPr>
      </w:pPr>
      <w:r w:rsidRPr="009604C4">
        <w:rPr>
          <w:sz w:val="24"/>
          <w:szCs w:val="24"/>
        </w:rPr>
        <w:t xml:space="preserve">Таблица 3.20 – Достижение целевых показателей при реализации сценария развития ВИЭ на территории Красноярского края </w:t>
      </w:r>
    </w:p>
    <w:tbl>
      <w:tblPr>
        <w:tblStyle w:val="af4"/>
        <w:tblW w:w="0" w:type="auto"/>
        <w:tblLook w:val="04A0"/>
      </w:tblPr>
      <w:tblGrid>
        <w:gridCol w:w="3794"/>
        <w:gridCol w:w="1276"/>
        <w:gridCol w:w="1275"/>
        <w:gridCol w:w="1276"/>
        <w:gridCol w:w="1418"/>
        <w:gridCol w:w="1382"/>
      </w:tblGrid>
      <w:tr w:rsidR="009604C4" w:rsidTr="003F6F85">
        <w:tc>
          <w:tcPr>
            <w:tcW w:w="3794" w:type="dxa"/>
          </w:tcPr>
          <w:p w:rsidR="009604C4" w:rsidRPr="0003089B" w:rsidRDefault="009604C4" w:rsidP="0003089B">
            <w:pPr>
              <w:jc w:val="center"/>
              <w:rPr>
                <w:rFonts w:cs="Times New Roman"/>
                <w:sz w:val="24"/>
                <w:szCs w:val="24"/>
              </w:rPr>
            </w:pPr>
            <w:r w:rsidRPr="0003089B">
              <w:rPr>
                <w:rFonts w:cs="Times New Roman"/>
                <w:sz w:val="24"/>
                <w:szCs w:val="24"/>
              </w:rPr>
              <w:t>Тип ВИЭ</w:t>
            </w:r>
          </w:p>
        </w:tc>
        <w:tc>
          <w:tcPr>
            <w:tcW w:w="1276" w:type="dxa"/>
          </w:tcPr>
          <w:p w:rsidR="009604C4" w:rsidRPr="0003089B" w:rsidRDefault="009604C4" w:rsidP="0003089B">
            <w:pPr>
              <w:jc w:val="center"/>
              <w:rPr>
                <w:rFonts w:cs="Times New Roman"/>
                <w:sz w:val="24"/>
                <w:szCs w:val="24"/>
              </w:rPr>
            </w:pPr>
            <w:r w:rsidRPr="0003089B">
              <w:rPr>
                <w:rFonts w:cs="Times New Roman"/>
                <w:sz w:val="24"/>
                <w:szCs w:val="24"/>
              </w:rPr>
              <w:t>Т, т.у.т</w:t>
            </w:r>
          </w:p>
        </w:tc>
        <w:tc>
          <w:tcPr>
            <w:tcW w:w="1275" w:type="dxa"/>
          </w:tcPr>
          <w:p w:rsidR="009604C4" w:rsidRPr="0003089B" w:rsidRDefault="009604C4" w:rsidP="0003089B">
            <w:pPr>
              <w:jc w:val="center"/>
              <w:rPr>
                <w:rFonts w:cs="Times New Roman"/>
                <w:sz w:val="24"/>
                <w:szCs w:val="24"/>
                <w:lang w:val="en-US"/>
              </w:rPr>
            </w:pPr>
            <w:r w:rsidRPr="0003089B">
              <w:rPr>
                <w:rFonts w:cs="Times New Roman"/>
                <w:sz w:val="24"/>
                <w:szCs w:val="24"/>
                <w:lang w:val="en-US"/>
              </w:rPr>
              <w:t>k, %</w:t>
            </w:r>
          </w:p>
        </w:tc>
        <w:tc>
          <w:tcPr>
            <w:tcW w:w="1276" w:type="dxa"/>
          </w:tcPr>
          <w:p w:rsidR="009604C4" w:rsidRPr="0003089B" w:rsidRDefault="009604C4" w:rsidP="0003089B">
            <w:pPr>
              <w:jc w:val="center"/>
              <w:rPr>
                <w:rFonts w:cs="Times New Roman"/>
                <w:sz w:val="24"/>
                <w:szCs w:val="24"/>
              </w:rPr>
            </w:pPr>
            <w:r w:rsidRPr="0003089B">
              <w:rPr>
                <w:rFonts w:cs="Times New Roman"/>
                <w:i/>
                <w:sz w:val="24"/>
                <w:szCs w:val="24"/>
                <w:lang w:val="en-US"/>
              </w:rPr>
              <w:t>N</w:t>
            </w:r>
            <w:r w:rsidRPr="0003089B">
              <w:rPr>
                <w:rFonts w:cs="Times New Roman"/>
                <w:sz w:val="24"/>
                <w:szCs w:val="24"/>
                <w:vertAlign w:val="subscript"/>
              </w:rPr>
              <w:t>уст</w:t>
            </w:r>
            <w:r w:rsidRPr="0003089B">
              <w:rPr>
                <w:rFonts w:cs="Times New Roman"/>
                <w:sz w:val="24"/>
                <w:szCs w:val="24"/>
              </w:rPr>
              <w:t>, кВт</w:t>
            </w:r>
          </w:p>
        </w:tc>
        <w:tc>
          <w:tcPr>
            <w:tcW w:w="1418" w:type="dxa"/>
          </w:tcPr>
          <w:p w:rsidR="009604C4" w:rsidRPr="0003089B" w:rsidRDefault="009604C4" w:rsidP="0003089B">
            <w:pPr>
              <w:jc w:val="center"/>
              <w:rPr>
                <w:rFonts w:cs="Times New Roman"/>
                <w:sz w:val="24"/>
                <w:szCs w:val="24"/>
              </w:rPr>
            </w:pPr>
            <w:r w:rsidRPr="0003089B">
              <w:rPr>
                <w:rFonts w:cs="Times New Roman"/>
                <w:i/>
                <w:sz w:val="24"/>
                <w:szCs w:val="24"/>
                <w:lang w:val="en-US"/>
              </w:rPr>
              <w:t>W</w:t>
            </w:r>
            <w:r w:rsidRPr="0003089B">
              <w:rPr>
                <w:rFonts w:cs="Times New Roman"/>
                <w:sz w:val="24"/>
                <w:szCs w:val="24"/>
                <w:vertAlign w:val="subscript"/>
              </w:rPr>
              <w:t>ВИЭ</w:t>
            </w:r>
          </w:p>
        </w:tc>
        <w:tc>
          <w:tcPr>
            <w:tcW w:w="1382" w:type="dxa"/>
          </w:tcPr>
          <w:p w:rsidR="009604C4" w:rsidRPr="0003089B" w:rsidRDefault="009604C4" w:rsidP="0003089B">
            <w:pPr>
              <w:jc w:val="center"/>
              <w:rPr>
                <w:rFonts w:cs="Times New Roman"/>
                <w:sz w:val="24"/>
                <w:szCs w:val="24"/>
              </w:rPr>
            </w:pPr>
            <w:r w:rsidRPr="0003089B">
              <w:rPr>
                <w:rFonts w:cs="Times New Roman"/>
                <w:i/>
                <w:sz w:val="24"/>
                <w:szCs w:val="24"/>
                <w:lang w:val="en-US"/>
              </w:rPr>
              <w:t>V</w:t>
            </w:r>
            <w:r w:rsidRPr="0003089B">
              <w:rPr>
                <w:rFonts w:cs="Times New Roman"/>
                <w:sz w:val="24"/>
                <w:szCs w:val="24"/>
                <w:vertAlign w:val="subscript"/>
              </w:rPr>
              <w:t>ДТ</w:t>
            </w:r>
          </w:p>
        </w:tc>
      </w:tr>
      <w:tr w:rsidR="00FA3B89" w:rsidTr="00D07AB6">
        <w:tc>
          <w:tcPr>
            <w:tcW w:w="3794" w:type="dxa"/>
          </w:tcPr>
          <w:p w:rsidR="00FA3B89" w:rsidRPr="0003089B" w:rsidRDefault="00FA3B89" w:rsidP="0003089B">
            <w:pPr>
              <w:jc w:val="left"/>
              <w:rPr>
                <w:rFonts w:cs="Times New Roman"/>
                <w:sz w:val="24"/>
                <w:szCs w:val="24"/>
              </w:rPr>
            </w:pPr>
            <w:r w:rsidRPr="0003089B">
              <w:rPr>
                <w:rFonts w:cs="Times New Roman"/>
                <w:sz w:val="24"/>
                <w:szCs w:val="24"/>
              </w:rPr>
              <w:t>Ветроэнергетика</w:t>
            </w:r>
          </w:p>
        </w:tc>
        <w:tc>
          <w:tcPr>
            <w:tcW w:w="1276" w:type="dxa"/>
          </w:tcPr>
          <w:p w:rsidR="00FA3B89" w:rsidRPr="0003089B" w:rsidRDefault="00FA3B89" w:rsidP="0003089B">
            <w:pPr>
              <w:jc w:val="center"/>
              <w:rPr>
                <w:rFonts w:cs="Times New Roman"/>
                <w:color w:val="000000"/>
                <w:sz w:val="24"/>
                <w:szCs w:val="24"/>
              </w:rPr>
            </w:pPr>
            <w:r w:rsidRPr="0003089B">
              <w:rPr>
                <w:rFonts w:cs="Times New Roman"/>
                <w:color w:val="000000"/>
                <w:sz w:val="24"/>
                <w:szCs w:val="24"/>
              </w:rPr>
              <w:t>2923,021</w:t>
            </w:r>
          </w:p>
        </w:tc>
        <w:tc>
          <w:tcPr>
            <w:tcW w:w="1275" w:type="dxa"/>
            <w:vAlign w:val="bottom"/>
          </w:tcPr>
          <w:p w:rsidR="00FA3B89" w:rsidRPr="0003089B" w:rsidRDefault="00FA3B89" w:rsidP="0003089B">
            <w:pPr>
              <w:jc w:val="center"/>
              <w:rPr>
                <w:rFonts w:cs="Times New Roman"/>
                <w:color w:val="000000"/>
                <w:sz w:val="24"/>
                <w:szCs w:val="24"/>
              </w:rPr>
            </w:pPr>
            <w:r w:rsidRPr="0003089B">
              <w:rPr>
                <w:rFonts w:cs="Times New Roman"/>
                <w:color w:val="000000"/>
                <w:sz w:val="24"/>
                <w:szCs w:val="24"/>
              </w:rPr>
              <w:t>0,46%</w:t>
            </w:r>
          </w:p>
        </w:tc>
        <w:tc>
          <w:tcPr>
            <w:tcW w:w="1276" w:type="dxa"/>
          </w:tcPr>
          <w:p w:rsidR="00FA3B89" w:rsidRPr="0003089B" w:rsidRDefault="00FA3B89" w:rsidP="0003089B">
            <w:pPr>
              <w:jc w:val="center"/>
              <w:rPr>
                <w:rFonts w:cs="Times New Roman"/>
                <w:sz w:val="24"/>
                <w:szCs w:val="24"/>
              </w:rPr>
            </w:pPr>
            <w:r w:rsidRPr="0003089B">
              <w:rPr>
                <w:rFonts w:cs="Times New Roman"/>
                <w:sz w:val="24"/>
                <w:szCs w:val="24"/>
              </w:rPr>
              <w:t>7 740</w:t>
            </w:r>
          </w:p>
        </w:tc>
        <w:tc>
          <w:tcPr>
            <w:tcW w:w="1418" w:type="dxa"/>
          </w:tcPr>
          <w:p w:rsidR="00FA3B89" w:rsidRPr="0003089B" w:rsidRDefault="00FA3B89" w:rsidP="0003089B">
            <w:pPr>
              <w:jc w:val="center"/>
              <w:rPr>
                <w:rFonts w:cs="Times New Roman"/>
                <w:sz w:val="24"/>
                <w:szCs w:val="24"/>
              </w:rPr>
            </w:pPr>
            <w:r w:rsidRPr="0003089B">
              <w:rPr>
                <w:rFonts w:cs="Times New Roman"/>
                <w:sz w:val="24"/>
                <w:szCs w:val="24"/>
              </w:rPr>
              <w:t>23 764,4</w:t>
            </w:r>
          </w:p>
        </w:tc>
        <w:tc>
          <w:tcPr>
            <w:tcW w:w="1382" w:type="dxa"/>
          </w:tcPr>
          <w:p w:rsidR="00FA3B89" w:rsidRPr="0003089B" w:rsidRDefault="00FA3B89" w:rsidP="0003089B">
            <w:pPr>
              <w:jc w:val="center"/>
              <w:rPr>
                <w:rFonts w:cs="Times New Roman"/>
                <w:sz w:val="24"/>
                <w:szCs w:val="24"/>
              </w:rPr>
            </w:pPr>
            <w:r w:rsidRPr="0003089B">
              <w:rPr>
                <w:rFonts w:cs="Times New Roman"/>
                <w:sz w:val="24"/>
                <w:szCs w:val="24"/>
              </w:rPr>
              <w:t>6 470,45</w:t>
            </w:r>
          </w:p>
        </w:tc>
      </w:tr>
      <w:tr w:rsidR="00FA3B89" w:rsidTr="00D07AB6">
        <w:tc>
          <w:tcPr>
            <w:tcW w:w="3794" w:type="dxa"/>
          </w:tcPr>
          <w:p w:rsidR="00FA3B89" w:rsidRPr="0003089B" w:rsidRDefault="00FA3B89" w:rsidP="0003089B">
            <w:pPr>
              <w:jc w:val="left"/>
              <w:rPr>
                <w:rFonts w:cs="Times New Roman"/>
                <w:sz w:val="24"/>
                <w:szCs w:val="24"/>
              </w:rPr>
            </w:pPr>
            <w:r w:rsidRPr="0003089B">
              <w:rPr>
                <w:rFonts w:cs="Times New Roman"/>
                <w:sz w:val="24"/>
                <w:szCs w:val="24"/>
              </w:rPr>
              <w:t>Малая гидроэнергетика</w:t>
            </w:r>
          </w:p>
        </w:tc>
        <w:tc>
          <w:tcPr>
            <w:tcW w:w="1276" w:type="dxa"/>
          </w:tcPr>
          <w:p w:rsidR="00FA3B89" w:rsidRPr="0003089B" w:rsidRDefault="00FA3B89" w:rsidP="0003089B">
            <w:pPr>
              <w:jc w:val="center"/>
              <w:rPr>
                <w:rFonts w:cs="Times New Roman"/>
                <w:color w:val="000000"/>
                <w:sz w:val="24"/>
                <w:szCs w:val="24"/>
              </w:rPr>
            </w:pPr>
            <w:r w:rsidRPr="0003089B">
              <w:rPr>
                <w:rFonts w:cs="Times New Roman"/>
                <w:color w:val="000000"/>
                <w:sz w:val="24"/>
                <w:szCs w:val="24"/>
              </w:rPr>
              <w:t>708,5415</w:t>
            </w:r>
          </w:p>
        </w:tc>
        <w:tc>
          <w:tcPr>
            <w:tcW w:w="1275" w:type="dxa"/>
            <w:vAlign w:val="bottom"/>
          </w:tcPr>
          <w:p w:rsidR="00FA3B89" w:rsidRPr="0003089B" w:rsidRDefault="00FA3B89" w:rsidP="0003089B">
            <w:pPr>
              <w:jc w:val="center"/>
              <w:rPr>
                <w:rFonts w:cs="Times New Roman"/>
                <w:color w:val="000000"/>
                <w:sz w:val="24"/>
                <w:szCs w:val="24"/>
              </w:rPr>
            </w:pPr>
            <w:r w:rsidRPr="0003089B">
              <w:rPr>
                <w:rFonts w:cs="Times New Roman"/>
                <w:color w:val="000000"/>
                <w:sz w:val="24"/>
                <w:szCs w:val="24"/>
              </w:rPr>
              <w:t>0,11%</w:t>
            </w:r>
          </w:p>
        </w:tc>
        <w:tc>
          <w:tcPr>
            <w:tcW w:w="1276" w:type="dxa"/>
          </w:tcPr>
          <w:p w:rsidR="00FA3B89" w:rsidRPr="0003089B" w:rsidRDefault="00FA3B89" w:rsidP="0003089B">
            <w:pPr>
              <w:jc w:val="center"/>
              <w:rPr>
                <w:rFonts w:cs="Times New Roman"/>
                <w:sz w:val="24"/>
                <w:szCs w:val="24"/>
              </w:rPr>
            </w:pPr>
            <w:r w:rsidRPr="0003089B">
              <w:rPr>
                <w:rFonts w:eastAsia="Calibri" w:cs="Times New Roman"/>
                <w:sz w:val="24"/>
                <w:szCs w:val="24"/>
              </w:rPr>
              <w:t>1050</w:t>
            </w:r>
          </w:p>
        </w:tc>
        <w:tc>
          <w:tcPr>
            <w:tcW w:w="1418" w:type="dxa"/>
          </w:tcPr>
          <w:p w:rsidR="00FA3B89" w:rsidRPr="0003089B" w:rsidRDefault="00FA3B89" w:rsidP="0003089B">
            <w:pPr>
              <w:jc w:val="center"/>
              <w:rPr>
                <w:rFonts w:cs="Times New Roman"/>
                <w:sz w:val="24"/>
                <w:szCs w:val="24"/>
              </w:rPr>
            </w:pPr>
            <w:r w:rsidRPr="0003089B">
              <w:rPr>
                <w:rFonts w:eastAsia="Times New Roman" w:cs="Times New Roman"/>
                <w:sz w:val="24"/>
                <w:szCs w:val="24"/>
                <w:lang w:eastAsia="ru-RU"/>
              </w:rPr>
              <w:t>5 760,5</w:t>
            </w:r>
          </w:p>
        </w:tc>
        <w:tc>
          <w:tcPr>
            <w:tcW w:w="1382" w:type="dxa"/>
          </w:tcPr>
          <w:p w:rsidR="00FA3B89" w:rsidRPr="0003089B" w:rsidRDefault="00FA3B89" w:rsidP="0003089B">
            <w:pPr>
              <w:jc w:val="center"/>
              <w:rPr>
                <w:rFonts w:cs="Times New Roman"/>
                <w:sz w:val="24"/>
                <w:szCs w:val="24"/>
              </w:rPr>
            </w:pPr>
            <w:r w:rsidRPr="0003089B">
              <w:rPr>
                <w:rFonts w:eastAsia="Times New Roman" w:cs="Times New Roman"/>
                <w:sz w:val="24"/>
                <w:szCs w:val="24"/>
                <w:lang w:eastAsia="ru-RU"/>
              </w:rPr>
              <w:t>1 510,4</w:t>
            </w:r>
          </w:p>
        </w:tc>
      </w:tr>
      <w:tr w:rsidR="00FA3B89" w:rsidTr="00D07AB6">
        <w:tc>
          <w:tcPr>
            <w:tcW w:w="3794" w:type="dxa"/>
          </w:tcPr>
          <w:p w:rsidR="00FA3B89" w:rsidRPr="0003089B" w:rsidRDefault="00FA3B89" w:rsidP="0003089B">
            <w:pPr>
              <w:jc w:val="left"/>
              <w:rPr>
                <w:rFonts w:cs="Times New Roman"/>
                <w:sz w:val="24"/>
                <w:szCs w:val="24"/>
              </w:rPr>
            </w:pPr>
            <w:r w:rsidRPr="0003089B">
              <w:rPr>
                <w:rFonts w:cs="Times New Roman"/>
                <w:sz w:val="24"/>
                <w:szCs w:val="24"/>
              </w:rPr>
              <w:t>Солнечная энергетика</w:t>
            </w:r>
          </w:p>
        </w:tc>
        <w:tc>
          <w:tcPr>
            <w:tcW w:w="1276" w:type="dxa"/>
          </w:tcPr>
          <w:p w:rsidR="00FA3B89" w:rsidRPr="0003089B" w:rsidRDefault="00FA3B89" w:rsidP="0003089B">
            <w:pPr>
              <w:jc w:val="center"/>
              <w:rPr>
                <w:rFonts w:cs="Times New Roman"/>
                <w:color w:val="000000"/>
                <w:sz w:val="24"/>
                <w:szCs w:val="24"/>
              </w:rPr>
            </w:pPr>
            <w:r w:rsidRPr="0003089B">
              <w:rPr>
                <w:rFonts w:cs="Times New Roman"/>
                <w:color w:val="000000"/>
                <w:sz w:val="24"/>
                <w:szCs w:val="24"/>
              </w:rPr>
              <w:t>173,799</w:t>
            </w:r>
          </w:p>
        </w:tc>
        <w:tc>
          <w:tcPr>
            <w:tcW w:w="1275" w:type="dxa"/>
            <w:vAlign w:val="bottom"/>
          </w:tcPr>
          <w:p w:rsidR="00FA3B89" w:rsidRPr="0003089B" w:rsidRDefault="00FA3B89" w:rsidP="0003089B">
            <w:pPr>
              <w:jc w:val="center"/>
              <w:rPr>
                <w:rFonts w:cs="Times New Roman"/>
                <w:color w:val="000000"/>
                <w:sz w:val="24"/>
                <w:szCs w:val="24"/>
              </w:rPr>
            </w:pPr>
            <w:r w:rsidRPr="0003089B">
              <w:rPr>
                <w:rFonts w:cs="Times New Roman"/>
                <w:color w:val="000000"/>
                <w:sz w:val="24"/>
                <w:szCs w:val="24"/>
              </w:rPr>
              <w:t>0,03%</w:t>
            </w:r>
          </w:p>
        </w:tc>
        <w:tc>
          <w:tcPr>
            <w:tcW w:w="1276" w:type="dxa"/>
          </w:tcPr>
          <w:p w:rsidR="00FA3B89" w:rsidRPr="0003089B" w:rsidRDefault="00FA3B89" w:rsidP="0003089B">
            <w:pPr>
              <w:jc w:val="center"/>
              <w:rPr>
                <w:rFonts w:cs="Times New Roman"/>
                <w:sz w:val="24"/>
                <w:szCs w:val="24"/>
              </w:rPr>
            </w:pPr>
            <w:r w:rsidRPr="0003089B">
              <w:rPr>
                <w:rFonts w:cs="Times New Roman"/>
                <w:sz w:val="24"/>
                <w:szCs w:val="24"/>
              </w:rPr>
              <w:t>456</w:t>
            </w:r>
          </w:p>
        </w:tc>
        <w:tc>
          <w:tcPr>
            <w:tcW w:w="1418" w:type="dxa"/>
          </w:tcPr>
          <w:p w:rsidR="00FA3B89" w:rsidRPr="0003089B" w:rsidRDefault="00FA3B89" w:rsidP="0003089B">
            <w:pPr>
              <w:jc w:val="center"/>
              <w:rPr>
                <w:rFonts w:cs="Times New Roman"/>
                <w:sz w:val="24"/>
                <w:szCs w:val="24"/>
              </w:rPr>
            </w:pPr>
            <w:r w:rsidRPr="0003089B">
              <w:rPr>
                <w:rFonts w:eastAsia="Times New Roman" w:cs="Times New Roman"/>
                <w:sz w:val="24"/>
                <w:szCs w:val="24"/>
                <w:lang w:eastAsia="ru-RU"/>
              </w:rPr>
              <w:t>1413</w:t>
            </w:r>
          </w:p>
        </w:tc>
        <w:tc>
          <w:tcPr>
            <w:tcW w:w="1382" w:type="dxa"/>
          </w:tcPr>
          <w:p w:rsidR="00FA3B89" w:rsidRPr="0003089B" w:rsidRDefault="00FA3B89" w:rsidP="0003089B">
            <w:pPr>
              <w:jc w:val="center"/>
              <w:rPr>
                <w:rFonts w:cs="Times New Roman"/>
                <w:sz w:val="24"/>
                <w:szCs w:val="24"/>
              </w:rPr>
            </w:pPr>
            <w:r w:rsidRPr="0003089B">
              <w:rPr>
                <w:rFonts w:cs="Times New Roman"/>
                <w:sz w:val="24"/>
                <w:szCs w:val="24"/>
              </w:rPr>
              <w:t>400</w:t>
            </w:r>
          </w:p>
        </w:tc>
      </w:tr>
      <w:tr w:rsidR="00FA3B89" w:rsidTr="00D07AB6">
        <w:tc>
          <w:tcPr>
            <w:tcW w:w="3794" w:type="dxa"/>
          </w:tcPr>
          <w:p w:rsidR="00FA3B89" w:rsidRPr="0003089B" w:rsidRDefault="00FA3B89" w:rsidP="0003089B">
            <w:pPr>
              <w:jc w:val="left"/>
              <w:rPr>
                <w:rFonts w:cs="Times New Roman"/>
                <w:sz w:val="24"/>
                <w:szCs w:val="24"/>
              </w:rPr>
            </w:pPr>
            <w:r w:rsidRPr="0003089B">
              <w:rPr>
                <w:rFonts w:cs="Times New Roman"/>
                <w:sz w:val="24"/>
                <w:szCs w:val="24"/>
              </w:rPr>
              <w:t>Биоэнергетика (биогаз)</w:t>
            </w:r>
          </w:p>
        </w:tc>
        <w:tc>
          <w:tcPr>
            <w:tcW w:w="1276" w:type="dxa"/>
          </w:tcPr>
          <w:p w:rsidR="00FA3B89" w:rsidRPr="0003089B" w:rsidRDefault="00FA3B89" w:rsidP="0003089B">
            <w:pPr>
              <w:jc w:val="center"/>
              <w:rPr>
                <w:rFonts w:cs="Times New Roman"/>
                <w:color w:val="000000"/>
                <w:sz w:val="24"/>
                <w:szCs w:val="24"/>
              </w:rPr>
            </w:pPr>
            <w:r w:rsidRPr="0003089B">
              <w:rPr>
                <w:rFonts w:cs="Times New Roman"/>
                <w:color w:val="000000"/>
                <w:sz w:val="24"/>
                <w:szCs w:val="24"/>
              </w:rPr>
              <w:t>7405,311</w:t>
            </w:r>
          </w:p>
        </w:tc>
        <w:tc>
          <w:tcPr>
            <w:tcW w:w="1275" w:type="dxa"/>
            <w:vAlign w:val="bottom"/>
          </w:tcPr>
          <w:p w:rsidR="00FA3B89" w:rsidRPr="0003089B" w:rsidRDefault="00FA3B89" w:rsidP="0003089B">
            <w:pPr>
              <w:jc w:val="center"/>
              <w:rPr>
                <w:rFonts w:cs="Times New Roman"/>
                <w:color w:val="000000"/>
                <w:sz w:val="24"/>
                <w:szCs w:val="24"/>
              </w:rPr>
            </w:pPr>
            <w:r w:rsidRPr="0003089B">
              <w:rPr>
                <w:rFonts w:cs="Times New Roman"/>
                <w:color w:val="000000"/>
                <w:sz w:val="24"/>
                <w:szCs w:val="24"/>
              </w:rPr>
              <w:t>1,16%</w:t>
            </w:r>
          </w:p>
        </w:tc>
        <w:tc>
          <w:tcPr>
            <w:tcW w:w="1276" w:type="dxa"/>
          </w:tcPr>
          <w:p w:rsidR="00FA3B89" w:rsidRPr="0003089B" w:rsidRDefault="00FA3B89" w:rsidP="0003089B">
            <w:pPr>
              <w:jc w:val="center"/>
              <w:rPr>
                <w:rFonts w:cs="Times New Roman"/>
                <w:sz w:val="24"/>
                <w:szCs w:val="24"/>
              </w:rPr>
            </w:pPr>
            <w:r w:rsidRPr="0003089B">
              <w:rPr>
                <w:rFonts w:cs="Times New Roman"/>
                <w:sz w:val="24"/>
                <w:szCs w:val="24"/>
              </w:rPr>
              <w:t>17941</w:t>
            </w:r>
          </w:p>
        </w:tc>
        <w:tc>
          <w:tcPr>
            <w:tcW w:w="1418" w:type="dxa"/>
          </w:tcPr>
          <w:p w:rsidR="00FA3B89" w:rsidRPr="0003089B" w:rsidRDefault="00FA3B89" w:rsidP="0003089B">
            <w:pPr>
              <w:jc w:val="center"/>
              <w:rPr>
                <w:rFonts w:cs="Times New Roman"/>
                <w:sz w:val="24"/>
                <w:szCs w:val="24"/>
              </w:rPr>
            </w:pPr>
            <w:r w:rsidRPr="0003089B">
              <w:rPr>
                <w:rFonts w:cs="Times New Roman"/>
                <w:sz w:val="24"/>
                <w:szCs w:val="24"/>
              </w:rPr>
              <w:t>60 205,78</w:t>
            </w:r>
          </w:p>
        </w:tc>
        <w:tc>
          <w:tcPr>
            <w:tcW w:w="1382" w:type="dxa"/>
          </w:tcPr>
          <w:p w:rsidR="00FA3B89" w:rsidRPr="0003089B" w:rsidRDefault="00FA3B89" w:rsidP="0003089B">
            <w:pPr>
              <w:jc w:val="center"/>
              <w:rPr>
                <w:rFonts w:cs="Times New Roman"/>
                <w:sz w:val="24"/>
                <w:szCs w:val="24"/>
              </w:rPr>
            </w:pPr>
            <w:r w:rsidRPr="0003089B">
              <w:rPr>
                <w:rFonts w:cs="Times New Roman"/>
                <w:sz w:val="24"/>
                <w:szCs w:val="24"/>
              </w:rPr>
              <w:t>0</w:t>
            </w:r>
          </w:p>
        </w:tc>
      </w:tr>
      <w:tr w:rsidR="003F6F85" w:rsidTr="003F6F85">
        <w:tc>
          <w:tcPr>
            <w:tcW w:w="3794" w:type="dxa"/>
          </w:tcPr>
          <w:p w:rsidR="003F6F85" w:rsidRPr="0003089B" w:rsidRDefault="003F6F85" w:rsidP="0003089B">
            <w:pPr>
              <w:jc w:val="left"/>
              <w:rPr>
                <w:rFonts w:cs="Times New Roman"/>
                <w:sz w:val="24"/>
                <w:szCs w:val="24"/>
              </w:rPr>
            </w:pPr>
            <w:r w:rsidRPr="0003089B">
              <w:rPr>
                <w:rFonts w:cs="Times New Roman"/>
                <w:sz w:val="24"/>
                <w:szCs w:val="24"/>
              </w:rPr>
              <w:t>Биоэнергетика (др.)</w:t>
            </w:r>
          </w:p>
        </w:tc>
        <w:tc>
          <w:tcPr>
            <w:tcW w:w="1276" w:type="dxa"/>
          </w:tcPr>
          <w:p w:rsidR="003F6F85" w:rsidRPr="0003089B" w:rsidRDefault="003F6F85" w:rsidP="0003089B">
            <w:pPr>
              <w:jc w:val="center"/>
              <w:rPr>
                <w:rFonts w:cs="Times New Roman"/>
                <w:color w:val="000000"/>
                <w:sz w:val="24"/>
                <w:szCs w:val="24"/>
              </w:rPr>
            </w:pPr>
            <w:r w:rsidRPr="0003089B">
              <w:rPr>
                <w:rFonts w:cs="Times New Roman"/>
                <w:color w:val="000000"/>
                <w:sz w:val="24"/>
                <w:szCs w:val="24"/>
              </w:rPr>
              <w:t>2923,021</w:t>
            </w:r>
          </w:p>
        </w:tc>
        <w:tc>
          <w:tcPr>
            <w:tcW w:w="1275" w:type="dxa"/>
          </w:tcPr>
          <w:p w:rsidR="003F6F85" w:rsidRPr="0003089B" w:rsidRDefault="00FA3B89" w:rsidP="0003089B">
            <w:pPr>
              <w:jc w:val="center"/>
              <w:rPr>
                <w:rFonts w:cs="Times New Roman"/>
                <w:sz w:val="24"/>
                <w:szCs w:val="24"/>
              </w:rPr>
            </w:pPr>
            <w:r w:rsidRPr="0003089B">
              <w:rPr>
                <w:rFonts w:cs="Times New Roman"/>
                <w:sz w:val="24"/>
                <w:szCs w:val="24"/>
              </w:rPr>
              <w:t>0,01</w:t>
            </w:r>
          </w:p>
        </w:tc>
        <w:tc>
          <w:tcPr>
            <w:tcW w:w="1276" w:type="dxa"/>
          </w:tcPr>
          <w:p w:rsidR="003F6F85" w:rsidRPr="0003089B" w:rsidRDefault="003F6F85" w:rsidP="0003089B">
            <w:pPr>
              <w:jc w:val="center"/>
              <w:rPr>
                <w:rFonts w:cs="Times New Roman"/>
                <w:color w:val="000000"/>
                <w:sz w:val="24"/>
                <w:szCs w:val="24"/>
              </w:rPr>
            </w:pPr>
            <w:r w:rsidRPr="0003089B">
              <w:rPr>
                <w:rFonts w:cs="Times New Roman"/>
                <w:color w:val="000000"/>
                <w:sz w:val="24"/>
                <w:szCs w:val="24"/>
              </w:rPr>
              <w:t>-</w:t>
            </w:r>
          </w:p>
        </w:tc>
        <w:tc>
          <w:tcPr>
            <w:tcW w:w="1418" w:type="dxa"/>
          </w:tcPr>
          <w:p w:rsidR="003F6F85" w:rsidRPr="0003089B" w:rsidRDefault="003F6F85" w:rsidP="0003089B">
            <w:pPr>
              <w:jc w:val="center"/>
              <w:rPr>
                <w:rFonts w:cs="Times New Roman"/>
                <w:sz w:val="24"/>
                <w:szCs w:val="24"/>
              </w:rPr>
            </w:pPr>
            <w:r w:rsidRPr="0003089B">
              <w:rPr>
                <w:rFonts w:cs="Times New Roman"/>
                <w:sz w:val="24"/>
                <w:szCs w:val="24"/>
              </w:rPr>
              <w:t>-</w:t>
            </w:r>
          </w:p>
        </w:tc>
        <w:tc>
          <w:tcPr>
            <w:tcW w:w="1382" w:type="dxa"/>
          </w:tcPr>
          <w:p w:rsidR="003F6F85" w:rsidRPr="0003089B" w:rsidRDefault="003F6F85" w:rsidP="0003089B">
            <w:pPr>
              <w:jc w:val="center"/>
              <w:rPr>
                <w:rFonts w:cs="Times New Roman"/>
                <w:sz w:val="24"/>
                <w:szCs w:val="24"/>
              </w:rPr>
            </w:pPr>
            <w:r w:rsidRPr="0003089B">
              <w:rPr>
                <w:rFonts w:cs="Times New Roman"/>
                <w:sz w:val="24"/>
                <w:szCs w:val="24"/>
              </w:rPr>
              <w:t>-</w:t>
            </w:r>
          </w:p>
        </w:tc>
      </w:tr>
      <w:tr w:rsidR="009604C4" w:rsidTr="003F6F85">
        <w:tc>
          <w:tcPr>
            <w:tcW w:w="3794" w:type="dxa"/>
          </w:tcPr>
          <w:p w:rsidR="009604C4" w:rsidRPr="0003089B" w:rsidRDefault="00FA3B89" w:rsidP="0003089B">
            <w:pPr>
              <w:jc w:val="left"/>
              <w:rPr>
                <w:rFonts w:cs="Times New Roman"/>
                <w:sz w:val="24"/>
                <w:szCs w:val="24"/>
              </w:rPr>
            </w:pPr>
            <w:r w:rsidRPr="0003089B">
              <w:rPr>
                <w:rFonts w:cs="Times New Roman"/>
                <w:sz w:val="24"/>
                <w:szCs w:val="24"/>
              </w:rPr>
              <w:t>Все</w:t>
            </w:r>
            <w:r w:rsidR="009604C4" w:rsidRPr="0003089B">
              <w:rPr>
                <w:rFonts w:cs="Times New Roman"/>
                <w:sz w:val="24"/>
                <w:szCs w:val="24"/>
              </w:rPr>
              <w:t>го:</w:t>
            </w:r>
          </w:p>
        </w:tc>
        <w:tc>
          <w:tcPr>
            <w:tcW w:w="1276" w:type="dxa"/>
          </w:tcPr>
          <w:p w:rsidR="009604C4" w:rsidRPr="0003089B" w:rsidRDefault="003F6F85" w:rsidP="0003089B">
            <w:pPr>
              <w:jc w:val="center"/>
              <w:rPr>
                <w:rFonts w:cs="Times New Roman"/>
                <w:color w:val="000000"/>
                <w:sz w:val="24"/>
                <w:szCs w:val="24"/>
              </w:rPr>
            </w:pPr>
            <w:r w:rsidRPr="0003089B">
              <w:rPr>
                <w:rFonts w:cs="Times New Roman"/>
                <w:color w:val="000000"/>
                <w:sz w:val="24"/>
                <w:szCs w:val="24"/>
              </w:rPr>
              <w:t>35 504,4</w:t>
            </w:r>
          </w:p>
        </w:tc>
        <w:tc>
          <w:tcPr>
            <w:tcW w:w="1275" w:type="dxa"/>
          </w:tcPr>
          <w:p w:rsidR="009604C4" w:rsidRPr="0003089B" w:rsidRDefault="00FA3B89" w:rsidP="0003089B">
            <w:pPr>
              <w:jc w:val="center"/>
              <w:rPr>
                <w:rFonts w:cs="Times New Roman"/>
                <w:color w:val="000000"/>
                <w:sz w:val="24"/>
                <w:szCs w:val="24"/>
              </w:rPr>
            </w:pPr>
            <w:r w:rsidRPr="0003089B">
              <w:rPr>
                <w:rFonts w:cs="Times New Roman"/>
                <w:color w:val="000000"/>
                <w:sz w:val="24"/>
                <w:szCs w:val="24"/>
              </w:rPr>
              <w:t>2,76%</w:t>
            </w:r>
          </w:p>
        </w:tc>
        <w:tc>
          <w:tcPr>
            <w:tcW w:w="1276" w:type="dxa"/>
          </w:tcPr>
          <w:p w:rsidR="009604C4" w:rsidRPr="0003089B" w:rsidRDefault="003F6F85" w:rsidP="0003089B">
            <w:pPr>
              <w:jc w:val="center"/>
              <w:rPr>
                <w:rFonts w:cs="Times New Roman"/>
                <w:color w:val="000000"/>
                <w:sz w:val="24"/>
                <w:szCs w:val="24"/>
              </w:rPr>
            </w:pPr>
            <w:r w:rsidRPr="0003089B">
              <w:rPr>
                <w:rFonts w:cs="Times New Roman"/>
                <w:color w:val="000000"/>
                <w:sz w:val="24"/>
                <w:szCs w:val="24"/>
              </w:rPr>
              <w:t>31 732,0</w:t>
            </w:r>
          </w:p>
        </w:tc>
        <w:tc>
          <w:tcPr>
            <w:tcW w:w="1418" w:type="dxa"/>
          </w:tcPr>
          <w:p w:rsidR="009604C4" w:rsidRPr="0003089B" w:rsidRDefault="003F6F85" w:rsidP="0003089B">
            <w:pPr>
              <w:jc w:val="center"/>
              <w:rPr>
                <w:rFonts w:cs="Times New Roman"/>
                <w:color w:val="000000"/>
                <w:sz w:val="24"/>
                <w:szCs w:val="24"/>
              </w:rPr>
            </w:pPr>
            <w:r w:rsidRPr="0003089B">
              <w:rPr>
                <w:rFonts w:cs="Times New Roman"/>
                <w:color w:val="000000"/>
                <w:sz w:val="24"/>
                <w:szCs w:val="24"/>
              </w:rPr>
              <w:t>132 492,4</w:t>
            </w:r>
          </w:p>
        </w:tc>
        <w:tc>
          <w:tcPr>
            <w:tcW w:w="1382" w:type="dxa"/>
          </w:tcPr>
          <w:p w:rsidR="009604C4" w:rsidRPr="0003089B" w:rsidRDefault="003F6F85" w:rsidP="0003089B">
            <w:pPr>
              <w:jc w:val="center"/>
              <w:rPr>
                <w:rFonts w:cs="Times New Roman"/>
                <w:color w:val="000000"/>
                <w:sz w:val="24"/>
                <w:szCs w:val="24"/>
              </w:rPr>
            </w:pPr>
            <w:r w:rsidRPr="0003089B">
              <w:rPr>
                <w:rFonts w:cs="Times New Roman"/>
                <w:color w:val="000000"/>
                <w:sz w:val="24"/>
                <w:szCs w:val="24"/>
              </w:rPr>
              <w:t>7 794,1</w:t>
            </w:r>
          </w:p>
        </w:tc>
      </w:tr>
    </w:tbl>
    <w:p w:rsidR="00FD1435" w:rsidRDefault="00FD1435" w:rsidP="00E74D30">
      <w:pPr>
        <w:ind w:firstLine="709"/>
        <w:rPr>
          <w:szCs w:val="28"/>
        </w:rPr>
      </w:pPr>
    </w:p>
    <w:p w:rsidR="0003089B" w:rsidRDefault="0003089B" w:rsidP="00E74D30">
      <w:pPr>
        <w:ind w:firstLine="709"/>
        <w:rPr>
          <w:szCs w:val="28"/>
        </w:rPr>
      </w:pPr>
      <w:r>
        <w:rPr>
          <w:szCs w:val="28"/>
        </w:rPr>
        <w:t>Исходя из данных таблицы 3.20 к 2023 году возможно достигнуть 2,76% ген</w:t>
      </w:r>
      <w:r>
        <w:rPr>
          <w:szCs w:val="28"/>
        </w:rPr>
        <w:t>е</w:t>
      </w:r>
      <w:r>
        <w:rPr>
          <w:szCs w:val="28"/>
        </w:rPr>
        <w:t>рации на базе ВИЭ. С учетом сектора малой энергетики, используемой частными лицами, данная цифра может достигнуть 3%. Данная цифра ниже заявленного цел</w:t>
      </w:r>
      <w:r>
        <w:rPr>
          <w:szCs w:val="28"/>
        </w:rPr>
        <w:t>е</w:t>
      </w:r>
      <w:r>
        <w:rPr>
          <w:szCs w:val="28"/>
        </w:rPr>
        <w:t xml:space="preserve">вого показателя в </w:t>
      </w:r>
      <w:r w:rsidRPr="00B74698">
        <w:rPr>
          <w:rFonts w:eastAsia="Times New Roman" w:cs="Times New Roman"/>
          <w:szCs w:val="28"/>
          <w:lang w:eastAsia="ru-RU"/>
        </w:rPr>
        <w:t>Рас</w:t>
      </w:r>
      <w:r w:rsidRPr="00B74698">
        <w:rPr>
          <w:rFonts w:eastAsia="Times New Roman" w:cs="Times New Roman"/>
          <w:szCs w:val="28"/>
          <w:lang w:eastAsia="ru-RU"/>
        </w:rPr>
        <w:softHyphen/>
        <w:t>поряжени</w:t>
      </w:r>
      <w:r>
        <w:rPr>
          <w:rFonts w:eastAsia="Times New Roman" w:cs="Times New Roman"/>
          <w:szCs w:val="28"/>
          <w:lang w:eastAsia="ru-RU"/>
        </w:rPr>
        <w:t>и</w:t>
      </w:r>
      <w:r w:rsidRPr="00B74698">
        <w:rPr>
          <w:rFonts w:eastAsia="Times New Roman" w:cs="Times New Roman"/>
          <w:szCs w:val="28"/>
          <w:lang w:eastAsia="ru-RU"/>
        </w:rPr>
        <w:t xml:space="preserve"> Правительства РФ от 8 января 2009 г. </w:t>
      </w:r>
      <w:r w:rsidRPr="00B74698">
        <w:rPr>
          <w:rFonts w:eastAsia="Times New Roman" w:cs="Times New Roman"/>
          <w:szCs w:val="28"/>
        </w:rPr>
        <w:t>№</w:t>
      </w:r>
      <w:r>
        <w:rPr>
          <w:rFonts w:eastAsia="Times New Roman" w:cs="Times New Roman"/>
          <w:szCs w:val="28"/>
          <w:lang w:eastAsia="ru-RU"/>
        </w:rPr>
        <w:t>1-р</w:t>
      </w:r>
      <w:r w:rsidR="00D07AB6">
        <w:rPr>
          <w:rFonts w:eastAsia="Times New Roman" w:cs="Times New Roman"/>
          <w:szCs w:val="28"/>
          <w:lang w:eastAsia="ru-RU"/>
        </w:rPr>
        <w:t xml:space="preserve"> (4,5%)</w:t>
      </w:r>
      <w:r>
        <w:rPr>
          <w:rFonts w:eastAsia="Times New Roman" w:cs="Times New Roman"/>
          <w:szCs w:val="28"/>
          <w:lang w:eastAsia="ru-RU"/>
        </w:rPr>
        <w:t>. Красноярский край – второй регион в России по объему генерации электрической энергии</w:t>
      </w:r>
      <w:r w:rsidR="00D07AB6">
        <w:rPr>
          <w:rFonts w:eastAsia="Times New Roman" w:cs="Times New Roman"/>
          <w:szCs w:val="28"/>
          <w:lang w:eastAsia="ru-RU"/>
        </w:rPr>
        <w:t>. Наращивание мощности ВИЭ, соизмеримой с установленной мощностью традиционных источников потребует большего времени, чем указано в Распоряж</w:t>
      </w:r>
      <w:r w:rsidR="00D07AB6">
        <w:rPr>
          <w:rFonts w:eastAsia="Times New Roman" w:cs="Times New Roman"/>
          <w:szCs w:val="28"/>
          <w:lang w:eastAsia="ru-RU"/>
        </w:rPr>
        <w:t>е</w:t>
      </w:r>
      <w:r w:rsidR="00D07AB6">
        <w:rPr>
          <w:rFonts w:eastAsia="Times New Roman" w:cs="Times New Roman"/>
          <w:szCs w:val="28"/>
          <w:lang w:eastAsia="ru-RU"/>
        </w:rPr>
        <w:t xml:space="preserve">нии Правительства РФ №1-р.  </w:t>
      </w:r>
    </w:p>
    <w:p w:rsidR="00E74D30" w:rsidRDefault="00E74D30" w:rsidP="00FD1435">
      <w:pPr>
        <w:pStyle w:val="20"/>
      </w:pPr>
      <w:bookmarkStart w:id="102" w:name="_Toc357168108"/>
      <w:r>
        <w:lastRenderedPageBreak/>
        <w:t>3.</w:t>
      </w:r>
      <w:r w:rsidR="0025006A">
        <w:t>8</w:t>
      </w:r>
      <w:r>
        <w:t xml:space="preserve"> </w:t>
      </w:r>
      <w:r w:rsidRPr="00984D45">
        <w:t>Научно-техническая обеспеченность.</w:t>
      </w:r>
      <w:bookmarkEnd w:id="102"/>
    </w:p>
    <w:p w:rsidR="00E74D30" w:rsidRDefault="00E74D30" w:rsidP="00E74D30">
      <w:pPr>
        <w:ind w:firstLine="709"/>
        <w:rPr>
          <w:szCs w:val="28"/>
        </w:rPr>
      </w:pPr>
    </w:p>
    <w:p w:rsidR="00E74D30" w:rsidRPr="00363869" w:rsidRDefault="0025006A" w:rsidP="00E74D30">
      <w:pPr>
        <w:pStyle w:val="20"/>
      </w:pPr>
      <w:bookmarkStart w:id="103" w:name="_Toc357168109"/>
      <w:r>
        <w:rPr>
          <w:rFonts w:eastAsia="Times New Roman" w:cs="Times New Roman"/>
        </w:rPr>
        <w:t>3.8</w:t>
      </w:r>
      <w:r w:rsidR="00FD1435">
        <w:rPr>
          <w:rFonts w:eastAsia="Times New Roman" w:cs="Times New Roman"/>
        </w:rPr>
        <w:t xml:space="preserve">.1 </w:t>
      </w:r>
      <w:r w:rsidR="00E74D30" w:rsidRPr="00363869">
        <w:rPr>
          <w:rFonts w:eastAsia="Times New Roman" w:cs="Times New Roman"/>
        </w:rPr>
        <w:t>Анализ исследовательской базы Красноярского края, в части иссл</w:t>
      </w:r>
      <w:r w:rsidR="00E74D30" w:rsidRPr="00363869">
        <w:rPr>
          <w:rFonts w:eastAsia="Times New Roman" w:cs="Times New Roman"/>
        </w:rPr>
        <w:t>е</w:t>
      </w:r>
      <w:r w:rsidR="00E74D30" w:rsidRPr="00363869">
        <w:rPr>
          <w:rFonts w:eastAsia="Times New Roman" w:cs="Times New Roman"/>
        </w:rPr>
        <w:t>дования эффективности применения источников возобновляемой энергии</w:t>
      </w:r>
      <w:bookmarkEnd w:id="103"/>
    </w:p>
    <w:p w:rsidR="00E74D30" w:rsidRPr="00412BD3" w:rsidRDefault="00E74D30" w:rsidP="00E74D30">
      <w:pPr>
        <w:pStyle w:val="20"/>
      </w:pPr>
    </w:p>
    <w:p w:rsidR="00E74D30" w:rsidRPr="006D5FFF" w:rsidRDefault="00DF1AB8" w:rsidP="00E74D30">
      <w:pPr>
        <w:ind w:firstLine="708"/>
        <w:rPr>
          <w:szCs w:val="28"/>
        </w:rPr>
      </w:pPr>
      <w:r>
        <w:rPr>
          <w:szCs w:val="28"/>
        </w:rPr>
        <w:t>Возобновляемые источники энергии – это наукоемкая отрасль современной энергетики. На сегодняшний день Россия существенно отстает от западных стран, как в вопросах производства</w:t>
      </w:r>
      <w:r w:rsidR="006D707C">
        <w:rPr>
          <w:szCs w:val="28"/>
        </w:rPr>
        <w:t xml:space="preserve"> генерирующих объектов ВИЭ, так</w:t>
      </w:r>
      <w:r>
        <w:rPr>
          <w:szCs w:val="28"/>
        </w:rPr>
        <w:t xml:space="preserve"> и в вопросах эк</w:t>
      </w:r>
      <w:r>
        <w:rPr>
          <w:szCs w:val="28"/>
        </w:rPr>
        <w:t>с</w:t>
      </w:r>
      <w:r>
        <w:rPr>
          <w:szCs w:val="28"/>
        </w:rPr>
        <w:t xml:space="preserve">плуатации объектов ВИЭ. Строительство и эксплуатацию генерирующих объектов на базе ВИЭ </w:t>
      </w:r>
      <w:r w:rsidR="00E74D30" w:rsidRPr="006D5FFF">
        <w:rPr>
          <w:szCs w:val="28"/>
        </w:rPr>
        <w:t xml:space="preserve">на территории Красноярского края будет </w:t>
      </w:r>
      <w:r>
        <w:rPr>
          <w:szCs w:val="28"/>
        </w:rPr>
        <w:t>перспективно производить</w:t>
      </w:r>
      <w:r w:rsidR="00E74D30" w:rsidRPr="006D5FFF">
        <w:rPr>
          <w:szCs w:val="28"/>
        </w:rPr>
        <w:t xml:space="preserve"> при участии местных ученых, имеющих подробные представления о технологиях генерирующих объектов ВИЭ и географических, климатических, и социально-экономических особенностях региона. Привлечение специалистов в области ВИЭ позволит свести к минимуму риски использования генерирующих объектов ВИЭ несоответствующего качества или технического исполнения. Подобный негативный опыт имелся в пос. Левинские пески Таймырского Долгано-Ненецкого муниципал</w:t>
      </w:r>
      <w:r w:rsidR="00E74D30" w:rsidRPr="006D5FFF">
        <w:rPr>
          <w:szCs w:val="28"/>
        </w:rPr>
        <w:t>ь</w:t>
      </w:r>
      <w:r w:rsidR="00E74D30" w:rsidRPr="006D5FFF">
        <w:rPr>
          <w:szCs w:val="28"/>
        </w:rPr>
        <w:t xml:space="preserve">ного района, когда специалисты ОАО «Норильский никель» решили установить ВЭУ украинского производства в удаленных населенных пунктах Таймыра. ВЭУ не прослужили и двух лет. Подробный опыт эксплуатации данных ВЭУ описан во 2 разделе 2 тома. </w:t>
      </w:r>
    </w:p>
    <w:p w:rsidR="00E74D30" w:rsidRPr="006D5FFF" w:rsidRDefault="00E74D30" w:rsidP="00E74D30">
      <w:pPr>
        <w:ind w:firstLine="708"/>
        <w:rPr>
          <w:szCs w:val="28"/>
        </w:rPr>
      </w:pPr>
      <w:r w:rsidRPr="006D5FFF">
        <w:rPr>
          <w:szCs w:val="28"/>
        </w:rPr>
        <w:t>Предварительные исследования и анализ рынка генерирующих мощностей ВИЭ позволит избежать подобных ошибок. Исследования предлагается производить в 3 этапа:</w:t>
      </w:r>
    </w:p>
    <w:p w:rsidR="00E74D30" w:rsidRDefault="00E74D30" w:rsidP="00E74D30">
      <w:pPr>
        <w:ind w:firstLine="708"/>
        <w:rPr>
          <w:szCs w:val="28"/>
        </w:rPr>
      </w:pPr>
      <w:r>
        <w:rPr>
          <w:szCs w:val="28"/>
        </w:rPr>
        <w:t xml:space="preserve">1) </w:t>
      </w:r>
      <w:r w:rsidRPr="002F79C7">
        <w:rPr>
          <w:szCs w:val="28"/>
        </w:rPr>
        <w:t xml:space="preserve">Выявление перспективных направлений развития ВИЭ с учетом </w:t>
      </w:r>
    </w:p>
    <w:p w:rsidR="00E74D30" w:rsidRDefault="00E74D30" w:rsidP="00E74D30">
      <w:pPr>
        <w:rPr>
          <w:szCs w:val="28"/>
        </w:rPr>
      </w:pPr>
      <w:r w:rsidRPr="002F79C7">
        <w:rPr>
          <w:szCs w:val="28"/>
        </w:rPr>
        <w:t xml:space="preserve">энергетического </w:t>
      </w:r>
      <w:r>
        <w:rPr>
          <w:szCs w:val="28"/>
        </w:rPr>
        <w:t>потенциала региона и возможностей существующих производит</w:t>
      </w:r>
      <w:r>
        <w:rPr>
          <w:szCs w:val="28"/>
        </w:rPr>
        <w:t>е</w:t>
      </w:r>
      <w:r>
        <w:rPr>
          <w:szCs w:val="28"/>
        </w:rPr>
        <w:t>лей генерирующего оборудования ВИЭ, определение потенциальных потребителей, составление общей программы развития ВИЭ на территории края. Данное исслед</w:t>
      </w:r>
      <w:r>
        <w:rPr>
          <w:szCs w:val="28"/>
        </w:rPr>
        <w:t>о</w:t>
      </w:r>
      <w:r>
        <w:rPr>
          <w:szCs w:val="28"/>
        </w:rPr>
        <w:t xml:space="preserve">вание выполнено в рамках данной работы. </w:t>
      </w:r>
    </w:p>
    <w:p w:rsidR="00E74D30" w:rsidRDefault="00E74D30" w:rsidP="00E74D30">
      <w:pPr>
        <w:ind w:firstLine="708"/>
        <w:rPr>
          <w:szCs w:val="28"/>
        </w:rPr>
      </w:pPr>
      <w:r>
        <w:rPr>
          <w:szCs w:val="28"/>
        </w:rPr>
        <w:t>2) Разработка пилотных проектов генерирующих объектов ВИЭ, введение их в эксплуатацию и исследование режимов работы генерирующего оборудования в ге</w:t>
      </w:r>
      <w:r>
        <w:rPr>
          <w:szCs w:val="28"/>
        </w:rPr>
        <w:t>о</w:t>
      </w:r>
      <w:r>
        <w:rPr>
          <w:szCs w:val="28"/>
        </w:rPr>
        <w:t>графических, климатических и социально-экономических  условиях конкретных п</w:t>
      </w:r>
      <w:r>
        <w:rPr>
          <w:szCs w:val="28"/>
        </w:rPr>
        <w:t>о</w:t>
      </w:r>
      <w:r>
        <w:rPr>
          <w:szCs w:val="28"/>
        </w:rPr>
        <w:t xml:space="preserve">требителей. Срок реализации 2-3 года. </w:t>
      </w:r>
    </w:p>
    <w:p w:rsidR="00E74D30" w:rsidRPr="002F79C7" w:rsidRDefault="00E74D30" w:rsidP="00E74D30">
      <w:pPr>
        <w:ind w:firstLine="708"/>
        <w:rPr>
          <w:szCs w:val="28"/>
        </w:rPr>
      </w:pPr>
      <w:r>
        <w:rPr>
          <w:szCs w:val="28"/>
        </w:rPr>
        <w:t>3) Корректировка программы развития ВИЭ с учетом полученного опыта эк</w:t>
      </w:r>
      <w:r>
        <w:rPr>
          <w:szCs w:val="28"/>
        </w:rPr>
        <w:t>с</w:t>
      </w:r>
      <w:r>
        <w:rPr>
          <w:szCs w:val="28"/>
        </w:rPr>
        <w:t>плуатации пилотных объектов и масштабное развитие ВИЭ на территории Красн</w:t>
      </w:r>
      <w:r>
        <w:rPr>
          <w:szCs w:val="28"/>
        </w:rPr>
        <w:t>о</w:t>
      </w:r>
      <w:r>
        <w:rPr>
          <w:szCs w:val="28"/>
        </w:rPr>
        <w:t xml:space="preserve">ярского края. Срок реализации 6-8 лет. </w:t>
      </w:r>
    </w:p>
    <w:p w:rsidR="00E74D30" w:rsidRDefault="00E74D30" w:rsidP="00E74D30">
      <w:pPr>
        <w:rPr>
          <w:szCs w:val="28"/>
        </w:rPr>
      </w:pPr>
      <w:r>
        <w:rPr>
          <w:szCs w:val="28"/>
        </w:rPr>
        <w:tab/>
        <w:t>Исследовательскую базу и собственные наработки в вопросах исследования ВИЭ имеют:</w:t>
      </w:r>
    </w:p>
    <w:p w:rsidR="00E74D30" w:rsidRDefault="00E74D30" w:rsidP="00E74D30">
      <w:pPr>
        <w:ind w:firstLine="708"/>
        <w:rPr>
          <w:szCs w:val="28"/>
        </w:rPr>
      </w:pPr>
      <w:r>
        <w:rPr>
          <w:szCs w:val="28"/>
        </w:rPr>
        <w:t>- ФГАОУ ВПО «Сибирский федеральный университет»;</w:t>
      </w:r>
    </w:p>
    <w:p w:rsidR="00E74D30" w:rsidRDefault="00E74D30" w:rsidP="00E74D30">
      <w:pPr>
        <w:ind w:firstLine="708"/>
      </w:pPr>
      <w:r>
        <w:t xml:space="preserve">- </w:t>
      </w:r>
      <w:r>
        <w:rPr>
          <w:rFonts w:eastAsia="Calibri" w:cs="Times New Roman"/>
          <w:szCs w:val="28"/>
        </w:rPr>
        <w:t>ФГБОУ</w:t>
      </w:r>
      <w:r>
        <w:t xml:space="preserve"> ВПО «Красноярский государственный аграрный университет»;</w:t>
      </w:r>
    </w:p>
    <w:p w:rsidR="00E74D30" w:rsidRDefault="00E74D30" w:rsidP="00E74D30">
      <w:pPr>
        <w:ind w:firstLine="708"/>
        <w:rPr>
          <w:bCs/>
        </w:rPr>
      </w:pPr>
      <w:r w:rsidRPr="00DF1AB8">
        <w:rPr>
          <w:bCs/>
        </w:rPr>
        <w:t xml:space="preserve">- </w:t>
      </w:r>
      <w:r w:rsidR="00DF1AB8" w:rsidRPr="00DF1AB8">
        <w:rPr>
          <w:bCs/>
        </w:rPr>
        <w:t xml:space="preserve">КНЦ СО РАН и </w:t>
      </w:r>
      <w:r w:rsidRPr="00DF1AB8">
        <w:rPr>
          <w:bCs/>
        </w:rPr>
        <w:t>ФГБУ «Российское энергетическое агентство»  Министерс</w:t>
      </w:r>
      <w:r w:rsidRPr="00DF1AB8">
        <w:rPr>
          <w:bCs/>
        </w:rPr>
        <w:t>т</w:t>
      </w:r>
      <w:r w:rsidRPr="00DF1AB8">
        <w:rPr>
          <w:bCs/>
        </w:rPr>
        <w:t>ва энергетики Российской Федерации</w:t>
      </w:r>
      <w:r w:rsidR="00DF1AB8">
        <w:rPr>
          <w:bCs/>
        </w:rPr>
        <w:t>;</w:t>
      </w:r>
      <w:r w:rsidRPr="00DF1AB8">
        <w:rPr>
          <w:bCs/>
        </w:rPr>
        <w:t xml:space="preserve"> </w:t>
      </w:r>
    </w:p>
    <w:p w:rsidR="00DF1AB8" w:rsidRPr="00DF1AB8" w:rsidRDefault="00DF1AB8" w:rsidP="00E74D30">
      <w:pPr>
        <w:ind w:firstLine="708"/>
        <w:rPr>
          <w:bCs/>
        </w:rPr>
      </w:pPr>
      <w:r>
        <w:rPr>
          <w:bCs/>
        </w:rPr>
        <w:t xml:space="preserve">- </w:t>
      </w:r>
      <w:r w:rsidR="00A36E7F">
        <w:rPr>
          <w:rFonts w:eastAsia="Calibri" w:cs="Times New Roman"/>
          <w:szCs w:val="28"/>
        </w:rPr>
        <w:t>ФГБОУ</w:t>
      </w:r>
      <w:r w:rsidR="00A36E7F">
        <w:t xml:space="preserve"> ВПО «</w:t>
      </w:r>
      <w:r>
        <w:rPr>
          <w:bCs/>
        </w:rPr>
        <w:t>Сибирский государственных технологический университет</w:t>
      </w:r>
      <w:r w:rsidR="00A36E7F">
        <w:rPr>
          <w:bCs/>
        </w:rPr>
        <w:t>»</w:t>
      </w:r>
      <w:r>
        <w:rPr>
          <w:bCs/>
        </w:rPr>
        <w:t xml:space="preserve">. </w:t>
      </w:r>
    </w:p>
    <w:p w:rsidR="00E74D30" w:rsidRDefault="00E74D30" w:rsidP="00E74D30">
      <w:pPr>
        <w:ind w:firstLine="708"/>
        <w:rPr>
          <w:szCs w:val="28"/>
        </w:rPr>
      </w:pPr>
      <w:r w:rsidRPr="00DF1AB8">
        <w:rPr>
          <w:szCs w:val="28"/>
        </w:rPr>
        <w:lastRenderedPageBreak/>
        <w:t>Сибирский федеральный университет активно</w:t>
      </w:r>
      <w:r>
        <w:rPr>
          <w:szCs w:val="28"/>
        </w:rPr>
        <w:t xml:space="preserve"> занимается исследованиями возможностей ВИЭ и обладает технической исследовательской базой, включающей в себя: </w:t>
      </w:r>
    </w:p>
    <w:p w:rsidR="00E74D30" w:rsidRDefault="00E74D30" w:rsidP="00E74D30">
      <w:pPr>
        <w:ind w:firstLine="708"/>
        <w:rPr>
          <w:szCs w:val="28"/>
        </w:rPr>
      </w:pPr>
      <w:r>
        <w:rPr>
          <w:szCs w:val="28"/>
        </w:rPr>
        <w:t xml:space="preserve">- </w:t>
      </w:r>
      <w:r w:rsidRPr="00B97595">
        <w:rPr>
          <w:rFonts w:eastAsia="Calibri" w:cs="Times New Roman"/>
          <w:szCs w:val="28"/>
        </w:rPr>
        <w:t>экспериментальн</w:t>
      </w:r>
      <w:r>
        <w:rPr>
          <w:rFonts w:eastAsia="Calibri" w:cs="Times New Roman"/>
          <w:szCs w:val="28"/>
        </w:rPr>
        <w:t>ую</w:t>
      </w:r>
      <w:r w:rsidRPr="00B97595">
        <w:rPr>
          <w:rFonts w:eastAsia="Calibri" w:cs="Times New Roman"/>
          <w:szCs w:val="28"/>
        </w:rPr>
        <w:t xml:space="preserve"> фотоэлектрическ</w:t>
      </w:r>
      <w:r>
        <w:rPr>
          <w:rFonts w:eastAsia="Calibri" w:cs="Times New Roman"/>
          <w:szCs w:val="28"/>
        </w:rPr>
        <w:t>ую</w:t>
      </w:r>
      <w:r w:rsidRPr="00B97595">
        <w:rPr>
          <w:rFonts w:eastAsia="Calibri" w:cs="Times New Roman"/>
          <w:szCs w:val="28"/>
        </w:rPr>
        <w:t xml:space="preserve"> установк</w:t>
      </w:r>
      <w:r>
        <w:rPr>
          <w:rFonts w:eastAsia="Calibri" w:cs="Times New Roman"/>
          <w:szCs w:val="28"/>
        </w:rPr>
        <w:t>у, использующуюся для исследования возможностей фотоэлектрических элементов, а также для декорати</w:t>
      </w:r>
      <w:r>
        <w:rPr>
          <w:rFonts w:eastAsia="Calibri" w:cs="Times New Roman"/>
          <w:szCs w:val="28"/>
        </w:rPr>
        <w:t>в</w:t>
      </w:r>
      <w:r>
        <w:rPr>
          <w:rFonts w:eastAsia="Calibri" w:cs="Times New Roman"/>
          <w:szCs w:val="28"/>
        </w:rPr>
        <w:t>ного ночного освещения корпуса «Д» ПИ СФУ;</w:t>
      </w:r>
    </w:p>
    <w:p w:rsidR="00E74D30" w:rsidRDefault="00E74D30" w:rsidP="00E74D30">
      <w:pPr>
        <w:ind w:firstLine="708"/>
        <w:rPr>
          <w:szCs w:val="28"/>
        </w:rPr>
      </w:pPr>
      <w:r>
        <w:rPr>
          <w:szCs w:val="28"/>
        </w:rPr>
        <w:t xml:space="preserve">- собственной разработкой генерирующего объекта ВИЭ – свободнопоточной микро-ГЭС, а также испытательного стенда, используемого для данной установки. Более подробная информация об испытательных стендах ПИ СФУ представлена в пункте </w:t>
      </w:r>
      <w:r w:rsidR="0003089B">
        <w:rPr>
          <w:szCs w:val="28"/>
        </w:rPr>
        <w:t>3.8.2</w:t>
      </w:r>
      <w:r>
        <w:rPr>
          <w:szCs w:val="28"/>
        </w:rPr>
        <w:t xml:space="preserve"> шестого тома. </w:t>
      </w:r>
    </w:p>
    <w:p w:rsidR="00E74D30" w:rsidRDefault="00E74D30" w:rsidP="00E74D30">
      <w:pPr>
        <w:ind w:firstLine="708"/>
      </w:pPr>
      <w:r>
        <w:t>На территории СФУ планируется строительство демонстрационной зоны в</w:t>
      </w:r>
      <w:r>
        <w:t>о</w:t>
      </w:r>
      <w:r>
        <w:t>зобновляемых источников энергии, которая позволит проводить системные иссл</w:t>
      </w:r>
      <w:r>
        <w:t>е</w:t>
      </w:r>
      <w:r>
        <w:t xml:space="preserve">дования параллельно работающих генераторов ВИЭ. </w:t>
      </w:r>
    </w:p>
    <w:p w:rsidR="00E74D30" w:rsidRDefault="00ED7BAC" w:rsidP="00E74D30">
      <w:pPr>
        <w:ind w:firstLine="708"/>
      </w:pPr>
      <w:r>
        <w:t xml:space="preserve">Исследования </w:t>
      </w:r>
      <w:r w:rsidR="00E74D30">
        <w:t>Красноярск</w:t>
      </w:r>
      <w:r>
        <w:t>ого</w:t>
      </w:r>
      <w:r w:rsidR="00E74D30">
        <w:t xml:space="preserve"> государственн</w:t>
      </w:r>
      <w:r>
        <w:t>ого</w:t>
      </w:r>
      <w:r w:rsidR="00E74D30">
        <w:t xml:space="preserve"> аграрн</w:t>
      </w:r>
      <w:r>
        <w:t>ого</w:t>
      </w:r>
      <w:r w:rsidR="00E74D30">
        <w:t xml:space="preserve"> университет</w:t>
      </w:r>
      <w:r>
        <w:t>а</w:t>
      </w:r>
      <w:r w:rsidR="00E74D30">
        <w:t xml:space="preserve"> н</w:t>
      </w:r>
      <w:r w:rsidR="00E74D30">
        <w:t>а</w:t>
      </w:r>
      <w:r w:rsidR="00E74D30">
        <w:t>правлен в большей степени на исследование потенциалов ВИЭ в регионе. Специ</w:t>
      </w:r>
      <w:r w:rsidR="00E74D30">
        <w:t>а</w:t>
      </w:r>
      <w:r w:rsidR="00E74D30">
        <w:t>листы КрасГАУ специализируются на направлениях солнечной, ветровой и би</w:t>
      </w:r>
      <w:r w:rsidR="00E74D30">
        <w:t>о</w:t>
      </w:r>
      <w:r w:rsidR="00E74D30">
        <w:t xml:space="preserve">энергетики. Ученые аграрного университета были привлечены к проведению данной исследовательской работы и их наработки были использованы при определении ветроэнергетического и биогазового потенциалов региона. </w:t>
      </w:r>
    </w:p>
    <w:p w:rsidR="00E74D30" w:rsidRPr="00C20730" w:rsidRDefault="00E74D30" w:rsidP="00E74D30">
      <w:pPr>
        <w:ind w:firstLine="708"/>
      </w:pPr>
      <w:r w:rsidRPr="00C20730">
        <w:t>РЭА</w:t>
      </w:r>
      <w:r w:rsidR="00ED7BAC">
        <w:t xml:space="preserve">, при участи </w:t>
      </w:r>
      <w:r w:rsidR="00ED7BAC" w:rsidRPr="00DF1AB8">
        <w:rPr>
          <w:bCs/>
        </w:rPr>
        <w:t>КНЦ СО РАН</w:t>
      </w:r>
      <w:r w:rsidR="00ED7BAC">
        <w:rPr>
          <w:bCs/>
        </w:rPr>
        <w:t>,</w:t>
      </w:r>
      <w:r w:rsidRPr="00C20730">
        <w:t xml:space="preserve"> обеспечивает практическую реализацию гос</w:t>
      </w:r>
      <w:r w:rsidRPr="00C20730">
        <w:t>у</w:t>
      </w:r>
      <w:r w:rsidRPr="00C20730">
        <w:t>дарственной политики в области энергосбережения и повышения энергетической эффективности, инновационной энергетики, использования возобновляемых исто</w:t>
      </w:r>
      <w:r w:rsidRPr="00C20730">
        <w:t>ч</w:t>
      </w:r>
      <w:r w:rsidRPr="00C20730">
        <w:t>ников энергии. Среди задач Агентства - создание единой площадки для взаимоде</w:t>
      </w:r>
      <w:r w:rsidRPr="00C20730">
        <w:t>й</w:t>
      </w:r>
      <w:r w:rsidRPr="00C20730">
        <w:t>ствия всех участников рынка, содействие повышению инвестиционной привлек</w:t>
      </w:r>
      <w:r w:rsidRPr="00C20730">
        <w:t>а</w:t>
      </w:r>
      <w:r w:rsidRPr="00C20730">
        <w:t>тельности проектов по повышению энергоэффективности, энергосбережения и в</w:t>
      </w:r>
      <w:r w:rsidRPr="00C20730">
        <w:t>о</w:t>
      </w:r>
      <w:r w:rsidRPr="00C20730">
        <w:t xml:space="preserve">зобновляемых источников России. </w:t>
      </w:r>
    </w:p>
    <w:p w:rsidR="00E74D30" w:rsidRDefault="00E74D30" w:rsidP="00E74D30">
      <w:pPr>
        <w:ind w:firstLine="708"/>
      </w:pPr>
      <w:r w:rsidRPr="00C20730">
        <w:t>Возобновляемые источники энергии также находятся в фокусе деятельности РЭА. В сотрудничестве с отечественными научно-исследовательскими организ</w:t>
      </w:r>
      <w:r w:rsidRPr="00C20730">
        <w:t>а</w:t>
      </w:r>
      <w:r w:rsidRPr="00C20730">
        <w:t>циями и, используя передовой зарубежный опыт, Агентство прорабатывает ряд пр</w:t>
      </w:r>
      <w:r w:rsidRPr="00C20730">
        <w:t>о</w:t>
      </w:r>
      <w:r w:rsidRPr="00C20730">
        <w:t>ектов по расширению использования возобновляемых источников энергии в России. Реализация данных проектов поможет приблизиться к решению задач обеспечения отдаленных российских населенных пунктов теплом и энергией, выработанной из местных возобновляемых источников энергии (например, за счет переработки би</w:t>
      </w:r>
      <w:r w:rsidRPr="00C20730">
        <w:t>о</w:t>
      </w:r>
      <w:r w:rsidRPr="00C20730">
        <w:t>массы, получаемой из отходов деревообработки).</w:t>
      </w:r>
    </w:p>
    <w:p w:rsidR="00E74D30" w:rsidRDefault="00E74D30" w:rsidP="00E74D30">
      <w:pPr>
        <w:ind w:firstLine="708"/>
      </w:pPr>
      <w:r>
        <w:t>Биоэнергетический кластер Красноярского края направлен на объединение инициативных групп, занимающихся продвижением биоэнергетики и других видов ВИЭ. Особую роль в развитии инновационных технологий имеет Красноярский бизнес-инкубатор. Благодаря данной организации у инициативных компаний, пре</w:t>
      </w:r>
      <w:r>
        <w:t>д</w:t>
      </w:r>
      <w:r>
        <w:t>ставляющих современные технологии появляется возможность получения поддер</w:t>
      </w:r>
      <w:r>
        <w:t>ж</w:t>
      </w:r>
      <w:r>
        <w:t xml:space="preserve">ки для продвижения высокотехнологичной продукции. </w:t>
      </w:r>
    </w:p>
    <w:p w:rsidR="00E74D30" w:rsidRDefault="00E74D30" w:rsidP="00E74D30">
      <w:r>
        <w:tab/>
        <w:t>Для развития исследовательской базы Красноярского края рекомендуется ре</w:t>
      </w:r>
      <w:r>
        <w:t>а</w:t>
      </w:r>
      <w:r>
        <w:t xml:space="preserve">лизация следующих этапов: </w:t>
      </w:r>
    </w:p>
    <w:p w:rsidR="00E74D30" w:rsidRDefault="00E74D30" w:rsidP="00E74D30">
      <w:pPr>
        <w:ind w:firstLine="708"/>
      </w:pPr>
      <w:r>
        <w:t>- строительство демонстрационной зоны возобновляемых источников энергии;</w:t>
      </w:r>
    </w:p>
    <w:p w:rsidR="00E74D30" w:rsidRPr="00363B46" w:rsidRDefault="00E74D30" w:rsidP="00E74D30">
      <w:pPr>
        <w:ind w:firstLine="708"/>
      </w:pPr>
      <w:r>
        <w:lastRenderedPageBreak/>
        <w:t xml:space="preserve">- строительство пилотных промышленных генерирующих объектов на базе ВИЭ. </w:t>
      </w:r>
    </w:p>
    <w:p w:rsidR="00E74D30" w:rsidRDefault="00E74D30" w:rsidP="00E74D30"/>
    <w:p w:rsidR="00E74D30" w:rsidRPr="006A1A9B" w:rsidRDefault="0025006A" w:rsidP="00E74D30">
      <w:pPr>
        <w:pStyle w:val="20"/>
      </w:pPr>
      <w:bookmarkStart w:id="104" w:name="_Toc357168110"/>
      <w:r>
        <w:t>3.8</w:t>
      </w:r>
      <w:r w:rsidR="00FD1435">
        <w:t xml:space="preserve">.2 </w:t>
      </w:r>
      <w:r w:rsidR="00E74D30" w:rsidRPr="00984D45">
        <w:t>Анализ роли испытательных лабораторий и станций, демонстрац</w:t>
      </w:r>
      <w:r w:rsidR="00E74D30" w:rsidRPr="00984D45">
        <w:t>и</w:t>
      </w:r>
      <w:r w:rsidR="00E74D30" w:rsidRPr="00984D45">
        <w:t>онных зон в создании перспективных моделей объектов возобновляемой энергетики.</w:t>
      </w:r>
      <w:bookmarkEnd w:id="104"/>
    </w:p>
    <w:p w:rsidR="00E74D30" w:rsidRPr="00363B46" w:rsidRDefault="00E74D30" w:rsidP="00E74D30"/>
    <w:p w:rsidR="00E74D30" w:rsidRPr="006A1A9B" w:rsidRDefault="00E74D30" w:rsidP="00E74D30">
      <w:r w:rsidRPr="00363B46">
        <w:tab/>
      </w:r>
      <w:r>
        <w:t>На территории Сибирского федерального университета расположено 2 исп</w:t>
      </w:r>
      <w:r>
        <w:t>ы</w:t>
      </w:r>
      <w:r>
        <w:t>тательных лаборатории, занимающихся испытаниями солнечной станции и обор</w:t>
      </w:r>
      <w:r>
        <w:t>у</w:t>
      </w:r>
      <w:r>
        <w:t xml:space="preserve">дования Микро-ГЭС. </w:t>
      </w:r>
    </w:p>
    <w:p w:rsidR="00E74D30" w:rsidRDefault="00E74D30" w:rsidP="00E74D30">
      <w:pPr>
        <w:ind w:firstLine="708"/>
        <w:rPr>
          <w:szCs w:val="28"/>
        </w:rPr>
      </w:pPr>
      <w:r w:rsidRPr="00B97595">
        <w:rPr>
          <w:rFonts w:eastAsia="Calibri" w:cs="Times New Roman"/>
          <w:szCs w:val="28"/>
        </w:rPr>
        <w:t>На кафедре «Электротехнология и электротехника» ПИ СФУ в аудитории Д3-04 по адресу ул. Киренского 26 корпус «Д» расположена экспериментальная фот</w:t>
      </w:r>
      <w:r w:rsidRPr="00B97595">
        <w:rPr>
          <w:rFonts w:eastAsia="Calibri" w:cs="Times New Roman"/>
          <w:szCs w:val="28"/>
        </w:rPr>
        <w:t>о</w:t>
      </w:r>
      <w:r w:rsidRPr="00B97595">
        <w:rPr>
          <w:rFonts w:eastAsia="Calibri" w:cs="Times New Roman"/>
          <w:szCs w:val="28"/>
        </w:rPr>
        <w:t>электрическая установка. Тема солнечной энергетики развивается на кафедре с 2010 года. Для решения научно-технических задач были разработаны и изготовлены де</w:t>
      </w:r>
      <w:r w:rsidRPr="00B97595">
        <w:rPr>
          <w:rFonts w:eastAsia="Calibri" w:cs="Times New Roman"/>
          <w:szCs w:val="28"/>
        </w:rPr>
        <w:t>й</w:t>
      </w:r>
      <w:r w:rsidRPr="00B97595">
        <w:rPr>
          <w:rFonts w:eastAsia="Calibri" w:cs="Times New Roman"/>
          <w:szCs w:val="28"/>
        </w:rPr>
        <w:t>ствующие модели энергетических установок на базе солнечных батарей российского производства. На этой установке проверялись схемные решения и алгоритмы упра</w:t>
      </w:r>
      <w:r w:rsidRPr="00B97595">
        <w:rPr>
          <w:rFonts w:eastAsia="Calibri" w:cs="Times New Roman"/>
          <w:szCs w:val="28"/>
        </w:rPr>
        <w:t>в</w:t>
      </w:r>
      <w:r w:rsidRPr="00B97595">
        <w:rPr>
          <w:rFonts w:eastAsia="Calibri" w:cs="Times New Roman"/>
          <w:szCs w:val="28"/>
        </w:rPr>
        <w:t>ления энергетической установкой. В результате проведённых исследований появ</w:t>
      </w:r>
      <w:r w:rsidRPr="00B97595">
        <w:rPr>
          <w:rFonts w:eastAsia="Calibri" w:cs="Times New Roman"/>
          <w:szCs w:val="28"/>
        </w:rPr>
        <w:t>и</w:t>
      </w:r>
      <w:r w:rsidRPr="00B97595">
        <w:rPr>
          <w:rFonts w:eastAsia="Calibri" w:cs="Times New Roman"/>
          <w:szCs w:val="28"/>
        </w:rPr>
        <w:t>лась возможность непрерывного контроля параметров в течение длительного врем</w:t>
      </w:r>
      <w:r w:rsidRPr="00B97595">
        <w:rPr>
          <w:rFonts w:eastAsia="Calibri" w:cs="Times New Roman"/>
          <w:szCs w:val="28"/>
        </w:rPr>
        <w:t>е</w:t>
      </w:r>
      <w:r w:rsidRPr="00B97595">
        <w:rPr>
          <w:rFonts w:eastAsia="Calibri" w:cs="Times New Roman"/>
          <w:szCs w:val="28"/>
        </w:rPr>
        <w:t>ни (до года).</w:t>
      </w:r>
    </w:p>
    <w:tbl>
      <w:tblPr>
        <w:tblStyle w:val="af4"/>
        <w:tblpPr w:leftFromText="180" w:rightFromText="180" w:vertAnchor="text" w:tblpY="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5659"/>
      </w:tblGrid>
      <w:tr w:rsidR="00E74D30" w:rsidTr="00E74D30">
        <w:tc>
          <w:tcPr>
            <w:tcW w:w="5495" w:type="dxa"/>
          </w:tcPr>
          <w:p w:rsidR="00E74D30" w:rsidRDefault="00E74D30" w:rsidP="00E74D30">
            <w:pPr>
              <w:rPr>
                <w:szCs w:val="28"/>
              </w:rPr>
            </w:pPr>
            <w:r>
              <w:rPr>
                <w:noProof/>
                <w:lang w:eastAsia="ru-RU"/>
              </w:rPr>
              <w:drawing>
                <wp:inline distT="0" distB="0" distL="0" distR="0">
                  <wp:extent cx="3437255" cy="2242820"/>
                  <wp:effectExtent l="19050" t="0" r="0" b="0"/>
                  <wp:docPr id="6" name="Объект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Объект 1"/>
                          <pic:cNvPicPr>
                            <a:picLocks noChangeArrowheads="1"/>
                          </pic:cNvPicPr>
                        </pic:nvPicPr>
                        <pic:blipFill>
                          <a:blip r:embed="rId153" cstate="print"/>
                          <a:srcRect t="11827"/>
                          <a:stretch>
                            <a:fillRect/>
                          </a:stretch>
                        </pic:blipFill>
                        <pic:spPr bwMode="auto">
                          <a:xfrm>
                            <a:off x="0" y="0"/>
                            <a:ext cx="3437255" cy="2242820"/>
                          </a:xfrm>
                          <a:prstGeom prst="rect">
                            <a:avLst/>
                          </a:prstGeom>
                          <a:noFill/>
                          <a:ln w="9525">
                            <a:noFill/>
                            <a:miter lim="800000"/>
                            <a:headEnd/>
                            <a:tailEnd/>
                          </a:ln>
                        </pic:spPr>
                      </pic:pic>
                    </a:graphicData>
                  </a:graphic>
                </wp:inline>
              </w:drawing>
            </w:r>
          </w:p>
        </w:tc>
      </w:tr>
      <w:tr w:rsidR="00E74D30" w:rsidTr="00E74D30">
        <w:tc>
          <w:tcPr>
            <w:tcW w:w="5495" w:type="dxa"/>
          </w:tcPr>
          <w:p w:rsidR="00E74D30" w:rsidRPr="00B97595" w:rsidRDefault="00E74D30" w:rsidP="00D07AB6">
            <w:pPr>
              <w:jc w:val="center"/>
              <w:rPr>
                <w:sz w:val="24"/>
                <w:szCs w:val="24"/>
              </w:rPr>
            </w:pPr>
            <w:r w:rsidRPr="00D07AB6">
              <w:rPr>
                <w:sz w:val="24"/>
                <w:szCs w:val="24"/>
              </w:rPr>
              <w:t xml:space="preserve">Рисунок </w:t>
            </w:r>
            <w:r w:rsidR="00D07AB6" w:rsidRPr="00D07AB6">
              <w:rPr>
                <w:sz w:val="24"/>
                <w:szCs w:val="24"/>
              </w:rPr>
              <w:t>3</w:t>
            </w:r>
            <w:r w:rsidRPr="00D07AB6">
              <w:rPr>
                <w:sz w:val="24"/>
                <w:szCs w:val="24"/>
              </w:rPr>
              <w:t>.</w:t>
            </w:r>
            <w:r w:rsidR="00D07AB6" w:rsidRPr="00D07AB6">
              <w:rPr>
                <w:sz w:val="24"/>
                <w:szCs w:val="24"/>
              </w:rPr>
              <w:t>9</w:t>
            </w:r>
            <w:r w:rsidRPr="00D07AB6">
              <w:rPr>
                <w:sz w:val="24"/>
                <w:szCs w:val="24"/>
              </w:rPr>
              <w:t xml:space="preserve"> – Испытательная</w:t>
            </w:r>
            <w:r w:rsidRPr="00B97595">
              <w:rPr>
                <w:sz w:val="24"/>
                <w:szCs w:val="24"/>
              </w:rPr>
              <w:t xml:space="preserve"> фотоэлектрическая установка в СФУ</w:t>
            </w:r>
          </w:p>
        </w:tc>
      </w:tr>
    </w:tbl>
    <w:p w:rsidR="00E74D30" w:rsidRDefault="00E74D30" w:rsidP="00E74D30">
      <w:pPr>
        <w:ind w:firstLine="708"/>
      </w:pPr>
      <w:r w:rsidRPr="00B97595">
        <w:rPr>
          <w:rFonts w:eastAsia="Calibri" w:cs="Times New Roman"/>
        </w:rPr>
        <w:t>Фотографи</w:t>
      </w:r>
      <w:r>
        <w:t>я</w:t>
      </w:r>
      <w:r w:rsidRPr="00B97595">
        <w:rPr>
          <w:rFonts w:eastAsia="Calibri" w:cs="Times New Roman"/>
        </w:rPr>
        <w:t xml:space="preserve"> стенд</w:t>
      </w:r>
      <w:r>
        <w:t>а</w:t>
      </w:r>
      <w:r w:rsidRPr="00B97595">
        <w:rPr>
          <w:rFonts w:eastAsia="Calibri" w:cs="Times New Roman"/>
        </w:rPr>
        <w:t xml:space="preserve"> и испыт</w:t>
      </w:r>
      <w:r w:rsidRPr="00B97595">
        <w:rPr>
          <w:rFonts w:eastAsia="Calibri" w:cs="Times New Roman"/>
        </w:rPr>
        <w:t>а</w:t>
      </w:r>
      <w:r w:rsidRPr="00B97595">
        <w:rPr>
          <w:rFonts w:eastAsia="Calibri" w:cs="Times New Roman"/>
        </w:rPr>
        <w:t xml:space="preserve">тельных </w:t>
      </w:r>
      <w:r w:rsidRPr="00D07AB6">
        <w:rPr>
          <w:rFonts w:eastAsia="Calibri" w:cs="Times New Roman"/>
        </w:rPr>
        <w:t>образцов приведен</w:t>
      </w:r>
      <w:r w:rsidRPr="00D07AB6">
        <w:t>а</w:t>
      </w:r>
      <w:r w:rsidRPr="00D07AB6">
        <w:rPr>
          <w:rFonts w:eastAsia="Calibri" w:cs="Times New Roman"/>
        </w:rPr>
        <w:t xml:space="preserve"> </w:t>
      </w:r>
      <w:r w:rsidRPr="00D07AB6">
        <w:t>на р</w:t>
      </w:r>
      <w:r w:rsidRPr="00D07AB6">
        <w:t>и</w:t>
      </w:r>
      <w:r w:rsidRPr="00D07AB6">
        <w:t xml:space="preserve">сунке </w:t>
      </w:r>
      <w:r w:rsidR="00D07AB6" w:rsidRPr="00D07AB6">
        <w:t>3</w:t>
      </w:r>
      <w:r w:rsidRPr="00D07AB6">
        <w:t>.</w:t>
      </w:r>
      <w:r w:rsidR="00D07AB6" w:rsidRPr="00D07AB6">
        <w:t>9</w:t>
      </w:r>
      <w:r w:rsidRPr="00D07AB6">
        <w:rPr>
          <w:rFonts w:eastAsia="Calibri" w:cs="Times New Roman"/>
        </w:rPr>
        <w:t xml:space="preserve">.  </w:t>
      </w:r>
      <w:r w:rsidRPr="00D07AB6">
        <w:t>П</w:t>
      </w:r>
      <w:r w:rsidRPr="00D07AB6">
        <w:t>о</w:t>
      </w:r>
      <w:r w:rsidRPr="00D07AB6">
        <w:t>лученные</w:t>
      </w:r>
      <w:r w:rsidRPr="00810BDD">
        <w:t xml:space="preserve"> результаты и приобретённый опыт были испол</w:t>
      </w:r>
      <w:r w:rsidRPr="00810BDD">
        <w:t>ь</w:t>
      </w:r>
      <w:r w:rsidRPr="00810BDD">
        <w:t>зованы в реализации декоративного (ночного) освещения парадного вх</w:t>
      </w:r>
      <w:r w:rsidRPr="00810BDD">
        <w:t>о</w:t>
      </w:r>
      <w:r w:rsidRPr="00810BDD">
        <w:t xml:space="preserve">да в корпус </w:t>
      </w:r>
      <w:r>
        <w:t>«</w:t>
      </w:r>
      <w:r w:rsidRPr="00810BDD">
        <w:t>Д</w:t>
      </w:r>
      <w:r>
        <w:t>»</w:t>
      </w:r>
      <w:r w:rsidRPr="00810BDD">
        <w:t>.</w:t>
      </w:r>
    </w:p>
    <w:p w:rsidR="00E74D30" w:rsidRPr="00810BDD" w:rsidRDefault="00E74D30" w:rsidP="00E74D30">
      <w:pPr>
        <w:ind w:firstLine="708"/>
      </w:pPr>
      <w:r w:rsidRPr="00810BDD">
        <w:t>Солнечная батарея установл</w:t>
      </w:r>
      <w:r w:rsidRPr="00810BDD">
        <w:t>е</w:t>
      </w:r>
      <w:r w:rsidRPr="00810BDD">
        <w:t xml:space="preserve">на неподвижно на крыше здания , а аккумулятор и схема управления расположены в аудитории </w:t>
      </w:r>
      <w:r>
        <w:t>Д</w:t>
      </w:r>
      <w:r w:rsidRPr="00810BDD">
        <w:t>5-35 (на пятом этаже)</w:t>
      </w:r>
      <w:r>
        <w:t>. Нагрузкой являются светодиоды</w:t>
      </w:r>
      <w:r w:rsidRPr="00810BDD">
        <w:t>, установленные в вер</w:t>
      </w:r>
      <w:r w:rsidRPr="00810BDD">
        <w:t>х</w:t>
      </w:r>
      <w:r w:rsidRPr="00810BDD">
        <w:t>ней части колонны. При наступлении сумерек схема управления включает декор</w:t>
      </w:r>
      <w:r w:rsidRPr="00810BDD">
        <w:t>а</w:t>
      </w:r>
      <w:r w:rsidRPr="00810BDD">
        <w:t>тивное освещение, а с рассветом – выключает. Кроме основной задачи включения-выключения светодиодов</w:t>
      </w:r>
      <w:r>
        <w:t>,</w:t>
      </w:r>
      <w:r w:rsidRPr="00810BDD">
        <w:t xml:space="preserve"> схема управления контролирует режим заряда и разряда аккумулятора. Это необходимо для обеспечения продолжительной работы аккум</w:t>
      </w:r>
      <w:r w:rsidRPr="00810BDD">
        <w:t>у</w:t>
      </w:r>
      <w:r w:rsidRPr="00810BDD">
        <w:t xml:space="preserve">лятора. </w:t>
      </w:r>
      <w:r>
        <w:t>Автономное</w:t>
      </w:r>
      <w:r w:rsidRPr="00810BDD">
        <w:t xml:space="preserve"> освещение </w:t>
      </w:r>
      <w:r>
        <w:t>от солнечных батарей было установлено в</w:t>
      </w:r>
      <w:r w:rsidRPr="00810BDD">
        <w:t xml:space="preserve"> 2010 год</w:t>
      </w:r>
      <w:r>
        <w:t>у</w:t>
      </w:r>
      <w:r w:rsidRPr="00810BDD">
        <w:t xml:space="preserve"> </w:t>
      </w:r>
      <w:r>
        <w:t>и функционирует по сей день</w:t>
      </w:r>
      <w:r w:rsidRPr="00810BDD">
        <w:t>.</w:t>
      </w:r>
    </w:p>
    <w:p w:rsidR="00E74D30" w:rsidRDefault="00E74D30" w:rsidP="00E74D30">
      <w:pPr>
        <w:ind w:firstLine="708"/>
      </w:pPr>
      <w:r>
        <w:t>Данная испытательная солнечная энергетическая установка позволяет пол</w:t>
      </w:r>
      <w:r>
        <w:t>у</w:t>
      </w:r>
      <w:r>
        <w:t xml:space="preserve">чить следующие результаты исследований: </w:t>
      </w:r>
    </w:p>
    <w:p w:rsidR="00E74D30" w:rsidRDefault="00E74D30" w:rsidP="00E74D30">
      <w:pPr>
        <w:ind w:firstLine="708"/>
      </w:pPr>
      <w:r>
        <w:t>1) Определить эффективность использования солнечной батареи конкретного производителя в климатических и гео</w:t>
      </w:r>
      <w:r w:rsidR="009250E6">
        <w:t xml:space="preserve">графических </w:t>
      </w:r>
      <w:r w:rsidR="009250E6" w:rsidRPr="006D707C">
        <w:t>условиях г. Красноя</w:t>
      </w:r>
      <w:r w:rsidRPr="006D707C">
        <w:t>р</w:t>
      </w:r>
      <w:r w:rsidR="009250E6" w:rsidRPr="006D707C">
        <w:t>с</w:t>
      </w:r>
      <w:r w:rsidRPr="006D707C">
        <w:t>ка.</w:t>
      </w:r>
      <w:r>
        <w:t xml:space="preserve"> </w:t>
      </w:r>
    </w:p>
    <w:p w:rsidR="00E74D30" w:rsidRDefault="00E74D30" w:rsidP="00E74D30">
      <w:pPr>
        <w:ind w:firstLine="708"/>
      </w:pPr>
      <w:r>
        <w:t xml:space="preserve">2) Определить эффективность использования солнечной батареи в период солнечных и пасмурных дней, а также составить статистику количества таких дней в </w:t>
      </w:r>
      <w:r>
        <w:lastRenderedPageBreak/>
        <w:t xml:space="preserve">году. В </w:t>
      </w:r>
      <w:r w:rsidRPr="006D707C">
        <w:t>дальнейшем эти данные могут быть использованы для  корреляции расч</w:t>
      </w:r>
      <w:r w:rsidR="006D707C" w:rsidRPr="006D707C">
        <w:t>е</w:t>
      </w:r>
      <w:r w:rsidR="006D707C" w:rsidRPr="006D707C">
        <w:t>т</w:t>
      </w:r>
      <w:r w:rsidRPr="006D707C">
        <w:t>ной выр</w:t>
      </w:r>
      <w:r>
        <w:t xml:space="preserve">аботки электрической энергии других солнечных батарей. </w:t>
      </w:r>
    </w:p>
    <w:p w:rsidR="00E74D30" w:rsidRPr="00810BDD" w:rsidRDefault="00E74D30" w:rsidP="00E74D30">
      <w:pPr>
        <w:ind w:firstLine="708"/>
      </w:pPr>
      <w:r>
        <w:t>3) Получить опыт эксплуатации солнечных батарей в тяжелый зимний период, сформулировать опыт эксплуатации основные рекомендации по повышению эффе</w:t>
      </w:r>
      <w:r>
        <w:t>к</w:t>
      </w:r>
      <w:r>
        <w:t xml:space="preserve">тивности использования солнечных элементов. </w:t>
      </w:r>
    </w:p>
    <w:p w:rsidR="00E74D30" w:rsidRDefault="00E74D30" w:rsidP="00E74D30">
      <w:pPr>
        <w:ind w:firstLine="708"/>
        <w:rPr>
          <w:rFonts w:eastAsia="Calibri" w:cs="Times New Roman"/>
        </w:rPr>
      </w:pPr>
      <w:r w:rsidRPr="000A31E3">
        <w:rPr>
          <w:rFonts w:eastAsia="Calibri" w:cs="Times New Roman"/>
        </w:rPr>
        <w:t>В научно-исследовательской лаборатории П</w:t>
      </w:r>
      <w:r>
        <w:rPr>
          <w:rFonts w:eastAsia="Calibri" w:cs="Times New Roman"/>
        </w:rPr>
        <w:t>И</w:t>
      </w:r>
      <w:r w:rsidRPr="000A31E3">
        <w:rPr>
          <w:rFonts w:eastAsia="Calibri" w:cs="Times New Roman"/>
        </w:rPr>
        <w:t xml:space="preserve"> СФУ “Возобновляемые исто</w:t>
      </w:r>
      <w:r w:rsidRPr="000A31E3">
        <w:rPr>
          <w:rFonts w:eastAsia="Calibri" w:cs="Times New Roman"/>
        </w:rPr>
        <w:t>ч</w:t>
      </w:r>
      <w:r w:rsidRPr="000A31E3">
        <w:rPr>
          <w:rFonts w:eastAsia="Calibri" w:cs="Times New Roman"/>
        </w:rPr>
        <w:t>ники энергии” разработан лабораторный универсальный стенд для испытаний мн</w:t>
      </w:r>
      <w:r w:rsidRPr="000A31E3">
        <w:rPr>
          <w:rFonts w:eastAsia="Calibri" w:cs="Times New Roman"/>
        </w:rPr>
        <w:t>о</w:t>
      </w:r>
      <w:r w:rsidRPr="000A31E3">
        <w:rPr>
          <w:rFonts w:eastAsia="Calibri" w:cs="Times New Roman"/>
        </w:rPr>
        <w:t>гополюсных низкоскоростных торцевых синхронных генераторов мощностью от 0,5 до 5 кВт</w:t>
      </w:r>
      <w:r w:rsidR="00D07AB6">
        <w:rPr>
          <w:rFonts w:eastAsia="Calibri" w:cs="Times New Roman"/>
        </w:rPr>
        <w:t xml:space="preserve"> (рисунок 3.10)</w:t>
      </w:r>
      <w:r w:rsidRPr="000A31E3">
        <w:rPr>
          <w:rFonts w:eastAsia="Calibri" w:cs="Times New Roman"/>
        </w:rPr>
        <w:t>. Он необходим для предварительных испытаний генерат</w:t>
      </w:r>
      <w:r w:rsidRPr="000A31E3">
        <w:rPr>
          <w:rFonts w:eastAsia="Calibri" w:cs="Times New Roman"/>
        </w:rPr>
        <w:t>о</w:t>
      </w:r>
      <w:r w:rsidRPr="000A31E3">
        <w:rPr>
          <w:rFonts w:eastAsia="Calibri" w:cs="Times New Roman"/>
        </w:rPr>
        <w:t>ров в различных рабочих и аварийных режимах, а также в выявлении каких-либо конструктивных недостатков при сборке и дальнейших их устранений до установки на микроГЭС.</w:t>
      </w:r>
    </w:p>
    <w:p w:rsidR="00E74D30" w:rsidRPr="000A31E3" w:rsidRDefault="00E74D30" w:rsidP="00E74D30">
      <w:pPr>
        <w:rPr>
          <w:rFonts w:eastAsia="Calibri" w:cs="Times New Roman"/>
        </w:rPr>
      </w:pPr>
      <w:r>
        <w:rPr>
          <w:rFonts w:eastAsia="Calibri" w:cs="Times New Roman"/>
        </w:rPr>
        <w:t>Стенд находится в лаборатории А</w:t>
      </w:r>
      <w:r>
        <w:t>-</w:t>
      </w:r>
      <w:r>
        <w:rPr>
          <w:rFonts w:eastAsia="Calibri" w:cs="Times New Roman"/>
        </w:rPr>
        <w:t xml:space="preserve">113 по адресу ул. Ленина 70 корпус </w:t>
      </w:r>
      <w:r>
        <w:t>«</w:t>
      </w:r>
      <w:r>
        <w:rPr>
          <w:rFonts w:eastAsia="Calibri" w:cs="Times New Roman"/>
        </w:rPr>
        <w:t>А</w:t>
      </w:r>
      <w:r>
        <w:t>»</w:t>
      </w:r>
      <w:r>
        <w:rPr>
          <w:rFonts w:eastAsia="Calibri" w:cs="Times New Roman"/>
        </w:rPr>
        <w:t xml:space="preserve"> Пол</w:t>
      </w:r>
      <w:r>
        <w:rPr>
          <w:rFonts w:eastAsia="Calibri" w:cs="Times New Roman"/>
        </w:rPr>
        <w:t>и</w:t>
      </w:r>
      <w:r>
        <w:rPr>
          <w:rFonts w:eastAsia="Calibri" w:cs="Times New Roman"/>
        </w:rPr>
        <w:t>технического института СФУ.</w:t>
      </w:r>
    </w:p>
    <w:p w:rsidR="00E74D30" w:rsidRPr="000A31E3" w:rsidRDefault="00E74D30" w:rsidP="00E74D30">
      <w:pPr>
        <w:rPr>
          <w:rFonts w:eastAsia="Calibri" w:cs="Times New Roman"/>
        </w:rPr>
      </w:pPr>
      <w:r w:rsidRPr="000A31E3">
        <w:rPr>
          <w:rFonts w:eastAsia="Calibri" w:cs="Times New Roman"/>
        </w:rPr>
        <w:t>Испытательный стенд состоит из</w:t>
      </w:r>
      <w:r>
        <w:t xml:space="preserve"> следующих элементов</w:t>
      </w:r>
      <w:r w:rsidRPr="000A31E3">
        <w:rPr>
          <w:rFonts w:eastAsia="Calibri" w:cs="Times New Roman"/>
        </w:rPr>
        <w:t>:</w:t>
      </w:r>
    </w:p>
    <w:p w:rsidR="00E74D30" w:rsidRPr="000A31E3" w:rsidRDefault="00E74D30" w:rsidP="00E74D30">
      <w:pPr>
        <w:ind w:firstLine="708"/>
        <w:rPr>
          <w:rFonts w:eastAsia="Calibri" w:cs="Times New Roman"/>
        </w:rPr>
      </w:pPr>
      <w:r>
        <w:t xml:space="preserve">- </w:t>
      </w:r>
      <w:r w:rsidRPr="000A31E3">
        <w:rPr>
          <w:rFonts w:eastAsia="Calibri" w:cs="Times New Roman"/>
        </w:rPr>
        <w:t>двигателя постоянного тока</w:t>
      </w:r>
      <w:r>
        <w:t>;</w:t>
      </w:r>
      <w:r w:rsidRPr="000A31E3">
        <w:rPr>
          <w:rFonts w:eastAsia="Calibri" w:cs="Times New Roman"/>
        </w:rPr>
        <w:t xml:space="preserve"> </w:t>
      </w:r>
    </w:p>
    <w:p w:rsidR="00E74D30" w:rsidRDefault="00E74D30" w:rsidP="00E74D30">
      <w:pPr>
        <w:ind w:firstLine="708"/>
        <w:rPr>
          <w:rFonts w:eastAsia="Calibri" w:cs="Times New Roman"/>
        </w:rPr>
      </w:pPr>
      <w:r>
        <w:t xml:space="preserve">- </w:t>
      </w:r>
      <w:r>
        <w:rPr>
          <w:rFonts w:eastAsia="Calibri" w:cs="Times New Roman"/>
        </w:rPr>
        <w:t>пусковых и регулировочных сопротивлений</w:t>
      </w:r>
      <w:r>
        <w:t>;</w:t>
      </w:r>
    </w:p>
    <w:p w:rsidR="00E74D30" w:rsidRDefault="00E74D30" w:rsidP="00E74D30">
      <w:pPr>
        <w:ind w:firstLine="708"/>
        <w:rPr>
          <w:rFonts w:eastAsia="Calibri" w:cs="Times New Roman"/>
        </w:rPr>
      </w:pPr>
      <w:r>
        <w:t xml:space="preserve">- </w:t>
      </w:r>
      <w:r>
        <w:rPr>
          <w:rFonts w:eastAsia="Calibri" w:cs="Times New Roman"/>
        </w:rPr>
        <w:t>механического редуктора</w:t>
      </w:r>
      <w:r>
        <w:t>;</w:t>
      </w:r>
      <w:r>
        <w:rPr>
          <w:rFonts w:eastAsia="Calibri" w:cs="Times New Roman"/>
        </w:rPr>
        <w:t xml:space="preserve"> </w:t>
      </w:r>
    </w:p>
    <w:p w:rsidR="00E74D30" w:rsidRDefault="00E74D30" w:rsidP="00E74D30">
      <w:pPr>
        <w:ind w:firstLine="708"/>
        <w:rPr>
          <w:rFonts w:eastAsia="Calibri" w:cs="Times New Roman"/>
        </w:rPr>
      </w:pPr>
      <w:r>
        <w:t xml:space="preserve">- </w:t>
      </w:r>
      <w:r>
        <w:rPr>
          <w:rFonts w:eastAsia="Calibri" w:cs="Times New Roman"/>
        </w:rPr>
        <w:t>подставок под генераторы, с возможностью их перестановки в зависимости от мощности испытуемого генератора</w:t>
      </w:r>
      <w:r>
        <w:t>;</w:t>
      </w:r>
    </w:p>
    <w:p w:rsidR="00E74D30" w:rsidRDefault="00E74D30" w:rsidP="00E74D30">
      <w:pPr>
        <w:ind w:firstLine="708"/>
        <w:rPr>
          <w:rFonts w:eastAsia="Calibri" w:cs="Times New Roman"/>
        </w:rPr>
      </w:pPr>
      <w:r>
        <w:t xml:space="preserve">- </w:t>
      </w:r>
      <w:r>
        <w:rPr>
          <w:rFonts w:eastAsia="Calibri" w:cs="Times New Roman"/>
        </w:rPr>
        <w:t>приборной части стенда, с необходимыми для измерений приборами,</w:t>
      </w:r>
    </w:p>
    <w:p w:rsidR="00E74D30" w:rsidRDefault="00E74D30" w:rsidP="00E74D30">
      <w:pPr>
        <w:rPr>
          <w:rFonts w:eastAsia="Calibri" w:cs="Times New Roman"/>
        </w:rPr>
      </w:pPr>
      <w:r>
        <w:rPr>
          <w:rFonts w:eastAsia="Calibri" w:cs="Times New Roman"/>
        </w:rPr>
        <w:t>регулируемых нагрузочных устройств со средствами защиты от токов  КЗ и пер</w:t>
      </w:r>
      <w:r>
        <w:rPr>
          <w:rFonts w:eastAsia="Calibri" w:cs="Times New Roman"/>
        </w:rPr>
        <w:t>е</w:t>
      </w:r>
      <w:r>
        <w:rPr>
          <w:rFonts w:eastAsia="Calibri" w:cs="Times New Roman"/>
        </w:rPr>
        <w:t>грузки</w:t>
      </w:r>
      <w:r>
        <w:t>;</w:t>
      </w:r>
    </w:p>
    <w:p w:rsidR="00E74D30" w:rsidRDefault="00E74D30" w:rsidP="00E74D30">
      <w:pPr>
        <w:ind w:firstLine="708"/>
        <w:rPr>
          <w:rFonts w:eastAsia="Calibri" w:cs="Times New Roman"/>
        </w:rPr>
      </w:pPr>
      <w:r>
        <w:t xml:space="preserve">- </w:t>
      </w:r>
      <w:r>
        <w:rPr>
          <w:rFonts w:eastAsia="Calibri" w:cs="Times New Roman"/>
        </w:rPr>
        <w:t>блок</w:t>
      </w:r>
      <w:r>
        <w:t>а</w:t>
      </w:r>
      <w:r>
        <w:rPr>
          <w:rFonts w:eastAsia="Calibri" w:cs="Times New Roman"/>
        </w:rPr>
        <w:t xml:space="preserve"> автоматики для стабилизации напряжения и его частоты</w:t>
      </w:r>
      <w:r>
        <w:t xml:space="preserve">. </w:t>
      </w:r>
    </w:p>
    <w:p w:rsidR="00E74D30" w:rsidRPr="000A31E3" w:rsidRDefault="00E74D30" w:rsidP="00E74D30">
      <w:pPr>
        <w:ind w:firstLine="708"/>
        <w:rPr>
          <w:rFonts w:eastAsia="Calibri" w:cs="Times New Roman"/>
        </w:rPr>
      </w:pPr>
      <w:r w:rsidRPr="000A31E3">
        <w:rPr>
          <w:rFonts w:eastAsia="Calibri" w:cs="Times New Roman"/>
        </w:rPr>
        <w:t>Низкоскоростной торцевой синхронный генератор устанавливается на стенд и подключается валом к выходному валу редуктора, передающего вращающий м</w:t>
      </w:r>
      <w:r w:rsidRPr="000A31E3">
        <w:rPr>
          <w:rFonts w:eastAsia="Calibri" w:cs="Times New Roman"/>
        </w:rPr>
        <w:t>о</w:t>
      </w:r>
      <w:r w:rsidRPr="000A31E3">
        <w:rPr>
          <w:rFonts w:eastAsia="Calibri" w:cs="Times New Roman"/>
        </w:rPr>
        <w:t>мент от двигателя постоянного тока, а выводные провода статорных обмоток ген</w:t>
      </w:r>
      <w:r w:rsidRPr="000A31E3">
        <w:rPr>
          <w:rFonts w:eastAsia="Calibri" w:cs="Times New Roman"/>
        </w:rPr>
        <w:t>е</w:t>
      </w:r>
      <w:r w:rsidRPr="000A31E3">
        <w:rPr>
          <w:rFonts w:eastAsia="Calibri" w:cs="Times New Roman"/>
        </w:rPr>
        <w:t>ратора подключаются к нагрузочному устройству через блок автоматики и комплект измерительных приборов.</w:t>
      </w:r>
    </w:p>
    <w:p w:rsidR="00E74D30" w:rsidRDefault="00E74D30" w:rsidP="00E74D30">
      <w:pPr>
        <w:ind w:firstLine="708"/>
        <w:rPr>
          <w:rFonts w:eastAsia="Calibri" w:cs="Times New Roman"/>
        </w:rPr>
      </w:pPr>
      <w:r w:rsidRPr="000A31E3">
        <w:rPr>
          <w:rFonts w:eastAsia="Calibri" w:cs="Times New Roman"/>
        </w:rPr>
        <w:t>Стенд имеет электрическую мощность приводного двигателя постоянного т</w:t>
      </w:r>
      <w:r w:rsidRPr="000A31E3">
        <w:rPr>
          <w:rFonts w:eastAsia="Calibri" w:cs="Times New Roman"/>
        </w:rPr>
        <w:t>о</w:t>
      </w:r>
      <w:r w:rsidRPr="000A31E3">
        <w:rPr>
          <w:rFonts w:eastAsia="Calibri" w:cs="Times New Roman"/>
        </w:rPr>
        <w:t>ка не менее – 9 кВт. Рабочее напряжение – трехфазное переменное 220/380 В, пр</w:t>
      </w:r>
      <w:r w:rsidRPr="000A31E3">
        <w:rPr>
          <w:rFonts w:eastAsia="Calibri" w:cs="Times New Roman"/>
        </w:rPr>
        <w:t>о</w:t>
      </w:r>
      <w:r w:rsidRPr="000A31E3">
        <w:rPr>
          <w:rFonts w:eastAsia="Calibri" w:cs="Times New Roman"/>
        </w:rPr>
        <w:t xml:space="preserve">мышленной частоты – 50 Гц. Напряжение питания приводного двигателя – 220 В постоянного тока, регулируемое от 0 до номинального. Возбуждение двигателя электромагнитное напряжением 220 В постоянного тока, регулируемое от 50 В до 220 В. Все электрические цепи  имеют защиту от перегрузок и коротких замыканий. </w:t>
      </w:r>
    </w:p>
    <w:p w:rsidR="00E74D30" w:rsidRDefault="00E74D30" w:rsidP="00E74D30">
      <w:pPr>
        <w:rPr>
          <w:rFonts w:eastAsia="Calibri" w:cs="Times New Roman"/>
        </w:rPr>
      </w:pPr>
      <w:r w:rsidRPr="000A31E3">
        <w:rPr>
          <w:rFonts w:eastAsia="Calibri" w:cs="Times New Roman"/>
        </w:rPr>
        <w:t>Электроизмерительные приборы стенда для замера токов и напряжений всех цепей двигателя– щитовые, класса точности не ниже 1, со шкалами, позволяющими изм</w:t>
      </w:r>
      <w:r w:rsidRPr="000A31E3">
        <w:rPr>
          <w:rFonts w:eastAsia="Calibri" w:cs="Times New Roman"/>
        </w:rPr>
        <w:t>е</w:t>
      </w:r>
      <w:r w:rsidRPr="000A31E3">
        <w:rPr>
          <w:rFonts w:eastAsia="Calibri" w:cs="Times New Roman"/>
        </w:rPr>
        <w:t xml:space="preserve">рять токи и напряжения, соответствующие мощности испытуемого генератора. </w:t>
      </w:r>
      <w:r w:rsidR="006D707C">
        <w:rPr>
          <w:rFonts w:eastAsia="Calibri" w:cs="Times New Roman"/>
        </w:rPr>
        <w:t>Д</w:t>
      </w:r>
      <w:r>
        <w:rPr>
          <w:rFonts w:eastAsia="Calibri" w:cs="Times New Roman"/>
        </w:rPr>
        <w:t>ля замера мощности, токов и напряжения генератора установлен измерительный мост К 505 с классом точности приборов 0,5. Переносные приборы: частотомер с по</w:t>
      </w:r>
      <w:r>
        <w:rPr>
          <w:rFonts w:eastAsia="Calibri" w:cs="Times New Roman"/>
        </w:rPr>
        <w:t>д</w:t>
      </w:r>
      <w:r>
        <w:rPr>
          <w:rFonts w:eastAsia="Calibri" w:cs="Times New Roman"/>
        </w:rPr>
        <w:t>ключением к компьютеру, ампервольтметр, лучевой тахометр.</w:t>
      </w:r>
    </w:p>
    <w:tbl>
      <w:tblPr>
        <w:tblStyle w:val="af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442"/>
        <w:gridCol w:w="5979"/>
      </w:tblGrid>
      <w:tr w:rsidR="00E74D30" w:rsidTr="00E74D30">
        <w:tc>
          <w:tcPr>
            <w:tcW w:w="4442" w:type="dxa"/>
          </w:tcPr>
          <w:p w:rsidR="00E74D30" w:rsidRDefault="00E74D30" w:rsidP="00E74D30">
            <w:r>
              <w:rPr>
                <w:noProof/>
                <w:lang w:eastAsia="ru-RU"/>
              </w:rPr>
              <w:lastRenderedPageBreak/>
              <w:drawing>
                <wp:inline distT="0" distB="0" distL="0" distR="0">
                  <wp:extent cx="2698087" cy="2055731"/>
                  <wp:effectExtent l="19050" t="0" r="7013" b="0"/>
                  <wp:docPr id="14"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pic:cNvPicPr>
                            <a:picLocks noChangeAspect="1" noChangeArrowheads="1"/>
                          </pic:cNvPicPr>
                        </pic:nvPicPr>
                        <pic:blipFill>
                          <a:blip r:embed="rId154" cstate="print">
                            <a:lum bright="20000"/>
                          </a:blip>
                          <a:srcRect/>
                          <a:stretch>
                            <a:fillRect/>
                          </a:stretch>
                        </pic:blipFill>
                        <pic:spPr bwMode="auto">
                          <a:xfrm>
                            <a:off x="0" y="0"/>
                            <a:ext cx="2698232" cy="2055841"/>
                          </a:xfrm>
                          <a:prstGeom prst="rect">
                            <a:avLst/>
                          </a:prstGeom>
                          <a:noFill/>
                          <a:ln w="9525">
                            <a:noFill/>
                            <a:miter lim="800000"/>
                            <a:headEnd/>
                            <a:tailEnd/>
                          </a:ln>
                        </pic:spPr>
                      </pic:pic>
                    </a:graphicData>
                  </a:graphic>
                </wp:inline>
              </w:drawing>
            </w:r>
          </w:p>
        </w:tc>
        <w:tc>
          <w:tcPr>
            <w:tcW w:w="5979" w:type="dxa"/>
          </w:tcPr>
          <w:p w:rsidR="00E74D30" w:rsidRDefault="00E74D30" w:rsidP="00E74D30">
            <w:r>
              <w:rPr>
                <w:noProof/>
                <w:lang w:eastAsia="ru-RU"/>
              </w:rPr>
              <w:drawing>
                <wp:inline distT="0" distB="0" distL="0" distR="0">
                  <wp:extent cx="3691255" cy="2082165"/>
                  <wp:effectExtent l="19050" t="0" r="4445" b="0"/>
                  <wp:docPr id="46" name="Рисунок 5" descr="DSCN59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DSCN5959"/>
                          <pic:cNvPicPr>
                            <a:picLocks noChangeAspect="1" noChangeArrowheads="1"/>
                          </pic:cNvPicPr>
                        </pic:nvPicPr>
                        <pic:blipFill>
                          <a:blip r:embed="rId155" cstate="print">
                            <a:lum bright="20000"/>
                          </a:blip>
                          <a:srcRect t="24606"/>
                          <a:stretch>
                            <a:fillRect/>
                          </a:stretch>
                        </pic:blipFill>
                        <pic:spPr bwMode="auto">
                          <a:xfrm>
                            <a:off x="0" y="0"/>
                            <a:ext cx="3691255" cy="2082165"/>
                          </a:xfrm>
                          <a:prstGeom prst="rect">
                            <a:avLst/>
                          </a:prstGeom>
                          <a:noFill/>
                          <a:ln w="9525">
                            <a:noFill/>
                            <a:miter lim="800000"/>
                            <a:headEnd/>
                            <a:tailEnd/>
                          </a:ln>
                        </pic:spPr>
                      </pic:pic>
                    </a:graphicData>
                  </a:graphic>
                </wp:inline>
              </w:drawing>
            </w:r>
          </w:p>
        </w:tc>
      </w:tr>
      <w:tr w:rsidR="00E74D30" w:rsidTr="00E74D30">
        <w:tc>
          <w:tcPr>
            <w:tcW w:w="4442" w:type="dxa"/>
          </w:tcPr>
          <w:p w:rsidR="00E74D30" w:rsidRPr="00D07AB6" w:rsidRDefault="00E74D30" w:rsidP="00D07AB6">
            <w:pPr>
              <w:jc w:val="center"/>
              <w:rPr>
                <w:sz w:val="24"/>
                <w:szCs w:val="24"/>
              </w:rPr>
            </w:pPr>
            <w:r w:rsidRPr="00D07AB6">
              <w:rPr>
                <w:sz w:val="24"/>
                <w:szCs w:val="24"/>
              </w:rPr>
              <w:t xml:space="preserve">Рисунок </w:t>
            </w:r>
            <w:r w:rsidR="00D07AB6" w:rsidRPr="00D07AB6">
              <w:rPr>
                <w:sz w:val="24"/>
                <w:szCs w:val="24"/>
              </w:rPr>
              <w:t>3</w:t>
            </w:r>
            <w:r w:rsidRPr="00D07AB6">
              <w:rPr>
                <w:sz w:val="24"/>
                <w:szCs w:val="24"/>
              </w:rPr>
              <w:t>.1</w:t>
            </w:r>
            <w:r w:rsidR="00D07AB6" w:rsidRPr="00D07AB6">
              <w:rPr>
                <w:sz w:val="24"/>
                <w:szCs w:val="24"/>
              </w:rPr>
              <w:t>0</w:t>
            </w:r>
            <w:r w:rsidRPr="00D07AB6">
              <w:rPr>
                <w:sz w:val="24"/>
                <w:szCs w:val="24"/>
              </w:rPr>
              <w:t xml:space="preserve"> – Испытательный стенд торцевого генератора</w:t>
            </w:r>
          </w:p>
        </w:tc>
        <w:tc>
          <w:tcPr>
            <w:tcW w:w="5979" w:type="dxa"/>
          </w:tcPr>
          <w:p w:rsidR="00E74D30" w:rsidRPr="00D07AB6" w:rsidRDefault="00E74D30" w:rsidP="00D07AB6">
            <w:pPr>
              <w:jc w:val="center"/>
              <w:rPr>
                <w:sz w:val="24"/>
                <w:szCs w:val="24"/>
              </w:rPr>
            </w:pPr>
            <w:r w:rsidRPr="00D07AB6">
              <w:rPr>
                <w:sz w:val="24"/>
                <w:szCs w:val="24"/>
              </w:rPr>
              <w:t xml:space="preserve">Рисунок </w:t>
            </w:r>
            <w:r w:rsidR="00D07AB6" w:rsidRPr="00D07AB6">
              <w:rPr>
                <w:sz w:val="24"/>
                <w:szCs w:val="24"/>
              </w:rPr>
              <w:t>3</w:t>
            </w:r>
            <w:r w:rsidRPr="00D07AB6">
              <w:rPr>
                <w:sz w:val="24"/>
                <w:szCs w:val="24"/>
              </w:rPr>
              <w:t>.1</w:t>
            </w:r>
            <w:r w:rsidR="00D07AB6" w:rsidRPr="00D07AB6">
              <w:rPr>
                <w:sz w:val="24"/>
                <w:szCs w:val="24"/>
              </w:rPr>
              <w:t>1</w:t>
            </w:r>
            <w:r w:rsidRPr="00D07AB6">
              <w:rPr>
                <w:sz w:val="24"/>
                <w:szCs w:val="24"/>
              </w:rPr>
              <w:t xml:space="preserve"> – Испытание микро-ГЭС</w:t>
            </w:r>
          </w:p>
        </w:tc>
      </w:tr>
    </w:tbl>
    <w:p w:rsidR="00E74D30" w:rsidRDefault="00E74D30" w:rsidP="00E74D30">
      <w:pPr>
        <w:ind w:firstLine="708"/>
      </w:pPr>
      <w:r w:rsidRPr="000A31E3">
        <w:rPr>
          <w:rFonts w:eastAsia="Calibri" w:cs="Times New Roman"/>
        </w:rPr>
        <w:t>Пусковые и регулировочные сопротивления рассчитаны на длительную раб</w:t>
      </w:r>
      <w:r w:rsidRPr="000A31E3">
        <w:rPr>
          <w:rFonts w:eastAsia="Calibri" w:cs="Times New Roman"/>
        </w:rPr>
        <w:t>о</w:t>
      </w:r>
      <w:r w:rsidRPr="000A31E3">
        <w:rPr>
          <w:rFonts w:eastAsia="Calibri" w:cs="Times New Roman"/>
        </w:rPr>
        <w:t>ту с рабочей температурой не выше 80</w:t>
      </w:r>
      <w:r w:rsidRPr="000A31E3">
        <w:rPr>
          <w:rFonts w:eastAsia="Calibri" w:cs="Times New Roman"/>
          <w:vertAlign w:val="superscript"/>
        </w:rPr>
        <w:t>0</w:t>
      </w:r>
      <w:r w:rsidRPr="000A31E3">
        <w:rPr>
          <w:rFonts w:eastAsia="Calibri" w:cs="Times New Roman"/>
        </w:rPr>
        <w:t>. Стенд оснащен нагрузочными устройств</w:t>
      </w:r>
      <w:r w:rsidRPr="000A31E3">
        <w:rPr>
          <w:rFonts w:eastAsia="Calibri" w:cs="Times New Roman"/>
        </w:rPr>
        <w:t>а</w:t>
      </w:r>
      <w:r w:rsidRPr="000A31E3">
        <w:rPr>
          <w:rFonts w:eastAsia="Calibri" w:cs="Times New Roman"/>
        </w:rPr>
        <w:t>ми, с изменяющимися ступенями сопротивлений не менее 5. Нагрузочное устройс</w:t>
      </w:r>
      <w:r w:rsidRPr="000A31E3">
        <w:rPr>
          <w:rFonts w:eastAsia="Calibri" w:cs="Times New Roman"/>
        </w:rPr>
        <w:t>т</w:t>
      </w:r>
      <w:r w:rsidRPr="000A31E3">
        <w:rPr>
          <w:rFonts w:eastAsia="Calibri" w:cs="Times New Roman"/>
        </w:rPr>
        <w:t>во имеет свою защиту от пе</w:t>
      </w:r>
      <w:r w:rsidR="006D707C">
        <w:rPr>
          <w:rFonts w:eastAsia="Calibri" w:cs="Times New Roman"/>
        </w:rPr>
        <w:t xml:space="preserve">регрузок и коротких замыканий. </w:t>
      </w:r>
      <w:r w:rsidRPr="000A31E3">
        <w:rPr>
          <w:rFonts w:eastAsia="Calibri" w:cs="Times New Roman"/>
        </w:rPr>
        <w:t>Коэффициент полезн</w:t>
      </w:r>
      <w:r w:rsidRPr="000A31E3">
        <w:rPr>
          <w:rFonts w:eastAsia="Calibri" w:cs="Times New Roman"/>
        </w:rPr>
        <w:t>о</w:t>
      </w:r>
      <w:r w:rsidRPr="000A31E3">
        <w:rPr>
          <w:rFonts w:eastAsia="Calibri" w:cs="Times New Roman"/>
        </w:rPr>
        <w:t xml:space="preserve">го действия системы – не ниже 38%. Частота вращения </w:t>
      </w:r>
      <w:r>
        <w:rPr>
          <w:rFonts w:eastAsia="Calibri" w:cs="Times New Roman"/>
        </w:rPr>
        <w:t>выходного вала привода стенда (после редуктора) 50 – 150</w:t>
      </w:r>
      <w:r w:rsidRPr="000A31E3">
        <w:rPr>
          <w:rFonts w:eastAsia="Calibri" w:cs="Times New Roman"/>
        </w:rPr>
        <w:t xml:space="preserve"> об/мин, что соответствует частоте вращения ту</w:t>
      </w:r>
      <w:r w:rsidRPr="000A31E3">
        <w:rPr>
          <w:rFonts w:eastAsia="Calibri" w:cs="Times New Roman"/>
        </w:rPr>
        <w:t>р</w:t>
      </w:r>
      <w:r w:rsidRPr="000A31E3">
        <w:rPr>
          <w:rFonts w:eastAsia="Calibri" w:cs="Times New Roman"/>
        </w:rPr>
        <w:t>бины.</w:t>
      </w:r>
    </w:p>
    <w:p w:rsidR="00E74D30" w:rsidRDefault="00E74D30" w:rsidP="00E74D30">
      <w:pPr>
        <w:ind w:firstLine="708"/>
        <w:rPr>
          <w:rFonts w:eastAsia="Calibri" w:cs="Times New Roman"/>
        </w:rPr>
      </w:pPr>
      <w:r>
        <w:rPr>
          <w:rFonts w:eastAsia="Calibri" w:cs="Times New Roman"/>
        </w:rPr>
        <w:t>Приборы для проведения натурных испытаний: прибор для замера скорости реки, глубиномер для промера глубины реки, лазерный дальномер. С помощью да</w:t>
      </w:r>
      <w:r>
        <w:rPr>
          <w:rFonts w:eastAsia="Calibri" w:cs="Times New Roman"/>
        </w:rPr>
        <w:t>н</w:t>
      </w:r>
      <w:r>
        <w:rPr>
          <w:rFonts w:eastAsia="Calibri" w:cs="Times New Roman"/>
        </w:rPr>
        <w:t xml:space="preserve">ного испытательного стенда НИЛ ВИЭ спроектированы, изготовлены и испытаны </w:t>
      </w:r>
      <w:r w:rsidRPr="00045006">
        <w:rPr>
          <w:rFonts w:eastAsia="Calibri" w:cs="Times New Roman"/>
        </w:rPr>
        <w:t>натурными испытаниями:</w:t>
      </w:r>
    </w:p>
    <w:p w:rsidR="00E74D30" w:rsidRDefault="00E74D30" w:rsidP="00E74D30">
      <w:pPr>
        <w:ind w:firstLine="708"/>
        <w:rPr>
          <w:rFonts w:eastAsia="Calibri" w:cs="Times New Roman"/>
        </w:rPr>
      </w:pPr>
      <w:r>
        <w:rPr>
          <w:rFonts w:eastAsia="Calibri" w:cs="Times New Roman"/>
        </w:rPr>
        <w:t>1. Опытный образец микроГЭС мощностью 3 кВт;</w:t>
      </w:r>
    </w:p>
    <w:p w:rsidR="00E74D30" w:rsidRDefault="00E74D30" w:rsidP="00E74D30">
      <w:pPr>
        <w:ind w:firstLine="708"/>
        <w:rPr>
          <w:rFonts w:eastAsia="Calibri" w:cs="Times New Roman"/>
        </w:rPr>
      </w:pPr>
      <w:r>
        <w:rPr>
          <w:rFonts w:eastAsia="Calibri" w:cs="Times New Roman"/>
        </w:rPr>
        <w:t>2. Опытный образец микроГЭС мощностью 10 кВт;</w:t>
      </w:r>
    </w:p>
    <w:p w:rsidR="00E74D30" w:rsidRDefault="00E74D30" w:rsidP="00E74D30">
      <w:pPr>
        <w:ind w:firstLine="708"/>
        <w:rPr>
          <w:rFonts w:eastAsia="Calibri" w:cs="Times New Roman"/>
        </w:rPr>
      </w:pPr>
      <w:r>
        <w:rPr>
          <w:rFonts w:eastAsia="Calibri" w:cs="Times New Roman"/>
        </w:rPr>
        <w:t>3. Опытный образец микроГЭС мощностью 1 кВт;</w:t>
      </w:r>
    </w:p>
    <w:p w:rsidR="00E74D30" w:rsidRDefault="00E74D30" w:rsidP="00E74D30">
      <w:pPr>
        <w:ind w:firstLine="708"/>
        <w:rPr>
          <w:rFonts w:eastAsia="Calibri" w:cs="Times New Roman"/>
        </w:rPr>
      </w:pPr>
      <w:r>
        <w:rPr>
          <w:rFonts w:eastAsia="Calibri" w:cs="Times New Roman"/>
        </w:rPr>
        <w:t>4. Опытная партия микроГЭС мощностью 1,2 кВт из трех экземпляров;</w:t>
      </w:r>
    </w:p>
    <w:p w:rsidR="00E74D30" w:rsidRDefault="00E74D30" w:rsidP="00E74D30">
      <w:pPr>
        <w:ind w:firstLine="708"/>
        <w:rPr>
          <w:rFonts w:eastAsia="Calibri" w:cs="Times New Roman"/>
        </w:rPr>
      </w:pPr>
      <w:r>
        <w:rPr>
          <w:rFonts w:eastAsia="Calibri" w:cs="Times New Roman"/>
        </w:rPr>
        <w:t xml:space="preserve">5. Опытно-промышленный образец мощностью 5 кВт. </w:t>
      </w:r>
    </w:p>
    <w:p w:rsidR="00E74D30" w:rsidRDefault="00E74D30" w:rsidP="00E74D30">
      <w:pPr>
        <w:ind w:firstLine="708"/>
        <w:rPr>
          <w:rFonts w:eastAsia="Calibri" w:cs="Times New Roman"/>
        </w:rPr>
      </w:pPr>
      <w:r>
        <w:rPr>
          <w:rFonts w:eastAsia="Calibri" w:cs="Times New Roman"/>
        </w:rPr>
        <w:t>6. Разработана новая система передачи крутящего момента от турбины к ген</w:t>
      </w:r>
      <w:r>
        <w:rPr>
          <w:rFonts w:eastAsia="Calibri" w:cs="Times New Roman"/>
        </w:rPr>
        <w:t>е</w:t>
      </w:r>
      <w:r>
        <w:rPr>
          <w:rFonts w:eastAsia="Calibri" w:cs="Times New Roman"/>
        </w:rPr>
        <w:t>ратору, существенно снижающая стоимость установки. Проведены ее стендовые и</w:t>
      </w:r>
      <w:r>
        <w:rPr>
          <w:rFonts w:eastAsia="Calibri" w:cs="Times New Roman"/>
        </w:rPr>
        <w:t>с</w:t>
      </w:r>
      <w:r>
        <w:rPr>
          <w:rFonts w:eastAsia="Calibri" w:cs="Times New Roman"/>
        </w:rPr>
        <w:t>пытания.</w:t>
      </w:r>
    </w:p>
    <w:p w:rsidR="00E74D30" w:rsidRDefault="00E74D30" w:rsidP="00E74D30">
      <w:pPr>
        <w:ind w:firstLine="708"/>
        <w:rPr>
          <w:rFonts w:eastAsia="Calibri" w:cs="Times New Roman"/>
        </w:rPr>
      </w:pPr>
      <w:r>
        <w:rPr>
          <w:rFonts w:eastAsia="Calibri" w:cs="Times New Roman"/>
        </w:rPr>
        <w:t>Данная разработка планируется к использованию электроснабжения освещ</w:t>
      </w:r>
      <w:r>
        <w:rPr>
          <w:rFonts w:eastAsia="Calibri" w:cs="Times New Roman"/>
        </w:rPr>
        <w:t>е</w:t>
      </w:r>
      <w:r>
        <w:rPr>
          <w:rFonts w:eastAsia="Calibri" w:cs="Times New Roman"/>
        </w:rPr>
        <w:t>ния на острове Татышева в г. Красноярске. В перспективе данная установка план</w:t>
      </w:r>
      <w:r>
        <w:rPr>
          <w:rFonts w:eastAsia="Calibri" w:cs="Times New Roman"/>
        </w:rPr>
        <w:t>и</w:t>
      </w:r>
      <w:r>
        <w:rPr>
          <w:rFonts w:eastAsia="Calibri" w:cs="Times New Roman"/>
        </w:rPr>
        <w:t>руется к использованию для электроснабжения конкретных потребителей на терр</w:t>
      </w:r>
      <w:r>
        <w:rPr>
          <w:rFonts w:eastAsia="Calibri" w:cs="Times New Roman"/>
        </w:rPr>
        <w:t>и</w:t>
      </w:r>
      <w:r>
        <w:rPr>
          <w:rFonts w:eastAsia="Calibri" w:cs="Times New Roman"/>
        </w:rPr>
        <w:t>тории Красноярского края и республики Алтай</w:t>
      </w:r>
      <w:r w:rsidR="00D07AB6">
        <w:rPr>
          <w:rFonts w:eastAsia="Calibri" w:cs="Times New Roman"/>
        </w:rPr>
        <w:t xml:space="preserve"> (рисунок 3.11)</w:t>
      </w:r>
      <w:r>
        <w:rPr>
          <w:rFonts w:eastAsia="Calibri" w:cs="Times New Roman"/>
        </w:rPr>
        <w:t xml:space="preserve">. </w:t>
      </w:r>
    </w:p>
    <w:p w:rsidR="00E74D30" w:rsidRDefault="00E74D30" w:rsidP="00E74D30">
      <w:pPr>
        <w:ind w:firstLine="708"/>
      </w:pPr>
      <w:r>
        <w:t>Испытательные стенды СФУ позволяют получить данные об эксплуатации р</w:t>
      </w:r>
      <w:r>
        <w:t>е</w:t>
      </w:r>
      <w:r>
        <w:t>альных генерирующих объектов ВИЭ в климатических, географических и социал</w:t>
      </w:r>
      <w:r>
        <w:t>ь</w:t>
      </w:r>
      <w:r>
        <w:t>но-экономических условиях Красноярского края. На территории ПИ СФУ планир</w:t>
      </w:r>
      <w:r>
        <w:t>у</w:t>
      </w:r>
      <w:r>
        <w:t>ется строительство демонстрационной зоны возобновляемых источников энергии, которая позволит объединить различные ВИЭ в одну энергосистему систему и м</w:t>
      </w:r>
      <w:r>
        <w:t>о</w:t>
      </w:r>
      <w:r>
        <w:t>делировать различные режимы работы генераторов и потребителей. Демонстрац</w:t>
      </w:r>
      <w:r>
        <w:t>и</w:t>
      </w:r>
      <w:r>
        <w:t>онная зона позволит смоделировать параллельную работу различных ВИЭ, смод</w:t>
      </w:r>
      <w:r>
        <w:t>е</w:t>
      </w:r>
      <w:r>
        <w:t>лировать возможные переходные процессы, а также различные режимы работы г</w:t>
      </w:r>
      <w:r>
        <w:t>е</w:t>
      </w:r>
      <w:r>
        <w:lastRenderedPageBreak/>
        <w:t xml:space="preserve">нерирующего оборудования ВИЭ. В дальнейшем, результаты данных исследований могут быть использованы: </w:t>
      </w:r>
    </w:p>
    <w:p w:rsidR="00E74D30" w:rsidRDefault="00E74D30" w:rsidP="00E74D30">
      <w:pPr>
        <w:ind w:firstLine="708"/>
      </w:pPr>
      <w:r>
        <w:t>- при проектировании промышленных объектов, для повышении энергоэффе</w:t>
      </w:r>
      <w:r>
        <w:t>к</w:t>
      </w:r>
      <w:r>
        <w:t>тивности производства;</w:t>
      </w:r>
    </w:p>
    <w:p w:rsidR="00E74D30" w:rsidRDefault="00E74D30" w:rsidP="00E74D30">
      <w:pPr>
        <w:ind w:firstLine="708"/>
      </w:pPr>
      <w:r>
        <w:t xml:space="preserve">- при выборе производителя генерирующего оборудования ВИЭ; </w:t>
      </w:r>
    </w:p>
    <w:p w:rsidR="00E74D30" w:rsidRDefault="00E74D30" w:rsidP="00E74D30">
      <w:pPr>
        <w:ind w:firstLine="708"/>
      </w:pPr>
      <w:r>
        <w:t xml:space="preserve">- при выборе соотношения мощностей различных видов ВИЭ; </w:t>
      </w:r>
    </w:p>
    <w:p w:rsidR="00E74D30" w:rsidRDefault="00E74D30" w:rsidP="00E74D30">
      <w:pPr>
        <w:ind w:firstLine="708"/>
      </w:pPr>
      <w:r>
        <w:t xml:space="preserve">- при оценке экономической эффективности различных типов ВИЭ. </w:t>
      </w:r>
    </w:p>
    <w:p w:rsidR="00E74D30" w:rsidRDefault="00E74D30" w:rsidP="00E74D30">
      <w:pPr>
        <w:ind w:firstLine="708"/>
      </w:pPr>
      <w:r>
        <w:t>Проект демонстрационной зоны  представлен в 4 разделе 6 тома, где пре</w:t>
      </w:r>
      <w:r>
        <w:t>д</w:t>
      </w:r>
      <w:r>
        <w:t>ставлено более подробное описание предполагаемых направлении исследований г</w:t>
      </w:r>
      <w:r>
        <w:t>е</w:t>
      </w:r>
      <w:r>
        <w:t>нерирующих объектов.</w:t>
      </w:r>
    </w:p>
    <w:p w:rsidR="00E74D30" w:rsidRPr="00FC0E78" w:rsidRDefault="00E74D30" w:rsidP="00E74D30"/>
    <w:p w:rsidR="00E74D30" w:rsidRDefault="00FD1435" w:rsidP="00E74D30">
      <w:pPr>
        <w:pStyle w:val="20"/>
      </w:pPr>
      <w:bookmarkStart w:id="105" w:name="_Toc357168111"/>
      <w:r>
        <w:t>3.</w:t>
      </w:r>
      <w:r w:rsidR="0025006A">
        <w:t>8</w:t>
      </w:r>
      <w:r>
        <w:t xml:space="preserve">.3 </w:t>
      </w:r>
      <w:r w:rsidR="00E74D30" w:rsidRPr="00984D45">
        <w:t>Анализ роли</w:t>
      </w:r>
      <w:r w:rsidR="00E74D30">
        <w:t xml:space="preserve"> пилотных промышленных генерирующих объектов на базе ВИЭ</w:t>
      </w:r>
      <w:bookmarkEnd w:id="105"/>
    </w:p>
    <w:p w:rsidR="00E74D30" w:rsidRDefault="00E74D30" w:rsidP="00E74D30">
      <w:pPr>
        <w:rPr>
          <w:szCs w:val="28"/>
        </w:rPr>
      </w:pPr>
    </w:p>
    <w:p w:rsidR="00E74D30" w:rsidRDefault="00E74D30" w:rsidP="00E74D30">
      <w:r>
        <w:tab/>
        <w:t>Красноярский край обладает своей ярко выраженной спецификой географич</w:t>
      </w:r>
      <w:r>
        <w:t>е</w:t>
      </w:r>
      <w:r>
        <w:t xml:space="preserve">ских, климатических и социально-экономических условий. Климатические условия Красноярского края характеризуются низкими температурами в зимний период (до минус 40 </w:t>
      </w:r>
      <w:r w:rsidRPr="00B10012">
        <w:rPr>
          <w:vertAlign w:val="superscript"/>
        </w:rPr>
        <w:t>о</w:t>
      </w:r>
      <w:r>
        <w:t>С). Южные районы характеризуются крайне высокими температурами в летний период (до плюс 40). Такой большой годовой разброс температур отклад</w:t>
      </w:r>
      <w:r>
        <w:t>ы</w:t>
      </w:r>
      <w:r>
        <w:t>вает свой отпечаток на техническое климатическое исполнение генерирующих об</w:t>
      </w:r>
      <w:r>
        <w:t>ъ</w:t>
      </w:r>
      <w:r>
        <w:t xml:space="preserve">ектов ВИЭ. Следует отметить, что объекты ВИЭ имеют очень большую зависимость от погодных условий в конкретной местности. </w:t>
      </w:r>
    </w:p>
    <w:p w:rsidR="00E74D30" w:rsidRDefault="00E74D30" w:rsidP="00E74D30">
      <w:r>
        <w:tab/>
        <w:t>На сегодняшний день на территории Красноярского края не имеется дейс</w:t>
      </w:r>
      <w:r>
        <w:t>т</w:t>
      </w:r>
      <w:r>
        <w:t>вующих ветроэнергетических установок средней или большой мощности, работа</w:t>
      </w:r>
      <w:r>
        <w:t>ю</w:t>
      </w:r>
      <w:r>
        <w:t>щих для электроснабжения целого поселка или крупного потребителя. Предлагается запуск пилотного проекта ветроэлектрической станции в пос. Диксон Таймырского Долгано-Ненецкого муниципального района. Предлагаемой пилотный проект по</w:t>
      </w:r>
      <w:r>
        <w:t>д</w:t>
      </w:r>
      <w:r>
        <w:t>робно описан в 6 разделе 2 тома. Строительство данной станции позволит обесп</w:t>
      </w:r>
      <w:r>
        <w:t>е</w:t>
      </w:r>
      <w:r>
        <w:t>чить электрической энергией населенный пункт и уменьшить завоз дизельного то</w:t>
      </w:r>
      <w:r>
        <w:t>п</w:t>
      </w:r>
      <w:r>
        <w:t>лива. С другой стороны, данный энергетический объект ВИЭ будет являться объе</w:t>
      </w:r>
      <w:r>
        <w:t>к</w:t>
      </w:r>
      <w:r>
        <w:t xml:space="preserve">том исследований в следующих направлениях: </w:t>
      </w:r>
    </w:p>
    <w:p w:rsidR="00E74D30" w:rsidRDefault="00E74D30" w:rsidP="00E74D30">
      <w:pPr>
        <w:ind w:firstLine="708"/>
      </w:pPr>
      <w:r>
        <w:t>1) ВЭС в пос. Диксон будет самой северной станцией, работающей далеко за полярным кругом. Исследование данной станции позволит наработать статистич</w:t>
      </w:r>
      <w:r>
        <w:t>е</w:t>
      </w:r>
      <w:r>
        <w:t>скую информацию об экономическом потенциале ветра в прибрежных зонах Севе</w:t>
      </w:r>
      <w:r>
        <w:t>р</w:t>
      </w:r>
      <w:r>
        <w:t xml:space="preserve">ного Ледовитого океана. </w:t>
      </w:r>
    </w:p>
    <w:p w:rsidR="00E74D30" w:rsidRDefault="00E74D30" w:rsidP="00E74D30">
      <w:pPr>
        <w:ind w:firstLine="708"/>
      </w:pPr>
      <w:r>
        <w:t>2) ВЭС в пос. Диксон позволит исследовать эксплуатацию генерирующих объектов в условиях экстремально низких температур, постоянно образующегося гололеда и т.д. Данные исследования позволят вносить конструктивные изменения в ВЭУ, повышая их надежность и эффективность в экстремальных климатических у</w:t>
      </w:r>
      <w:r>
        <w:t>с</w:t>
      </w:r>
      <w:r>
        <w:t xml:space="preserve">ловиях региона. </w:t>
      </w:r>
    </w:p>
    <w:p w:rsidR="00E74D30" w:rsidRDefault="00E74D30" w:rsidP="00E74D30">
      <w:pPr>
        <w:ind w:firstLine="708"/>
      </w:pPr>
      <w:r>
        <w:t>3) ВЭС в пос. Диксон позволит исследовать режимы работы ветрогенераторов, работающих параллельно с действующей дизельной электростанцией. При проект</w:t>
      </w:r>
      <w:r>
        <w:t>и</w:t>
      </w:r>
      <w:r>
        <w:t xml:space="preserve">ровании пилотной ВЭС в пос. Диксон существенное влияние может оказать опыт, </w:t>
      </w:r>
      <w:r>
        <w:lastRenderedPageBreak/>
        <w:t>полученный при проведении исследований демонстрационной зоны ПИ СФУ, мод</w:t>
      </w:r>
      <w:r>
        <w:t>е</w:t>
      </w:r>
      <w:r>
        <w:t xml:space="preserve">лирующей схожие процессы. </w:t>
      </w:r>
    </w:p>
    <w:p w:rsidR="00E74D30" w:rsidRDefault="00E74D30" w:rsidP="00E74D30">
      <w:pPr>
        <w:ind w:firstLine="708"/>
      </w:pPr>
      <w:r>
        <w:t>4) ВЭС в пос. Диксон позволит исследовать возможности обслуживания ВЭУ различные периоды года, характеризующиеся своими климатическими особенн</w:t>
      </w:r>
      <w:r>
        <w:t>о</w:t>
      </w:r>
      <w:r>
        <w:t xml:space="preserve">стями, возможности доставки запчастей в удаленные поселки и т.д.  </w:t>
      </w:r>
    </w:p>
    <w:p w:rsidR="00E74D30" w:rsidRDefault="00E74D30" w:rsidP="00E74D30">
      <w:pPr>
        <w:ind w:firstLine="708"/>
      </w:pPr>
      <w:r>
        <w:t>Пилотная микро-ГЭС планируется к вводу в эксплуатацию летом 2013 года. Микро-ГЭС мощностью 5 кВт будет использоваться для электроснабжения системы освещения на острове Татышева в городе Красноярске. Данная пилотная установка позволит наработать опыт эксплуатации микро-ГЭС в различные времена года. Возможно, данный опыт послужит для внесения каких-либо конструктивных изм</w:t>
      </w:r>
      <w:r>
        <w:t>е</w:t>
      </w:r>
      <w:r>
        <w:t>нений в устройство установки. После проведения эксплуатации пилотной станции  и более одного года появится возможность более точно прогнозировать ожидаемую экономическую эффективность станции, а также запустить данную установку в с</w:t>
      </w:r>
      <w:r>
        <w:t>е</w:t>
      </w:r>
      <w:r>
        <w:t xml:space="preserve">рийное производство. </w:t>
      </w:r>
    </w:p>
    <w:p w:rsidR="00E74D30" w:rsidRDefault="00E74D30" w:rsidP="00E74D30">
      <w:pPr>
        <w:ind w:firstLine="708"/>
      </w:pPr>
      <w:r>
        <w:t>На сегодняшний день на территории Красноярского края существует дост</w:t>
      </w:r>
      <w:r>
        <w:t>а</w:t>
      </w:r>
      <w:r>
        <w:t>точно много малых генерирующих объектов солнечной энергетики. Список осно</w:t>
      </w:r>
      <w:r>
        <w:t>в</w:t>
      </w:r>
      <w:r>
        <w:t>ных генерирующих объектов солнечной энергетики представлен в приложении Е. В отличии от ветроэнергетических установок или малых гидроэлектростанций дост</w:t>
      </w:r>
      <w:r>
        <w:t>и</w:t>
      </w:r>
      <w:r>
        <w:t>жение большого объема вырабатываемой мощности на солнечных элементах дост</w:t>
      </w:r>
      <w:r>
        <w:t>и</w:t>
      </w:r>
      <w:r>
        <w:t>гается за счет увеличения числа самих элементов, без изменения их конструкции. С этих позиций, принцип действия солнечной электростанции для электроснабжения небольшого дома или целого поселка отличаются только количеством солнечных панелей, мощностью преобразователей и коммутационной аппаратуры. С другой стороны, электроснабжение удаленного поселка представляет интерес для исслед</w:t>
      </w:r>
      <w:r>
        <w:t>о</w:t>
      </w:r>
      <w:r>
        <w:t xml:space="preserve">вания переходных процессов, возникающих между солнечной батареей и дизельной электростанцией. Эксплуатация пилотной солнечной станции позволит ответить на ряд вопросов, связанных с параллельной работой солнечных элементов с другими источниками энергии, а также ответить на вопросы экономической эффективности использования данного вида ВИЭ. </w:t>
      </w:r>
    </w:p>
    <w:p w:rsidR="00E74D30" w:rsidRDefault="00E74D30" w:rsidP="00E74D30">
      <w:pPr>
        <w:ind w:firstLine="708"/>
      </w:pPr>
      <w:r>
        <w:t>Пилотная биогазовая станция в первую очередь должна ответить на вопрос целесообразности эксплуатации биогазовой станции в зимний период. Могут стать вопросы об изменении некоторых конструктивных элементов для адаптации их к суровым сибирским климатическим условиям. Также стоит вопрос о затратах тепла в зимний период на поддержание процесса выработки биогаза. Также на данный момент затруднительно оценить экономический эффект, получаемый при произво</w:t>
      </w:r>
      <w:r>
        <w:t>д</w:t>
      </w:r>
      <w:r>
        <w:t>стве побочного продукта выработки биогаза – биоудобрений. Пилотная станция п</w:t>
      </w:r>
      <w:r>
        <w:t>о</w:t>
      </w:r>
      <w:r>
        <w:t>зволит ответить на все указанные вопросы. При достижении достаточной произв</w:t>
      </w:r>
      <w:r>
        <w:t>о</w:t>
      </w:r>
      <w:r>
        <w:t>дительности пилотной биогазовой станции появится перспектива развития сети би</w:t>
      </w:r>
      <w:r>
        <w:t>о</w:t>
      </w:r>
      <w:r>
        <w:t xml:space="preserve">газовых станций на территории России.  </w:t>
      </w:r>
    </w:p>
    <w:p w:rsidR="00E74D30" w:rsidRDefault="00E74D30" w:rsidP="00E74D30">
      <w:pPr>
        <w:ind w:firstLine="708"/>
      </w:pPr>
      <w:r>
        <w:t>При использовании торфа для получения тепла и электрической энергии ост</w:t>
      </w:r>
      <w:r>
        <w:t>а</w:t>
      </w:r>
      <w:r>
        <w:t>ется не до конца проработанными вопросы добычи, транспортировки и обработки торфа. Транспортная составляющая все уникальна для каждого региона и для ка</w:t>
      </w:r>
      <w:r>
        <w:t>ж</w:t>
      </w:r>
      <w:r>
        <w:t>дого месторождения. Строительство пилотной тепловой станции позволит опред</w:t>
      </w:r>
      <w:r>
        <w:t>е</w:t>
      </w:r>
      <w:r>
        <w:lastRenderedPageBreak/>
        <w:t>лить эффективность использования данного направления биоэнергетики на террит</w:t>
      </w:r>
      <w:r>
        <w:t>о</w:t>
      </w:r>
      <w:r>
        <w:t xml:space="preserve">рии Красноярского края. </w:t>
      </w:r>
    </w:p>
    <w:p w:rsidR="00E74D30" w:rsidRDefault="00E74D30" w:rsidP="00E74D30">
      <w:pPr>
        <w:ind w:firstLine="708"/>
      </w:pPr>
      <w:r>
        <w:t>В целом, для всех направлений ВИЭ пилотные проекты позволят получить следующую информацию:</w:t>
      </w:r>
    </w:p>
    <w:p w:rsidR="00E74D30" w:rsidRDefault="00E74D30" w:rsidP="00E74D30">
      <w:pPr>
        <w:ind w:firstLine="708"/>
      </w:pPr>
      <w:r>
        <w:t>- получение технико-экономических показателей реально действующих об</w:t>
      </w:r>
      <w:r>
        <w:t>ъ</w:t>
      </w:r>
      <w:r>
        <w:t>ектов и коррекцию расчетных показателей подобных проектов с учетом опыта эк</w:t>
      </w:r>
      <w:r>
        <w:t>с</w:t>
      </w:r>
      <w:r>
        <w:t xml:space="preserve">плуатации пилотных станций; </w:t>
      </w:r>
    </w:p>
    <w:p w:rsidR="00E74D30" w:rsidRDefault="00E74D30" w:rsidP="00E74D30">
      <w:pPr>
        <w:ind w:firstLine="708"/>
      </w:pPr>
      <w:r>
        <w:t>- получение опыта эксплуатации конкретных генерирующих объектов ВИЭ в  географических и климатических условиях Красноярского края, отработку вопросов обслуживания и проведения ремонтов, внесение конструктивных изменений в де</w:t>
      </w:r>
      <w:r>
        <w:t>й</w:t>
      </w:r>
      <w:r>
        <w:t>ствующие установки;</w:t>
      </w:r>
    </w:p>
    <w:p w:rsidR="00E74D30" w:rsidRDefault="00E74D30" w:rsidP="00E74D30">
      <w:pPr>
        <w:ind w:firstLine="708"/>
      </w:pPr>
      <w:r>
        <w:t>- получение статистических данных об объемах выработки электрической и тепловой энергии генерирующими объектами ВИЭ в различные времена года, пол</w:t>
      </w:r>
      <w:r>
        <w:t>у</w:t>
      </w:r>
      <w:r>
        <w:t>чение материалов для определения соотношения мощностей ВИЭ с другими исто</w:t>
      </w:r>
      <w:r>
        <w:t>ч</w:t>
      </w:r>
      <w:r>
        <w:t xml:space="preserve">никами энергии (дизельными генераторами, котельными и т.д.). </w:t>
      </w:r>
    </w:p>
    <w:p w:rsidR="00E74D30" w:rsidRDefault="00E74D30" w:rsidP="00E74D30">
      <w:pPr>
        <w:ind w:firstLine="708"/>
      </w:pPr>
      <w:r>
        <w:t>Строительство пилотных станций является этапом, предшествующим ма</w:t>
      </w:r>
      <w:r>
        <w:t>с</w:t>
      </w:r>
      <w:r>
        <w:t xml:space="preserve">штабному развитию сети генерирующих объектов ВИЭ. </w:t>
      </w:r>
    </w:p>
    <w:p w:rsidR="00E74D30" w:rsidRPr="00724731" w:rsidRDefault="00E74D30" w:rsidP="00E74D30">
      <w:pPr>
        <w:ind w:firstLine="709"/>
        <w:rPr>
          <w:szCs w:val="28"/>
        </w:rPr>
      </w:pPr>
    </w:p>
    <w:p w:rsidR="0045546F" w:rsidRDefault="00724731" w:rsidP="0045546F">
      <w:pPr>
        <w:pStyle w:val="20"/>
      </w:pPr>
      <w:bookmarkStart w:id="106" w:name="_Toc352744912"/>
      <w:bookmarkStart w:id="107" w:name="_Toc353406554"/>
      <w:bookmarkStart w:id="108" w:name="_Toc357168112"/>
      <w:r w:rsidRPr="00724731">
        <w:t>3</w:t>
      </w:r>
      <w:r w:rsidR="0045546F">
        <w:t>.</w:t>
      </w:r>
      <w:r w:rsidR="0045546F" w:rsidRPr="0045546F">
        <w:t>8</w:t>
      </w:r>
      <w:r w:rsidR="0045546F">
        <w:t>.</w:t>
      </w:r>
      <w:r w:rsidR="0045546F" w:rsidRPr="0045546F">
        <w:t>4</w:t>
      </w:r>
      <w:r w:rsidR="0045546F">
        <w:t xml:space="preserve"> </w:t>
      </w:r>
      <w:bookmarkEnd w:id="106"/>
      <w:bookmarkEnd w:id="107"/>
      <w:r w:rsidR="0045546F" w:rsidRPr="00984D45">
        <w:rPr>
          <w:szCs w:val="28"/>
          <w:lang w:eastAsia="ko-KR"/>
        </w:rPr>
        <w:t>Планы мероприятий по р</w:t>
      </w:r>
      <w:r w:rsidR="0045546F">
        <w:rPr>
          <w:szCs w:val="28"/>
          <w:lang w:eastAsia="ko-KR"/>
        </w:rPr>
        <w:t>ешению</w:t>
      </w:r>
      <w:r w:rsidR="0045546F" w:rsidRPr="00984D45">
        <w:rPr>
          <w:szCs w:val="28"/>
          <w:lang w:eastAsia="ko-KR"/>
        </w:rPr>
        <w:t xml:space="preserve"> </w:t>
      </w:r>
      <w:r w:rsidR="0045546F">
        <w:rPr>
          <w:szCs w:val="28"/>
          <w:lang w:eastAsia="ko-KR"/>
        </w:rPr>
        <w:t>вопросов подготовки кадрового состава специалистов обслуживающих объекты ВИЭ</w:t>
      </w:r>
      <w:bookmarkEnd w:id="108"/>
    </w:p>
    <w:p w:rsidR="0045546F" w:rsidRPr="00032FE8" w:rsidRDefault="0045546F" w:rsidP="0045546F"/>
    <w:p w:rsidR="0045546F" w:rsidRDefault="0045546F" w:rsidP="0045546F">
      <w:pPr>
        <w:pStyle w:val="af9"/>
        <w:ind w:left="0" w:firstLine="720"/>
        <w:rPr>
          <w:sz w:val="28"/>
          <w:szCs w:val="28"/>
        </w:rPr>
      </w:pPr>
      <w:r>
        <w:rPr>
          <w:sz w:val="28"/>
          <w:szCs w:val="28"/>
        </w:rPr>
        <w:t xml:space="preserve">При масштабном развитии ВИЭ на территории России и Красноярского края в частности, может возникнуть вопрос необходимости в квалифицированных кадров, задействованных для работы с генерирующими объектами ВИЭ. </w:t>
      </w:r>
    </w:p>
    <w:p w:rsidR="0045546F" w:rsidRDefault="0045546F" w:rsidP="0045546F">
      <w:pPr>
        <w:pStyle w:val="af9"/>
        <w:ind w:left="0" w:firstLine="720"/>
        <w:rPr>
          <w:sz w:val="28"/>
          <w:szCs w:val="28"/>
        </w:rPr>
      </w:pPr>
      <w:r>
        <w:rPr>
          <w:sz w:val="28"/>
          <w:szCs w:val="28"/>
        </w:rPr>
        <w:t>Конструктивно, генерирующие объекты ВИЭ существенно отличаются от г</w:t>
      </w:r>
      <w:r>
        <w:rPr>
          <w:sz w:val="28"/>
          <w:szCs w:val="28"/>
        </w:rPr>
        <w:t>е</w:t>
      </w:r>
      <w:r>
        <w:rPr>
          <w:sz w:val="28"/>
          <w:szCs w:val="28"/>
        </w:rPr>
        <w:t>нерирующих объектов традиционной энергетики. Специалистам, имеющим базовое энергетическое образование, требуется проходить курсы повышения квалификации или получать дополнительное образование. Организовывать курсы повышения кв</w:t>
      </w:r>
      <w:r>
        <w:rPr>
          <w:sz w:val="28"/>
          <w:szCs w:val="28"/>
        </w:rPr>
        <w:t>а</w:t>
      </w:r>
      <w:r>
        <w:rPr>
          <w:sz w:val="28"/>
          <w:szCs w:val="28"/>
        </w:rPr>
        <w:t xml:space="preserve">лификации рекомендуется на базе существующих лицензированных организаций, </w:t>
      </w:r>
      <w:r w:rsidR="007915F2">
        <w:rPr>
          <w:sz w:val="28"/>
          <w:szCs w:val="28"/>
        </w:rPr>
        <w:t>имеющих юридические основания заниматься данного рода деятельностью и при этом необходимую техническую и лабораторную базу. К таким организациям отн</w:t>
      </w:r>
      <w:r w:rsidR="007915F2">
        <w:rPr>
          <w:sz w:val="28"/>
          <w:szCs w:val="28"/>
        </w:rPr>
        <w:t>о</w:t>
      </w:r>
      <w:r w:rsidR="007915F2">
        <w:rPr>
          <w:sz w:val="28"/>
          <w:szCs w:val="28"/>
        </w:rPr>
        <w:t xml:space="preserve">сятся: </w:t>
      </w:r>
    </w:p>
    <w:p w:rsidR="007915F2" w:rsidRDefault="007915F2" w:rsidP="007915F2">
      <w:pPr>
        <w:ind w:firstLine="708"/>
        <w:rPr>
          <w:szCs w:val="28"/>
        </w:rPr>
      </w:pPr>
      <w:r>
        <w:rPr>
          <w:szCs w:val="28"/>
        </w:rPr>
        <w:t>- ФГАОУ ВПО «Сибирский федеральный университет»;</w:t>
      </w:r>
    </w:p>
    <w:p w:rsidR="007915F2" w:rsidRDefault="007915F2" w:rsidP="007915F2">
      <w:pPr>
        <w:ind w:firstLine="708"/>
      </w:pPr>
      <w:r>
        <w:t xml:space="preserve">- </w:t>
      </w:r>
      <w:r>
        <w:rPr>
          <w:rFonts w:eastAsia="Calibri" w:cs="Times New Roman"/>
          <w:szCs w:val="28"/>
        </w:rPr>
        <w:t>ФГБОУ</w:t>
      </w:r>
      <w:r>
        <w:t xml:space="preserve"> ВПО «Красноярский государственный аграрный университет»;</w:t>
      </w:r>
    </w:p>
    <w:p w:rsidR="007915F2" w:rsidRDefault="007915F2" w:rsidP="007915F2">
      <w:pPr>
        <w:ind w:firstLine="708"/>
        <w:rPr>
          <w:bCs/>
        </w:rPr>
      </w:pPr>
      <w:r>
        <w:rPr>
          <w:bCs/>
        </w:rPr>
        <w:t xml:space="preserve">- </w:t>
      </w:r>
      <w:r w:rsidRPr="00DF1AB8">
        <w:rPr>
          <w:bCs/>
        </w:rPr>
        <w:t>ФГБУ «Российское энергетическое агентство»  Министерства энергетики Российской Федерации</w:t>
      </w:r>
      <w:r>
        <w:rPr>
          <w:bCs/>
        </w:rPr>
        <w:t>;</w:t>
      </w:r>
      <w:r w:rsidRPr="00DF1AB8">
        <w:rPr>
          <w:bCs/>
        </w:rPr>
        <w:t xml:space="preserve"> </w:t>
      </w:r>
    </w:p>
    <w:p w:rsidR="007915F2" w:rsidRDefault="007915F2" w:rsidP="0045546F">
      <w:pPr>
        <w:pStyle w:val="af9"/>
        <w:ind w:left="0" w:firstLine="720"/>
        <w:rPr>
          <w:sz w:val="28"/>
          <w:szCs w:val="28"/>
        </w:rPr>
      </w:pPr>
      <w:r>
        <w:rPr>
          <w:sz w:val="28"/>
          <w:szCs w:val="28"/>
        </w:rPr>
        <w:t>На территории Сибирского федерального университета на данный момент имеется собственная лаборатория  исследования солнечных элементов и ряд лабор</w:t>
      </w:r>
      <w:r>
        <w:rPr>
          <w:sz w:val="28"/>
          <w:szCs w:val="28"/>
        </w:rPr>
        <w:t>а</w:t>
      </w:r>
      <w:r>
        <w:rPr>
          <w:sz w:val="28"/>
          <w:szCs w:val="28"/>
        </w:rPr>
        <w:t>торно-испытательных стендов в области малой гидроэнергетики. Более подробная информация о лабораторных стендах СФУ представлена в пункте «</w:t>
      </w:r>
      <w:r w:rsidRPr="007915F2">
        <w:rPr>
          <w:sz w:val="28"/>
          <w:szCs w:val="28"/>
        </w:rPr>
        <w:t>3.8.2 Анализ р</w:t>
      </w:r>
      <w:r w:rsidRPr="007915F2">
        <w:rPr>
          <w:sz w:val="28"/>
          <w:szCs w:val="28"/>
        </w:rPr>
        <w:t>о</w:t>
      </w:r>
      <w:r w:rsidRPr="007915F2">
        <w:rPr>
          <w:sz w:val="28"/>
          <w:szCs w:val="28"/>
        </w:rPr>
        <w:t>ли испытательных лабораторий и станций, демонстрационных зон в создании пе</w:t>
      </w:r>
      <w:r w:rsidRPr="007915F2">
        <w:rPr>
          <w:sz w:val="28"/>
          <w:szCs w:val="28"/>
        </w:rPr>
        <w:t>р</w:t>
      </w:r>
      <w:r w:rsidRPr="007915F2">
        <w:rPr>
          <w:sz w:val="28"/>
          <w:szCs w:val="28"/>
        </w:rPr>
        <w:t>спективных моделей объектов возобновляемой энергетики».</w:t>
      </w:r>
      <w:r>
        <w:rPr>
          <w:sz w:val="28"/>
          <w:szCs w:val="28"/>
        </w:rPr>
        <w:t xml:space="preserve"> На сегодняшний день указанные лаборатории не имеют аналогов в крае, однако их ресурс не достаточен для качественной подготовки специалистов. </w:t>
      </w:r>
    </w:p>
    <w:p w:rsidR="007915F2" w:rsidRDefault="007915F2" w:rsidP="0045546F">
      <w:pPr>
        <w:pStyle w:val="af9"/>
        <w:ind w:left="0" w:firstLine="720"/>
        <w:rPr>
          <w:sz w:val="28"/>
          <w:szCs w:val="28"/>
        </w:rPr>
      </w:pPr>
      <w:r>
        <w:rPr>
          <w:sz w:val="28"/>
          <w:szCs w:val="28"/>
        </w:rPr>
        <w:lastRenderedPageBreak/>
        <w:t xml:space="preserve">Предлагается следующий ряд мероприятий для развития системы подготовки кадров в области ВИЭ. </w:t>
      </w:r>
    </w:p>
    <w:p w:rsidR="007915F2" w:rsidRDefault="007915F2" w:rsidP="007915F2">
      <w:pPr>
        <w:ind w:firstLine="708"/>
        <w:rPr>
          <w:szCs w:val="28"/>
        </w:rPr>
      </w:pPr>
      <w:r>
        <w:rPr>
          <w:szCs w:val="28"/>
        </w:rPr>
        <w:t xml:space="preserve">1) </w:t>
      </w:r>
      <w:r w:rsidRPr="007915F2">
        <w:rPr>
          <w:szCs w:val="28"/>
        </w:rPr>
        <w:t>Строительство демонстрационной зоны возобновляемых источников эне</w:t>
      </w:r>
      <w:r w:rsidRPr="007915F2">
        <w:rPr>
          <w:szCs w:val="28"/>
        </w:rPr>
        <w:t>р</w:t>
      </w:r>
      <w:r w:rsidRPr="007915F2">
        <w:rPr>
          <w:szCs w:val="28"/>
        </w:rPr>
        <w:t>гии</w:t>
      </w:r>
      <w:r>
        <w:rPr>
          <w:szCs w:val="28"/>
        </w:rPr>
        <w:t xml:space="preserve"> для исследования режимов работы ВИЭ и подготовки специалистов в отрасли. </w:t>
      </w:r>
    </w:p>
    <w:p w:rsidR="007915F2" w:rsidRDefault="007915F2" w:rsidP="007915F2">
      <w:pPr>
        <w:ind w:firstLine="708"/>
        <w:rPr>
          <w:szCs w:val="28"/>
        </w:rPr>
      </w:pPr>
      <w:r>
        <w:rPr>
          <w:szCs w:val="28"/>
        </w:rPr>
        <w:t xml:space="preserve">2) </w:t>
      </w:r>
      <w:r w:rsidR="005655F6">
        <w:rPr>
          <w:szCs w:val="28"/>
        </w:rPr>
        <w:t>Строительство пилотных генерирующих объектов ВИЭ и организация пр</w:t>
      </w:r>
      <w:r w:rsidR="005655F6">
        <w:rPr>
          <w:szCs w:val="28"/>
        </w:rPr>
        <w:t>о</w:t>
      </w:r>
      <w:r w:rsidR="005655F6">
        <w:rPr>
          <w:szCs w:val="28"/>
        </w:rPr>
        <w:t xml:space="preserve">хождения производственной практики учащихся на данных станциях. </w:t>
      </w:r>
    </w:p>
    <w:p w:rsidR="007915F2" w:rsidRDefault="005655F6" w:rsidP="0045546F">
      <w:pPr>
        <w:pStyle w:val="af9"/>
        <w:ind w:left="0" w:firstLine="720"/>
        <w:rPr>
          <w:sz w:val="28"/>
          <w:szCs w:val="28"/>
        </w:rPr>
      </w:pPr>
      <w:r>
        <w:rPr>
          <w:sz w:val="28"/>
          <w:szCs w:val="28"/>
        </w:rPr>
        <w:t>3) Разработка программ обучения специалистов на базе образовательных у</w:t>
      </w:r>
      <w:r>
        <w:rPr>
          <w:sz w:val="28"/>
          <w:szCs w:val="28"/>
        </w:rPr>
        <w:t>ч</w:t>
      </w:r>
      <w:r>
        <w:rPr>
          <w:sz w:val="28"/>
          <w:szCs w:val="28"/>
        </w:rPr>
        <w:t xml:space="preserve">реждений края. </w:t>
      </w:r>
    </w:p>
    <w:p w:rsidR="0045546F" w:rsidRPr="0071029E" w:rsidRDefault="0045546F" w:rsidP="0045546F">
      <w:pPr>
        <w:pStyle w:val="af9"/>
        <w:ind w:left="0" w:firstLine="720"/>
        <w:rPr>
          <w:sz w:val="28"/>
          <w:szCs w:val="28"/>
        </w:rPr>
      </w:pPr>
      <w:r w:rsidRPr="0071029E">
        <w:rPr>
          <w:sz w:val="28"/>
          <w:szCs w:val="28"/>
        </w:rPr>
        <w:t>В соответствии с Федеральными государственными образовательными ста</w:t>
      </w:r>
      <w:r w:rsidRPr="0071029E">
        <w:rPr>
          <w:sz w:val="28"/>
          <w:szCs w:val="28"/>
        </w:rPr>
        <w:t>н</w:t>
      </w:r>
      <w:r w:rsidRPr="0071029E">
        <w:rPr>
          <w:sz w:val="28"/>
          <w:szCs w:val="28"/>
        </w:rPr>
        <w:t>дартами 3-го поколения подготовка бакалавров и магистров в области возобновля</w:t>
      </w:r>
      <w:r w:rsidRPr="0071029E">
        <w:rPr>
          <w:sz w:val="28"/>
          <w:szCs w:val="28"/>
        </w:rPr>
        <w:t>е</w:t>
      </w:r>
      <w:r w:rsidRPr="0071029E">
        <w:rPr>
          <w:sz w:val="28"/>
          <w:szCs w:val="28"/>
        </w:rPr>
        <w:t>мой энергетики ведется в рамках направления 140400 «Электроэнергетика и эле</w:t>
      </w:r>
      <w:r w:rsidRPr="0071029E">
        <w:rPr>
          <w:sz w:val="28"/>
          <w:szCs w:val="28"/>
        </w:rPr>
        <w:t>к</w:t>
      </w:r>
      <w:r w:rsidRPr="0071029E">
        <w:rPr>
          <w:sz w:val="28"/>
          <w:szCs w:val="28"/>
        </w:rPr>
        <w:t xml:space="preserve">тротехника». Для повышения качества подготовки специалистов такого профиля </w:t>
      </w:r>
      <w:r w:rsidR="007915F2">
        <w:rPr>
          <w:sz w:val="28"/>
          <w:szCs w:val="28"/>
        </w:rPr>
        <w:t xml:space="preserve">предлагается </w:t>
      </w:r>
      <w:r w:rsidRPr="0071029E">
        <w:rPr>
          <w:sz w:val="28"/>
          <w:szCs w:val="28"/>
        </w:rPr>
        <w:t xml:space="preserve"> решить следующие задачи:</w:t>
      </w:r>
    </w:p>
    <w:p w:rsidR="0045546F" w:rsidRPr="0071029E" w:rsidRDefault="0045546F" w:rsidP="0045546F">
      <w:pPr>
        <w:pStyle w:val="af9"/>
        <w:numPr>
          <w:ilvl w:val="0"/>
          <w:numId w:val="32"/>
        </w:numPr>
        <w:jc w:val="both"/>
        <w:rPr>
          <w:sz w:val="28"/>
          <w:szCs w:val="28"/>
        </w:rPr>
      </w:pPr>
      <w:r w:rsidRPr="0071029E">
        <w:rPr>
          <w:sz w:val="28"/>
          <w:szCs w:val="28"/>
        </w:rPr>
        <w:t>Ввести в учебные планы направления 140400 «Электроэнергетика и эле</w:t>
      </w:r>
      <w:r w:rsidRPr="0071029E">
        <w:rPr>
          <w:sz w:val="28"/>
          <w:szCs w:val="28"/>
        </w:rPr>
        <w:t>к</w:t>
      </w:r>
      <w:r w:rsidRPr="0071029E">
        <w:rPr>
          <w:sz w:val="28"/>
          <w:szCs w:val="28"/>
        </w:rPr>
        <w:t>тротехника» дисциплину «Возобновляемые источники энергии».</w:t>
      </w:r>
    </w:p>
    <w:p w:rsidR="0045546F" w:rsidRPr="0071029E" w:rsidRDefault="0045546F" w:rsidP="0045546F">
      <w:pPr>
        <w:pStyle w:val="af9"/>
        <w:numPr>
          <w:ilvl w:val="0"/>
          <w:numId w:val="32"/>
        </w:numPr>
        <w:jc w:val="both"/>
        <w:rPr>
          <w:sz w:val="28"/>
          <w:szCs w:val="28"/>
        </w:rPr>
      </w:pPr>
      <w:r w:rsidRPr="0071029E">
        <w:rPr>
          <w:sz w:val="28"/>
          <w:szCs w:val="28"/>
        </w:rPr>
        <w:t>Создать лабораторную базу, позволяющую изучать и исследовать разли</w:t>
      </w:r>
      <w:r w:rsidRPr="0071029E">
        <w:rPr>
          <w:sz w:val="28"/>
          <w:szCs w:val="28"/>
        </w:rPr>
        <w:t>ч</w:t>
      </w:r>
      <w:r w:rsidRPr="0071029E">
        <w:rPr>
          <w:sz w:val="28"/>
          <w:szCs w:val="28"/>
        </w:rPr>
        <w:t>ные энергоустановки на базе ВИЭ</w:t>
      </w:r>
      <w:r w:rsidR="007915F2">
        <w:rPr>
          <w:sz w:val="28"/>
          <w:szCs w:val="28"/>
        </w:rPr>
        <w:t xml:space="preserve"> (демонстрационную зону)</w:t>
      </w:r>
      <w:r w:rsidRPr="0071029E">
        <w:rPr>
          <w:sz w:val="28"/>
          <w:szCs w:val="28"/>
        </w:rPr>
        <w:t>.</w:t>
      </w:r>
    </w:p>
    <w:p w:rsidR="0045546F" w:rsidRPr="0071029E" w:rsidRDefault="0045546F" w:rsidP="0045546F">
      <w:pPr>
        <w:pStyle w:val="af9"/>
        <w:numPr>
          <w:ilvl w:val="0"/>
          <w:numId w:val="32"/>
        </w:numPr>
        <w:jc w:val="both"/>
        <w:rPr>
          <w:sz w:val="28"/>
          <w:szCs w:val="28"/>
        </w:rPr>
      </w:pPr>
      <w:r w:rsidRPr="0071029E">
        <w:rPr>
          <w:sz w:val="28"/>
          <w:szCs w:val="28"/>
        </w:rPr>
        <w:t>Разработать учебно-методические материалы</w:t>
      </w:r>
      <w:r w:rsidR="007915F2">
        <w:rPr>
          <w:sz w:val="28"/>
          <w:szCs w:val="28"/>
        </w:rPr>
        <w:t xml:space="preserve"> по указанному направлению</w:t>
      </w:r>
      <w:r w:rsidRPr="0071029E">
        <w:rPr>
          <w:sz w:val="28"/>
          <w:szCs w:val="28"/>
        </w:rPr>
        <w:t>.</w:t>
      </w:r>
    </w:p>
    <w:p w:rsidR="0045546F" w:rsidRDefault="0045546F" w:rsidP="0045546F">
      <w:pPr>
        <w:pStyle w:val="af9"/>
        <w:numPr>
          <w:ilvl w:val="0"/>
          <w:numId w:val="32"/>
        </w:numPr>
        <w:jc w:val="both"/>
        <w:rPr>
          <w:sz w:val="28"/>
          <w:szCs w:val="28"/>
        </w:rPr>
      </w:pPr>
      <w:r w:rsidRPr="0071029E">
        <w:rPr>
          <w:sz w:val="28"/>
          <w:szCs w:val="28"/>
        </w:rPr>
        <w:t>Разработать ряд магистерских программ, связанных с исследованиями в</w:t>
      </w:r>
      <w:r w:rsidRPr="0071029E">
        <w:rPr>
          <w:sz w:val="28"/>
          <w:szCs w:val="28"/>
        </w:rPr>
        <w:t>о</w:t>
      </w:r>
      <w:r w:rsidRPr="0071029E">
        <w:rPr>
          <w:sz w:val="28"/>
          <w:szCs w:val="28"/>
        </w:rPr>
        <w:t>зобновляемых источников энергии.</w:t>
      </w:r>
    </w:p>
    <w:p w:rsidR="0045546F" w:rsidRPr="0071029E" w:rsidRDefault="0045546F" w:rsidP="0045546F">
      <w:pPr>
        <w:ind w:firstLine="708"/>
        <w:rPr>
          <w:szCs w:val="28"/>
        </w:rPr>
      </w:pPr>
      <w:r w:rsidRPr="0071029E">
        <w:rPr>
          <w:szCs w:val="28"/>
        </w:rPr>
        <w:t>В решении данных задач в учебном процессе Сибирского федерального ун</w:t>
      </w:r>
      <w:r w:rsidRPr="0071029E">
        <w:rPr>
          <w:szCs w:val="28"/>
        </w:rPr>
        <w:t>и</w:t>
      </w:r>
      <w:r w:rsidRPr="0071029E">
        <w:rPr>
          <w:szCs w:val="28"/>
        </w:rPr>
        <w:t xml:space="preserve">верситета  </w:t>
      </w:r>
      <w:r w:rsidR="005655F6">
        <w:rPr>
          <w:szCs w:val="28"/>
        </w:rPr>
        <w:t>предлагается использовать  использована демонстрационную</w:t>
      </w:r>
      <w:r w:rsidRPr="0071029E">
        <w:rPr>
          <w:szCs w:val="28"/>
        </w:rPr>
        <w:t xml:space="preserve"> зон</w:t>
      </w:r>
      <w:r w:rsidR="005655F6">
        <w:rPr>
          <w:szCs w:val="28"/>
        </w:rPr>
        <w:t>у ВИЭ</w:t>
      </w:r>
      <w:r w:rsidRPr="0071029E">
        <w:rPr>
          <w:szCs w:val="28"/>
        </w:rPr>
        <w:t>. Специалисты, прошедшие обучение в лабораторной базе демонстрационной зоны будут иметь практические представления о принципе действия генерирующих об</w:t>
      </w:r>
      <w:r w:rsidRPr="0071029E">
        <w:rPr>
          <w:szCs w:val="28"/>
        </w:rPr>
        <w:t>ъ</w:t>
      </w:r>
      <w:r w:rsidR="005655F6">
        <w:rPr>
          <w:szCs w:val="28"/>
        </w:rPr>
        <w:t>ектов на базе ВИЭ и понимать основы их эксплуатации</w:t>
      </w:r>
      <w:r w:rsidRPr="0071029E">
        <w:rPr>
          <w:szCs w:val="28"/>
        </w:rPr>
        <w:t xml:space="preserve">. </w:t>
      </w:r>
    </w:p>
    <w:p w:rsidR="0045546F" w:rsidRPr="0045546F" w:rsidRDefault="0045546F" w:rsidP="00E74D30">
      <w:pPr>
        <w:ind w:firstLine="709"/>
        <w:rPr>
          <w:szCs w:val="28"/>
        </w:rPr>
      </w:pPr>
    </w:p>
    <w:p w:rsidR="00FA594E" w:rsidRDefault="00FA594E" w:rsidP="00FA594E">
      <w:pPr>
        <w:pStyle w:val="20"/>
      </w:pPr>
      <w:bookmarkStart w:id="109" w:name="_Toc357168113"/>
      <w:bookmarkStart w:id="110" w:name="_Toc353406551"/>
      <w:r>
        <w:t>Выводы к разделу 3</w:t>
      </w:r>
      <w:bookmarkEnd w:id="109"/>
    </w:p>
    <w:p w:rsidR="00FA594E" w:rsidRDefault="00FA594E" w:rsidP="00FA594E">
      <w:pPr>
        <w:contextualSpacing/>
        <w:rPr>
          <w:rFonts w:cs="Times New Roman"/>
          <w:szCs w:val="28"/>
        </w:rPr>
      </w:pPr>
    </w:p>
    <w:p w:rsidR="00FA594E" w:rsidRPr="00D07AB6" w:rsidRDefault="00FA594E" w:rsidP="00FA594E">
      <w:pPr>
        <w:contextualSpacing/>
        <w:rPr>
          <w:rFonts w:cs="Times New Roman"/>
          <w:szCs w:val="28"/>
        </w:rPr>
      </w:pPr>
      <w:r>
        <w:rPr>
          <w:rFonts w:cs="Times New Roman"/>
          <w:szCs w:val="28"/>
        </w:rPr>
        <w:tab/>
      </w:r>
      <w:r w:rsidR="00D07AB6">
        <w:rPr>
          <w:rFonts w:cs="Times New Roman"/>
          <w:szCs w:val="28"/>
        </w:rPr>
        <w:t xml:space="preserve">Проведен анализ политики иностранных государств в вопросах поддержки ВИЭ. </w:t>
      </w:r>
      <w:r w:rsidRPr="00D07AB6">
        <w:rPr>
          <w:rFonts w:cs="Times New Roman"/>
          <w:szCs w:val="28"/>
        </w:rPr>
        <w:t xml:space="preserve">В западных странах развитие ВИЭ активно поддерживается государством в виде введения «эко-тарифов», налоговых льгот и защиты интересов генераторов ВИЭ. Подобные механизмы перспективно развивать на территории России. </w:t>
      </w:r>
    </w:p>
    <w:p w:rsidR="00FA594E" w:rsidRPr="00D07AB6" w:rsidRDefault="00FA594E" w:rsidP="00FA594E">
      <w:pPr>
        <w:ind w:firstLine="708"/>
        <w:contextualSpacing/>
        <w:rPr>
          <w:rFonts w:cs="Times New Roman"/>
          <w:szCs w:val="28"/>
        </w:rPr>
      </w:pPr>
      <w:r w:rsidRPr="00D07AB6">
        <w:rPr>
          <w:rFonts w:cs="Times New Roman"/>
          <w:szCs w:val="28"/>
        </w:rPr>
        <w:t>Ряд субъектов Российской Федерации уже идет по западному пути в вопросах поддержки ВИЭ. Проведен анализ законопроектов субъектов РФ</w:t>
      </w:r>
      <w:r w:rsidR="00D07AB6">
        <w:rPr>
          <w:rFonts w:cs="Times New Roman"/>
          <w:szCs w:val="28"/>
        </w:rPr>
        <w:t xml:space="preserve">, направленных на поддержку ВИЭ, копии законопроектов вынесены в приложения А-Д. </w:t>
      </w:r>
    </w:p>
    <w:p w:rsidR="00FA594E" w:rsidRPr="00D07AB6" w:rsidRDefault="00FA594E" w:rsidP="00FA594E">
      <w:pPr>
        <w:contextualSpacing/>
        <w:rPr>
          <w:rFonts w:cs="Times New Roman"/>
          <w:szCs w:val="28"/>
        </w:rPr>
      </w:pPr>
      <w:r w:rsidRPr="00D07AB6">
        <w:rPr>
          <w:rFonts w:cs="Times New Roman"/>
          <w:szCs w:val="28"/>
        </w:rPr>
        <w:tab/>
        <w:t xml:space="preserve">Произведен анализ целевых показателей в долгосрочной целевой программе «Энергосбережение и повышение энергетической эффективности в Красноярском крае». Сделан вывод, что данные показатели не отражают суть развития ВИЭ на территории Красноярского края. Предложено введение дополнительных целевых показателей: </w:t>
      </w:r>
    </w:p>
    <w:p w:rsidR="00FA594E" w:rsidRPr="00D07AB6" w:rsidRDefault="00FA594E" w:rsidP="00FA594E">
      <w:pPr>
        <w:ind w:firstLine="709"/>
        <w:contextualSpacing/>
        <w:rPr>
          <w:rFonts w:cs="Times New Roman"/>
          <w:szCs w:val="28"/>
        </w:rPr>
      </w:pPr>
      <w:r w:rsidRPr="00D07AB6">
        <w:rPr>
          <w:rFonts w:cs="Times New Roman"/>
          <w:szCs w:val="28"/>
        </w:rPr>
        <w:t xml:space="preserve">–  установленная мощность генераторов на базе ВИЭ </w:t>
      </w:r>
      <w:r w:rsidRPr="00D07AB6">
        <w:rPr>
          <w:rFonts w:cs="Times New Roman"/>
          <w:i/>
          <w:szCs w:val="28"/>
          <w:lang w:val="en-US"/>
        </w:rPr>
        <w:t>N</w:t>
      </w:r>
      <w:r w:rsidRPr="00D07AB6">
        <w:rPr>
          <w:rFonts w:cs="Times New Roman"/>
          <w:szCs w:val="28"/>
          <w:vertAlign w:val="subscript"/>
        </w:rPr>
        <w:t>уст</w:t>
      </w:r>
      <w:r w:rsidRPr="00D07AB6">
        <w:rPr>
          <w:rFonts w:cs="Times New Roman"/>
          <w:szCs w:val="28"/>
        </w:rPr>
        <w:t xml:space="preserve">, МВт.  </w:t>
      </w:r>
    </w:p>
    <w:p w:rsidR="00FA594E" w:rsidRPr="00D07AB6" w:rsidRDefault="00FA594E" w:rsidP="00FA594E">
      <w:pPr>
        <w:ind w:firstLine="709"/>
        <w:contextualSpacing/>
        <w:rPr>
          <w:rFonts w:cs="Times New Roman"/>
          <w:szCs w:val="28"/>
        </w:rPr>
      </w:pPr>
      <w:r w:rsidRPr="00D07AB6">
        <w:rPr>
          <w:rFonts w:cs="Times New Roman"/>
          <w:szCs w:val="28"/>
        </w:rPr>
        <w:t xml:space="preserve"> –  объем выработанной электрической энергии на базе ВИЭ </w:t>
      </w:r>
      <w:r w:rsidRPr="00D07AB6">
        <w:rPr>
          <w:rFonts w:cs="Times New Roman"/>
          <w:i/>
          <w:szCs w:val="28"/>
          <w:lang w:val="en-US"/>
        </w:rPr>
        <w:t>W</w:t>
      </w:r>
      <w:r w:rsidRPr="00D07AB6">
        <w:rPr>
          <w:rFonts w:cs="Times New Roman"/>
          <w:szCs w:val="28"/>
          <w:vertAlign w:val="subscript"/>
        </w:rPr>
        <w:t>ВИЭ</w:t>
      </w:r>
      <w:r w:rsidRPr="00D07AB6">
        <w:rPr>
          <w:rFonts w:cs="Times New Roman"/>
          <w:szCs w:val="28"/>
        </w:rPr>
        <w:t xml:space="preserve">, МВт*ч в год. </w:t>
      </w:r>
    </w:p>
    <w:p w:rsidR="00FA594E" w:rsidRPr="00D07AB6" w:rsidRDefault="00FA594E" w:rsidP="00FA594E">
      <w:pPr>
        <w:ind w:firstLine="709"/>
        <w:contextualSpacing/>
        <w:rPr>
          <w:rFonts w:cs="Times New Roman"/>
          <w:szCs w:val="28"/>
        </w:rPr>
      </w:pPr>
      <w:r w:rsidRPr="00D07AB6">
        <w:rPr>
          <w:rFonts w:cs="Times New Roman"/>
          <w:szCs w:val="28"/>
        </w:rPr>
        <w:lastRenderedPageBreak/>
        <w:t xml:space="preserve"> –  объем дизельного топлива, на который было уменьшено потребление ДЭС за счет строительства объектов генерации на базе ВИЭ </w:t>
      </w:r>
      <w:r w:rsidRPr="00D07AB6">
        <w:rPr>
          <w:rFonts w:cs="Times New Roman"/>
          <w:i/>
          <w:szCs w:val="28"/>
          <w:lang w:val="en-US"/>
        </w:rPr>
        <w:t>V</w:t>
      </w:r>
      <w:r w:rsidRPr="00D07AB6">
        <w:rPr>
          <w:rFonts w:cs="Times New Roman"/>
          <w:szCs w:val="28"/>
          <w:vertAlign w:val="subscript"/>
        </w:rPr>
        <w:t>ДТ</w:t>
      </w:r>
      <w:r w:rsidRPr="00D07AB6">
        <w:rPr>
          <w:rFonts w:cs="Times New Roman"/>
          <w:szCs w:val="28"/>
        </w:rPr>
        <w:t xml:space="preserve">, тонн (или литров) в год. </w:t>
      </w:r>
    </w:p>
    <w:p w:rsidR="00FA594E" w:rsidRDefault="00FA594E" w:rsidP="00FA594E">
      <w:pPr>
        <w:contextualSpacing/>
        <w:rPr>
          <w:rFonts w:cs="Times New Roman"/>
          <w:szCs w:val="28"/>
        </w:rPr>
      </w:pPr>
      <w:r w:rsidRPr="00D07AB6">
        <w:rPr>
          <w:rFonts w:cs="Times New Roman"/>
          <w:szCs w:val="28"/>
        </w:rPr>
        <w:tab/>
        <w:t>Сформированы предложения пошагового развития ВИЭ на территории Кра</w:t>
      </w:r>
      <w:r w:rsidRPr="00D07AB6">
        <w:rPr>
          <w:rFonts w:cs="Times New Roman"/>
          <w:szCs w:val="28"/>
        </w:rPr>
        <w:t>с</w:t>
      </w:r>
      <w:r w:rsidRPr="00D07AB6">
        <w:rPr>
          <w:rFonts w:cs="Times New Roman"/>
          <w:szCs w:val="28"/>
        </w:rPr>
        <w:t>ноярского края на 10 лет по каждому из направлений ВИЭ.</w:t>
      </w:r>
      <w:r w:rsidR="00D07AB6">
        <w:rPr>
          <w:rFonts w:cs="Times New Roman"/>
          <w:szCs w:val="28"/>
        </w:rPr>
        <w:t xml:space="preserve"> Предложен сценарий развития. </w:t>
      </w:r>
      <w:r w:rsidRPr="00D07AB6">
        <w:rPr>
          <w:rFonts w:cs="Times New Roman"/>
          <w:szCs w:val="28"/>
        </w:rPr>
        <w:t xml:space="preserve">В течение 10 лет возможно установить </w:t>
      </w:r>
      <w:r w:rsidR="000E3D70">
        <w:rPr>
          <w:rFonts w:cs="Times New Roman"/>
          <w:szCs w:val="28"/>
        </w:rPr>
        <w:t>генерирующих мощностей на базе ВИЭ общей установленной мощностью около 31 732</w:t>
      </w:r>
      <w:r w:rsidRPr="00D07AB6">
        <w:rPr>
          <w:rFonts w:cs="Times New Roman"/>
          <w:szCs w:val="28"/>
        </w:rPr>
        <w:t xml:space="preserve"> кВт генерирующих мощностей ВИЭ (солнечной энергетики, ветроэнергетики и малой гидроэнергетики), которые будут вырабатывать </w:t>
      </w:r>
      <w:r w:rsidR="000E3D70">
        <w:rPr>
          <w:rFonts w:cs="Times New Roman"/>
          <w:szCs w:val="28"/>
        </w:rPr>
        <w:t>132 492</w:t>
      </w:r>
      <w:r w:rsidRPr="00D07AB6">
        <w:rPr>
          <w:rFonts w:cs="Times New Roman"/>
          <w:szCs w:val="28"/>
        </w:rPr>
        <w:t xml:space="preserve"> МВт*ч в год, что в свою очередь приведет к экономии дизельного топлива почти в </w:t>
      </w:r>
      <w:r w:rsidR="000E3D70">
        <w:rPr>
          <w:rFonts w:cs="Times New Roman"/>
          <w:szCs w:val="28"/>
        </w:rPr>
        <w:t>8</w:t>
      </w:r>
      <w:r w:rsidRPr="00D07AB6">
        <w:rPr>
          <w:rFonts w:cs="Times New Roman"/>
          <w:szCs w:val="28"/>
        </w:rPr>
        <w:t> </w:t>
      </w:r>
      <w:r w:rsidR="000E3D70">
        <w:rPr>
          <w:rFonts w:cs="Times New Roman"/>
          <w:szCs w:val="28"/>
        </w:rPr>
        <w:t>00</w:t>
      </w:r>
      <w:r w:rsidRPr="00D07AB6">
        <w:rPr>
          <w:rFonts w:cs="Times New Roman"/>
          <w:szCs w:val="28"/>
        </w:rPr>
        <w:t>0 тонн в год.</w:t>
      </w:r>
    </w:p>
    <w:p w:rsidR="00F77D41" w:rsidRDefault="00F77D41" w:rsidP="00F77D41">
      <w:pPr>
        <w:ind w:firstLine="708"/>
      </w:pPr>
      <w:r>
        <w:t xml:space="preserve">На территории края имеется научно-исследовательская база, которая может быть использована для обучения кадров, для работы с генерирующими объектами ВИЭ. Рекомендуется строительство демонстрационной зоны и пилотных объектов ВИЭ для проведения исследований и подготовки специалистов. </w:t>
      </w:r>
    </w:p>
    <w:p w:rsidR="00F77D41" w:rsidRDefault="00F77D41" w:rsidP="00F77D41">
      <w:pPr>
        <w:ind w:firstLine="708"/>
      </w:pPr>
    </w:p>
    <w:p w:rsidR="00F77D41" w:rsidRPr="00F77D41" w:rsidRDefault="00F77D41" w:rsidP="00F77D41">
      <w:pPr>
        <w:ind w:firstLine="708"/>
        <w:sectPr w:rsidR="00F77D41" w:rsidRPr="00F77D41" w:rsidSect="00FF138F">
          <w:pgSz w:w="11906" w:h="16838"/>
          <w:pgMar w:top="1134" w:right="567" w:bottom="1134" w:left="1134" w:header="709" w:footer="709" w:gutter="0"/>
          <w:cols w:space="708"/>
          <w:docGrid w:linePitch="360"/>
        </w:sectPr>
      </w:pPr>
      <w:r>
        <w:t xml:space="preserve"> </w:t>
      </w:r>
    </w:p>
    <w:p w:rsidR="0071029E" w:rsidRPr="0071029E" w:rsidRDefault="0071029E" w:rsidP="004214DC">
      <w:pPr>
        <w:pStyle w:val="20"/>
      </w:pPr>
      <w:bookmarkStart w:id="111" w:name="_Toc357168114"/>
      <w:r>
        <w:lastRenderedPageBreak/>
        <w:t>РАЗДЕЛ 4. ТЕХНИЧЕСКИЙ ПРОЕКТ ДЕМОНСТРАЦИОННОЙ ЗОНЫ ВОЗОБНОВЛЯЕМЫХ ИСТОЧНИКОВ ЭНЕРГИИ</w:t>
      </w:r>
      <w:bookmarkEnd w:id="111"/>
    </w:p>
    <w:p w:rsidR="0071029E" w:rsidRPr="0071029E" w:rsidRDefault="0071029E" w:rsidP="0071029E"/>
    <w:p w:rsidR="004214DC" w:rsidRPr="00555134" w:rsidRDefault="004214DC" w:rsidP="004214DC">
      <w:pPr>
        <w:pStyle w:val="20"/>
      </w:pPr>
      <w:bookmarkStart w:id="112" w:name="_Toc357168115"/>
      <w:r w:rsidRPr="00780FB6">
        <w:t xml:space="preserve">4.1. </w:t>
      </w:r>
      <w:r>
        <w:t>Назначение демонстрационной зоны</w:t>
      </w:r>
      <w:bookmarkEnd w:id="110"/>
      <w:bookmarkEnd w:id="112"/>
    </w:p>
    <w:p w:rsidR="004214DC" w:rsidRPr="00555134" w:rsidRDefault="004214DC" w:rsidP="004214DC">
      <w:r w:rsidRPr="00555134">
        <w:tab/>
      </w:r>
    </w:p>
    <w:p w:rsidR="004214DC" w:rsidRDefault="004214DC" w:rsidP="004214DC">
      <w:pPr>
        <w:pStyle w:val="20"/>
      </w:pPr>
      <w:bookmarkStart w:id="113" w:name="_Toc352744910"/>
      <w:bookmarkStart w:id="114" w:name="_Toc353406552"/>
      <w:bookmarkStart w:id="115" w:name="_Toc357168116"/>
      <w:r w:rsidRPr="00780FB6">
        <w:t>4.1.1 Демонстрационная зона как объект исследований</w:t>
      </w:r>
      <w:bookmarkEnd w:id="113"/>
      <w:bookmarkEnd w:id="114"/>
      <w:bookmarkEnd w:id="115"/>
    </w:p>
    <w:p w:rsidR="004214DC" w:rsidRPr="00474234" w:rsidRDefault="004214DC" w:rsidP="004214DC">
      <w:pPr>
        <w:pStyle w:val="af9"/>
        <w:ind w:left="0" w:firstLine="709"/>
        <w:rPr>
          <w:sz w:val="28"/>
          <w:szCs w:val="28"/>
        </w:rPr>
      </w:pPr>
    </w:p>
    <w:p w:rsidR="004214DC" w:rsidRPr="00474234" w:rsidRDefault="004214DC" w:rsidP="004214DC">
      <w:pPr>
        <w:pStyle w:val="af9"/>
        <w:ind w:left="0" w:firstLine="709"/>
        <w:rPr>
          <w:sz w:val="28"/>
          <w:szCs w:val="28"/>
        </w:rPr>
      </w:pPr>
      <w:r w:rsidRPr="00474234">
        <w:rPr>
          <w:sz w:val="28"/>
          <w:szCs w:val="28"/>
        </w:rPr>
        <w:t>С точки зрения исследования  электростанций на возобновляемых источниках энергии и объектов малой энергетики в составе энергосистем разной мощности и состава генерирующего оборудования, наименее проработаны вопросы динамич</w:t>
      </w:r>
      <w:r w:rsidRPr="00474234">
        <w:rPr>
          <w:sz w:val="28"/>
          <w:szCs w:val="28"/>
        </w:rPr>
        <w:t>е</w:t>
      </w:r>
      <w:r w:rsidRPr="00474234">
        <w:rPr>
          <w:sz w:val="28"/>
          <w:szCs w:val="28"/>
        </w:rPr>
        <w:t>ской устойчивости объектов ВИЭ при возмущениях как со стороны природной ср</w:t>
      </w:r>
      <w:r w:rsidRPr="00474234">
        <w:rPr>
          <w:sz w:val="28"/>
          <w:szCs w:val="28"/>
        </w:rPr>
        <w:t>е</w:t>
      </w:r>
      <w:r w:rsidRPr="00474234">
        <w:rPr>
          <w:sz w:val="28"/>
          <w:szCs w:val="28"/>
        </w:rPr>
        <w:t>ды, так и при аварийных возмущениях в энергосистеме.</w:t>
      </w:r>
    </w:p>
    <w:p w:rsidR="004214DC" w:rsidRPr="00474234" w:rsidRDefault="004214DC" w:rsidP="004214DC">
      <w:pPr>
        <w:pStyle w:val="af9"/>
        <w:ind w:left="0" w:firstLine="709"/>
        <w:rPr>
          <w:sz w:val="28"/>
          <w:szCs w:val="28"/>
        </w:rPr>
      </w:pPr>
      <w:r w:rsidRPr="00474234">
        <w:rPr>
          <w:sz w:val="28"/>
          <w:szCs w:val="28"/>
        </w:rPr>
        <w:t xml:space="preserve"> Недостаточно проработан, но весьма актуален вопрос параллельной работы солнечной энергетики и ветроэнергетики с генерирующими источниками, в которых используется другой вид энергоносителей, например, с дизельными электроста</w:t>
      </w:r>
      <w:r w:rsidRPr="00474234">
        <w:rPr>
          <w:sz w:val="28"/>
          <w:szCs w:val="28"/>
        </w:rPr>
        <w:t>н</w:t>
      </w:r>
      <w:r w:rsidRPr="00474234">
        <w:rPr>
          <w:sz w:val="28"/>
          <w:szCs w:val="28"/>
        </w:rPr>
        <w:t>циями, малыми ГЭС  и др., в составе локальной энергосистемы ограниченной мо</w:t>
      </w:r>
      <w:r w:rsidRPr="00474234">
        <w:rPr>
          <w:sz w:val="28"/>
          <w:szCs w:val="28"/>
        </w:rPr>
        <w:t>щ</w:t>
      </w:r>
      <w:r w:rsidRPr="00474234">
        <w:rPr>
          <w:sz w:val="28"/>
          <w:szCs w:val="28"/>
        </w:rPr>
        <w:t xml:space="preserve">ности. </w:t>
      </w:r>
    </w:p>
    <w:p w:rsidR="004214DC" w:rsidRPr="00474234" w:rsidRDefault="004214DC" w:rsidP="004214DC">
      <w:pPr>
        <w:pStyle w:val="af9"/>
        <w:ind w:left="0" w:firstLine="720"/>
        <w:rPr>
          <w:sz w:val="28"/>
          <w:szCs w:val="28"/>
        </w:rPr>
      </w:pPr>
      <w:r w:rsidRPr="00474234">
        <w:rPr>
          <w:sz w:val="28"/>
          <w:szCs w:val="28"/>
        </w:rPr>
        <w:t>Наиболее массовыми объектами малой и нетрадиционной энергетики на сег</w:t>
      </w:r>
      <w:r w:rsidRPr="00474234">
        <w:rPr>
          <w:sz w:val="28"/>
          <w:szCs w:val="28"/>
        </w:rPr>
        <w:t>о</w:t>
      </w:r>
      <w:r w:rsidRPr="00474234">
        <w:rPr>
          <w:sz w:val="28"/>
          <w:szCs w:val="28"/>
        </w:rPr>
        <w:t>дня и на обозримую перспективу являются  МГЭС, ДЭС, ВЭС и СЭУ. Для трех п</w:t>
      </w:r>
      <w:r w:rsidRPr="00474234">
        <w:rPr>
          <w:sz w:val="28"/>
          <w:szCs w:val="28"/>
        </w:rPr>
        <w:t>о</w:t>
      </w:r>
      <w:r w:rsidRPr="00474234">
        <w:rPr>
          <w:sz w:val="28"/>
          <w:szCs w:val="28"/>
        </w:rPr>
        <w:t>следних видов энергообъектов требуется разработка математических моделей, алго</w:t>
      </w:r>
      <w:r w:rsidRPr="00474234">
        <w:rPr>
          <w:sz w:val="28"/>
          <w:szCs w:val="28"/>
        </w:rPr>
        <w:softHyphen/>
        <w:t>ритмов и программных средств, ориентированных на проведение цикла исследов</w:t>
      </w:r>
      <w:r w:rsidRPr="00474234">
        <w:rPr>
          <w:sz w:val="28"/>
          <w:szCs w:val="28"/>
        </w:rPr>
        <w:t>а</w:t>
      </w:r>
      <w:r w:rsidRPr="00474234">
        <w:rPr>
          <w:sz w:val="28"/>
          <w:szCs w:val="28"/>
        </w:rPr>
        <w:t>ний их динамической устойчивости.</w:t>
      </w:r>
    </w:p>
    <w:p w:rsidR="004214DC" w:rsidRPr="00474234" w:rsidRDefault="004214DC" w:rsidP="004214DC">
      <w:pPr>
        <w:pStyle w:val="af9"/>
        <w:ind w:left="0" w:firstLine="720"/>
        <w:rPr>
          <w:sz w:val="28"/>
          <w:szCs w:val="28"/>
        </w:rPr>
      </w:pPr>
      <w:r w:rsidRPr="00474234">
        <w:rPr>
          <w:sz w:val="28"/>
          <w:szCs w:val="28"/>
        </w:rPr>
        <w:t>Демонстрационная зона, в которой могут быть размешены различные виды возобновляемых источников энергии, а также дизельные или бензиновые электрог</w:t>
      </w:r>
      <w:r w:rsidRPr="00474234">
        <w:rPr>
          <w:sz w:val="28"/>
          <w:szCs w:val="28"/>
        </w:rPr>
        <w:t>е</w:t>
      </w:r>
      <w:r w:rsidRPr="00474234">
        <w:rPr>
          <w:sz w:val="28"/>
          <w:szCs w:val="28"/>
        </w:rPr>
        <w:t>нераторы позволит провести ряд исследований, используя натурные эксперименты.</w:t>
      </w:r>
    </w:p>
    <w:p w:rsidR="004214DC" w:rsidRPr="00474234" w:rsidRDefault="004214DC" w:rsidP="004214DC">
      <w:pPr>
        <w:pStyle w:val="af9"/>
        <w:ind w:left="0" w:firstLine="720"/>
        <w:rPr>
          <w:sz w:val="28"/>
          <w:szCs w:val="28"/>
        </w:rPr>
      </w:pPr>
      <w:r w:rsidRPr="00474234">
        <w:rPr>
          <w:sz w:val="28"/>
          <w:szCs w:val="28"/>
        </w:rPr>
        <w:t>Результаты проведенных экспериментов, в свою очередь, позволяют получить математическое описание каждого объекта. Моделирование объектов позволят ра</w:t>
      </w:r>
      <w:r w:rsidRPr="00474234">
        <w:rPr>
          <w:sz w:val="28"/>
          <w:szCs w:val="28"/>
        </w:rPr>
        <w:t>с</w:t>
      </w:r>
      <w:r w:rsidRPr="00474234">
        <w:rPr>
          <w:sz w:val="28"/>
          <w:szCs w:val="28"/>
        </w:rPr>
        <w:t>считывать различные параметры и режимы работы и оптимизировать процесс с</w:t>
      </w:r>
      <w:r w:rsidRPr="00474234">
        <w:rPr>
          <w:sz w:val="28"/>
          <w:szCs w:val="28"/>
        </w:rPr>
        <w:t>о</w:t>
      </w:r>
      <w:r w:rsidRPr="00474234">
        <w:rPr>
          <w:sz w:val="28"/>
          <w:szCs w:val="28"/>
        </w:rPr>
        <w:t xml:space="preserve">вместной работы. </w:t>
      </w:r>
    </w:p>
    <w:p w:rsidR="004214DC" w:rsidRPr="00474234" w:rsidRDefault="004214DC" w:rsidP="004214DC">
      <w:pPr>
        <w:pStyle w:val="af9"/>
        <w:ind w:left="0" w:firstLine="720"/>
        <w:rPr>
          <w:sz w:val="28"/>
          <w:szCs w:val="28"/>
        </w:rPr>
      </w:pPr>
      <w:r w:rsidRPr="00474234">
        <w:rPr>
          <w:sz w:val="28"/>
          <w:szCs w:val="28"/>
        </w:rPr>
        <w:t>В дальнейшем, опыт экспериментов, поставленных на объектах демонстрац</w:t>
      </w:r>
      <w:r w:rsidRPr="00474234">
        <w:rPr>
          <w:sz w:val="28"/>
          <w:szCs w:val="28"/>
        </w:rPr>
        <w:t>и</w:t>
      </w:r>
      <w:r w:rsidRPr="00474234">
        <w:rPr>
          <w:sz w:val="28"/>
          <w:szCs w:val="28"/>
        </w:rPr>
        <w:t xml:space="preserve">онной зоны послужит ценным опытом при выборе оборудования и проектировании децентрализованных систем электроснабжения на базе ВИЭ. </w:t>
      </w:r>
    </w:p>
    <w:p w:rsidR="004214DC" w:rsidRPr="00FA0C98" w:rsidRDefault="004214DC" w:rsidP="004214DC"/>
    <w:p w:rsidR="004214DC" w:rsidRDefault="004214DC" w:rsidP="004214DC">
      <w:pPr>
        <w:pStyle w:val="20"/>
      </w:pPr>
      <w:bookmarkStart w:id="116" w:name="_Toc352744911"/>
      <w:bookmarkStart w:id="117" w:name="_Toc353406553"/>
      <w:bookmarkStart w:id="118" w:name="_Toc357168117"/>
      <w:r w:rsidRPr="00FA0C98">
        <w:t xml:space="preserve">4.1.2 </w:t>
      </w:r>
      <w:r w:rsidRPr="00780FB6">
        <w:t>Проведение лабораторных и испытательных работ</w:t>
      </w:r>
      <w:bookmarkEnd w:id="116"/>
      <w:bookmarkEnd w:id="117"/>
      <w:bookmarkEnd w:id="118"/>
    </w:p>
    <w:p w:rsidR="004214DC" w:rsidRPr="00032FE8" w:rsidRDefault="004214DC" w:rsidP="004214DC"/>
    <w:p w:rsidR="004214DC" w:rsidRDefault="004214DC" w:rsidP="004214DC">
      <w:pPr>
        <w:shd w:val="clear" w:color="auto" w:fill="FFFFFF"/>
        <w:ind w:left="7" w:right="29" w:firstLine="702"/>
        <w:rPr>
          <w:rFonts w:cs="Times New Roman"/>
          <w:szCs w:val="28"/>
        </w:rPr>
      </w:pPr>
      <w:r>
        <w:rPr>
          <w:rFonts w:cs="Times New Roman"/>
          <w:szCs w:val="28"/>
        </w:rPr>
        <w:t>Объекты демонстрационной зоны частично находятся на территории униве</w:t>
      </w:r>
      <w:r>
        <w:rPr>
          <w:rFonts w:cs="Times New Roman"/>
          <w:szCs w:val="28"/>
        </w:rPr>
        <w:t>р</w:t>
      </w:r>
      <w:r>
        <w:rPr>
          <w:rFonts w:cs="Times New Roman"/>
          <w:szCs w:val="28"/>
        </w:rPr>
        <w:t>ситета и частично непосредственно в лаборатории (рисунок 4.1, 4.2). Из лаборат</w:t>
      </w:r>
      <w:r>
        <w:rPr>
          <w:rFonts w:cs="Times New Roman"/>
          <w:szCs w:val="28"/>
        </w:rPr>
        <w:t>о</w:t>
      </w:r>
      <w:r>
        <w:rPr>
          <w:rFonts w:cs="Times New Roman"/>
          <w:szCs w:val="28"/>
        </w:rPr>
        <w:t>рии имеется возможность управлять</w:t>
      </w:r>
      <w:r w:rsidR="005C0EC9">
        <w:rPr>
          <w:rFonts w:cs="Times New Roman"/>
          <w:szCs w:val="28"/>
        </w:rPr>
        <w:t xml:space="preserve"> как самими</w:t>
      </w:r>
      <w:r>
        <w:rPr>
          <w:rFonts w:cs="Times New Roman"/>
          <w:szCs w:val="28"/>
        </w:rPr>
        <w:t xml:space="preserve"> генерирующими объектам ВИЭ</w:t>
      </w:r>
      <w:r w:rsidR="005C0EC9">
        <w:rPr>
          <w:rFonts w:cs="Times New Roman"/>
          <w:szCs w:val="28"/>
        </w:rPr>
        <w:t>,</w:t>
      </w:r>
      <w:r>
        <w:rPr>
          <w:rFonts w:cs="Times New Roman"/>
          <w:szCs w:val="28"/>
        </w:rPr>
        <w:t xml:space="preserve"> </w:t>
      </w:r>
      <w:r w:rsidR="005C0EC9">
        <w:rPr>
          <w:rFonts w:cs="Times New Roman"/>
          <w:szCs w:val="28"/>
        </w:rPr>
        <w:t xml:space="preserve">так </w:t>
      </w:r>
      <w:r>
        <w:rPr>
          <w:rFonts w:cs="Times New Roman"/>
          <w:szCs w:val="28"/>
        </w:rPr>
        <w:t>и</w:t>
      </w:r>
      <w:r w:rsidR="005C0EC9">
        <w:rPr>
          <w:rFonts w:cs="Times New Roman"/>
          <w:szCs w:val="28"/>
        </w:rPr>
        <w:t xml:space="preserve"> моделировать различные режимы работы электрической</w:t>
      </w:r>
      <w:r>
        <w:rPr>
          <w:rFonts w:cs="Times New Roman"/>
          <w:szCs w:val="28"/>
        </w:rPr>
        <w:t xml:space="preserve"> </w:t>
      </w:r>
      <w:r w:rsidR="005C0EC9">
        <w:rPr>
          <w:rFonts w:cs="Times New Roman"/>
          <w:szCs w:val="28"/>
        </w:rPr>
        <w:t>нагрузки</w:t>
      </w:r>
      <w:r>
        <w:rPr>
          <w:rFonts w:cs="Times New Roman"/>
          <w:szCs w:val="28"/>
        </w:rPr>
        <w:t xml:space="preserve">. </w:t>
      </w:r>
    </w:p>
    <w:p w:rsidR="004214DC" w:rsidRDefault="004214DC" w:rsidP="004214DC">
      <w:pPr>
        <w:shd w:val="clear" w:color="auto" w:fill="FFFFFF"/>
        <w:ind w:left="7" w:right="29" w:firstLine="702"/>
        <w:rPr>
          <w:rFonts w:cs="Times New Roman"/>
          <w:szCs w:val="28"/>
        </w:rPr>
      </w:pPr>
      <w:r>
        <w:rPr>
          <w:rFonts w:cs="Times New Roman"/>
          <w:szCs w:val="28"/>
        </w:rPr>
        <w:t>Демонстрационная зона даст возможность провести исследования электрич</w:t>
      </w:r>
      <w:r>
        <w:rPr>
          <w:rFonts w:cs="Times New Roman"/>
          <w:szCs w:val="28"/>
        </w:rPr>
        <w:t>е</w:t>
      </w:r>
      <w:r>
        <w:rPr>
          <w:rFonts w:cs="Times New Roman"/>
          <w:szCs w:val="28"/>
        </w:rPr>
        <w:t>ских и электромеханических переходных процессов при работе различных видов генераторов ВИЭ в энергосистеме большой мощности, а также в локальной энерг</w:t>
      </w:r>
      <w:r>
        <w:rPr>
          <w:rFonts w:cs="Times New Roman"/>
          <w:szCs w:val="28"/>
        </w:rPr>
        <w:t>о</w:t>
      </w:r>
      <w:r>
        <w:rPr>
          <w:rFonts w:cs="Times New Roman"/>
          <w:szCs w:val="28"/>
        </w:rPr>
        <w:t>системе ограниченной мощности, в составе которой работают генерирующие и</w:t>
      </w:r>
      <w:r>
        <w:rPr>
          <w:rFonts w:cs="Times New Roman"/>
          <w:szCs w:val="28"/>
        </w:rPr>
        <w:t>с</w:t>
      </w:r>
      <w:r>
        <w:rPr>
          <w:rFonts w:cs="Times New Roman"/>
          <w:szCs w:val="28"/>
        </w:rPr>
        <w:t xml:space="preserve">точники, использующие различные методы генерации энергии. </w:t>
      </w:r>
    </w:p>
    <w:tbl>
      <w:tblPr>
        <w:tblStyle w:val="af4"/>
        <w:tblW w:w="0" w:type="auto"/>
        <w:tblInd w:w="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0414"/>
      </w:tblGrid>
      <w:tr w:rsidR="004214DC" w:rsidTr="0071029E">
        <w:tc>
          <w:tcPr>
            <w:tcW w:w="10414" w:type="dxa"/>
          </w:tcPr>
          <w:p w:rsidR="004214DC" w:rsidRDefault="004214DC" w:rsidP="0071029E">
            <w:pPr>
              <w:ind w:right="29"/>
              <w:jc w:val="center"/>
              <w:rPr>
                <w:rFonts w:cs="Times New Roman"/>
                <w:szCs w:val="28"/>
              </w:rPr>
            </w:pPr>
            <w:r w:rsidRPr="004975C7">
              <w:rPr>
                <w:rFonts w:cs="Times New Roman"/>
                <w:noProof/>
                <w:szCs w:val="28"/>
                <w:lang w:eastAsia="ru-RU"/>
              </w:rPr>
              <w:lastRenderedPageBreak/>
              <w:drawing>
                <wp:inline distT="0" distB="0" distL="0" distR="0">
                  <wp:extent cx="5433978" cy="2364600"/>
                  <wp:effectExtent l="19050" t="0" r="0" b="0"/>
                  <wp:docPr id="32" name="Рисунок 32"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1"/>
                          <pic:cNvPicPr>
                            <a:picLocks noChangeAspect="1" noChangeArrowheads="1"/>
                          </pic:cNvPicPr>
                        </pic:nvPicPr>
                        <pic:blipFill>
                          <a:blip r:embed="rId156" cstate="print"/>
                          <a:srcRect b="43243"/>
                          <a:stretch>
                            <a:fillRect/>
                          </a:stretch>
                        </pic:blipFill>
                        <pic:spPr bwMode="auto">
                          <a:xfrm>
                            <a:off x="0" y="0"/>
                            <a:ext cx="5436314" cy="2365617"/>
                          </a:xfrm>
                          <a:prstGeom prst="rect">
                            <a:avLst/>
                          </a:prstGeom>
                          <a:noFill/>
                          <a:ln w="9525">
                            <a:noFill/>
                            <a:miter lim="800000"/>
                            <a:headEnd/>
                            <a:tailEnd/>
                          </a:ln>
                        </pic:spPr>
                      </pic:pic>
                    </a:graphicData>
                  </a:graphic>
                </wp:inline>
              </w:drawing>
            </w:r>
          </w:p>
        </w:tc>
      </w:tr>
      <w:tr w:rsidR="004214DC" w:rsidTr="0071029E">
        <w:tc>
          <w:tcPr>
            <w:tcW w:w="10414" w:type="dxa"/>
          </w:tcPr>
          <w:p w:rsidR="004214DC" w:rsidRDefault="004214DC" w:rsidP="0071029E">
            <w:pPr>
              <w:ind w:right="29"/>
              <w:jc w:val="center"/>
              <w:rPr>
                <w:rFonts w:cs="Times New Roman"/>
                <w:sz w:val="24"/>
                <w:szCs w:val="24"/>
              </w:rPr>
            </w:pPr>
            <w:r w:rsidRPr="00555134">
              <w:rPr>
                <w:rFonts w:cs="Times New Roman"/>
                <w:sz w:val="24"/>
                <w:szCs w:val="24"/>
              </w:rPr>
              <w:t xml:space="preserve">Рисунок 4.1 – </w:t>
            </w:r>
            <w:r>
              <w:rPr>
                <w:rFonts w:cs="Times New Roman"/>
                <w:sz w:val="24"/>
                <w:szCs w:val="24"/>
              </w:rPr>
              <w:t xml:space="preserve">Расположение объектов демонстрационной зоны на территории </w:t>
            </w:r>
          </w:p>
          <w:p w:rsidR="004214DC" w:rsidRDefault="004214DC" w:rsidP="0071029E">
            <w:pPr>
              <w:ind w:right="29"/>
              <w:jc w:val="center"/>
              <w:rPr>
                <w:rFonts w:cs="Times New Roman"/>
                <w:szCs w:val="28"/>
              </w:rPr>
            </w:pPr>
            <w:r>
              <w:rPr>
                <w:rFonts w:cs="Times New Roman"/>
                <w:sz w:val="24"/>
                <w:szCs w:val="24"/>
              </w:rPr>
              <w:t>Политехнического института СФУ</w:t>
            </w:r>
          </w:p>
        </w:tc>
      </w:tr>
    </w:tbl>
    <w:p w:rsidR="004214DC" w:rsidRDefault="004214DC" w:rsidP="004214DC">
      <w:pPr>
        <w:shd w:val="clear" w:color="auto" w:fill="FFFFFF"/>
        <w:ind w:left="7" w:right="29" w:firstLine="702"/>
        <w:rPr>
          <w:rFonts w:cs="Times New Roman"/>
          <w:szCs w:val="28"/>
        </w:rPr>
      </w:pPr>
    </w:p>
    <w:tbl>
      <w:tblPr>
        <w:tblStyle w:val="af4"/>
        <w:tblW w:w="0" w:type="auto"/>
        <w:tblInd w:w="1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0407"/>
      </w:tblGrid>
      <w:tr w:rsidR="004214DC" w:rsidTr="0071029E">
        <w:tc>
          <w:tcPr>
            <w:tcW w:w="10421" w:type="dxa"/>
          </w:tcPr>
          <w:p w:rsidR="004214DC" w:rsidRDefault="004214DC" w:rsidP="0071029E">
            <w:pPr>
              <w:ind w:right="14"/>
              <w:rPr>
                <w:rFonts w:cs="Times New Roman"/>
                <w:szCs w:val="28"/>
              </w:rPr>
            </w:pPr>
            <w:r>
              <w:rPr>
                <w:noProof/>
                <w:sz w:val="20"/>
                <w:szCs w:val="20"/>
                <w:lang w:eastAsia="ru-RU"/>
              </w:rPr>
              <w:drawing>
                <wp:inline distT="0" distB="0" distL="0" distR="0">
                  <wp:extent cx="6120765" cy="4592320"/>
                  <wp:effectExtent l="19050" t="0" r="0" b="0"/>
                  <wp:docPr id="1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7" cstate="print"/>
                          <a:srcRect/>
                          <a:stretch>
                            <a:fillRect/>
                          </a:stretch>
                        </pic:blipFill>
                        <pic:spPr bwMode="auto">
                          <a:xfrm>
                            <a:off x="0" y="0"/>
                            <a:ext cx="6120765" cy="4592320"/>
                          </a:xfrm>
                          <a:prstGeom prst="rect">
                            <a:avLst/>
                          </a:prstGeom>
                          <a:noFill/>
                          <a:ln w="9525">
                            <a:noFill/>
                            <a:miter lim="800000"/>
                            <a:headEnd/>
                            <a:tailEnd/>
                          </a:ln>
                        </pic:spPr>
                      </pic:pic>
                    </a:graphicData>
                  </a:graphic>
                </wp:inline>
              </w:drawing>
            </w:r>
          </w:p>
        </w:tc>
      </w:tr>
      <w:tr w:rsidR="004214DC" w:rsidTr="0071029E">
        <w:tc>
          <w:tcPr>
            <w:tcW w:w="10421" w:type="dxa"/>
          </w:tcPr>
          <w:p w:rsidR="004214DC" w:rsidRPr="00555134" w:rsidRDefault="004214DC" w:rsidP="0071029E">
            <w:pPr>
              <w:ind w:right="14"/>
              <w:jc w:val="center"/>
              <w:rPr>
                <w:rFonts w:cs="Times New Roman"/>
                <w:sz w:val="24"/>
                <w:szCs w:val="24"/>
              </w:rPr>
            </w:pPr>
            <w:r w:rsidRPr="00555134">
              <w:rPr>
                <w:rFonts w:cs="Times New Roman"/>
                <w:sz w:val="24"/>
                <w:szCs w:val="24"/>
              </w:rPr>
              <w:t>Рисунок 4.</w:t>
            </w:r>
            <w:r>
              <w:rPr>
                <w:rFonts w:cs="Times New Roman"/>
                <w:sz w:val="24"/>
                <w:szCs w:val="24"/>
              </w:rPr>
              <w:t>2</w:t>
            </w:r>
            <w:r w:rsidRPr="00555134">
              <w:rPr>
                <w:rFonts w:cs="Times New Roman"/>
                <w:sz w:val="24"/>
                <w:szCs w:val="24"/>
              </w:rPr>
              <w:t xml:space="preserve"> – Лаборатория исследования генерирующих объектов демонстрационной зоны</w:t>
            </w:r>
          </w:p>
        </w:tc>
      </w:tr>
    </w:tbl>
    <w:p w:rsidR="004214DC" w:rsidRDefault="004214DC" w:rsidP="004214DC">
      <w:pPr>
        <w:shd w:val="clear" w:color="auto" w:fill="FFFFFF"/>
        <w:ind w:left="14" w:right="14" w:firstLine="706"/>
        <w:rPr>
          <w:rFonts w:cs="Times New Roman"/>
          <w:szCs w:val="28"/>
        </w:rPr>
      </w:pPr>
    </w:p>
    <w:p w:rsidR="004214DC" w:rsidRDefault="004214DC" w:rsidP="004214DC">
      <w:pPr>
        <w:shd w:val="clear" w:color="auto" w:fill="FFFFFF"/>
        <w:ind w:left="7" w:right="29" w:firstLine="702"/>
        <w:rPr>
          <w:rFonts w:cs="Times New Roman"/>
          <w:szCs w:val="28"/>
        </w:rPr>
      </w:pPr>
      <w:r>
        <w:rPr>
          <w:rFonts w:cs="Times New Roman"/>
          <w:szCs w:val="28"/>
        </w:rPr>
        <w:t>Применительно к ветроэнергетике рассматриваются ВЭУ различной конс</w:t>
      </w:r>
      <w:r>
        <w:rPr>
          <w:rFonts w:cs="Times New Roman"/>
          <w:szCs w:val="28"/>
        </w:rPr>
        <w:t>т</w:t>
      </w:r>
      <w:r>
        <w:rPr>
          <w:rFonts w:cs="Times New Roman"/>
          <w:szCs w:val="28"/>
        </w:rPr>
        <w:t>рукции, нашедшие широкое применение в мировой практике. В таких ВЭУ, напр</w:t>
      </w:r>
      <w:r>
        <w:rPr>
          <w:rFonts w:cs="Times New Roman"/>
          <w:szCs w:val="28"/>
        </w:rPr>
        <w:t>и</w:t>
      </w:r>
      <w:r>
        <w:rPr>
          <w:rFonts w:cs="Times New Roman"/>
          <w:szCs w:val="28"/>
        </w:rPr>
        <w:t>мер, используются нерегулируемые ветроколеса  и жестко связанные с ними аси</w:t>
      </w:r>
      <w:r>
        <w:rPr>
          <w:rFonts w:cs="Times New Roman"/>
          <w:szCs w:val="28"/>
        </w:rPr>
        <w:t>н</w:t>
      </w:r>
      <w:r>
        <w:rPr>
          <w:rFonts w:cs="Times New Roman"/>
          <w:szCs w:val="28"/>
        </w:rPr>
        <w:t>хронные генераторы (АГ)  с короткозамкнутой обмоткой ротора. Частота вращения ветроколеса (ВК) в установках этого вида поддерживается за счет параллельной р</w:t>
      </w:r>
      <w:r>
        <w:rPr>
          <w:rFonts w:cs="Times New Roman"/>
          <w:szCs w:val="28"/>
        </w:rPr>
        <w:t>а</w:t>
      </w:r>
      <w:r>
        <w:rPr>
          <w:rFonts w:cs="Times New Roman"/>
          <w:szCs w:val="28"/>
        </w:rPr>
        <w:lastRenderedPageBreak/>
        <w:t>боты с энергосистемой и определяется частотой переменного тока в ней. При но</w:t>
      </w:r>
      <w:r>
        <w:rPr>
          <w:rFonts w:cs="Times New Roman"/>
          <w:szCs w:val="28"/>
        </w:rPr>
        <w:t>р</w:t>
      </w:r>
      <w:r>
        <w:rPr>
          <w:rFonts w:cs="Times New Roman"/>
          <w:szCs w:val="28"/>
        </w:rPr>
        <w:t>мальной работе ВЭУ некоторое изме</w:t>
      </w:r>
      <w:r>
        <w:rPr>
          <w:rFonts w:cs="Times New Roman"/>
          <w:szCs w:val="28"/>
        </w:rPr>
        <w:softHyphen/>
        <w:t>нение скорости вращения ВК возможно в пр</w:t>
      </w:r>
      <w:r>
        <w:rPr>
          <w:rFonts w:cs="Times New Roman"/>
          <w:szCs w:val="28"/>
        </w:rPr>
        <w:t>е</w:t>
      </w:r>
      <w:r>
        <w:rPr>
          <w:rFonts w:cs="Times New Roman"/>
          <w:szCs w:val="28"/>
        </w:rPr>
        <w:t>делах допустимого сколь</w:t>
      </w:r>
      <w:r>
        <w:rPr>
          <w:rFonts w:cs="Times New Roman"/>
          <w:szCs w:val="28"/>
        </w:rPr>
        <w:softHyphen/>
        <w:t>жения ротора АГ, ограниченного критическим значением этого пара</w:t>
      </w:r>
      <w:r>
        <w:rPr>
          <w:rFonts w:cs="Times New Roman"/>
          <w:szCs w:val="28"/>
        </w:rPr>
        <w:softHyphen/>
        <w:t>метра, как в генераторном режиме, так и в режиме двигателя.</w:t>
      </w:r>
    </w:p>
    <w:p w:rsidR="004214DC" w:rsidRDefault="004214DC" w:rsidP="004214DC">
      <w:pPr>
        <w:shd w:val="clear" w:color="auto" w:fill="FFFFFF"/>
        <w:ind w:left="14" w:right="14" w:firstLine="706"/>
        <w:rPr>
          <w:rFonts w:cs="Times New Roman"/>
          <w:szCs w:val="28"/>
        </w:rPr>
      </w:pPr>
      <w:r>
        <w:rPr>
          <w:rFonts w:cs="Times New Roman"/>
          <w:szCs w:val="28"/>
        </w:rPr>
        <w:t>Изменение частоты вращения ВК в указанных пределах при нормальной раб</w:t>
      </w:r>
      <w:r>
        <w:rPr>
          <w:rFonts w:cs="Times New Roman"/>
          <w:szCs w:val="28"/>
        </w:rPr>
        <w:t>о</w:t>
      </w:r>
      <w:r>
        <w:rPr>
          <w:rFonts w:cs="Times New Roman"/>
          <w:szCs w:val="28"/>
        </w:rPr>
        <w:t>те ВЭУ вызывается изменением скорости ветра. При сильных и резких порывах ветра возможно увеличение частоты вращения ВК, приводящее к увеличению скольжения ротора АГ выше критического значения и сопровождающееся неупра</w:t>
      </w:r>
      <w:r>
        <w:rPr>
          <w:rFonts w:cs="Times New Roman"/>
          <w:szCs w:val="28"/>
        </w:rPr>
        <w:t>в</w:t>
      </w:r>
      <w:r>
        <w:rPr>
          <w:rFonts w:cs="Times New Roman"/>
          <w:szCs w:val="28"/>
        </w:rPr>
        <w:t>ляемым снижением нагрузки АГ. Такие случаи следует рассматривать как один из видов нарушения нормальной работы ВЭУ. Их предотвращение в рассматриваемых,  неуправляемых ВЭУ осуществляется ограничением мощности ВК при увеличе</w:t>
      </w:r>
      <w:r>
        <w:rPr>
          <w:rFonts w:cs="Times New Roman"/>
          <w:szCs w:val="28"/>
        </w:rPr>
        <w:softHyphen/>
        <w:t>нии скорости ветра выше расчетного значения за счет специальной конструкции лоп</w:t>
      </w:r>
      <w:r>
        <w:rPr>
          <w:rFonts w:cs="Times New Roman"/>
          <w:szCs w:val="28"/>
        </w:rPr>
        <w:t>а</w:t>
      </w:r>
      <w:r>
        <w:rPr>
          <w:rFonts w:cs="Times New Roman"/>
          <w:szCs w:val="28"/>
        </w:rPr>
        <w:t>стей ВК (саморегулирование ВК).</w:t>
      </w:r>
    </w:p>
    <w:p w:rsidR="004214DC" w:rsidRDefault="004214DC" w:rsidP="004214DC">
      <w:pPr>
        <w:shd w:val="clear" w:color="auto" w:fill="FFFFFF"/>
        <w:ind w:left="7" w:right="14" w:firstLine="706"/>
        <w:rPr>
          <w:rFonts w:cs="Times New Roman"/>
          <w:szCs w:val="28"/>
        </w:rPr>
      </w:pPr>
      <w:r>
        <w:rPr>
          <w:rFonts w:cs="Times New Roman"/>
          <w:szCs w:val="28"/>
        </w:rPr>
        <w:t>Переход АГ ВЭУ в режим двигателя возможен при снижении ско</w:t>
      </w:r>
      <w:r>
        <w:rPr>
          <w:rFonts w:cs="Times New Roman"/>
          <w:szCs w:val="28"/>
        </w:rPr>
        <w:softHyphen/>
        <w:t>рости ветра ниже определенного уровня, а также в переходных элект</w:t>
      </w:r>
      <w:r>
        <w:rPr>
          <w:rFonts w:cs="Times New Roman"/>
          <w:szCs w:val="28"/>
        </w:rPr>
        <w:softHyphen/>
        <w:t>ромеханических процессах с большими амплитудами качаний ротора АГ, одной из причин которых могут быть резкие изменения скорости вет</w:t>
      </w:r>
      <w:r>
        <w:rPr>
          <w:rFonts w:cs="Times New Roman"/>
          <w:szCs w:val="28"/>
        </w:rPr>
        <w:softHyphen/>
        <w:t>ра. Поскольку в таких режимах возможно появление знакопеременных моментов и ударных нагрузок в трансмиссии ВЭУ, они также я</w:t>
      </w:r>
      <w:r>
        <w:rPr>
          <w:rFonts w:cs="Times New Roman"/>
          <w:szCs w:val="28"/>
        </w:rPr>
        <w:t>в</w:t>
      </w:r>
      <w:r>
        <w:rPr>
          <w:rFonts w:cs="Times New Roman"/>
          <w:szCs w:val="28"/>
        </w:rPr>
        <w:t>ляются недопустимыми. В связи с этим одна из задач исследования работы ВЭУ на разработанной в СФУ математической модели может состоять в оп</w:t>
      </w:r>
      <w:r>
        <w:rPr>
          <w:rFonts w:cs="Times New Roman"/>
          <w:szCs w:val="28"/>
        </w:rPr>
        <w:softHyphen/>
        <w:t>ределении усл</w:t>
      </w:r>
      <w:r>
        <w:rPr>
          <w:rFonts w:cs="Times New Roman"/>
          <w:szCs w:val="28"/>
        </w:rPr>
        <w:t>о</w:t>
      </w:r>
      <w:r>
        <w:rPr>
          <w:rFonts w:cs="Times New Roman"/>
          <w:szCs w:val="28"/>
        </w:rPr>
        <w:t>вий возникновения таких режимов.</w:t>
      </w:r>
    </w:p>
    <w:p w:rsidR="004214DC" w:rsidRDefault="004214DC" w:rsidP="004214DC">
      <w:pPr>
        <w:shd w:val="clear" w:color="auto" w:fill="FFFFFF"/>
        <w:ind w:left="720"/>
        <w:rPr>
          <w:rFonts w:cs="Times New Roman"/>
          <w:szCs w:val="28"/>
        </w:rPr>
      </w:pPr>
      <w:r>
        <w:rPr>
          <w:rFonts w:cs="Times New Roman"/>
          <w:szCs w:val="28"/>
        </w:rPr>
        <w:t>Математическая модель ВЭУ объединяет:</w:t>
      </w:r>
    </w:p>
    <w:p w:rsidR="004214DC" w:rsidRDefault="004214DC" w:rsidP="004214DC">
      <w:pPr>
        <w:widowControl w:val="0"/>
        <w:numPr>
          <w:ilvl w:val="0"/>
          <w:numId w:val="31"/>
        </w:numPr>
        <w:shd w:val="clear" w:color="auto" w:fill="FFFFFF"/>
        <w:tabs>
          <w:tab w:val="left" w:pos="727"/>
        </w:tabs>
        <w:autoSpaceDE w:val="0"/>
        <w:autoSpaceDN w:val="0"/>
        <w:adjustRightInd w:val="0"/>
        <w:ind w:left="446"/>
        <w:jc w:val="left"/>
        <w:rPr>
          <w:rFonts w:cs="Times New Roman"/>
          <w:szCs w:val="28"/>
        </w:rPr>
      </w:pPr>
      <w:r>
        <w:rPr>
          <w:rFonts w:cs="Times New Roman"/>
          <w:szCs w:val="28"/>
        </w:rPr>
        <w:t>модель изменения во времени скорости ветра;</w:t>
      </w:r>
    </w:p>
    <w:p w:rsidR="004214DC" w:rsidRDefault="004214DC" w:rsidP="004214DC">
      <w:pPr>
        <w:widowControl w:val="0"/>
        <w:numPr>
          <w:ilvl w:val="0"/>
          <w:numId w:val="31"/>
        </w:numPr>
        <w:shd w:val="clear" w:color="auto" w:fill="FFFFFF"/>
        <w:tabs>
          <w:tab w:val="left" w:pos="727"/>
        </w:tabs>
        <w:autoSpaceDE w:val="0"/>
        <w:autoSpaceDN w:val="0"/>
        <w:adjustRightInd w:val="0"/>
        <w:ind w:left="446"/>
        <w:jc w:val="left"/>
        <w:rPr>
          <w:rFonts w:cs="Times New Roman"/>
          <w:szCs w:val="28"/>
        </w:rPr>
      </w:pPr>
      <w:r>
        <w:rPr>
          <w:rFonts w:cs="Times New Roman"/>
          <w:szCs w:val="28"/>
        </w:rPr>
        <w:t>модель ветроколеса;</w:t>
      </w:r>
    </w:p>
    <w:p w:rsidR="004214DC" w:rsidRDefault="004214DC" w:rsidP="004214DC">
      <w:pPr>
        <w:widowControl w:val="0"/>
        <w:numPr>
          <w:ilvl w:val="0"/>
          <w:numId w:val="31"/>
        </w:numPr>
        <w:shd w:val="clear" w:color="auto" w:fill="FFFFFF"/>
        <w:tabs>
          <w:tab w:val="left" w:pos="727"/>
        </w:tabs>
        <w:autoSpaceDE w:val="0"/>
        <w:autoSpaceDN w:val="0"/>
        <w:adjustRightInd w:val="0"/>
        <w:ind w:left="446"/>
        <w:jc w:val="left"/>
        <w:rPr>
          <w:rFonts w:cs="Times New Roman"/>
          <w:szCs w:val="28"/>
        </w:rPr>
      </w:pPr>
      <w:r>
        <w:rPr>
          <w:rFonts w:cs="Times New Roman"/>
          <w:szCs w:val="28"/>
        </w:rPr>
        <w:t>модель асинхронного генератора.</w:t>
      </w:r>
    </w:p>
    <w:p w:rsidR="004214DC" w:rsidRDefault="004214DC" w:rsidP="004214DC">
      <w:pPr>
        <w:shd w:val="clear" w:color="auto" w:fill="FFFFFF"/>
        <w:ind w:left="14" w:right="7" w:firstLine="706"/>
        <w:rPr>
          <w:rFonts w:cs="Times New Roman"/>
          <w:szCs w:val="28"/>
        </w:rPr>
      </w:pPr>
      <w:r>
        <w:rPr>
          <w:rFonts w:cs="Times New Roman"/>
          <w:szCs w:val="28"/>
        </w:rPr>
        <w:t>Для исследования квазистационарных режимов энергосистемы с ВЭУ в ее с</w:t>
      </w:r>
      <w:r>
        <w:rPr>
          <w:rFonts w:cs="Times New Roman"/>
          <w:szCs w:val="28"/>
        </w:rPr>
        <w:t>о</w:t>
      </w:r>
      <w:r>
        <w:rPr>
          <w:rFonts w:cs="Times New Roman"/>
          <w:szCs w:val="28"/>
        </w:rPr>
        <w:t>ставе достаточно считать среднюю скорость (</w:t>
      </w:r>
      <w:r>
        <w:rPr>
          <w:rFonts w:cs="Times New Roman"/>
          <w:i/>
          <w:szCs w:val="28"/>
          <w:lang w:val="en-US"/>
        </w:rPr>
        <w:t>V</w:t>
      </w:r>
      <w:r>
        <w:rPr>
          <w:rFonts w:cs="Times New Roman"/>
          <w:i/>
          <w:szCs w:val="28"/>
          <w:vertAlign w:val="subscript"/>
        </w:rPr>
        <w:t>СР</w:t>
      </w:r>
      <w:r>
        <w:rPr>
          <w:rFonts w:cs="Times New Roman"/>
          <w:szCs w:val="28"/>
        </w:rPr>
        <w:t>) ветра постоянной на более или менее продолжительном интервале времени.</w:t>
      </w:r>
    </w:p>
    <w:p w:rsidR="004214DC" w:rsidRDefault="004214DC" w:rsidP="004214DC">
      <w:pPr>
        <w:shd w:val="clear" w:color="auto" w:fill="FFFFFF"/>
        <w:ind w:left="14" w:right="29" w:firstLine="706"/>
        <w:rPr>
          <w:rFonts w:cs="Times New Roman"/>
          <w:szCs w:val="28"/>
        </w:rPr>
      </w:pPr>
      <w:r>
        <w:rPr>
          <w:rFonts w:cs="Times New Roman"/>
          <w:szCs w:val="28"/>
        </w:rPr>
        <w:t xml:space="preserve">Задавая различные значения </w:t>
      </w:r>
      <w:r>
        <w:rPr>
          <w:rFonts w:cs="Times New Roman"/>
          <w:i/>
          <w:szCs w:val="28"/>
          <w:lang w:val="en-US"/>
        </w:rPr>
        <w:t>V</w:t>
      </w:r>
      <w:r>
        <w:rPr>
          <w:rFonts w:cs="Times New Roman"/>
          <w:i/>
          <w:szCs w:val="28"/>
          <w:vertAlign w:val="subscript"/>
          <w:lang w:val="en-US"/>
        </w:rPr>
        <w:t>C</w:t>
      </w:r>
      <w:r>
        <w:rPr>
          <w:rFonts w:cs="Times New Roman"/>
          <w:i/>
          <w:szCs w:val="28"/>
          <w:vertAlign w:val="subscript"/>
        </w:rPr>
        <w:t>Р</w:t>
      </w:r>
      <w:r>
        <w:rPr>
          <w:rFonts w:cs="Times New Roman"/>
          <w:szCs w:val="28"/>
        </w:rPr>
        <w:t>, можно исследовать адаптацию в энергоси</w:t>
      </w:r>
      <w:r>
        <w:rPr>
          <w:rFonts w:cs="Times New Roman"/>
          <w:szCs w:val="28"/>
        </w:rPr>
        <w:t>с</w:t>
      </w:r>
      <w:r>
        <w:rPr>
          <w:rFonts w:cs="Times New Roman"/>
          <w:szCs w:val="28"/>
        </w:rPr>
        <w:t>теме меняющейся во времени мощности ВЭУ. При этом выявляются диапазоны и</w:t>
      </w:r>
      <w:r>
        <w:rPr>
          <w:rFonts w:cs="Times New Roman"/>
          <w:szCs w:val="28"/>
        </w:rPr>
        <w:t>з</w:t>
      </w:r>
      <w:r>
        <w:rPr>
          <w:rFonts w:cs="Times New Roman"/>
          <w:szCs w:val="28"/>
        </w:rPr>
        <w:t>менения нагрузки других генерирующих источников, работающих в энергосистеме вместе с ВЭУ, перетоков мощности в вет</w:t>
      </w:r>
      <w:r>
        <w:rPr>
          <w:rFonts w:cs="Times New Roman"/>
          <w:szCs w:val="28"/>
        </w:rPr>
        <w:softHyphen/>
        <w:t>вях связывающей их электрической сети, определяются диапазоны из</w:t>
      </w:r>
      <w:r>
        <w:rPr>
          <w:rFonts w:cs="Times New Roman"/>
          <w:szCs w:val="28"/>
        </w:rPr>
        <w:softHyphen/>
        <w:t>менения напряжения и реактивной мощности в узлах электрической се</w:t>
      </w:r>
      <w:r>
        <w:rPr>
          <w:rFonts w:cs="Times New Roman"/>
          <w:szCs w:val="28"/>
        </w:rPr>
        <w:softHyphen/>
        <w:t>ти, а также может быть оценена потребность в средствах компе</w:t>
      </w:r>
      <w:r>
        <w:rPr>
          <w:rFonts w:cs="Times New Roman"/>
          <w:szCs w:val="28"/>
        </w:rPr>
        <w:t>н</w:t>
      </w:r>
      <w:r>
        <w:rPr>
          <w:rFonts w:cs="Times New Roman"/>
          <w:szCs w:val="28"/>
        </w:rPr>
        <w:t>сации реактивной мощности.</w:t>
      </w:r>
    </w:p>
    <w:p w:rsidR="004214DC" w:rsidRDefault="004214DC" w:rsidP="004214DC">
      <w:pPr>
        <w:shd w:val="clear" w:color="auto" w:fill="FFFFFF"/>
        <w:ind w:right="22" w:firstLine="709"/>
        <w:rPr>
          <w:rFonts w:cs="Times New Roman"/>
          <w:szCs w:val="28"/>
        </w:rPr>
      </w:pPr>
      <w:r>
        <w:rPr>
          <w:rFonts w:cs="Times New Roman"/>
          <w:szCs w:val="28"/>
        </w:rPr>
        <w:t>Математическая модель ветродизельной установки состоит из модели ВЭУ и математической модели дизель-электрической установки (ДЭУ). Математическая модель ДЭУ разработана  для исследования электромеханических переходных пр</w:t>
      </w:r>
      <w:r>
        <w:rPr>
          <w:rFonts w:cs="Times New Roman"/>
          <w:szCs w:val="28"/>
        </w:rPr>
        <w:t>о</w:t>
      </w:r>
      <w:r>
        <w:rPr>
          <w:rFonts w:cs="Times New Roman"/>
          <w:szCs w:val="28"/>
        </w:rPr>
        <w:t>цессов в локальных энергосистемах и энергоузлах, где ДЭУ рабо</w:t>
      </w:r>
      <w:r>
        <w:rPr>
          <w:rFonts w:cs="Times New Roman"/>
          <w:szCs w:val="28"/>
        </w:rPr>
        <w:softHyphen/>
        <w:t>тает совместно с ВЭУ и выполняет роль источника, компенси</w:t>
      </w:r>
      <w:r>
        <w:rPr>
          <w:rFonts w:cs="Times New Roman"/>
          <w:szCs w:val="28"/>
        </w:rPr>
        <w:softHyphen/>
        <w:t>рующего естественные колебания н</w:t>
      </w:r>
      <w:r>
        <w:rPr>
          <w:rFonts w:cs="Times New Roman"/>
          <w:szCs w:val="28"/>
        </w:rPr>
        <w:t>а</w:t>
      </w:r>
      <w:r>
        <w:rPr>
          <w:rFonts w:cs="Times New Roman"/>
          <w:szCs w:val="28"/>
        </w:rPr>
        <w:t>грузки указанного нетрадиционного генерирующего источника. Имеется большое разнообразие комплектаций дизельных электроагрегатов и станций двигателями разных типов и мощности в сочетании с синхронными генераторами и генераторами постоянного тока.</w:t>
      </w:r>
    </w:p>
    <w:p w:rsidR="004214DC" w:rsidRDefault="004214DC" w:rsidP="004214DC">
      <w:pPr>
        <w:shd w:val="clear" w:color="auto" w:fill="FFFFFF"/>
        <w:ind w:right="7" w:firstLine="709"/>
        <w:rPr>
          <w:rFonts w:cs="Times New Roman"/>
          <w:szCs w:val="28"/>
        </w:rPr>
      </w:pPr>
      <w:r>
        <w:rPr>
          <w:rFonts w:cs="Times New Roman"/>
          <w:szCs w:val="28"/>
        </w:rPr>
        <w:lastRenderedPageBreak/>
        <w:t>В качестве типового агрегата рассматривается ДЭУ в составе дизельного дв</w:t>
      </w:r>
      <w:r>
        <w:rPr>
          <w:rFonts w:cs="Times New Roman"/>
          <w:szCs w:val="28"/>
        </w:rPr>
        <w:t>и</w:t>
      </w:r>
      <w:r>
        <w:rPr>
          <w:rFonts w:cs="Times New Roman"/>
          <w:szCs w:val="28"/>
        </w:rPr>
        <w:t>гателя и синхронного генератора с электромашинной системой возбуждения.</w:t>
      </w:r>
    </w:p>
    <w:p w:rsidR="004214DC" w:rsidRDefault="004214DC" w:rsidP="004214DC">
      <w:pPr>
        <w:shd w:val="clear" w:color="auto" w:fill="FFFFFF"/>
        <w:ind w:right="14" w:firstLine="709"/>
        <w:rPr>
          <w:rFonts w:cs="Times New Roman"/>
          <w:szCs w:val="28"/>
        </w:rPr>
      </w:pPr>
      <w:r>
        <w:rPr>
          <w:rFonts w:cs="Times New Roman"/>
          <w:szCs w:val="28"/>
        </w:rPr>
        <w:t>Дизельный двигатель как объект управления включает  следующие функци</w:t>
      </w:r>
      <w:r>
        <w:rPr>
          <w:rFonts w:cs="Times New Roman"/>
          <w:szCs w:val="28"/>
        </w:rPr>
        <w:t>о</w:t>
      </w:r>
      <w:r>
        <w:rPr>
          <w:rFonts w:cs="Times New Roman"/>
          <w:szCs w:val="28"/>
        </w:rPr>
        <w:t>нальные элементы: собственно двигатель внутренне</w:t>
      </w:r>
      <w:r>
        <w:rPr>
          <w:rFonts w:cs="Times New Roman"/>
          <w:szCs w:val="28"/>
        </w:rPr>
        <w:softHyphen/>
        <w:t>го сгорания, топливоподающую аппаратуру, впускной и выпускной коллекторы. При наличии наддува, кроме того, в состав дизельного двига</w:t>
      </w:r>
      <w:r>
        <w:rPr>
          <w:rFonts w:cs="Times New Roman"/>
          <w:szCs w:val="28"/>
        </w:rPr>
        <w:softHyphen/>
        <w:t>теля входит система наддува в виде нагнетателя с приводом от ко</w:t>
      </w:r>
      <w:r>
        <w:rPr>
          <w:rFonts w:cs="Times New Roman"/>
          <w:szCs w:val="28"/>
        </w:rPr>
        <w:softHyphen/>
        <w:t>ленчатого вала двигателя либо в виде самостоятельной газотурбин</w:t>
      </w:r>
      <w:r>
        <w:rPr>
          <w:rFonts w:cs="Times New Roman"/>
          <w:szCs w:val="28"/>
        </w:rPr>
        <w:softHyphen/>
        <w:t>ной уст</w:t>
      </w:r>
      <w:r>
        <w:rPr>
          <w:rFonts w:cs="Times New Roman"/>
          <w:szCs w:val="28"/>
        </w:rPr>
        <w:t>а</w:t>
      </w:r>
      <w:r>
        <w:rPr>
          <w:rFonts w:cs="Times New Roman"/>
          <w:szCs w:val="28"/>
        </w:rPr>
        <w:t>новки, использующей энергию выхлопных газов двигателя. Двигатели дизель-электрических установок оснащаются автомати</w:t>
      </w:r>
      <w:r>
        <w:rPr>
          <w:rFonts w:cs="Times New Roman"/>
          <w:szCs w:val="28"/>
        </w:rPr>
        <w:softHyphen/>
        <w:t>ческими регуляторами скорости вращения прямого или непрямого дейс</w:t>
      </w:r>
      <w:r>
        <w:rPr>
          <w:rFonts w:cs="Times New Roman"/>
          <w:szCs w:val="28"/>
        </w:rPr>
        <w:softHyphen/>
        <w:t>твия.</w:t>
      </w:r>
    </w:p>
    <w:p w:rsidR="004214DC" w:rsidRDefault="004214DC" w:rsidP="004214DC">
      <w:pPr>
        <w:shd w:val="clear" w:color="auto" w:fill="FFFFFF"/>
        <w:ind w:right="22" w:firstLine="720"/>
        <w:rPr>
          <w:rFonts w:cs="Times New Roman"/>
          <w:szCs w:val="28"/>
        </w:rPr>
      </w:pPr>
      <w:r>
        <w:rPr>
          <w:rFonts w:cs="Times New Roman"/>
          <w:szCs w:val="28"/>
        </w:rPr>
        <w:t>Математические моде</w:t>
      </w:r>
      <w:r>
        <w:rPr>
          <w:rFonts w:cs="Times New Roman"/>
          <w:szCs w:val="28"/>
        </w:rPr>
        <w:softHyphen/>
        <w:t>ли, позволяют исследовать по</w:t>
      </w:r>
      <w:r>
        <w:rPr>
          <w:rFonts w:cs="Times New Roman"/>
          <w:szCs w:val="28"/>
        </w:rPr>
        <w:softHyphen/>
        <w:t>ведение ветровых и д</w:t>
      </w:r>
      <w:r>
        <w:rPr>
          <w:rFonts w:cs="Times New Roman"/>
          <w:szCs w:val="28"/>
        </w:rPr>
        <w:t>и</w:t>
      </w:r>
      <w:r>
        <w:rPr>
          <w:rFonts w:cs="Times New Roman"/>
          <w:szCs w:val="28"/>
        </w:rPr>
        <w:t>зельных электростанций, работающих в составе изолированных энергосистем ра</w:t>
      </w:r>
      <w:r>
        <w:rPr>
          <w:rFonts w:cs="Times New Roman"/>
          <w:szCs w:val="28"/>
        </w:rPr>
        <w:t>з</w:t>
      </w:r>
      <w:r>
        <w:rPr>
          <w:rFonts w:cs="Times New Roman"/>
          <w:szCs w:val="28"/>
        </w:rPr>
        <w:t>ной мощности.</w:t>
      </w:r>
    </w:p>
    <w:p w:rsidR="004214DC" w:rsidRDefault="004214DC" w:rsidP="004214DC">
      <w:pPr>
        <w:ind w:firstLine="709"/>
        <w:rPr>
          <w:rFonts w:cs="Times New Roman"/>
          <w:szCs w:val="28"/>
        </w:rPr>
      </w:pPr>
      <w:r>
        <w:rPr>
          <w:rFonts w:cs="Times New Roman"/>
          <w:szCs w:val="28"/>
        </w:rPr>
        <w:t>Исследование режимов работы ветроэлектрических установок совместно с д</w:t>
      </w:r>
      <w:r>
        <w:rPr>
          <w:rFonts w:cs="Times New Roman"/>
          <w:szCs w:val="28"/>
        </w:rPr>
        <w:t>и</w:t>
      </w:r>
      <w:r>
        <w:rPr>
          <w:rFonts w:cs="Times New Roman"/>
          <w:szCs w:val="28"/>
        </w:rPr>
        <w:t>зель-электрическими станциями на реальном оборудовании позволит студентам в</w:t>
      </w:r>
      <w:r>
        <w:rPr>
          <w:rFonts w:cs="Times New Roman"/>
          <w:szCs w:val="28"/>
        </w:rPr>
        <w:t>ы</w:t>
      </w:r>
      <w:r>
        <w:rPr>
          <w:rFonts w:cs="Times New Roman"/>
          <w:szCs w:val="28"/>
        </w:rPr>
        <w:t>полнить ряд лабораторных работ по курсу «Возобновляемые источники энергии».</w:t>
      </w:r>
    </w:p>
    <w:p w:rsidR="004214DC" w:rsidRDefault="004214DC" w:rsidP="004214DC">
      <w:pPr>
        <w:ind w:firstLine="709"/>
        <w:rPr>
          <w:rFonts w:cs="Times New Roman"/>
          <w:szCs w:val="28"/>
        </w:rPr>
      </w:pPr>
      <w:r>
        <w:rPr>
          <w:rFonts w:cs="Times New Roman"/>
          <w:szCs w:val="28"/>
        </w:rPr>
        <w:t>Исследование режимов работы солнечных батарей позволит вывести хара</w:t>
      </w:r>
      <w:r>
        <w:rPr>
          <w:rFonts w:cs="Times New Roman"/>
          <w:szCs w:val="28"/>
        </w:rPr>
        <w:t>к</w:t>
      </w:r>
      <w:r>
        <w:rPr>
          <w:rFonts w:cs="Times New Roman"/>
          <w:szCs w:val="28"/>
        </w:rPr>
        <w:t>терные дни для Красноярского края (солнечный день, пасмурны день, густой т</w:t>
      </w:r>
      <w:r>
        <w:rPr>
          <w:rFonts w:cs="Times New Roman"/>
          <w:szCs w:val="28"/>
        </w:rPr>
        <w:t>у</w:t>
      </w:r>
      <w:r>
        <w:rPr>
          <w:rFonts w:cs="Times New Roman"/>
          <w:szCs w:val="28"/>
        </w:rPr>
        <w:t>ман). В свою очередь, исследование режимов работы конкретной солнечной станции позволит получить максимально приближенные к реальности прогнозы производ</w:t>
      </w:r>
      <w:r>
        <w:rPr>
          <w:rFonts w:cs="Times New Roman"/>
          <w:szCs w:val="28"/>
        </w:rPr>
        <w:t>и</w:t>
      </w:r>
      <w:r>
        <w:rPr>
          <w:rFonts w:cs="Times New Roman"/>
          <w:szCs w:val="28"/>
        </w:rPr>
        <w:t xml:space="preserve">тельности СЭУ для сибирского региона. </w:t>
      </w:r>
    </w:p>
    <w:p w:rsidR="004214DC" w:rsidRPr="00780FB6" w:rsidRDefault="004214DC" w:rsidP="004214DC"/>
    <w:p w:rsidR="004214DC" w:rsidRPr="00903EA6" w:rsidRDefault="004214DC" w:rsidP="004214DC">
      <w:pPr>
        <w:pStyle w:val="20"/>
      </w:pPr>
      <w:bookmarkStart w:id="119" w:name="_Toc353406555"/>
      <w:bookmarkStart w:id="120" w:name="_Toc357168118"/>
      <w:r w:rsidRPr="00903EA6">
        <w:t>4.2 Технические характеристики основного оборудования</w:t>
      </w:r>
      <w:bookmarkEnd w:id="119"/>
      <w:bookmarkEnd w:id="120"/>
    </w:p>
    <w:p w:rsidR="004214DC" w:rsidRPr="00903EA6" w:rsidRDefault="004214DC" w:rsidP="004214DC">
      <w:pPr>
        <w:pStyle w:val="afb"/>
        <w:jc w:val="both"/>
        <w:rPr>
          <w:rFonts w:ascii="Times New Roman" w:hAnsi="Times New Roman"/>
          <w:sz w:val="28"/>
          <w:szCs w:val="28"/>
        </w:rPr>
      </w:pPr>
    </w:p>
    <w:p w:rsidR="004214DC" w:rsidRDefault="004214DC" w:rsidP="004214DC">
      <w:pPr>
        <w:pStyle w:val="afb"/>
        <w:ind w:firstLine="708"/>
        <w:jc w:val="both"/>
        <w:rPr>
          <w:rFonts w:ascii="Times New Roman" w:hAnsi="Times New Roman"/>
          <w:sz w:val="28"/>
          <w:szCs w:val="28"/>
        </w:rPr>
      </w:pPr>
      <w:r w:rsidRPr="00903EA6">
        <w:rPr>
          <w:rFonts w:ascii="Times New Roman" w:hAnsi="Times New Roman"/>
          <w:sz w:val="28"/>
          <w:szCs w:val="28"/>
        </w:rPr>
        <w:t>На территории демонстрационной зоны будут представлены следующие виды исследуемого оборудования:</w:t>
      </w:r>
    </w:p>
    <w:p w:rsidR="004214DC" w:rsidRDefault="004214DC" w:rsidP="004214DC">
      <w:pPr>
        <w:pStyle w:val="afb"/>
        <w:numPr>
          <w:ilvl w:val="0"/>
          <w:numId w:val="33"/>
        </w:numPr>
        <w:jc w:val="both"/>
        <w:rPr>
          <w:rFonts w:ascii="Times New Roman" w:hAnsi="Times New Roman"/>
          <w:sz w:val="28"/>
          <w:szCs w:val="28"/>
        </w:rPr>
      </w:pPr>
      <w:r w:rsidRPr="00903EA6">
        <w:rPr>
          <w:rFonts w:ascii="Times New Roman" w:hAnsi="Times New Roman"/>
          <w:sz w:val="28"/>
          <w:szCs w:val="28"/>
        </w:rPr>
        <w:t>Ветроэнергетическая установка;</w:t>
      </w:r>
    </w:p>
    <w:p w:rsidR="004214DC" w:rsidRDefault="004214DC" w:rsidP="004214DC">
      <w:pPr>
        <w:pStyle w:val="afb"/>
        <w:numPr>
          <w:ilvl w:val="0"/>
          <w:numId w:val="33"/>
        </w:numPr>
        <w:jc w:val="both"/>
        <w:rPr>
          <w:rFonts w:ascii="Times New Roman" w:hAnsi="Times New Roman"/>
          <w:sz w:val="28"/>
          <w:szCs w:val="28"/>
        </w:rPr>
      </w:pPr>
      <w:r>
        <w:rPr>
          <w:rFonts w:ascii="Times New Roman" w:hAnsi="Times New Roman"/>
          <w:sz w:val="28"/>
          <w:szCs w:val="28"/>
        </w:rPr>
        <w:t>Солнечноэнергетическая установка;</w:t>
      </w:r>
    </w:p>
    <w:p w:rsidR="004214DC" w:rsidRPr="00903EA6" w:rsidRDefault="004214DC" w:rsidP="004214DC">
      <w:pPr>
        <w:pStyle w:val="afb"/>
        <w:numPr>
          <w:ilvl w:val="0"/>
          <w:numId w:val="33"/>
        </w:numPr>
        <w:jc w:val="both"/>
        <w:rPr>
          <w:rFonts w:ascii="Times New Roman" w:hAnsi="Times New Roman"/>
          <w:sz w:val="28"/>
          <w:szCs w:val="28"/>
        </w:rPr>
      </w:pPr>
      <w:r w:rsidRPr="00903EA6">
        <w:rPr>
          <w:rFonts w:ascii="Times New Roman" w:hAnsi="Times New Roman"/>
          <w:sz w:val="28"/>
          <w:szCs w:val="28"/>
        </w:rPr>
        <w:t>Установка тригенерации;</w:t>
      </w:r>
    </w:p>
    <w:p w:rsidR="004214DC" w:rsidRPr="00903EA6" w:rsidRDefault="004214DC" w:rsidP="004214DC">
      <w:pPr>
        <w:pStyle w:val="afb"/>
        <w:numPr>
          <w:ilvl w:val="0"/>
          <w:numId w:val="33"/>
        </w:numPr>
        <w:jc w:val="both"/>
        <w:rPr>
          <w:rFonts w:ascii="Times New Roman" w:hAnsi="Times New Roman"/>
          <w:sz w:val="28"/>
          <w:szCs w:val="28"/>
        </w:rPr>
      </w:pPr>
      <w:r w:rsidRPr="00903EA6">
        <w:rPr>
          <w:rFonts w:ascii="Times New Roman" w:hAnsi="Times New Roman"/>
          <w:sz w:val="28"/>
          <w:szCs w:val="28"/>
        </w:rPr>
        <w:t>Высоконапорная микро гидроэлектростанция;</w:t>
      </w:r>
    </w:p>
    <w:p w:rsidR="004214DC" w:rsidRPr="00903EA6" w:rsidRDefault="004214DC" w:rsidP="004214DC">
      <w:pPr>
        <w:pStyle w:val="afb"/>
        <w:numPr>
          <w:ilvl w:val="0"/>
          <w:numId w:val="33"/>
        </w:numPr>
        <w:jc w:val="both"/>
        <w:rPr>
          <w:rFonts w:ascii="Times New Roman" w:hAnsi="Times New Roman"/>
          <w:sz w:val="28"/>
          <w:szCs w:val="28"/>
        </w:rPr>
      </w:pPr>
      <w:r w:rsidRPr="00903EA6">
        <w:rPr>
          <w:rFonts w:ascii="Times New Roman" w:hAnsi="Times New Roman"/>
          <w:sz w:val="28"/>
          <w:szCs w:val="28"/>
        </w:rPr>
        <w:t>Низконапорная микро гидроэлектростанция;</w:t>
      </w:r>
    </w:p>
    <w:p w:rsidR="004214DC" w:rsidRPr="006D707C" w:rsidRDefault="004214DC" w:rsidP="004214DC">
      <w:pPr>
        <w:pStyle w:val="afb"/>
        <w:numPr>
          <w:ilvl w:val="0"/>
          <w:numId w:val="33"/>
        </w:numPr>
        <w:jc w:val="both"/>
        <w:rPr>
          <w:rFonts w:ascii="Times New Roman" w:hAnsi="Times New Roman"/>
          <w:sz w:val="28"/>
          <w:szCs w:val="28"/>
        </w:rPr>
      </w:pPr>
      <w:r w:rsidRPr="006D707C">
        <w:rPr>
          <w:rFonts w:ascii="Times New Roman" w:hAnsi="Times New Roman"/>
          <w:sz w:val="28"/>
          <w:szCs w:val="28"/>
        </w:rPr>
        <w:t>Электростанция на биото</w:t>
      </w:r>
      <w:r w:rsidR="009250E6" w:rsidRPr="006D707C">
        <w:rPr>
          <w:rFonts w:ascii="Times New Roman" w:hAnsi="Times New Roman"/>
          <w:sz w:val="28"/>
          <w:szCs w:val="28"/>
        </w:rPr>
        <w:t>п</w:t>
      </w:r>
      <w:r w:rsidRPr="006D707C">
        <w:rPr>
          <w:rFonts w:ascii="Times New Roman" w:hAnsi="Times New Roman"/>
          <w:sz w:val="28"/>
          <w:szCs w:val="28"/>
        </w:rPr>
        <w:t>ливе.</w:t>
      </w:r>
    </w:p>
    <w:p w:rsidR="004214DC" w:rsidRPr="00903EA6" w:rsidRDefault="004214DC" w:rsidP="004214DC">
      <w:pPr>
        <w:pStyle w:val="afb"/>
        <w:ind w:firstLine="708"/>
        <w:jc w:val="both"/>
        <w:rPr>
          <w:rFonts w:ascii="Times New Roman" w:hAnsi="Times New Roman"/>
          <w:sz w:val="28"/>
          <w:szCs w:val="28"/>
        </w:rPr>
      </w:pPr>
      <w:r w:rsidRPr="00903EA6">
        <w:rPr>
          <w:rFonts w:ascii="Times New Roman" w:hAnsi="Times New Roman"/>
          <w:sz w:val="28"/>
          <w:szCs w:val="28"/>
        </w:rPr>
        <w:t>Описание и технические характеристики указанного генерирующего оборуд</w:t>
      </w:r>
      <w:r w:rsidRPr="00903EA6">
        <w:rPr>
          <w:rFonts w:ascii="Times New Roman" w:hAnsi="Times New Roman"/>
          <w:sz w:val="28"/>
          <w:szCs w:val="28"/>
        </w:rPr>
        <w:t>о</w:t>
      </w:r>
      <w:r w:rsidRPr="00903EA6">
        <w:rPr>
          <w:rFonts w:ascii="Times New Roman" w:hAnsi="Times New Roman"/>
          <w:sz w:val="28"/>
          <w:szCs w:val="28"/>
        </w:rPr>
        <w:t>вания ВИЭ представлено ниже.</w:t>
      </w:r>
    </w:p>
    <w:p w:rsidR="004214DC" w:rsidRPr="00903EA6" w:rsidRDefault="004214DC" w:rsidP="004214DC">
      <w:pPr>
        <w:pStyle w:val="afb"/>
        <w:jc w:val="both"/>
        <w:rPr>
          <w:rFonts w:ascii="Times New Roman" w:hAnsi="Times New Roman"/>
          <w:sz w:val="28"/>
          <w:szCs w:val="28"/>
        </w:rPr>
      </w:pPr>
      <w:r w:rsidRPr="00903EA6">
        <w:rPr>
          <w:rFonts w:ascii="Times New Roman" w:hAnsi="Times New Roman"/>
          <w:sz w:val="28"/>
          <w:szCs w:val="28"/>
        </w:rPr>
        <w:t xml:space="preserve"> </w:t>
      </w:r>
    </w:p>
    <w:p w:rsidR="004214DC" w:rsidRPr="00903EA6" w:rsidRDefault="004214DC" w:rsidP="004214DC">
      <w:pPr>
        <w:pStyle w:val="20"/>
        <w:rPr>
          <w:caps/>
        </w:rPr>
      </w:pPr>
      <w:bookmarkStart w:id="121" w:name="_Toc352744915"/>
      <w:bookmarkStart w:id="122" w:name="_Toc353406556"/>
      <w:bookmarkStart w:id="123" w:name="_Toc357168119"/>
      <w:r w:rsidRPr="00903EA6">
        <w:t>4.</w:t>
      </w:r>
      <w:r>
        <w:t>2</w:t>
      </w:r>
      <w:r w:rsidRPr="00903EA6">
        <w:t>.1 Ветроэнергетическая установка</w:t>
      </w:r>
      <w:bookmarkEnd w:id="121"/>
      <w:bookmarkEnd w:id="122"/>
      <w:bookmarkEnd w:id="123"/>
    </w:p>
    <w:p w:rsidR="004214DC" w:rsidRDefault="004214DC" w:rsidP="004214DC">
      <w:pPr>
        <w:pStyle w:val="afb"/>
        <w:jc w:val="both"/>
        <w:rPr>
          <w:rFonts w:ascii="Times New Roman" w:hAnsi="Times New Roman"/>
          <w:sz w:val="28"/>
          <w:szCs w:val="28"/>
        </w:rPr>
      </w:pPr>
    </w:p>
    <w:p w:rsidR="004214DC" w:rsidRPr="0071029E" w:rsidRDefault="004214DC" w:rsidP="004214DC">
      <w:pPr>
        <w:pStyle w:val="af9"/>
        <w:ind w:left="0" w:firstLine="720"/>
        <w:rPr>
          <w:sz w:val="28"/>
          <w:szCs w:val="28"/>
        </w:rPr>
      </w:pPr>
      <w:r w:rsidRPr="0071029E">
        <w:rPr>
          <w:sz w:val="28"/>
          <w:szCs w:val="28"/>
        </w:rPr>
        <w:t>На территории демо-зоны будет установлена ветроэлектростанция с верт</w:t>
      </w:r>
      <w:r w:rsidRPr="0071029E">
        <w:rPr>
          <w:sz w:val="28"/>
          <w:szCs w:val="28"/>
        </w:rPr>
        <w:t>и</w:t>
      </w:r>
      <w:r w:rsidRPr="0071029E">
        <w:rPr>
          <w:sz w:val="28"/>
          <w:szCs w:val="28"/>
        </w:rPr>
        <w:t>кальной ось вращения. Данная установка обладает  рядом существенных дост</w:t>
      </w:r>
      <w:r w:rsidRPr="0071029E">
        <w:rPr>
          <w:sz w:val="28"/>
          <w:szCs w:val="28"/>
        </w:rPr>
        <w:t>о</w:t>
      </w:r>
      <w:r w:rsidRPr="0071029E">
        <w:rPr>
          <w:sz w:val="28"/>
          <w:szCs w:val="28"/>
        </w:rPr>
        <w:t>инств:</w:t>
      </w:r>
    </w:p>
    <w:p w:rsidR="004214DC" w:rsidRPr="0071029E" w:rsidRDefault="004214DC" w:rsidP="004214DC">
      <w:pPr>
        <w:pStyle w:val="af9"/>
        <w:numPr>
          <w:ilvl w:val="0"/>
          <w:numId w:val="34"/>
        </w:numPr>
        <w:ind w:left="1134" w:firstLine="0"/>
        <w:rPr>
          <w:sz w:val="28"/>
          <w:szCs w:val="28"/>
        </w:rPr>
      </w:pPr>
      <w:r w:rsidRPr="0071029E">
        <w:rPr>
          <w:sz w:val="28"/>
          <w:szCs w:val="28"/>
        </w:rPr>
        <w:t>возможность применения конструкции меньших размеров</w:t>
      </w:r>
    </w:p>
    <w:p w:rsidR="004214DC" w:rsidRPr="0071029E" w:rsidRDefault="004214DC" w:rsidP="004214DC">
      <w:pPr>
        <w:pStyle w:val="af9"/>
        <w:numPr>
          <w:ilvl w:val="0"/>
          <w:numId w:val="34"/>
        </w:numPr>
        <w:ind w:left="1134" w:firstLine="0"/>
        <w:rPr>
          <w:sz w:val="28"/>
          <w:szCs w:val="28"/>
        </w:rPr>
      </w:pPr>
      <w:r w:rsidRPr="0071029E">
        <w:rPr>
          <w:sz w:val="28"/>
          <w:szCs w:val="28"/>
        </w:rPr>
        <w:t>отсутствие механизмов ориентации по ветру</w:t>
      </w:r>
    </w:p>
    <w:p w:rsidR="004214DC" w:rsidRPr="0071029E" w:rsidRDefault="004214DC" w:rsidP="004214DC">
      <w:pPr>
        <w:pStyle w:val="af9"/>
        <w:numPr>
          <w:ilvl w:val="0"/>
          <w:numId w:val="34"/>
        </w:numPr>
        <w:ind w:left="1134" w:firstLine="0"/>
        <w:rPr>
          <w:sz w:val="28"/>
          <w:szCs w:val="28"/>
        </w:rPr>
      </w:pPr>
      <w:r w:rsidRPr="0071029E">
        <w:rPr>
          <w:sz w:val="28"/>
          <w:szCs w:val="28"/>
        </w:rPr>
        <w:t>особенно эффективны в областях с переменным ветром</w:t>
      </w:r>
    </w:p>
    <w:p w:rsidR="004214DC" w:rsidRPr="0071029E" w:rsidRDefault="004214DC" w:rsidP="004214DC">
      <w:pPr>
        <w:pStyle w:val="af9"/>
        <w:numPr>
          <w:ilvl w:val="0"/>
          <w:numId w:val="34"/>
        </w:numPr>
        <w:ind w:left="1418" w:hanging="284"/>
        <w:rPr>
          <w:sz w:val="28"/>
          <w:szCs w:val="28"/>
        </w:rPr>
      </w:pPr>
      <w:r w:rsidRPr="0071029E">
        <w:rPr>
          <w:sz w:val="28"/>
          <w:szCs w:val="28"/>
        </w:rPr>
        <w:lastRenderedPageBreak/>
        <w:t>рабочие элементы располагаются близко к земле, что облегчает их о</w:t>
      </w:r>
      <w:r w:rsidRPr="0071029E">
        <w:rPr>
          <w:sz w:val="28"/>
          <w:szCs w:val="28"/>
        </w:rPr>
        <w:t>б</w:t>
      </w:r>
      <w:r w:rsidRPr="0071029E">
        <w:rPr>
          <w:sz w:val="28"/>
          <w:szCs w:val="28"/>
        </w:rPr>
        <w:t>служивание</w:t>
      </w:r>
    </w:p>
    <w:p w:rsidR="004214DC" w:rsidRPr="0071029E" w:rsidRDefault="004214DC" w:rsidP="004214DC">
      <w:pPr>
        <w:pStyle w:val="af9"/>
        <w:numPr>
          <w:ilvl w:val="0"/>
          <w:numId w:val="34"/>
        </w:numPr>
        <w:ind w:left="1418" w:hanging="284"/>
        <w:rPr>
          <w:sz w:val="28"/>
          <w:szCs w:val="28"/>
        </w:rPr>
      </w:pPr>
      <w:r w:rsidRPr="0071029E">
        <w:rPr>
          <w:sz w:val="28"/>
          <w:szCs w:val="28"/>
        </w:rPr>
        <w:t>невысокая минимальная рабочая скорость ветра (система начинает пр</w:t>
      </w:r>
      <w:r w:rsidRPr="0071029E">
        <w:rPr>
          <w:sz w:val="28"/>
          <w:szCs w:val="28"/>
        </w:rPr>
        <w:t>о</w:t>
      </w:r>
      <w:r w:rsidRPr="0071029E">
        <w:rPr>
          <w:sz w:val="28"/>
          <w:szCs w:val="28"/>
        </w:rPr>
        <w:t>изводить электричество при скорости ветра в 2-2,5 метра в секунду)</w:t>
      </w:r>
    </w:p>
    <w:p w:rsidR="004214DC" w:rsidRPr="0071029E" w:rsidRDefault="004214DC" w:rsidP="004214DC">
      <w:pPr>
        <w:pStyle w:val="af9"/>
        <w:numPr>
          <w:ilvl w:val="0"/>
          <w:numId w:val="34"/>
        </w:numPr>
        <w:ind w:left="1418" w:hanging="284"/>
        <w:rPr>
          <w:sz w:val="28"/>
          <w:szCs w:val="28"/>
        </w:rPr>
      </w:pPr>
      <w:r w:rsidRPr="0071029E">
        <w:rPr>
          <w:sz w:val="28"/>
          <w:szCs w:val="28"/>
        </w:rPr>
        <w:t>позволяет строительство в местах, где невозможно возведение высоких сооружений</w:t>
      </w:r>
    </w:p>
    <w:p w:rsidR="004214DC" w:rsidRPr="0071029E" w:rsidRDefault="004214DC" w:rsidP="004214DC">
      <w:pPr>
        <w:pStyle w:val="af9"/>
        <w:numPr>
          <w:ilvl w:val="0"/>
          <w:numId w:val="34"/>
        </w:numPr>
        <w:ind w:left="1134" w:firstLine="0"/>
        <w:rPr>
          <w:sz w:val="28"/>
          <w:szCs w:val="28"/>
        </w:rPr>
      </w:pPr>
      <w:r w:rsidRPr="0071029E">
        <w:rPr>
          <w:sz w:val="28"/>
          <w:szCs w:val="28"/>
        </w:rPr>
        <w:t>во время работы производит меньше шума</w:t>
      </w:r>
    </w:p>
    <w:p w:rsidR="004214DC" w:rsidRPr="0071029E" w:rsidRDefault="004214DC" w:rsidP="004214DC">
      <w:pPr>
        <w:pStyle w:val="af9"/>
        <w:numPr>
          <w:ilvl w:val="0"/>
          <w:numId w:val="34"/>
        </w:numPr>
        <w:ind w:left="1134" w:firstLine="0"/>
        <w:rPr>
          <w:sz w:val="28"/>
          <w:szCs w:val="28"/>
        </w:rPr>
      </w:pPr>
    </w:p>
    <w:p w:rsidR="004214DC" w:rsidRPr="0071029E" w:rsidRDefault="004214DC" w:rsidP="004214DC">
      <w:pPr>
        <w:pStyle w:val="af9"/>
        <w:ind w:firstLine="414"/>
        <w:rPr>
          <w:sz w:val="28"/>
          <w:szCs w:val="28"/>
        </w:rPr>
      </w:pPr>
      <w:r w:rsidRPr="0071029E">
        <w:rPr>
          <w:sz w:val="28"/>
          <w:szCs w:val="28"/>
        </w:rPr>
        <w:t>Основные характеристики ветроэнергетической установки представлены в таблице 4.1.</w:t>
      </w:r>
    </w:p>
    <w:p w:rsidR="004214DC" w:rsidRPr="00B7105A" w:rsidRDefault="004214DC" w:rsidP="004214DC">
      <w:pPr>
        <w:pStyle w:val="af9"/>
        <w:ind w:firstLine="414"/>
        <w:rPr>
          <w:szCs w:val="28"/>
        </w:rPr>
      </w:pPr>
    </w:p>
    <w:p w:rsidR="004214DC" w:rsidRPr="00B7105A" w:rsidRDefault="004214DC" w:rsidP="004214DC">
      <w:pPr>
        <w:pStyle w:val="af9"/>
        <w:ind w:firstLine="414"/>
      </w:pPr>
      <w:r w:rsidRPr="00B7105A">
        <w:t xml:space="preserve">Таблица </w:t>
      </w:r>
      <w:r>
        <w:t>4.1</w:t>
      </w:r>
      <w:r w:rsidRPr="00B7105A">
        <w:t xml:space="preserve"> – Качественные и функциональные характеристики ветро-солнечной эле</w:t>
      </w:r>
      <w:r w:rsidRPr="00B7105A">
        <w:t>к</w:t>
      </w:r>
      <w:r w:rsidRPr="00B7105A">
        <w:t>тростанции</w:t>
      </w:r>
    </w:p>
    <w:p w:rsidR="004214DC" w:rsidRPr="00B7105A" w:rsidRDefault="004214DC" w:rsidP="004214DC">
      <w:pPr>
        <w:pStyle w:val="af9"/>
        <w:rPr>
          <w:sz w:val="20"/>
          <w:szCs w:val="20"/>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5210"/>
        <w:gridCol w:w="2836"/>
      </w:tblGrid>
      <w:tr w:rsidR="004214DC" w:rsidRPr="003A71B4" w:rsidTr="0071029E">
        <w:trPr>
          <w:jc w:val="center"/>
        </w:trPr>
        <w:tc>
          <w:tcPr>
            <w:tcW w:w="5210" w:type="dxa"/>
            <w:shd w:val="clear" w:color="auto" w:fill="auto"/>
          </w:tcPr>
          <w:p w:rsidR="004214DC" w:rsidRPr="003A71B4" w:rsidRDefault="004214DC" w:rsidP="0071029E">
            <w:pPr>
              <w:jc w:val="center"/>
              <w:rPr>
                <w:sz w:val="20"/>
                <w:szCs w:val="20"/>
              </w:rPr>
            </w:pPr>
            <w:r w:rsidRPr="003A71B4">
              <w:rPr>
                <w:sz w:val="20"/>
                <w:szCs w:val="20"/>
              </w:rPr>
              <w:t>Наименование характеристики</w:t>
            </w:r>
          </w:p>
        </w:tc>
        <w:tc>
          <w:tcPr>
            <w:tcW w:w="2836" w:type="dxa"/>
            <w:shd w:val="clear" w:color="auto" w:fill="auto"/>
          </w:tcPr>
          <w:p w:rsidR="004214DC" w:rsidRPr="003A71B4" w:rsidRDefault="004214DC" w:rsidP="0071029E">
            <w:pPr>
              <w:jc w:val="center"/>
              <w:rPr>
                <w:sz w:val="20"/>
                <w:szCs w:val="20"/>
              </w:rPr>
            </w:pPr>
            <w:r w:rsidRPr="003A71B4">
              <w:rPr>
                <w:sz w:val="20"/>
                <w:szCs w:val="20"/>
              </w:rPr>
              <w:t>Величина</w:t>
            </w:r>
          </w:p>
        </w:tc>
      </w:tr>
      <w:tr w:rsidR="004214DC" w:rsidRPr="003A71B4" w:rsidTr="0071029E">
        <w:trPr>
          <w:jc w:val="center"/>
        </w:trPr>
        <w:tc>
          <w:tcPr>
            <w:tcW w:w="5210" w:type="dxa"/>
            <w:shd w:val="clear" w:color="auto" w:fill="auto"/>
          </w:tcPr>
          <w:p w:rsidR="004214DC" w:rsidRPr="003A71B4" w:rsidRDefault="004214DC" w:rsidP="0071029E">
            <w:pPr>
              <w:rPr>
                <w:sz w:val="20"/>
                <w:szCs w:val="20"/>
              </w:rPr>
            </w:pPr>
            <w:r w:rsidRPr="003A71B4">
              <w:rPr>
                <w:sz w:val="20"/>
                <w:szCs w:val="20"/>
              </w:rPr>
              <w:t>Номинальная мощность при скорости ветра 7 м/с, Вт</w:t>
            </w:r>
          </w:p>
        </w:tc>
        <w:tc>
          <w:tcPr>
            <w:tcW w:w="2836" w:type="dxa"/>
            <w:shd w:val="clear" w:color="auto" w:fill="auto"/>
            <w:vAlign w:val="center"/>
          </w:tcPr>
          <w:p w:rsidR="004214DC" w:rsidRPr="003A71B4" w:rsidRDefault="004214DC" w:rsidP="0071029E">
            <w:pPr>
              <w:jc w:val="center"/>
              <w:rPr>
                <w:sz w:val="20"/>
                <w:szCs w:val="20"/>
              </w:rPr>
            </w:pPr>
            <w:r w:rsidRPr="003A71B4">
              <w:rPr>
                <w:sz w:val="20"/>
                <w:szCs w:val="20"/>
              </w:rPr>
              <w:t>5000</w:t>
            </w:r>
          </w:p>
        </w:tc>
      </w:tr>
      <w:tr w:rsidR="004214DC" w:rsidRPr="003A71B4" w:rsidTr="0071029E">
        <w:trPr>
          <w:jc w:val="center"/>
        </w:trPr>
        <w:tc>
          <w:tcPr>
            <w:tcW w:w="5210" w:type="dxa"/>
            <w:shd w:val="clear" w:color="auto" w:fill="auto"/>
          </w:tcPr>
          <w:p w:rsidR="004214DC" w:rsidRPr="003A71B4" w:rsidRDefault="004214DC" w:rsidP="0071029E">
            <w:pPr>
              <w:rPr>
                <w:sz w:val="20"/>
                <w:szCs w:val="20"/>
              </w:rPr>
            </w:pPr>
            <w:r w:rsidRPr="003A71B4">
              <w:rPr>
                <w:sz w:val="20"/>
                <w:szCs w:val="20"/>
              </w:rPr>
              <w:t>Минимальная скорость ветра, м/с</w:t>
            </w:r>
          </w:p>
        </w:tc>
        <w:tc>
          <w:tcPr>
            <w:tcW w:w="2836" w:type="dxa"/>
            <w:shd w:val="clear" w:color="auto" w:fill="auto"/>
            <w:vAlign w:val="center"/>
          </w:tcPr>
          <w:p w:rsidR="004214DC" w:rsidRPr="003A71B4" w:rsidRDefault="004214DC" w:rsidP="0071029E">
            <w:pPr>
              <w:jc w:val="center"/>
              <w:rPr>
                <w:sz w:val="20"/>
                <w:szCs w:val="20"/>
              </w:rPr>
            </w:pPr>
            <w:r w:rsidRPr="003A71B4">
              <w:rPr>
                <w:sz w:val="20"/>
                <w:szCs w:val="20"/>
              </w:rPr>
              <w:t>1,8</w:t>
            </w:r>
          </w:p>
        </w:tc>
      </w:tr>
      <w:tr w:rsidR="004214DC" w:rsidRPr="003A71B4" w:rsidTr="0071029E">
        <w:trPr>
          <w:jc w:val="center"/>
        </w:trPr>
        <w:tc>
          <w:tcPr>
            <w:tcW w:w="5210" w:type="dxa"/>
            <w:shd w:val="clear" w:color="auto" w:fill="auto"/>
          </w:tcPr>
          <w:p w:rsidR="004214DC" w:rsidRPr="003A71B4" w:rsidRDefault="004214DC" w:rsidP="0071029E">
            <w:pPr>
              <w:rPr>
                <w:sz w:val="20"/>
                <w:szCs w:val="20"/>
              </w:rPr>
            </w:pPr>
            <w:r w:rsidRPr="003A71B4">
              <w:rPr>
                <w:sz w:val="20"/>
                <w:szCs w:val="20"/>
              </w:rPr>
              <w:t xml:space="preserve">Количество оборотов при номинальной мощности, об/мин </w:t>
            </w:r>
          </w:p>
        </w:tc>
        <w:tc>
          <w:tcPr>
            <w:tcW w:w="2836" w:type="dxa"/>
            <w:shd w:val="clear" w:color="auto" w:fill="auto"/>
            <w:vAlign w:val="center"/>
          </w:tcPr>
          <w:p w:rsidR="004214DC" w:rsidRPr="003A71B4" w:rsidRDefault="004214DC" w:rsidP="0071029E">
            <w:pPr>
              <w:jc w:val="center"/>
              <w:rPr>
                <w:sz w:val="20"/>
                <w:szCs w:val="20"/>
              </w:rPr>
            </w:pPr>
            <w:r w:rsidRPr="003A71B4">
              <w:rPr>
                <w:sz w:val="20"/>
                <w:szCs w:val="20"/>
              </w:rPr>
              <w:t>260</w:t>
            </w:r>
          </w:p>
        </w:tc>
      </w:tr>
      <w:tr w:rsidR="004214DC" w:rsidRPr="003A71B4" w:rsidTr="0071029E">
        <w:trPr>
          <w:jc w:val="center"/>
        </w:trPr>
        <w:tc>
          <w:tcPr>
            <w:tcW w:w="5210" w:type="dxa"/>
            <w:shd w:val="clear" w:color="auto" w:fill="auto"/>
          </w:tcPr>
          <w:p w:rsidR="004214DC" w:rsidRPr="003A71B4" w:rsidRDefault="004214DC" w:rsidP="0071029E">
            <w:pPr>
              <w:rPr>
                <w:sz w:val="20"/>
                <w:szCs w:val="20"/>
              </w:rPr>
            </w:pPr>
            <w:r w:rsidRPr="003A71B4">
              <w:rPr>
                <w:sz w:val="20"/>
                <w:szCs w:val="20"/>
              </w:rPr>
              <w:t>Максимально возможная скорость, м/с</w:t>
            </w:r>
          </w:p>
        </w:tc>
        <w:tc>
          <w:tcPr>
            <w:tcW w:w="2836" w:type="dxa"/>
            <w:shd w:val="clear" w:color="auto" w:fill="auto"/>
            <w:vAlign w:val="center"/>
          </w:tcPr>
          <w:p w:rsidR="004214DC" w:rsidRPr="003A71B4" w:rsidRDefault="004214DC" w:rsidP="0071029E">
            <w:pPr>
              <w:jc w:val="center"/>
              <w:rPr>
                <w:sz w:val="20"/>
                <w:szCs w:val="20"/>
              </w:rPr>
            </w:pPr>
            <w:r w:rsidRPr="003A71B4">
              <w:rPr>
                <w:sz w:val="20"/>
                <w:szCs w:val="20"/>
              </w:rPr>
              <w:t>38</w:t>
            </w:r>
          </w:p>
        </w:tc>
      </w:tr>
      <w:tr w:rsidR="004214DC" w:rsidRPr="003A71B4" w:rsidTr="0071029E">
        <w:trPr>
          <w:jc w:val="center"/>
        </w:trPr>
        <w:tc>
          <w:tcPr>
            <w:tcW w:w="5210" w:type="dxa"/>
            <w:shd w:val="clear" w:color="auto" w:fill="auto"/>
          </w:tcPr>
          <w:p w:rsidR="004214DC" w:rsidRPr="003A71B4" w:rsidRDefault="004214DC" w:rsidP="0071029E">
            <w:pPr>
              <w:rPr>
                <w:sz w:val="20"/>
                <w:szCs w:val="20"/>
              </w:rPr>
            </w:pPr>
            <w:r w:rsidRPr="003A71B4">
              <w:rPr>
                <w:sz w:val="20"/>
                <w:szCs w:val="20"/>
              </w:rPr>
              <w:t>Диаметр ротора с вертикальной осью вращения, м</w:t>
            </w:r>
          </w:p>
        </w:tc>
        <w:tc>
          <w:tcPr>
            <w:tcW w:w="2836" w:type="dxa"/>
            <w:shd w:val="clear" w:color="auto" w:fill="auto"/>
            <w:vAlign w:val="center"/>
          </w:tcPr>
          <w:p w:rsidR="004214DC" w:rsidRPr="003A71B4" w:rsidRDefault="004214DC" w:rsidP="0071029E">
            <w:pPr>
              <w:jc w:val="center"/>
              <w:rPr>
                <w:sz w:val="20"/>
                <w:szCs w:val="20"/>
              </w:rPr>
            </w:pPr>
            <w:r w:rsidRPr="003A71B4">
              <w:rPr>
                <w:sz w:val="20"/>
                <w:szCs w:val="20"/>
              </w:rPr>
              <w:t>4,5</w:t>
            </w:r>
          </w:p>
        </w:tc>
      </w:tr>
      <w:tr w:rsidR="004214DC" w:rsidRPr="003A71B4" w:rsidTr="0071029E">
        <w:trPr>
          <w:jc w:val="center"/>
        </w:trPr>
        <w:tc>
          <w:tcPr>
            <w:tcW w:w="5210" w:type="dxa"/>
            <w:shd w:val="clear" w:color="auto" w:fill="auto"/>
          </w:tcPr>
          <w:p w:rsidR="004214DC" w:rsidRPr="003A71B4" w:rsidRDefault="004214DC" w:rsidP="0071029E">
            <w:pPr>
              <w:rPr>
                <w:sz w:val="20"/>
                <w:szCs w:val="20"/>
              </w:rPr>
            </w:pPr>
            <w:r w:rsidRPr="003A71B4">
              <w:rPr>
                <w:sz w:val="20"/>
                <w:szCs w:val="20"/>
              </w:rPr>
              <w:t>Высота опорной башни, м</w:t>
            </w:r>
          </w:p>
        </w:tc>
        <w:tc>
          <w:tcPr>
            <w:tcW w:w="2836" w:type="dxa"/>
            <w:shd w:val="clear" w:color="auto" w:fill="auto"/>
            <w:vAlign w:val="center"/>
          </w:tcPr>
          <w:p w:rsidR="004214DC" w:rsidRPr="003A71B4" w:rsidRDefault="004214DC" w:rsidP="0071029E">
            <w:pPr>
              <w:jc w:val="center"/>
              <w:rPr>
                <w:sz w:val="20"/>
                <w:szCs w:val="20"/>
              </w:rPr>
            </w:pPr>
            <w:r w:rsidRPr="003A71B4">
              <w:rPr>
                <w:sz w:val="20"/>
                <w:szCs w:val="20"/>
              </w:rPr>
              <w:t>12</w:t>
            </w:r>
          </w:p>
        </w:tc>
      </w:tr>
      <w:tr w:rsidR="004214DC" w:rsidRPr="003A71B4" w:rsidTr="0071029E">
        <w:trPr>
          <w:jc w:val="center"/>
        </w:trPr>
        <w:tc>
          <w:tcPr>
            <w:tcW w:w="5210" w:type="dxa"/>
            <w:shd w:val="clear" w:color="auto" w:fill="auto"/>
          </w:tcPr>
          <w:p w:rsidR="004214DC" w:rsidRPr="003A71B4" w:rsidRDefault="004214DC" w:rsidP="0071029E">
            <w:pPr>
              <w:rPr>
                <w:sz w:val="20"/>
                <w:szCs w:val="20"/>
              </w:rPr>
            </w:pPr>
            <w:r w:rsidRPr="003A71B4">
              <w:rPr>
                <w:sz w:val="20"/>
                <w:szCs w:val="20"/>
              </w:rPr>
              <w:t>Габариты в упаковке, м</w:t>
            </w:r>
          </w:p>
        </w:tc>
        <w:tc>
          <w:tcPr>
            <w:tcW w:w="2836" w:type="dxa"/>
            <w:shd w:val="clear" w:color="auto" w:fill="auto"/>
            <w:vAlign w:val="center"/>
          </w:tcPr>
          <w:p w:rsidR="004214DC" w:rsidRPr="003A71B4" w:rsidRDefault="004214DC" w:rsidP="0071029E">
            <w:pPr>
              <w:jc w:val="center"/>
              <w:rPr>
                <w:sz w:val="20"/>
                <w:szCs w:val="20"/>
              </w:rPr>
            </w:pPr>
            <w:r w:rsidRPr="003A71B4">
              <w:rPr>
                <w:sz w:val="20"/>
                <w:szCs w:val="20"/>
              </w:rPr>
              <w:t>5,1*3*2,5</w:t>
            </w:r>
          </w:p>
        </w:tc>
      </w:tr>
      <w:tr w:rsidR="004214DC" w:rsidRPr="003A71B4" w:rsidTr="0071029E">
        <w:trPr>
          <w:jc w:val="center"/>
        </w:trPr>
        <w:tc>
          <w:tcPr>
            <w:tcW w:w="5210" w:type="dxa"/>
            <w:shd w:val="clear" w:color="auto" w:fill="auto"/>
          </w:tcPr>
          <w:p w:rsidR="004214DC" w:rsidRPr="003A71B4" w:rsidRDefault="004214DC" w:rsidP="0071029E">
            <w:pPr>
              <w:rPr>
                <w:sz w:val="20"/>
                <w:szCs w:val="20"/>
              </w:rPr>
            </w:pPr>
            <w:r w:rsidRPr="003A71B4">
              <w:rPr>
                <w:sz w:val="20"/>
                <w:szCs w:val="20"/>
              </w:rPr>
              <w:t>Вес брутто, кг</w:t>
            </w:r>
          </w:p>
        </w:tc>
        <w:tc>
          <w:tcPr>
            <w:tcW w:w="2836" w:type="dxa"/>
            <w:shd w:val="clear" w:color="auto" w:fill="auto"/>
            <w:vAlign w:val="center"/>
          </w:tcPr>
          <w:p w:rsidR="004214DC" w:rsidRPr="003A71B4" w:rsidRDefault="004214DC" w:rsidP="0071029E">
            <w:pPr>
              <w:jc w:val="center"/>
              <w:rPr>
                <w:sz w:val="20"/>
                <w:szCs w:val="20"/>
              </w:rPr>
            </w:pPr>
            <w:r w:rsidRPr="003A71B4">
              <w:rPr>
                <w:sz w:val="20"/>
                <w:szCs w:val="20"/>
              </w:rPr>
              <w:t>840</w:t>
            </w:r>
          </w:p>
        </w:tc>
      </w:tr>
      <w:tr w:rsidR="004214DC" w:rsidRPr="003A71B4" w:rsidTr="0071029E">
        <w:trPr>
          <w:jc w:val="center"/>
        </w:trPr>
        <w:tc>
          <w:tcPr>
            <w:tcW w:w="5210" w:type="dxa"/>
            <w:shd w:val="clear" w:color="auto" w:fill="auto"/>
          </w:tcPr>
          <w:p w:rsidR="004214DC" w:rsidRPr="003A71B4" w:rsidRDefault="004214DC" w:rsidP="0071029E">
            <w:pPr>
              <w:rPr>
                <w:sz w:val="20"/>
                <w:szCs w:val="20"/>
              </w:rPr>
            </w:pPr>
            <w:r w:rsidRPr="003A71B4">
              <w:rPr>
                <w:sz w:val="20"/>
                <w:szCs w:val="20"/>
              </w:rPr>
              <w:t>Диаметр рабочего колеса, м</w:t>
            </w:r>
          </w:p>
        </w:tc>
        <w:tc>
          <w:tcPr>
            <w:tcW w:w="2836" w:type="dxa"/>
            <w:shd w:val="clear" w:color="auto" w:fill="auto"/>
            <w:vAlign w:val="center"/>
          </w:tcPr>
          <w:p w:rsidR="004214DC" w:rsidRPr="003A71B4" w:rsidRDefault="004214DC" w:rsidP="0071029E">
            <w:pPr>
              <w:jc w:val="center"/>
              <w:rPr>
                <w:sz w:val="20"/>
                <w:szCs w:val="20"/>
              </w:rPr>
            </w:pPr>
            <w:r w:rsidRPr="003A71B4">
              <w:rPr>
                <w:sz w:val="20"/>
                <w:szCs w:val="20"/>
              </w:rPr>
              <w:t>4,5</w:t>
            </w:r>
          </w:p>
        </w:tc>
      </w:tr>
      <w:tr w:rsidR="004214DC" w:rsidRPr="003A71B4" w:rsidTr="0071029E">
        <w:trPr>
          <w:jc w:val="center"/>
        </w:trPr>
        <w:tc>
          <w:tcPr>
            <w:tcW w:w="5210" w:type="dxa"/>
            <w:shd w:val="clear" w:color="auto" w:fill="auto"/>
          </w:tcPr>
          <w:p w:rsidR="004214DC" w:rsidRPr="003A71B4" w:rsidRDefault="004214DC" w:rsidP="0071029E">
            <w:pPr>
              <w:rPr>
                <w:sz w:val="20"/>
                <w:szCs w:val="20"/>
              </w:rPr>
            </w:pPr>
            <w:r w:rsidRPr="003A71B4">
              <w:rPr>
                <w:sz w:val="20"/>
                <w:szCs w:val="20"/>
              </w:rPr>
              <w:t>Материал рабочего колеса</w:t>
            </w:r>
          </w:p>
        </w:tc>
        <w:tc>
          <w:tcPr>
            <w:tcW w:w="2836" w:type="dxa"/>
            <w:shd w:val="clear" w:color="auto" w:fill="auto"/>
            <w:vAlign w:val="center"/>
          </w:tcPr>
          <w:p w:rsidR="004214DC" w:rsidRPr="003A71B4" w:rsidRDefault="004214DC" w:rsidP="0071029E">
            <w:pPr>
              <w:jc w:val="center"/>
              <w:rPr>
                <w:sz w:val="20"/>
                <w:szCs w:val="20"/>
              </w:rPr>
            </w:pPr>
            <w:r w:rsidRPr="003A71B4">
              <w:rPr>
                <w:sz w:val="20"/>
                <w:szCs w:val="20"/>
              </w:rPr>
              <w:t>пластик</w:t>
            </w:r>
          </w:p>
        </w:tc>
      </w:tr>
      <w:tr w:rsidR="004214DC" w:rsidRPr="003A71B4" w:rsidTr="0071029E">
        <w:trPr>
          <w:jc w:val="center"/>
        </w:trPr>
        <w:tc>
          <w:tcPr>
            <w:tcW w:w="5210" w:type="dxa"/>
            <w:shd w:val="clear" w:color="auto" w:fill="auto"/>
          </w:tcPr>
          <w:p w:rsidR="004214DC" w:rsidRPr="003A71B4" w:rsidRDefault="004214DC" w:rsidP="0071029E">
            <w:pPr>
              <w:rPr>
                <w:sz w:val="20"/>
                <w:szCs w:val="20"/>
              </w:rPr>
            </w:pPr>
            <w:r>
              <w:rPr>
                <w:sz w:val="20"/>
                <w:szCs w:val="20"/>
              </w:rPr>
              <w:t>Количество вертикальных лопостей, шт</w:t>
            </w:r>
          </w:p>
        </w:tc>
        <w:tc>
          <w:tcPr>
            <w:tcW w:w="2836" w:type="dxa"/>
            <w:shd w:val="clear" w:color="auto" w:fill="auto"/>
            <w:vAlign w:val="center"/>
          </w:tcPr>
          <w:p w:rsidR="004214DC" w:rsidRPr="003A71B4" w:rsidRDefault="004214DC" w:rsidP="0071029E">
            <w:pPr>
              <w:jc w:val="center"/>
              <w:rPr>
                <w:sz w:val="20"/>
                <w:szCs w:val="20"/>
              </w:rPr>
            </w:pPr>
            <w:r>
              <w:rPr>
                <w:sz w:val="20"/>
                <w:szCs w:val="20"/>
              </w:rPr>
              <w:t>3</w:t>
            </w:r>
          </w:p>
        </w:tc>
      </w:tr>
      <w:tr w:rsidR="004214DC" w:rsidRPr="003A71B4" w:rsidTr="0071029E">
        <w:trPr>
          <w:jc w:val="center"/>
        </w:trPr>
        <w:tc>
          <w:tcPr>
            <w:tcW w:w="5210" w:type="dxa"/>
            <w:shd w:val="clear" w:color="auto" w:fill="auto"/>
          </w:tcPr>
          <w:p w:rsidR="004214DC" w:rsidRPr="003A71B4" w:rsidRDefault="004214DC" w:rsidP="0071029E">
            <w:pPr>
              <w:rPr>
                <w:sz w:val="20"/>
                <w:szCs w:val="20"/>
              </w:rPr>
            </w:pPr>
            <w:r>
              <w:rPr>
                <w:sz w:val="20"/>
                <w:szCs w:val="20"/>
              </w:rPr>
              <w:t>Срок непрерывной работы, ч</w:t>
            </w:r>
          </w:p>
        </w:tc>
        <w:tc>
          <w:tcPr>
            <w:tcW w:w="2836" w:type="dxa"/>
            <w:shd w:val="clear" w:color="auto" w:fill="auto"/>
            <w:vAlign w:val="center"/>
          </w:tcPr>
          <w:p w:rsidR="004214DC" w:rsidRPr="003A71B4" w:rsidRDefault="004214DC" w:rsidP="0071029E">
            <w:pPr>
              <w:jc w:val="center"/>
              <w:rPr>
                <w:sz w:val="20"/>
                <w:szCs w:val="20"/>
              </w:rPr>
            </w:pPr>
            <w:r>
              <w:rPr>
                <w:sz w:val="20"/>
                <w:szCs w:val="20"/>
              </w:rPr>
              <w:t>8000</w:t>
            </w:r>
          </w:p>
        </w:tc>
      </w:tr>
    </w:tbl>
    <w:p w:rsidR="004214DC" w:rsidRPr="00903EA6" w:rsidRDefault="004214DC" w:rsidP="004214DC">
      <w:pPr>
        <w:pStyle w:val="afb"/>
        <w:jc w:val="both"/>
        <w:rPr>
          <w:rFonts w:ascii="Times New Roman" w:hAnsi="Times New Roman"/>
          <w:sz w:val="28"/>
          <w:szCs w:val="28"/>
        </w:rPr>
      </w:pPr>
    </w:p>
    <w:p w:rsidR="004214DC" w:rsidRPr="00B7105A" w:rsidRDefault="004214DC" w:rsidP="004214DC">
      <w:pPr>
        <w:pStyle w:val="afb"/>
        <w:jc w:val="both"/>
        <w:rPr>
          <w:rFonts w:ascii="Times New Roman" w:hAnsi="Times New Roman"/>
          <w:sz w:val="28"/>
          <w:szCs w:val="28"/>
        </w:rPr>
      </w:pPr>
      <w:r w:rsidRPr="00903EA6">
        <w:rPr>
          <w:rFonts w:ascii="Times New Roman" w:hAnsi="Times New Roman"/>
          <w:sz w:val="28"/>
          <w:szCs w:val="28"/>
        </w:rPr>
        <w:tab/>
      </w:r>
      <w:r w:rsidRPr="00B7105A">
        <w:rPr>
          <w:rFonts w:ascii="Times New Roman" w:hAnsi="Times New Roman"/>
          <w:sz w:val="28"/>
          <w:szCs w:val="28"/>
        </w:rPr>
        <w:t>В комплектации ветроэнергетической установки так же входит:</w:t>
      </w:r>
    </w:p>
    <w:p w:rsidR="004214DC" w:rsidRPr="00B7105A" w:rsidRDefault="004214DC" w:rsidP="004214DC">
      <w:pPr>
        <w:pStyle w:val="afb"/>
        <w:ind w:firstLine="708"/>
        <w:jc w:val="both"/>
        <w:rPr>
          <w:rFonts w:ascii="Times New Roman" w:hAnsi="Times New Roman"/>
          <w:sz w:val="28"/>
          <w:szCs w:val="28"/>
        </w:rPr>
      </w:pPr>
      <w:r w:rsidRPr="00B7105A">
        <w:rPr>
          <w:rFonts w:ascii="Times New Roman" w:hAnsi="Times New Roman"/>
          <w:sz w:val="28"/>
          <w:szCs w:val="28"/>
        </w:rPr>
        <w:t>- ротор с узлами крепления лопастей и вертикальной осью вращения;</w:t>
      </w:r>
    </w:p>
    <w:p w:rsidR="004214DC" w:rsidRPr="00903EA6" w:rsidRDefault="004214DC" w:rsidP="004214DC">
      <w:pPr>
        <w:pStyle w:val="afb"/>
        <w:ind w:firstLine="708"/>
        <w:jc w:val="both"/>
        <w:rPr>
          <w:rFonts w:ascii="Times New Roman" w:hAnsi="Times New Roman"/>
          <w:sz w:val="28"/>
          <w:szCs w:val="28"/>
        </w:rPr>
      </w:pPr>
      <w:r w:rsidRPr="00B7105A">
        <w:rPr>
          <w:rFonts w:ascii="Times New Roman" w:hAnsi="Times New Roman"/>
          <w:sz w:val="28"/>
          <w:szCs w:val="28"/>
        </w:rPr>
        <w:t>- электрический генератор постоянного напряжения на постоянных магнитах мощностью 5</w:t>
      </w:r>
      <w:r>
        <w:rPr>
          <w:rFonts w:ascii="Times New Roman" w:hAnsi="Times New Roman"/>
          <w:sz w:val="28"/>
          <w:szCs w:val="28"/>
        </w:rPr>
        <w:t> </w:t>
      </w:r>
      <w:r w:rsidRPr="00B7105A">
        <w:rPr>
          <w:rFonts w:ascii="Times New Roman" w:hAnsi="Times New Roman"/>
          <w:sz w:val="28"/>
          <w:szCs w:val="28"/>
        </w:rPr>
        <w:t>000</w:t>
      </w:r>
      <w:r>
        <w:rPr>
          <w:rFonts w:ascii="Times New Roman" w:hAnsi="Times New Roman"/>
          <w:sz w:val="28"/>
          <w:szCs w:val="28"/>
        </w:rPr>
        <w:t xml:space="preserve"> Вт</w:t>
      </w:r>
      <w:r w:rsidRPr="00B7105A">
        <w:rPr>
          <w:rFonts w:ascii="Times New Roman" w:hAnsi="Times New Roman"/>
          <w:sz w:val="28"/>
          <w:szCs w:val="28"/>
        </w:rPr>
        <w:t>, от 100 В до 130 В постоянного напряжения при</w:t>
      </w:r>
      <w:r w:rsidRPr="00903EA6">
        <w:rPr>
          <w:rFonts w:ascii="Times New Roman" w:hAnsi="Times New Roman"/>
          <w:sz w:val="28"/>
          <w:szCs w:val="28"/>
        </w:rPr>
        <w:t xml:space="preserve"> частоте вр</w:t>
      </w:r>
      <w:r w:rsidRPr="00903EA6">
        <w:rPr>
          <w:rFonts w:ascii="Times New Roman" w:hAnsi="Times New Roman"/>
          <w:sz w:val="28"/>
          <w:szCs w:val="28"/>
        </w:rPr>
        <w:t>а</w:t>
      </w:r>
      <w:r w:rsidRPr="00903EA6">
        <w:rPr>
          <w:rFonts w:ascii="Times New Roman" w:hAnsi="Times New Roman"/>
          <w:sz w:val="28"/>
          <w:szCs w:val="28"/>
        </w:rPr>
        <w:t>щения 260 оборотов в минуту;</w:t>
      </w:r>
    </w:p>
    <w:p w:rsidR="004214DC" w:rsidRPr="00903EA6" w:rsidRDefault="004214DC" w:rsidP="004214DC">
      <w:pPr>
        <w:pStyle w:val="afb"/>
        <w:ind w:firstLine="708"/>
        <w:jc w:val="both"/>
        <w:rPr>
          <w:rFonts w:ascii="Times New Roman" w:hAnsi="Times New Roman"/>
          <w:sz w:val="28"/>
          <w:szCs w:val="28"/>
        </w:rPr>
      </w:pPr>
      <w:r w:rsidRPr="00903EA6">
        <w:rPr>
          <w:rFonts w:ascii="Times New Roman" w:hAnsi="Times New Roman"/>
          <w:sz w:val="28"/>
          <w:szCs w:val="28"/>
        </w:rPr>
        <w:t>- набор батарей 12 Вольт, 200 Ампер в час – 8 штук;</w:t>
      </w:r>
    </w:p>
    <w:p w:rsidR="004214DC" w:rsidRPr="00903EA6" w:rsidRDefault="004214DC" w:rsidP="004214DC">
      <w:pPr>
        <w:pStyle w:val="afb"/>
        <w:ind w:firstLine="708"/>
        <w:jc w:val="both"/>
        <w:rPr>
          <w:rFonts w:ascii="Times New Roman" w:hAnsi="Times New Roman"/>
          <w:sz w:val="28"/>
          <w:szCs w:val="28"/>
        </w:rPr>
      </w:pPr>
      <w:r w:rsidRPr="00903EA6">
        <w:rPr>
          <w:rFonts w:ascii="Times New Roman" w:hAnsi="Times New Roman"/>
          <w:sz w:val="28"/>
          <w:szCs w:val="28"/>
        </w:rPr>
        <w:t>- механизм крепления лопастей обеспечивающий автоматическое изменение угла их установки в зависимости от силы ветра;</w:t>
      </w:r>
    </w:p>
    <w:p w:rsidR="004214DC" w:rsidRPr="00903EA6" w:rsidRDefault="004214DC" w:rsidP="004214DC">
      <w:pPr>
        <w:pStyle w:val="afb"/>
        <w:ind w:firstLine="708"/>
        <w:jc w:val="both"/>
        <w:rPr>
          <w:rFonts w:ascii="Times New Roman" w:hAnsi="Times New Roman"/>
          <w:sz w:val="28"/>
          <w:szCs w:val="28"/>
        </w:rPr>
      </w:pPr>
      <w:r w:rsidRPr="00903EA6">
        <w:rPr>
          <w:rFonts w:ascii="Times New Roman" w:hAnsi="Times New Roman"/>
          <w:sz w:val="28"/>
          <w:szCs w:val="28"/>
        </w:rPr>
        <w:t>- автономный измеритель скорости ветра, управляющий механизмом поворота лопастей;</w:t>
      </w:r>
    </w:p>
    <w:p w:rsidR="004214DC" w:rsidRPr="00903EA6" w:rsidRDefault="004214DC" w:rsidP="004214DC">
      <w:pPr>
        <w:pStyle w:val="afb"/>
        <w:ind w:firstLine="708"/>
        <w:jc w:val="both"/>
        <w:rPr>
          <w:rFonts w:ascii="Times New Roman" w:hAnsi="Times New Roman"/>
          <w:sz w:val="28"/>
          <w:szCs w:val="28"/>
        </w:rPr>
      </w:pPr>
      <w:r w:rsidRPr="00903EA6">
        <w:rPr>
          <w:rFonts w:ascii="Times New Roman" w:hAnsi="Times New Roman"/>
          <w:sz w:val="28"/>
          <w:szCs w:val="28"/>
        </w:rPr>
        <w:t>- электронная часть с контроллером и инвертором обеспечивает работу эле</w:t>
      </w:r>
      <w:r w:rsidRPr="00903EA6">
        <w:rPr>
          <w:rFonts w:ascii="Times New Roman" w:hAnsi="Times New Roman"/>
          <w:sz w:val="28"/>
          <w:szCs w:val="28"/>
        </w:rPr>
        <w:t>к</w:t>
      </w:r>
      <w:r w:rsidRPr="00903EA6">
        <w:rPr>
          <w:rFonts w:ascii="Times New Roman" w:hAnsi="Times New Roman"/>
          <w:sz w:val="28"/>
          <w:szCs w:val="28"/>
        </w:rPr>
        <w:t>тростанции как в автономном режиме, так и при включении в существующую одн</w:t>
      </w:r>
      <w:r w:rsidRPr="00903EA6">
        <w:rPr>
          <w:rFonts w:ascii="Times New Roman" w:hAnsi="Times New Roman"/>
          <w:sz w:val="28"/>
          <w:szCs w:val="28"/>
        </w:rPr>
        <w:t>о</w:t>
      </w:r>
      <w:r w:rsidRPr="00903EA6">
        <w:rPr>
          <w:rFonts w:ascii="Times New Roman" w:hAnsi="Times New Roman"/>
          <w:sz w:val="28"/>
          <w:szCs w:val="28"/>
        </w:rPr>
        <w:t>фазную сеть 220 Вольт. Поддерживается подключение других внешних источников электрической энергии с низким напряжением, включая электрохимические батареи и солнечные элементы;</w:t>
      </w:r>
    </w:p>
    <w:p w:rsidR="004214DC" w:rsidRPr="00903EA6" w:rsidRDefault="004214DC" w:rsidP="004214DC">
      <w:pPr>
        <w:pStyle w:val="afb"/>
        <w:ind w:firstLine="708"/>
        <w:jc w:val="both"/>
        <w:rPr>
          <w:rFonts w:ascii="Times New Roman" w:hAnsi="Times New Roman"/>
          <w:sz w:val="28"/>
          <w:szCs w:val="28"/>
        </w:rPr>
      </w:pPr>
      <w:r w:rsidRPr="00903EA6">
        <w:rPr>
          <w:rFonts w:ascii="Times New Roman" w:hAnsi="Times New Roman"/>
          <w:sz w:val="28"/>
          <w:szCs w:val="28"/>
        </w:rPr>
        <w:t>- гидравлическая подъемная башня состоит из 3 сегментов с приводом для подъема и опускания ротора;</w:t>
      </w:r>
    </w:p>
    <w:p w:rsidR="004214DC" w:rsidRDefault="004214DC" w:rsidP="004214DC">
      <w:pPr>
        <w:pStyle w:val="afb"/>
        <w:ind w:firstLine="708"/>
        <w:jc w:val="both"/>
        <w:rPr>
          <w:rFonts w:ascii="Times New Roman" w:hAnsi="Times New Roman"/>
          <w:sz w:val="28"/>
          <w:szCs w:val="28"/>
        </w:rPr>
      </w:pPr>
      <w:r w:rsidRPr="00903EA6">
        <w:rPr>
          <w:rFonts w:ascii="Times New Roman" w:hAnsi="Times New Roman"/>
          <w:sz w:val="28"/>
          <w:szCs w:val="28"/>
        </w:rPr>
        <w:t>- сертификат соответствия  ISO 9001:2000 и сертификат соответствия электр</w:t>
      </w:r>
      <w:r w:rsidRPr="00903EA6">
        <w:rPr>
          <w:rFonts w:ascii="Times New Roman" w:hAnsi="Times New Roman"/>
          <w:sz w:val="28"/>
          <w:szCs w:val="28"/>
        </w:rPr>
        <w:t>и</w:t>
      </w:r>
      <w:r w:rsidRPr="00903EA6">
        <w:rPr>
          <w:rFonts w:ascii="Times New Roman" w:hAnsi="Times New Roman"/>
          <w:sz w:val="28"/>
          <w:szCs w:val="28"/>
        </w:rPr>
        <w:t>ческим стандартам IEC/CE 11801.</w:t>
      </w:r>
    </w:p>
    <w:p w:rsidR="004214DC" w:rsidRDefault="004214DC" w:rsidP="004214DC">
      <w:pPr>
        <w:pStyle w:val="afb"/>
        <w:ind w:firstLine="708"/>
        <w:jc w:val="both"/>
        <w:rPr>
          <w:rFonts w:ascii="Times New Roman" w:hAnsi="Times New Roman"/>
          <w:sz w:val="28"/>
          <w:szCs w:val="28"/>
        </w:rPr>
      </w:pPr>
      <w:r>
        <w:rPr>
          <w:rFonts w:ascii="Times New Roman" w:hAnsi="Times New Roman"/>
          <w:sz w:val="28"/>
          <w:szCs w:val="28"/>
        </w:rPr>
        <w:lastRenderedPageBreak/>
        <w:t xml:space="preserve">Общий вид ветроэнергетической установки </w:t>
      </w:r>
      <w:r w:rsidRPr="00004643">
        <w:rPr>
          <w:rFonts w:ascii="Times New Roman" w:hAnsi="Times New Roman"/>
          <w:sz w:val="28"/>
          <w:szCs w:val="28"/>
        </w:rPr>
        <w:t>представлен на рисунке 4.3.</w:t>
      </w:r>
    </w:p>
    <w:p w:rsidR="004214DC" w:rsidRPr="00903EA6" w:rsidRDefault="004214DC" w:rsidP="004214DC">
      <w:pPr>
        <w:pStyle w:val="afb"/>
        <w:ind w:firstLine="708"/>
        <w:jc w:val="both"/>
        <w:rPr>
          <w:rFonts w:ascii="Times New Roman" w:hAnsi="Times New Roman"/>
          <w:sz w:val="28"/>
          <w:szCs w:val="28"/>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5408"/>
        <w:gridCol w:w="5013"/>
      </w:tblGrid>
      <w:tr w:rsidR="004214DC" w:rsidRPr="00903EA6" w:rsidTr="0071029E">
        <w:trPr>
          <w:jc w:val="center"/>
        </w:trPr>
        <w:tc>
          <w:tcPr>
            <w:tcW w:w="5408" w:type="dxa"/>
            <w:tcBorders>
              <w:top w:val="nil"/>
              <w:left w:val="nil"/>
              <w:bottom w:val="nil"/>
              <w:right w:val="nil"/>
            </w:tcBorders>
            <w:shd w:val="clear" w:color="auto" w:fill="auto"/>
          </w:tcPr>
          <w:p w:rsidR="004214DC" w:rsidRPr="00903EA6" w:rsidRDefault="004214DC" w:rsidP="0071029E">
            <w:pPr>
              <w:pStyle w:val="afb"/>
              <w:rPr>
                <w:rFonts w:ascii="Times New Roman" w:hAnsi="Times New Roman"/>
                <w:sz w:val="28"/>
                <w:szCs w:val="28"/>
              </w:rPr>
            </w:pPr>
            <w:r w:rsidRPr="00903EA6">
              <w:rPr>
                <w:rFonts w:ascii="Times New Roman" w:hAnsi="Times New Roman"/>
                <w:noProof/>
                <w:sz w:val="28"/>
                <w:szCs w:val="28"/>
              </w:rPr>
              <w:drawing>
                <wp:inline distT="0" distB="0" distL="0" distR="0">
                  <wp:extent cx="2219960" cy="2331720"/>
                  <wp:effectExtent l="19050" t="0" r="8890" b="0"/>
                  <wp:docPr id="38" name="Picture 5" descr="vetr 1000W-Vertical-Axis-Wind-Turb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vetr 1000W-Vertical-Axis-Wind-Turbine"/>
                          <pic:cNvPicPr>
                            <a:picLocks noChangeAspect="1" noChangeArrowheads="1"/>
                          </pic:cNvPicPr>
                        </pic:nvPicPr>
                        <pic:blipFill>
                          <a:blip r:embed="rId158" cstate="print"/>
                          <a:srcRect/>
                          <a:stretch>
                            <a:fillRect/>
                          </a:stretch>
                        </pic:blipFill>
                        <pic:spPr bwMode="auto">
                          <a:xfrm>
                            <a:off x="0" y="0"/>
                            <a:ext cx="2219960" cy="2331720"/>
                          </a:xfrm>
                          <a:prstGeom prst="rect">
                            <a:avLst/>
                          </a:prstGeom>
                          <a:noFill/>
                          <a:ln w="9525">
                            <a:noFill/>
                            <a:miter lim="800000"/>
                            <a:headEnd/>
                            <a:tailEnd/>
                          </a:ln>
                        </pic:spPr>
                      </pic:pic>
                    </a:graphicData>
                  </a:graphic>
                </wp:inline>
              </w:drawing>
            </w:r>
          </w:p>
        </w:tc>
        <w:tc>
          <w:tcPr>
            <w:tcW w:w="5013" w:type="dxa"/>
            <w:tcBorders>
              <w:top w:val="nil"/>
              <w:left w:val="nil"/>
              <w:bottom w:val="nil"/>
              <w:right w:val="nil"/>
            </w:tcBorders>
            <w:shd w:val="clear" w:color="auto" w:fill="auto"/>
          </w:tcPr>
          <w:p w:rsidR="004214DC" w:rsidRPr="00903EA6" w:rsidRDefault="004214DC" w:rsidP="0071029E">
            <w:pPr>
              <w:pStyle w:val="afb"/>
              <w:rPr>
                <w:rFonts w:ascii="Times New Roman" w:hAnsi="Times New Roman"/>
                <w:sz w:val="28"/>
                <w:szCs w:val="28"/>
              </w:rPr>
            </w:pPr>
            <w:r w:rsidRPr="00903EA6">
              <w:rPr>
                <w:rFonts w:ascii="Times New Roman" w:hAnsi="Times New Roman"/>
                <w:noProof/>
                <w:sz w:val="28"/>
                <w:szCs w:val="28"/>
              </w:rPr>
              <w:drawing>
                <wp:inline distT="0" distB="0" distL="0" distR="0">
                  <wp:extent cx="938893" cy="2481943"/>
                  <wp:effectExtent l="19050" t="0" r="0" b="0"/>
                  <wp:docPr id="40"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159" cstate="print"/>
                          <a:srcRect t="2920"/>
                          <a:stretch>
                            <a:fillRect/>
                          </a:stretch>
                        </pic:blipFill>
                        <pic:spPr bwMode="auto">
                          <a:xfrm>
                            <a:off x="0" y="0"/>
                            <a:ext cx="938893" cy="2481943"/>
                          </a:xfrm>
                          <a:prstGeom prst="rect">
                            <a:avLst/>
                          </a:prstGeom>
                          <a:noFill/>
                          <a:ln w="9525">
                            <a:noFill/>
                            <a:miter lim="800000"/>
                            <a:headEnd/>
                            <a:tailEnd/>
                          </a:ln>
                        </pic:spPr>
                      </pic:pic>
                    </a:graphicData>
                  </a:graphic>
                </wp:inline>
              </w:drawing>
            </w:r>
          </w:p>
        </w:tc>
      </w:tr>
      <w:tr w:rsidR="004214DC" w:rsidRPr="00903EA6" w:rsidTr="0071029E">
        <w:trPr>
          <w:jc w:val="center"/>
        </w:trPr>
        <w:tc>
          <w:tcPr>
            <w:tcW w:w="10421" w:type="dxa"/>
            <w:gridSpan w:val="2"/>
            <w:tcBorders>
              <w:top w:val="nil"/>
              <w:left w:val="nil"/>
              <w:bottom w:val="nil"/>
              <w:right w:val="nil"/>
            </w:tcBorders>
            <w:shd w:val="clear" w:color="auto" w:fill="auto"/>
          </w:tcPr>
          <w:p w:rsidR="004214DC" w:rsidRPr="00903EA6" w:rsidRDefault="004214DC" w:rsidP="0071029E">
            <w:pPr>
              <w:pStyle w:val="afb"/>
              <w:rPr>
                <w:rFonts w:ascii="Times New Roman" w:hAnsi="Times New Roman"/>
                <w:sz w:val="24"/>
                <w:szCs w:val="24"/>
              </w:rPr>
            </w:pPr>
            <w:r w:rsidRPr="00903EA6">
              <w:rPr>
                <w:rFonts w:ascii="Times New Roman" w:hAnsi="Times New Roman"/>
                <w:sz w:val="24"/>
                <w:szCs w:val="24"/>
              </w:rPr>
              <w:t>Рисунок 4.</w:t>
            </w:r>
            <w:r>
              <w:rPr>
                <w:rFonts w:ascii="Times New Roman" w:hAnsi="Times New Roman"/>
                <w:sz w:val="24"/>
                <w:szCs w:val="24"/>
              </w:rPr>
              <w:t>3</w:t>
            </w:r>
            <w:r w:rsidRPr="00903EA6">
              <w:rPr>
                <w:rFonts w:ascii="Times New Roman" w:hAnsi="Times New Roman"/>
                <w:sz w:val="24"/>
                <w:szCs w:val="24"/>
              </w:rPr>
              <w:t xml:space="preserve"> – Общий вид ВЭУ и крепление основания ветрогенератора</w:t>
            </w:r>
          </w:p>
        </w:tc>
      </w:tr>
    </w:tbl>
    <w:p w:rsidR="004214DC" w:rsidRPr="00903EA6" w:rsidRDefault="004214DC" w:rsidP="004214DC">
      <w:pPr>
        <w:pStyle w:val="afb"/>
        <w:jc w:val="both"/>
        <w:rPr>
          <w:rFonts w:ascii="Times New Roman" w:hAnsi="Times New Roman"/>
          <w:sz w:val="28"/>
          <w:szCs w:val="28"/>
        </w:rPr>
      </w:pPr>
    </w:p>
    <w:p w:rsidR="004214DC" w:rsidRPr="00903EA6" w:rsidRDefault="004214DC" w:rsidP="004214DC">
      <w:pPr>
        <w:pStyle w:val="afb"/>
        <w:jc w:val="both"/>
        <w:rPr>
          <w:rFonts w:ascii="Times New Roman" w:hAnsi="Times New Roman"/>
          <w:sz w:val="28"/>
          <w:szCs w:val="28"/>
        </w:rPr>
      </w:pPr>
    </w:p>
    <w:p w:rsidR="004214DC" w:rsidRPr="00903EA6" w:rsidRDefault="004214DC" w:rsidP="004214DC">
      <w:pPr>
        <w:pStyle w:val="20"/>
        <w:rPr>
          <w:caps/>
        </w:rPr>
      </w:pPr>
      <w:bookmarkStart w:id="124" w:name="_Toc353406557"/>
      <w:bookmarkStart w:id="125" w:name="_Toc357168120"/>
      <w:r w:rsidRPr="00903EA6">
        <w:t>4.</w:t>
      </w:r>
      <w:r>
        <w:t>2</w:t>
      </w:r>
      <w:r w:rsidRPr="00903EA6">
        <w:t>.</w:t>
      </w:r>
      <w:r w:rsidR="006D707C">
        <w:t>2</w:t>
      </w:r>
      <w:r w:rsidRPr="00903EA6">
        <w:t xml:space="preserve"> Солнечная энергетическая установка</w:t>
      </w:r>
      <w:bookmarkEnd w:id="124"/>
      <w:bookmarkEnd w:id="125"/>
    </w:p>
    <w:p w:rsidR="004214DC" w:rsidRPr="00903EA6" w:rsidRDefault="004214DC" w:rsidP="004214DC">
      <w:pPr>
        <w:pStyle w:val="afb"/>
        <w:jc w:val="both"/>
        <w:rPr>
          <w:rFonts w:ascii="Times New Roman" w:hAnsi="Times New Roman"/>
          <w:sz w:val="28"/>
          <w:szCs w:val="28"/>
        </w:rPr>
      </w:pPr>
    </w:p>
    <w:tbl>
      <w:tblPr>
        <w:tblStyle w:val="af4"/>
        <w:tblpPr w:leftFromText="180" w:rightFromText="180" w:vertAnchor="text" w:tblpY="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510"/>
      </w:tblGrid>
      <w:tr w:rsidR="004214DC" w:rsidRPr="00903EA6" w:rsidTr="0071029E">
        <w:tc>
          <w:tcPr>
            <w:tcW w:w="3510" w:type="dxa"/>
          </w:tcPr>
          <w:p w:rsidR="004214DC" w:rsidRPr="00903EA6" w:rsidRDefault="004214DC" w:rsidP="0071029E">
            <w:pPr>
              <w:pStyle w:val="afb"/>
              <w:rPr>
                <w:rFonts w:ascii="Times New Roman" w:hAnsi="Times New Roman"/>
                <w:sz w:val="28"/>
                <w:szCs w:val="28"/>
              </w:rPr>
            </w:pPr>
            <w:r w:rsidRPr="00903EA6">
              <w:rPr>
                <w:rFonts w:ascii="Times New Roman" w:hAnsi="Times New Roman"/>
                <w:noProof/>
                <w:sz w:val="28"/>
                <w:szCs w:val="28"/>
              </w:rPr>
              <w:drawing>
                <wp:inline distT="0" distB="0" distL="0" distR="0">
                  <wp:extent cx="1864258" cy="2736525"/>
                  <wp:effectExtent l="0" t="0" r="0" b="0"/>
                  <wp:docPr id="64" name="Рисунок 0" descr="product_thum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duct_thumb.png"/>
                          <pic:cNvPicPr/>
                        </pic:nvPicPr>
                        <pic:blipFill>
                          <a:blip r:embed="rId160" cstate="print"/>
                          <a:stretch>
                            <a:fillRect/>
                          </a:stretch>
                        </pic:blipFill>
                        <pic:spPr>
                          <a:xfrm>
                            <a:off x="0" y="0"/>
                            <a:ext cx="1873629" cy="2750281"/>
                          </a:xfrm>
                          <a:prstGeom prst="rect">
                            <a:avLst/>
                          </a:prstGeom>
                        </pic:spPr>
                      </pic:pic>
                    </a:graphicData>
                  </a:graphic>
                </wp:inline>
              </w:drawing>
            </w:r>
          </w:p>
        </w:tc>
      </w:tr>
      <w:tr w:rsidR="004214DC" w:rsidRPr="00903EA6" w:rsidTr="0071029E">
        <w:tc>
          <w:tcPr>
            <w:tcW w:w="3510" w:type="dxa"/>
          </w:tcPr>
          <w:p w:rsidR="004214DC" w:rsidRPr="00BA1208" w:rsidRDefault="004214DC" w:rsidP="0071029E">
            <w:pPr>
              <w:pStyle w:val="afb"/>
              <w:rPr>
                <w:rFonts w:ascii="Times New Roman" w:hAnsi="Times New Roman"/>
                <w:sz w:val="24"/>
                <w:szCs w:val="24"/>
              </w:rPr>
            </w:pPr>
            <w:r w:rsidRPr="00004643">
              <w:rPr>
                <w:rFonts w:ascii="Times New Roman" w:hAnsi="Times New Roman"/>
                <w:sz w:val="24"/>
                <w:szCs w:val="24"/>
              </w:rPr>
              <w:t>Рисунок 4.4</w:t>
            </w:r>
            <w:r w:rsidRPr="00BA1208">
              <w:rPr>
                <w:rFonts w:ascii="Times New Roman" w:hAnsi="Times New Roman"/>
                <w:sz w:val="24"/>
                <w:szCs w:val="24"/>
              </w:rPr>
              <w:t xml:space="preserve"> - ФЭ модуль</w:t>
            </w:r>
          </w:p>
          <w:p w:rsidR="004214DC" w:rsidRPr="00903EA6" w:rsidRDefault="004214DC" w:rsidP="0071029E">
            <w:pPr>
              <w:pStyle w:val="afb"/>
              <w:rPr>
                <w:rFonts w:ascii="Times New Roman" w:hAnsi="Times New Roman"/>
                <w:sz w:val="28"/>
                <w:szCs w:val="28"/>
              </w:rPr>
            </w:pPr>
            <w:r w:rsidRPr="00213682">
              <w:rPr>
                <w:rFonts w:ascii="Times New Roman" w:hAnsi="Times New Roman"/>
                <w:sz w:val="24"/>
                <w:szCs w:val="24"/>
                <w:lang w:val="en-US"/>
              </w:rPr>
              <w:t>NP230GK</w:t>
            </w:r>
          </w:p>
        </w:tc>
      </w:tr>
    </w:tbl>
    <w:p w:rsidR="004214DC" w:rsidRPr="000A0D29" w:rsidRDefault="004214DC" w:rsidP="004214DC">
      <w:pPr>
        <w:pStyle w:val="afb"/>
        <w:ind w:firstLine="708"/>
        <w:jc w:val="both"/>
        <w:rPr>
          <w:rFonts w:ascii="Times New Roman" w:hAnsi="Times New Roman"/>
          <w:sz w:val="28"/>
          <w:szCs w:val="28"/>
        </w:rPr>
      </w:pPr>
      <w:r w:rsidRPr="000A0D29">
        <w:rPr>
          <w:rFonts w:ascii="Times New Roman" w:hAnsi="Times New Roman"/>
          <w:sz w:val="28"/>
          <w:szCs w:val="28"/>
        </w:rPr>
        <w:t>Основным элементом солнечной установки я</w:t>
      </w:r>
      <w:r w:rsidRPr="000A0D29">
        <w:rPr>
          <w:rFonts w:ascii="Times New Roman" w:hAnsi="Times New Roman"/>
          <w:sz w:val="28"/>
          <w:szCs w:val="28"/>
        </w:rPr>
        <w:t>в</w:t>
      </w:r>
      <w:r w:rsidRPr="000A0D29">
        <w:rPr>
          <w:rFonts w:ascii="Times New Roman" w:hAnsi="Times New Roman"/>
          <w:sz w:val="28"/>
          <w:szCs w:val="28"/>
        </w:rPr>
        <w:t xml:space="preserve">ляется солнечная батарея. В рамках данного проекта предлагается использовать четыре  фотоэлектрических модуля (ФЭМ) </w:t>
      </w:r>
      <w:r w:rsidRPr="000A0D29">
        <w:rPr>
          <w:rFonts w:ascii="Times New Roman" w:hAnsi="Times New Roman"/>
          <w:sz w:val="28"/>
          <w:szCs w:val="28"/>
          <w:lang w:val="en-US"/>
        </w:rPr>
        <w:t>NP</w:t>
      </w:r>
      <w:r w:rsidRPr="000A0D29">
        <w:rPr>
          <w:rFonts w:ascii="Times New Roman" w:hAnsi="Times New Roman"/>
          <w:sz w:val="28"/>
          <w:szCs w:val="28"/>
        </w:rPr>
        <w:t>230</w:t>
      </w:r>
      <w:r w:rsidRPr="000A0D29">
        <w:rPr>
          <w:rFonts w:ascii="Times New Roman" w:hAnsi="Times New Roman"/>
          <w:sz w:val="28"/>
          <w:szCs w:val="28"/>
          <w:lang w:val="en-US"/>
        </w:rPr>
        <w:t>GK</w:t>
      </w:r>
      <w:r w:rsidRPr="000A0D29">
        <w:rPr>
          <w:rFonts w:ascii="Times New Roman" w:hAnsi="Times New Roman"/>
          <w:sz w:val="28"/>
          <w:szCs w:val="28"/>
        </w:rPr>
        <w:t xml:space="preserve"> (</w:t>
      </w:r>
      <w:r w:rsidRPr="000A0D29">
        <w:rPr>
          <w:rFonts w:ascii="Times New Roman" w:hAnsi="Times New Roman"/>
          <w:sz w:val="28"/>
          <w:szCs w:val="28"/>
          <w:lang w:val="en-US"/>
        </w:rPr>
        <w:t>NAPS</w:t>
      </w:r>
      <w:r w:rsidRPr="000A0D29">
        <w:rPr>
          <w:rFonts w:ascii="Times New Roman" w:hAnsi="Times New Roman"/>
          <w:sz w:val="28"/>
          <w:szCs w:val="28"/>
        </w:rPr>
        <w:t>, Финляндия),  мо</w:t>
      </w:r>
      <w:r w:rsidRPr="000A0D29">
        <w:rPr>
          <w:rFonts w:ascii="Times New Roman" w:hAnsi="Times New Roman"/>
          <w:sz w:val="28"/>
          <w:szCs w:val="28"/>
        </w:rPr>
        <w:t>щ</w:t>
      </w:r>
      <w:r w:rsidRPr="000A0D29">
        <w:rPr>
          <w:rFonts w:ascii="Times New Roman" w:hAnsi="Times New Roman"/>
          <w:sz w:val="28"/>
          <w:szCs w:val="28"/>
        </w:rPr>
        <w:t>ностью 230 Вт. Данный тип ФЭМ выбран по следу</w:t>
      </w:r>
      <w:r w:rsidRPr="000A0D29">
        <w:rPr>
          <w:rFonts w:ascii="Times New Roman" w:hAnsi="Times New Roman"/>
          <w:sz w:val="28"/>
          <w:szCs w:val="28"/>
        </w:rPr>
        <w:t>ю</w:t>
      </w:r>
      <w:r w:rsidRPr="000A0D29">
        <w:rPr>
          <w:rFonts w:ascii="Times New Roman" w:hAnsi="Times New Roman"/>
          <w:sz w:val="28"/>
          <w:szCs w:val="28"/>
        </w:rPr>
        <w:t xml:space="preserve">щим причинам: </w:t>
      </w:r>
    </w:p>
    <w:p w:rsidR="004214DC" w:rsidRPr="000A0D29" w:rsidRDefault="004214DC" w:rsidP="004214DC">
      <w:pPr>
        <w:pStyle w:val="afb"/>
        <w:ind w:firstLine="708"/>
        <w:jc w:val="both"/>
        <w:rPr>
          <w:rFonts w:ascii="Times New Roman" w:hAnsi="Times New Roman"/>
          <w:sz w:val="28"/>
          <w:szCs w:val="28"/>
        </w:rPr>
      </w:pPr>
      <w:r w:rsidRPr="000A0D29">
        <w:rPr>
          <w:rFonts w:ascii="Times New Roman" w:hAnsi="Times New Roman"/>
          <w:sz w:val="28"/>
          <w:szCs w:val="28"/>
        </w:rPr>
        <w:t>- высокая производительность даже при пасму</w:t>
      </w:r>
      <w:r w:rsidRPr="000A0D29">
        <w:rPr>
          <w:rFonts w:ascii="Times New Roman" w:hAnsi="Times New Roman"/>
          <w:sz w:val="28"/>
          <w:szCs w:val="28"/>
        </w:rPr>
        <w:t>р</w:t>
      </w:r>
      <w:r w:rsidRPr="000A0D29">
        <w:rPr>
          <w:rFonts w:ascii="Times New Roman" w:hAnsi="Times New Roman"/>
          <w:sz w:val="28"/>
          <w:szCs w:val="28"/>
        </w:rPr>
        <w:t xml:space="preserve">ной погоде; </w:t>
      </w:r>
    </w:p>
    <w:p w:rsidR="004214DC" w:rsidRPr="000A0D29" w:rsidRDefault="004214DC" w:rsidP="004214DC">
      <w:pPr>
        <w:pStyle w:val="afb"/>
        <w:ind w:firstLine="708"/>
        <w:jc w:val="both"/>
        <w:rPr>
          <w:rFonts w:ascii="Times New Roman" w:hAnsi="Times New Roman"/>
          <w:sz w:val="28"/>
          <w:szCs w:val="28"/>
        </w:rPr>
      </w:pPr>
      <w:r w:rsidRPr="000A0D29">
        <w:rPr>
          <w:rFonts w:ascii="Times New Roman" w:hAnsi="Times New Roman"/>
          <w:sz w:val="28"/>
          <w:szCs w:val="28"/>
        </w:rPr>
        <w:t>- сравнительно невысокая цена;</w:t>
      </w:r>
    </w:p>
    <w:p w:rsidR="004214DC" w:rsidRDefault="004214DC" w:rsidP="004214DC">
      <w:pPr>
        <w:pStyle w:val="afb"/>
        <w:ind w:firstLine="708"/>
        <w:jc w:val="both"/>
        <w:rPr>
          <w:rFonts w:ascii="Times New Roman" w:hAnsi="Times New Roman"/>
          <w:sz w:val="28"/>
          <w:szCs w:val="28"/>
        </w:rPr>
      </w:pPr>
      <w:r w:rsidRPr="000A0D29">
        <w:rPr>
          <w:rFonts w:ascii="Times New Roman" w:hAnsi="Times New Roman"/>
          <w:sz w:val="28"/>
          <w:szCs w:val="28"/>
        </w:rPr>
        <w:t xml:space="preserve">- данный производитель </w:t>
      </w:r>
      <w:r>
        <w:rPr>
          <w:rFonts w:ascii="Times New Roman" w:hAnsi="Times New Roman"/>
          <w:sz w:val="28"/>
          <w:szCs w:val="28"/>
        </w:rPr>
        <w:t>«</w:t>
      </w:r>
      <w:r w:rsidRPr="000A0D29">
        <w:rPr>
          <w:rFonts w:ascii="Times New Roman" w:hAnsi="Times New Roman"/>
          <w:sz w:val="28"/>
          <w:szCs w:val="28"/>
          <w:lang w:val="en-US"/>
        </w:rPr>
        <w:t>NAPS</w:t>
      </w:r>
      <w:r w:rsidRPr="000A0D29">
        <w:rPr>
          <w:rFonts w:ascii="Times New Roman" w:hAnsi="Times New Roman"/>
          <w:sz w:val="28"/>
          <w:szCs w:val="28"/>
        </w:rPr>
        <w:t xml:space="preserve"> </w:t>
      </w:r>
      <w:r w:rsidRPr="000A0D29">
        <w:rPr>
          <w:rFonts w:ascii="Times New Roman" w:hAnsi="Times New Roman"/>
          <w:sz w:val="28"/>
          <w:szCs w:val="28"/>
          <w:lang w:val="en-US"/>
        </w:rPr>
        <w:t>SYSTEMS</w:t>
      </w:r>
      <w:r w:rsidRPr="000A0D29">
        <w:rPr>
          <w:rFonts w:ascii="Times New Roman" w:hAnsi="Times New Roman"/>
          <w:sz w:val="28"/>
          <w:szCs w:val="28"/>
        </w:rPr>
        <w:t xml:space="preserve"> </w:t>
      </w:r>
      <w:r w:rsidRPr="000A0D29">
        <w:rPr>
          <w:rFonts w:ascii="Times New Roman" w:hAnsi="Times New Roman"/>
          <w:sz w:val="28"/>
          <w:szCs w:val="28"/>
          <w:lang w:val="en-US"/>
        </w:rPr>
        <w:t>OY</w:t>
      </w:r>
      <w:r>
        <w:rPr>
          <w:rFonts w:ascii="Times New Roman" w:hAnsi="Times New Roman"/>
          <w:sz w:val="28"/>
          <w:szCs w:val="28"/>
        </w:rPr>
        <w:t>»</w:t>
      </w:r>
      <w:r w:rsidRPr="000A0D29">
        <w:rPr>
          <w:rFonts w:ascii="Times New Roman" w:hAnsi="Times New Roman"/>
          <w:sz w:val="28"/>
          <w:szCs w:val="28"/>
        </w:rPr>
        <w:t xml:space="preserve"> длительное время (с 1981 года), находится на рынке солнечной энергетики и зарекомендовал себя с пол</w:t>
      </w:r>
      <w:r w:rsidRPr="000A0D29">
        <w:rPr>
          <w:rFonts w:ascii="Times New Roman" w:hAnsi="Times New Roman"/>
          <w:sz w:val="28"/>
          <w:szCs w:val="28"/>
        </w:rPr>
        <w:t>о</w:t>
      </w:r>
      <w:r w:rsidRPr="000A0D29">
        <w:rPr>
          <w:rFonts w:ascii="Times New Roman" w:hAnsi="Times New Roman"/>
          <w:sz w:val="28"/>
          <w:szCs w:val="28"/>
        </w:rPr>
        <w:t>жительной стороны.</w:t>
      </w:r>
    </w:p>
    <w:p w:rsidR="004214DC" w:rsidRPr="000A0D29" w:rsidRDefault="004214DC" w:rsidP="004214DC">
      <w:pPr>
        <w:pStyle w:val="afb"/>
        <w:ind w:firstLine="708"/>
        <w:jc w:val="both"/>
        <w:rPr>
          <w:rFonts w:ascii="Times New Roman" w:hAnsi="Times New Roman"/>
          <w:sz w:val="28"/>
          <w:szCs w:val="28"/>
        </w:rPr>
      </w:pPr>
      <w:r w:rsidRPr="000A0D29">
        <w:rPr>
          <w:rFonts w:ascii="Times New Roman" w:hAnsi="Times New Roman"/>
          <w:sz w:val="28"/>
          <w:szCs w:val="28"/>
        </w:rPr>
        <w:t xml:space="preserve"> Выпускаемая фирмой продукция удовлетворяет европейским и международным стандартам. Сертиф</w:t>
      </w:r>
      <w:r w:rsidRPr="000A0D29">
        <w:rPr>
          <w:rFonts w:ascii="Times New Roman" w:hAnsi="Times New Roman"/>
          <w:sz w:val="28"/>
          <w:szCs w:val="28"/>
        </w:rPr>
        <w:t>и</w:t>
      </w:r>
      <w:r w:rsidRPr="000A0D29">
        <w:rPr>
          <w:rFonts w:ascii="Times New Roman" w:hAnsi="Times New Roman"/>
          <w:sz w:val="28"/>
          <w:szCs w:val="28"/>
        </w:rPr>
        <w:t>кат соответствия электрическим стандартам IEC/CE 11801.</w:t>
      </w:r>
    </w:p>
    <w:p w:rsidR="004214DC" w:rsidRPr="000A0D29" w:rsidRDefault="004214DC" w:rsidP="004214DC">
      <w:pPr>
        <w:pStyle w:val="afb"/>
        <w:ind w:firstLine="708"/>
        <w:jc w:val="both"/>
        <w:rPr>
          <w:rFonts w:ascii="Times New Roman" w:hAnsi="Times New Roman"/>
          <w:sz w:val="28"/>
          <w:szCs w:val="28"/>
        </w:rPr>
      </w:pPr>
      <w:r w:rsidRPr="000A0D29">
        <w:rPr>
          <w:rFonts w:ascii="Times New Roman" w:hAnsi="Times New Roman"/>
          <w:sz w:val="28"/>
          <w:szCs w:val="28"/>
        </w:rPr>
        <w:t xml:space="preserve">Технические характеристики модуля </w:t>
      </w:r>
      <w:r w:rsidRPr="000A0D29">
        <w:rPr>
          <w:rFonts w:ascii="Times New Roman" w:hAnsi="Times New Roman"/>
          <w:sz w:val="28"/>
          <w:szCs w:val="28"/>
          <w:lang w:val="en-US"/>
        </w:rPr>
        <w:t>NP</w:t>
      </w:r>
      <w:r w:rsidRPr="000A0D29">
        <w:rPr>
          <w:rFonts w:ascii="Times New Roman" w:hAnsi="Times New Roman"/>
          <w:sz w:val="28"/>
          <w:szCs w:val="28"/>
        </w:rPr>
        <w:t>230</w:t>
      </w:r>
      <w:r w:rsidRPr="000A0D29">
        <w:rPr>
          <w:rFonts w:ascii="Times New Roman" w:hAnsi="Times New Roman"/>
          <w:sz w:val="28"/>
          <w:szCs w:val="28"/>
          <w:lang w:val="en-US"/>
        </w:rPr>
        <w:t>GK</w:t>
      </w:r>
      <w:r w:rsidRPr="000A0D29">
        <w:rPr>
          <w:rFonts w:ascii="Times New Roman" w:hAnsi="Times New Roman"/>
          <w:sz w:val="28"/>
          <w:szCs w:val="28"/>
        </w:rPr>
        <w:t>:</w:t>
      </w:r>
    </w:p>
    <w:p w:rsidR="004214DC" w:rsidRPr="000A0D29" w:rsidRDefault="004214DC" w:rsidP="004214DC">
      <w:pPr>
        <w:pStyle w:val="afb"/>
        <w:ind w:firstLine="708"/>
        <w:jc w:val="both"/>
        <w:rPr>
          <w:rFonts w:ascii="Times New Roman" w:hAnsi="Times New Roman"/>
          <w:sz w:val="28"/>
          <w:szCs w:val="28"/>
        </w:rPr>
      </w:pPr>
      <w:r w:rsidRPr="000A0D29">
        <w:rPr>
          <w:rFonts w:ascii="Times New Roman" w:hAnsi="Times New Roman"/>
          <w:sz w:val="28"/>
          <w:szCs w:val="28"/>
        </w:rPr>
        <w:t>- напряжение                28,9 В;</w:t>
      </w:r>
    </w:p>
    <w:p w:rsidR="004214DC" w:rsidRPr="000A0D29" w:rsidRDefault="004214DC" w:rsidP="004214DC">
      <w:pPr>
        <w:pStyle w:val="afb"/>
        <w:ind w:firstLine="708"/>
        <w:jc w:val="both"/>
        <w:rPr>
          <w:rFonts w:ascii="Times New Roman" w:hAnsi="Times New Roman"/>
          <w:sz w:val="28"/>
          <w:szCs w:val="28"/>
        </w:rPr>
      </w:pPr>
      <w:r w:rsidRPr="000A0D29">
        <w:rPr>
          <w:rFonts w:ascii="Times New Roman" w:hAnsi="Times New Roman"/>
          <w:sz w:val="28"/>
          <w:szCs w:val="28"/>
        </w:rPr>
        <w:t>- мощность                 230 Вт;</w:t>
      </w:r>
    </w:p>
    <w:p w:rsidR="004214DC" w:rsidRPr="000A0D29" w:rsidRDefault="004214DC" w:rsidP="004214DC">
      <w:pPr>
        <w:pStyle w:val="afb"/>
        <w:ind w:firstLine="708"/>
        <w:jc w:val="both"/>
        <w:rPr>
          <w:rFonts w:ascii="Times New Roman" w:hAnsi="Times New Roman"/>
          <w:sz w:val="28"/>
          <w:szCs w:val="28"/>
        </w:rPr>
      </w:pPr>
      <w:r w:rsidRPr="000A0D29">
        <w:rPr>
          <w:rFonts w:ascii="Times New Roman" w:hAnsi="Times New Roman"/>
          <w:sz w:val="28"/>
          <w:szCs w:val="28"/>
        </w:rPr>
        <w:t>- ток                                 7,97 А;</w:t>
      </w:r>
    </w:p>
    <w:p w:rsidR="004214DC" w:rsidRPr="000A0D29" w:rsidRDefault="004214DC" w:rsidP="004214DC">
      <w:pPr>
        <w:pStyle w:val="afb"/>
        <w:ind w:firstLine="708"/>
        <w:jc w:val="both"/>
        <w:rPr>
          <w:rFonts w:ascii="Times New Roman" w:hAnsi="Times New Roman"/>
          <w:sz w:val="28"/>
          <w:szCs w:val="28"/>
        </w:rPr>
      </w:pPr>
      <w:r w:rsidRPr="000A0D29">
        <w:rPr>
          <w:rFonts w:ascii="Times New Roman" w:hAnsi="Times New Roman"/>
          <w:sz w:val="28"/>
          <w:szCs w:val="28"/>
        </w:rPr>
        <w:t>- масса                           21,6 к</w:t>
      </w:r>
      <w:r w:rsidR="005C0EC9">
        <w:rPr>
          <w:rFonts w:ascii="Times New Roman" w:hAnsi="Times New Roman"/>
          <w:sz w:val="28"/>
          <w:szCs w:val="28"/>
        </w:rPr>
        <w:t>г</w:t>
      </w:r>
      <w:r w:rsidRPr="000A0D29">
        <w:rPr>
          <w:rFonts w:ascii="Times New Roman" w:hAnsi="Times New Roman"/>
          <w:sz w:val="28"/>
          <w:szCs w:val="28"/>
        </w:rPr>
        <w:t>;</w:t>
      </w:r>
    </w:p>
    <w:p w:rsidR="004214DC" w:rsidRPr="000A0D29" w:rsidRDefault="004214DC" w:rsidP="004214DC">
      <w:pPr>
        <w:pStyle w:val="afb"/>
        <w:ind w:firstLine="708"/>
        <w:jc w:val="both"/>
        <w:rPr>
          <w:rFonts w:ascii="Times New Roman" w:hAnsi="Times New Roman"/>
          <w:sz w:val="28"/>
          <w:szCs w:val="28"/>
        </w:rPr>
      </w:pPr>
      <w:r w:rsidRPr="000A0D29">
        <w:rPr>
          <w:rFonts w:ascii="Times New Roman" w:hAnsi="Times New Roman"/>
          <w:sz w:val="28"/>
          <w:szCs w:val="28"/>
        </w:rPr>
        <w:t>- габариты                  162,3*98,6*3,5(см);</w:t>
      </w:r>
    </w:p>
    <w:p w:rsidR="004214DC" w:rsidRPr="000A0D29" w:rsidRDefault="004214DC" w:rsidP="004214DC">
      <w:pPr>
        <w:pStyle w:val="afb"/>
        <w:ind w:firstLine="708"/>
        <w:jc w:val="both"/>
        <w:rPr>
          <w:rFonts w:ascii="Times New Roman" w:hAnsi="Times New Roman"/>
          <w:sz w:val="28"/>
          <w:szCs w:val="28"/>
        </w:rPr>
      </w:pPr>
      <w:r w:rsidRPr="000A0D29">
        <w:rPr>
          <w:rFonts w:ascii="Times New Roman" w:hAnsi="Times New Roman"/>
          <w:sz w:val="28"/>
          <w:szCs w:val="28"/>
        </w:rPr>
        <w:t>- срок службы            более 20 лет;</w:t>
      </w:r>
    </w:p>
    <w:p w:rsidR="004214DC" w:rsidRPr="000A0D29" w:rsidRDefault="004214DC" w:rsidP="004214DC">
      <w:pPr>
        <w:pStyle w:val="afb"/>
        <w:ind w:firstLine="708"/>
        <w:jc w:val="both"/>
        <w:rPr>
          <w:rFonts w:ascii="Times New Roman" w:hAnsi="Times New Roman"/>
          <w:sz w:val="28"/>
          <w:szCs w:val="28"/>
        </w:rPr>
      </w:pPr>
      <w:r w:rsidRPr="000A0D29">
        <w:rPr>
          <w:rFonts w:ascii="Times New Roman" w:hAnsi="Times New Roman"/>
          <w:sz w:val="28"/>
          <w:szCs w:val="28"/>
        </w:rPr>
        <w:t>- стоимость 4х батарей (с НДС)    96 000 рублей;</w:t>
      </w:r>
    </w:p>
    <w:p w:rsidR="004214DC" w:rsidRPr="000A0D29" w:rsidRDefault="004214DC" w:rsidP="004214DC">
      <w:pPr>
        <w:pStyle w:val="afb"/>
        <w:ind w:firstLine="708"/>
        <w:jc w:val="both"/>
        <w:rPr>
          <w:rFonts w:ascii="Times New Roman" w:hAnsi="Times New Roman"/>
          <w:sz w:val="28"/>
          <w:szCs w:val="28"/>
        </w:rPr>
      </w:pPr>
      <w:r w:rsidRPr="000A0D29">
        <w:rPr>
          <w:rFonts w:ascii="Times New Roman" w:hAnsi="Times New Roman"/>
          <w:sz w:val="28"/>
          <w:szCs w:val="28"/>
        </w:rPr>
        <w:lastRenderedPageBreak/>
        <w:t>- доставка                  5 000 рублей;</w:t>
      </w:r>
    </w:p>
    <w:p w:rsidR="004214DC" w:rsidRPr="000A0D29" w:rsidRDefault="004214DC" w:rsidP="004214DC">
      <w:pPr>
        <w:pStyle w:val="afb"/>
        <w:ind w:firstLine="708"/>
        <w:jc w:val="both"/>
        <w:rPr>
          <w:rFonts w:ascii="Times New Roman" w:hAnsi="Times New Roman"/>
          <w:sz w:val="28"/>
          <w:szCs w:val="28"/>
        </w:rPr>
      </w:pPr>
      <w:r w:rsidRPr="000A0D29">
        <w:rPr>
          <w:rFonts w:ascii="Times New Roman" w:hAnsi="Times New Roman"/>
          <w:sz w:val="28"/>
          <w:szCs w:val="28"/>
        </w:rPr>
        <w:t xml:space="preserve">- срок поставки          2-4 недели.  </w:t>
      </w:r>
    </w:p>
    <w:p w:rsidR="004214DC" w:rsidRDefault="004214DC" w:rsidP="004214DC">
      <w:pPr>
        <w:pStyle w:val="afb"/>
        <w:ind w:firstLine="708"/>
        <w:jc w:val="both"/>
        <w:rPr>
          <w:rFonts w:ascii="Times New Roman" w:hAnsi="Times New Roman"/>
          <w:sz w:val="28"/>
          <w:szCs w:val="28"/>
        </w:rPr>
      </w:pPr>
      <w:r w:rsidRPr="000A0D29">
        <w:rPr>
          <w:rFonts w:ascii="Times New Roman" w:hAnsi="Times New Roman"/>
          <w:sz w:val="28"/>
          <w:szCs w:val="28"/>
        </w:rPr>
        <w:t xml:space="preserve">В России поставщиком солнечных батарей компании  </w:t>
      </w:r>
      <w:r>
        <w:rPr>
          <w:rFonts w:ascii="Times New Roman" w:hAnsi="Times New Roman"/>
          <w:sz w:val="28"/>
          <w:szCs w:val="28"/>
        </w:rPr>
        <w:t>«</w:t>
      </w:r>
      <w:r w:rsidRPr="000A0D29">
        <w:rPr>
          <w:rFonts w:ascii="Times New Roman" w:hAnsi="Times New Roman"/>
          <w:sz w:val="28"/>
          <w:szCs w:val="28"/>
          <w:lang w:val="en-US"/>
        </w:rPr>
        <w:t>NAPS</w:t>
      </w:r>
      <w:r w:rsidRPr="000A0D29">
        <w:rPr>
          <w:rFonts w:ascii="Times New Roman" w:hAnsi="Times New Roman"/>
          <w:sz w:val="28"/>
          <w:szCs w:val="28"/>
        </w:rPr>
        <w:t xml:space="preserve"> </w:t>
      </w:r>
      <w:r w:rsidRPr="000A0D29">
        <w:rPr>
          <w:rFonts w:ascii="Times New Roman" w:hAnsi="Times New Roman"/>
          <w:sz w:val="28"/>
          <w:szCs w:val="28"/>
          <w:lang w:val="en-US"/>
        </w:rPr>
        <w:t>SYSTEMS</w:t>
      </w:r>
      <w:r w:rsidRPr="000A0D29">
        <w:rPr>
          <w:rFonts w:ascii="Times New Roman" w:hAnsi="Times New Roman"/>
          <w:sz w:val="28"/>
          <w:szCs w:val="28"/>
        </w:rPr>
        <w:t xml:space="preserve"> </w:t>
      </w:r>
      <w:r w:rsidRPr="000A0D29">
        <w:rPr>
          <w:rFonts w:ascii="Times New Roman" w:hAnsi="Times New Roman"/>
          <w:sz w:val="28"/>
          <w:szCs w:val="28"/>
          <w:lang w:val="en-US"/>
        </w:rPr>
        <w:t>OY</w:t>
      </w:r>
      <w:r>
        <w:rPr>
          <w:rFonts w:ascii="Times New Roman" w:hAnsi="Times New Roman"/>
          <w:sz w:val="28"/>
          <w:szCs w:val="28"/>
        </w:rPr>
        <w:t>»</w:t>
      </w:r>
      <w:r w:rsidRPr="000A0D29">
        <w:rPr>
          <w:rFonts w:ascii="Times New Roman" w:hAnsi="Times New Roman"/>
          <w:sz w:val="28"/>
          <w:szCs w:val="28"/>
        </w:rPr>
        <w:t xml:space="preserve"> является ООО «Мульти Вуд» (город Санкт-Петербург, улица Белоостровская дом 22, офис 208, БЦ «Чёрная речка», тел.: +7(812)449-14-07, </w:t>
      </w:r>
      <w:r w:rsidRPr="000A0D29">
        <w:rPr>
          <w:rFonts w:ascii="Times New Roman" w:hAnsi="Times New Roman"/>
          <w:sz w:val="28"/>
          <w:szCs w:val="28"/>
          <w:lang w:val="en-US"/>
        </w:rPr>
        <w:t>www</w:t>
      </w:r>
      <w:r w:rsidRPr="000A0D29">
        <w:rPr>
          <w:rFonts w:ascii="Times New Roman" w:hAnsi="Times New Roman"/>
          <w:sz w:val="28"/>
          <w:szCs w:val="28"/>
        </w:rPr>
        <w:t>.</w:t>
      </w:r>
      <w:r w:rsidRPr="000A0D29">
        <w:rPr>
          <w:rFonts w:ascii="Times New Roman" w:hAnsi="Times New Roman"/>
          <w:sz w:val="28"/>
          <w:szCs w:val="28"/>
          <w:lang w:val="en-US"/>
        </w:rPr>
        <w:t>multiwood</w:t>
      </w:r>
      <w:r w:rsidRPr="000A0D29">
        <w:rPr>
          <w:rFonts w:ascii="Times New Roman" w:hAnsi="Times New Roman"/>
          <w:sz w:val="28"/>
          <w:szCs w:val="28"/>
        </w:rPr>
        <w:t>.</w:t>
      </w:r>
      <w:r w:rsidRPr="000A0D29">
        <w:rPr>
          <w:rFonts w:ascii="Times New Roman" w:hAnsi="Times New Roman"/>
          <w:sz w:val="28"/>
          <w:szCs w:val="28"/>
          <w:lang w:val="en-US"/>
        </w:rPr>
        <w:t>ru</w:t>
      </w:r>
      <w:r w:rsidRPr="000A0D29">
        <w:rPr>
          <w:rFonts w:ascii="Times New Roman" w:hAnsi="Times New Roman"/>
          <w:sz w:val="28"/>
          <w:szCs w:val="28"/>
        </w:rPr>
        <w:t xml:space="preserve">, </w:t>
      </w:r>
      <w:r w:rsidRPr="000A0D29">
        <w:rPr>
          <w:rFonts w:ascii="Times New Roman" w:hAnsi="Times New Roman"/>
          <w:sz w:val="28"/>
          <w:szCs w:val="28"/>
          <w:lang w:val="en-US"/>
        </w:rPr>
        <w:t>e</w:t>
      </w:r>
      <w:r w:rsidRPr="000A0D29">
        <w:rPr>
          <w:rFonts w:ascii="Times New Roman" w:hAnsi="Times New Roman"/>
          <w:sz w:val="28"/>
          <w:szCs w:val="28"/>
        </w:rPr>
        <w:t>-</w:t>
      </w:r>
      <w:r w:rsidRPr="000A0D29">
        <w:rPr>
          <w:rFonts w:ascii="Times New Roman" w:hAnsi="Times New Roman"/>
          <w:sz w:val="28"/>
          <w:szCs w:val="28"/>
          <w:lang w:val="en-US"/>
        </w:rPr>
        <w:t>mail</w:t>
      </w:r>
      <w:r w:rsidRPr="000A0D29">
        <w:rPr>
          <w:rFonts w:ascii="Times New Roman" w:hAnsi="Times New Roman"/>
          <w:sz w:val="28"/>
          <w:szCs w:val="28"/>
        </w:rPr>
        <w:t xml:space="preserve">: </w:t>
      </w:r>
      <w:hyperlink r:id="rId161" w:history="1">
        <w:r w:rsidRPr="000A0D29">
          <w:rPr>
            <w:rStyle w:val="af"/>
            <w:rFonts w:ascii="Times New Roman" w:hAnsi="Times New Roman"/>
            <w:sz w:val="28"/>
            <w:szCs w:val="28"/>
            <w:lang w:val="en-US"/>
          </w:rPr>
          <w:t>info</w:t>
        </w:r>
        <w:r w:rsidRPr="000A0D29">
          <w:rPr>
            <w:rStyle w:val="af"/>
            <w:rFonts w:ascii="Times New Roman" w:hAnsi="Times New Roman"/>
            <w:sz w:val="28"/>
            <w:szCs w:val="28"/>
          </w:rPr>
          <w:t>@</w:t>
        </w:r>
        <w:r w:rsidRPr="000A0D29">
          <w:rPr>
            <w:rStyle w:val="af"/>
            <w:rFonts w:ascii="Times New Roman" w:hAnsi="Times New Roman"/>
            <w:sz w:val="28"/>
            <w:szCs w:val="28"/>
            <w:lang w:val="en-US"/>
          </w:rPr>
          <w:t>multiwood</w:t>
        </w:r>
        <w:r w:rsidRPr="000A0D29">
          <w:rPr>
            <w:rStyle w:val="af"/>
            <w:rFonts w:ascii="Times New Roman" w:hAnsi="Times New Roman"/>
            <w:sz w:val="28"/>
            <w:szCs w:val="28"/>
          </w:rPr>
          <w:t>.</w:t>
        </w:r>
        <w:r w:rsidRPr="000A0D29">
          <w:rPr>
            <w:rStyle w:val="af"/>
            <w:rFonts w:ascii="Times New Roman" w:hAnsi="Times New Roman"/>
            <w:sz w:val="28"/>
            <w:szCs w:val="28"/>
            <w:lang w:val="en-US"/>
          </w:rPr>
          <w:t>ru</w:t>
        </w:r>
      </w:hyperlink>
      <w:r w:rsidRPr="000A0D29">
        <w:rPr>
          <w:rFonts w:ascii="Times New Roman" w:hAnsi="Times New Roman"/>
          <w:sz w:val="28"/>
          <w:szCs w:val="28"/>
        </w:rPr>
        <w:t xml:space="preserve">). ООО «Мульти Вуд»  является официальным представителем этой компании по продаже солнечных батарей в России и имеет </w:t>
      </w:r>
      <w:r>
        <w:rPr>
          <w:rFonts w:ascii="Times New Roman" w:hAnsi="Times New Roman"/>
          <w:sz w:val="28"/>
          <w:szCs w:val="28"/>
        </w:rPr>
        <w:t>«</w:t>
      </w:r>
      <w:r w:rsidRPr="000A0D29">
        <w:rPr>
          <w:rFonts w:ascii="Times New Roman" w:hAnsi="Times New Roman"/>
          <w:sz w:val="28"/>
          <w:szCs w:val="28"/>
        </w:rPr>
        <w:t>Сертификат ра</w:t>
      </w:r>
      <w:r w:rsidRPr="000A0D29">
        <w:rPr>
          <w:rFonts w:ascii="Times New Roman" w:hAnsi="Times New Roman"/>
          <w:sz w:val="28"/>
          <w:szCs w:val="28"/>
        </w:rPr>
        <w:t>з</w:t>
      </w:r>
      <w:r w:rsidRPr="000A0D29">
        <w:rPr>
          <w:rFonts w:ascii="Times New Roman" w:hAnsi="Times New Roman"/>
          <w:sz w:val="28"/>
          <w:szCs w:val="28"/>
        </w:rPr>
        <w:t>решения</w:t>
      </w:r>
      <w:r>
        <w:rPr>
          <w:rFonts w:ascii="Times New Roman" w:hAnsi="Times New Roman"/>
          <w:sz w:val="28"/>
          <w:szCs w:val="28"/>
        </w:rPr>
        <w:t>»</w:t>
      </w:r>
      <w:r w:rsidRPr="000A0D29">
        <w:rPr>
          <w:rFonts w:ascii="Times New Roman" w:hAnsi="Times New Roman"/>
          <w:sz w:val="28"/>
          <w:szCs w:val="28"/>
        </w:rPr>
        <w:t xml:space="preserve"> от </w:t>
      </w:r>
      <w:r w:rsidRPr="000A0D29">
        <w:rPr>
          <w:rFonts w:ascii="Times New Roman" w:hAnsi="Times New Roman"/>
          <w:sz w:val="28"/>
          <w:szCs w:val="28"/>
          <w:lang w:val="en-US"/>
        </w:rPr>
        <w:t>NAPS</w:t>
      </w:r>
      <w:r w:rsidRPr="000A0D29">
        <w:rPr>
          <w:rFonts w:ascii="Times New Roman" w:hAnsi="Times New Roman"/>
          <w:sz w:val="28"/>
          <w:szCs w:val="28"/>
        </w:rPr>
        <w:t xml:space="preserve"> </w:t>
      </w:r>
      <w:r w:rsidRPr="000A0D29">
        <w:rPr>
          <w:rFonts w:ascii="Times New Roman" w:hAnsi="Times New Roman"/>
          <w:sz w:val="28"/>
          <w:szCs w:val="28"/>
          <w:lang w:val="en-US"/>
        </w:rPr>
        <w:t>SYSTEMS</w:t>
      </w:r>
      <w:r w:rsidRPr="000A0D29">
        <w:rPr>
          <w:rFonts w:ascii="Times New Roman" w:hAnsi="Times New Roman"/>
          <w:sz w:val="28"/>
          <w:szCs w:val="28"/>
        </w:rPr>
        <w:t xml:space="preserve"> </w:t>
      </w:r>
      <w:r w:rsidRPr="000A0D29">
        <w:rPr>
          <w:rFonts w:ascii="Times New Roman" w:hAnsi="Times New Roman"/>
          <w:sz w:val="28"/>
          <w:szCs w:val="28"/>
          <w:lang w:val="en-US"/>
        </w:rPr>
        <w:t>OY</w:t>
      </w:r>
      <w:r w:rsidRPr="000A0D29">
        <w:rPr>
          <w:rFonts w:ascii="Times New Roman" w:hAnsi="Times New Roman"/>
          <w:sz w:val="28"/>
          <w:szCs w:val="28"/>
        </w:rPr>
        <w:t>.</w:t>
      </w:r>
    </w:p>
    <w:p w:rsidR="004214DC" w:rsidRPr="000A0D29" w:rsidRDefault="004214DC" w:rsidP="004214DC">
      <w:pPr>
        <w:pStyle w:val="afb"/>
        <w:ind w:firstLine="708"/>
        <w:jc w:val="both"/>
        <w:rPr>
          <w:rFonts w:ascii="Times New Roman" w:hAnsi="Times New Roman"/>
          <w:sz w:val="28"/>
          <w:szCs w:val="28"/>
        </w:rPr>
      </w:pPr>
      <w:r>
        <w:rPr>
          <w:rFonts w:ascii="Times New Roman" w:hAnsi="Times New Roman"/>
          <w:sz w:val="28"/>
          <w:szCs w:val="28"/>
        </w:rPr>
        <w:t>Технологическая схема комбинированной работы ветроэнергетической и со</w:t>
      </w:r>
      <w:r>
        <w:rPr>
          <w:rFonts w:ascii="Times New Roman" w:hAnsi="Times New Roman"/>
          <w:sz w:val="28"/>
          <w:szCs w:val="28"/>
        </w:rPr>
        <w:t>л</w:t>
      </w:r>
      <w:r>
        <w:rPr>
          <w:rFonts w:ascii="Times New Roman" w:hAnsi="Times New Roman"/>
          <w:sz w:val="28"/>
          <w:szCs w:val="28"/>
        </w:rPr>
        <w:t xml:space="preserve">нечной электростанции представлена на </w:t>
      </w:r>
      <w:r w:rsidRPr="00004643">
        <w:rPr>
          <w:rFonts w:ascii="Times New Roman" w:hAnsi="Times New Roman"/>
          <w:sz w:val="28"/>
          <w:szCs w:val="28"/>
        </w:rPr>
        <w:t>рисунке 4.5.</w:t>
      </w:r>
    </w:p>
    <w:p w:rsidR="004214DC" w:rsidRPr="00903EA6" w:rsidRDefault="004214DC" w:rsidP="004214DC">
      <w:pPr>
        <w:pStyle w:val="afb"/>
        <w:jc w:val="both"/>
        <w:rPr>
          <w:rFonts w:ascii="Times New Roman" w:hAnsi="Times New Roman"/>
          <w:sz w:val="28"/>
          <w:szCs w:val="28"/>
        </w:rPr>
      </w:pPr>
    </w:p>
    <w:tbl>
      <w:tblPr>
        <w:tblStyle w:val="af4"/>
        <w:tblW w:w="0" w:type="auto"/>
        <w:tblLook w:val="04A0"/>
      </w:tblPr>
      <w:tblGrid>
        <w:gridCol w:w="6640"/>
        <w:gridCol w:w="2932"/>
      </w:tblGrid>
      <w:tr w:rsidR="004214DC" w:rsidRPr="00903EA6" w:rsidTr="0071029E">
        <w:tc>
          <w:tcPr>
            <w:tcW w:w="6639" w:type="dxa"/>
            <w:tcBorders>
              <w:top w:val="nil"/>
              <w:left w:val="nil"/>
              <w:bottom w:val="nil"/>
              <w:right w:val="nil"/>
            </w:tcBorders>
          </w:tcPr>
          <w:p w:rsidR="004214DC" w:rsidRPr="00903EA6" w:rsidRDefault="004214DC" w:rsidP="0071029E">
            <w:pPr>
              <w:pStyle w:val="afb"/>
              <w:jc w:val="both"/>
              <w:rPr>
                <w:rFonts w:ascii="Times New Roman" w:hAnsi="Times New Roman"/>
                <w:sz w:val="28"/>
                <w:szCs w:val="28"/>
              </w:rPr>
            </w:pPr>
            <w:r w:rsidRPr="00903EA6">
              <w:rPr>
                <w:rFonts w:ascii="Times New Roman" w:hAnsi="Times New Roman"/>
                <w:noProof/>
                <w:sz w:val="28"/>
                <w:szCs w:val="28"/>
              </w:rPr>
              <w:drawing>
                <wp:inline distT="0" distB="0" distL="0" distR="0">
                  <wp:extent cx="4060111" cy="2612572"/>
                  <wp:effectExtent l="19050" t="0" r="0" b="0"/>
                  <wp:docPr id="2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62" cstate="print"/>
                          <a:srcRect r="21247"/>
                          <a:stretch>
                            <a:fillRect/>
                          </a:stretch>
                        </pic:blipFill>
                        <pic:spPr bwMode="auto">
                          <a:xfrm>
                            <a:off x="0" y="0"/>
                            <a:ext cx="4063747" cy="2614912"/>
                          </a:xfrm>
                          <a:prstGeom prst="rect">
                            <a:avLst/>
                          </a:prstGeom>
                          <a:noFill/>
                          <a:ln w="9525">
                            <a:noFill/>
                            <a:miter lim="800000"/>
                            <a:headEnd/>
                            <a:tailEnd/>
                          </a:ln>
                        </pic:spPr>
                      </pic:pic>
                    </a:graphicData>
                  </a:graphic>
                </wp:inline>
              </w:drawing>
            </w:r>
          </w:p>
        </w:tc>
        <w:tc>
          <w:tcPr>
            <w:tcW w:w="2932" w:type="dxa"/>
            <w:tcBorders>
              <w:top w:val="nil"/>
              <w:left w:val="nil"/>
              <w:bottom w:val="nil"/>
              <w:right w:val="nil"/>
            </w:tcBorders>
          </w:tcPr>
          <w:p w:rsidR="004214DC" w:rsidRPr="00903EA6" w:rsidRDefault="004214DC" w:rsidP="0071029E">
            <w:pPr>
              <w:pStyle w:val="afb"/>
              <w:jc w:val="both"/>
              <w:rPr>
                <w:rFonts w:ascii="Times New Roman" w:hAnsi="Times New Roman"/>
                <w:sz w:val="28"/>
                <w:szCs w:val="28"/>
              </w:rPr>
            </w:pPr>
            <w:r w:rsidRPr="00903EA6">
              <w:rPr>
                <w:rFonts w:ascii="Times New Roman" w:hAnsi="Times New Roman"/>
                <w:sz w:val="28"/>
                <w:szCs w:val="28"/>
              </w:rPr>
              <w:t>1. Лопасти</w:t>
            </w:r>
          </w:p>
          <w:p w:rsidR="004214DC" w:rsidRPr="00903EA6" w:rsidRDefault="004214DC" w:rsidP="0071029E">
            <w:pPr>
              <w:pStyle w:val="afb"/>
              <w:jc w:val="both"/>
              <w:rPr>
                <w:rFonts w:ascii="Times New Roman" w:hAnsi="Times New Roman"/>
                <w:sz w:val="28"/>
                <w:szCs w:val="28"/>
              </w:rPr>
            </w:pPr>
            <w:r w:rsidRPr="00903EA6">
              <w:rPr>
                <w:rFonts w:ascii="Times New Roman" w:hAnsi="Times New Roman"/>
                <w:sz w:val="28"/>
                <w:szCs w:val="28"/>
              </w:rPr>
              <w:t>2. Крепление лопастей</w:t>
            </w:r>
          </w:p>
          <w:p w:rsidR="004214DC" w:rsidRPr="00903EA6" w:rsidRDefault="004214DC" w:rsidP="0071029E">
            <w:pPr>
              <w:pStyle w:val="afb"/>
              <w:jc w:val="both"/>
              <w:rPr>
                <w:rFonts w:ascii="Times New Roman" w:hAnsi="Times New Roman"/>
                <w:sz w:val="28"/>
                <w:szCs w:val="28"/>
              </w:rPr>
            </w:pPr>
            <w:r w:rsidRPr="00903EA6">
              <w:rPr>
                <w:rFonts w:ascii="Times New Roman" w:hAnsi="Times New Roman"/>
                <w:sz w:val="28"/>
                <w:szCs w:val="28"/>
              </w:rPr>
              <w:t>3. Подшипник</w:t>
            </w:r>
          </w:p>
          <w:p w:rsidR="004214DC" w:rsidRPr="00903EA6" w:rsidRDefault="004214DC" w:rsidP="0071029E">
            <w:pPr>
              <w:pStyle w:val="afb"/>
              <w:jc w:val="both"/>
              <w:rPr>
                <w:rFonts w:ascii="Times New Roman" w:hAnsi="Times New Roman"/>
                <w:sz w:val="28"/>
                <w:szCs w:val="28"/>
              </w:rPr>
            </w:pPr>
            <w:r w:rsidRPr="00903EA6">
              <w:rPr>
                <w:rFonts w:ascii="Times New Roman" w:hAnsi="Times New Roman"/>
                <w:sz w:val="28"/>
                <w:szCs w:val="28"/>
              </w:rPr>
              <w:t>4. Анемометр</w:t>
            </w:r>
          </w:p>
          <w:p w:rsidR="004214DC" w:rsidRPr="00903EA6" w:rsidRDefault="004214DC" w:rsidP="0071029E">
            <w:pPr>
              <w:pStyle w:val="afb"/>
              <w:jc w:val="both"/>
              <w:rPr>
                <w:rFonts w:ascii="Times New Roman" w:hAnsi="Times New Roman"/>
                <w:sz w:val="28"/>
                <w:szCs w:val="28"/>
              </w:rPr>
            </w:pPr>
            <w:r w:rsidRPr="00903EA6">
              <w:rPr>
                <w:rFonts w:ascii="Times New Roman" w:hAnsi="Times New Roman"/>
                <w:sz w:val="28"/>
                <w:szCs w:val="28"/>
              </w:rPr>
              <w:t>5. Дефлектор</w:t>
            </w:r>
          </w:p>
          <w:p w:rsidR="004214DC" w:rsidRPr="00903EA6" w:rsidRDefault="004214DC" w:rsidP="0071029E">
            <w:pPr>
              <w:pStyle w:val="afb"/>
              <w:jc w:val="both"/>
              <w:rPr>
                <w:rFonts w:ascii="Times New Roman" w:hAnsi="Times New Roman"/>
                <w:sz w:val="28"/>
                <w:szCs w:val="28"/>
              </w:rPr>
            </w:pPr>
            <w:r w:rsidRPr="00903EA6">
              <w:rPr>
                <w:rFonts w:ascii="Times New Roman" w:hAnsi="Times New Roman"/>
                <w:sz w:val="28"/>
                <w:szCs w:val="28"/>
              </w:rPr>
              <w:t xml:space="preserve">6. Крепление </w:t>
            </w:r>
          </w:p>
          <w:p w:rsidR="004214DC" w:rsidRPr="00903EA6" w:rsidRDefault="004214DC" w:rsidP="0071029E">
            <w:pPr>
              <w:pStyle w:val="afb"/>
              <w:jc w:val="both"/>
              <w:rPr>
                <w:rFonts w:ascii="Times New Roman" w:hAnsi="Times New Roman"/>
                <w:sz w:val="28"/>
                <w:szCs w:val="28"/>
              </w:rPr>
            </w:pPr>
            <w:r w:rsidRPr="00903EA6">
              <w:rPr>
                <w:rFonts w:ascii="Times New Roman" w:hAnsi="Times New Roman"/>
                <w:sz w:val="28"/>
                <w:szCs w:val="28"/>
              </w:rPr>
              <w:t>7. Генератор</w:t>
            </w:r>
          </w:p>
          <w:p w:rsidR="004214DC" w:rsidRPr="00903EA6" w:rsidRDefault="004214DC" w:rsidP="0071029E">
            <w:pPr>
              <w:pStyle w:val="afb"/>
              <w:jc w:val="both"/>
              <w:rPr>
                <w:rFonts w:ascii="Times New Roman" w:hAnsi="Times New Roman"/>
                <w:sz w:val="28"/>
                <w:szCs w:val="28"/>
              </w:rPr>
            </w:pPr>
            <w:r w:rsidRPr="00903EA6">
              <w:rPr>
                <w:rFonts w:ascii="Times New Roman" w:hAnsi="Times New Roman"/>
                <w:sz w:val="28"/>
                <w:szCs w:val="28"/>
              </w:rPr>
              <w:t>8. Держатель лопасти</w:t>
            </w:r>
          </w:p>
          <w:p w:rsidR="004214DC" w:rsidRPr="00903EA6" w:rsidRDefault="004214DC" w:rsidP="0071029E">
            <w:pPr>
              <w:pStyle w:val="afb"/>
              <w:jc w:val="both"/>
              <w:rPr>
                <w:rFonts w:ascii="Times New Roman" w:hAnsi="Times New Roman"/>
                <w:sz w:val="28"/>
                <w:szCs w:val="28"/>
              </w:rPr>
            </w:pPr>
            <w:r w:rsidRPr="00903EA6">
              <w:rPr>
                <w:rFonts w:ascii="Times New Roman" w:hAnsi="Times New Roman"/>
                <w:sz w:val="28"/>
                <w:szCs w:val="28"/>
              </w:rPr>
              <w:t>9. Башня</w:t>
            </w:r>
          </w:p>
          <w:p w:rsidR="004214DC" w:rsidRPr="00903EA6" w:rsidRDefault="004214DC" w:rsidP="0071029E">
            <w:pPr>
              <w:pStyle w:val="afb"/>
              <w:jc w:val="both"/>
              <w:rPr>
                <w:rFonts w:ascii="Times New Roman" w:hAnsi="Times New Roman"/>
                <w:sz w:val="28"/>
                <w:szCs w:val="28"/>
              </w:rPr>
            </w:pPr>
            <w:r w:rsidRPr="00903EA6">
              <w:rPr>
                <w:rFonts w:ascii="Times New Roman" w:hAnsi="Times New Roman"/>
                <w:sz w:val="28"/>
                <w:szCs w:val="28"/>
              </w:rPr>
              <w:t>10. Фундамент</w:t>
            </w:r>
          </w:p>
          <w:p w:rsidR="004214DC" w:rsidRPr="00903EA6" w:rsidRDefault="004214DC" w:rsidP="0071029E">
            <w:pPr>
              <w:pStyle w:val="afb"/>
              <w:jc w:val="both"/>
              <w:rPr>
                <w:rFonts w:ascii="Times New Roman" w:hAnsi="Times New Roman"/>
                <w:sz w:val="28"/>
                <w:szCs w:val="28"/>
              </w:rPr>
            </w:pPr>
            <w:r w:rsidRPr="00903EA6">
              <w:rPr>
                <w:rFonts w:ascii="Times New Roman" w:hAnsi="Times New Roman"/>
                <w:sz w:val="28"/>
                <w:szCs w:val="28"/>
              </w:rPr>
              <w:t>11. Гидравлический цилиндр</w:t>
            </w:r>
          </w:p>
          <w:p w:rsidR="004214DC" w:rsidRPr="00903EA6" w:rsidRDefault="004214DC" w:rsidP="0071029E">
            <w:pPr>
              <w:pStyle w:val="afb"/>
              <w:jc w:val="both"/>
              <w:rPr>
                <w:rFonts w:ascii="Times New Roman" w:hAnsi="Times New Roman"/>
                <w:sz w:val="28"/>
                <w:szCs w:val="28"/>
              </w:rPr>
            </w:pPr>
            <w:r w:rsidRPr="00903EA6">
              <w:rPr>
                <w:rFonts w:ascii="Times New Roman" w:hAnsi="Times New Roman"/>
                <w:sz w:val="28"/>
                <w:szCs w:val="28"/>
              </w:rPr>
              <w:t>12. Выпрямитель</w:t>
            </w:r>
          </w:p>
          <w:p w:rsidR="004214DC" w:rsidRPr="00903EA6" w:rsidRDefault="004214DC" w:rsidP="0071029E">
            <w:pPr>
              <w:pStyle w:val="afb"/>
              <w:jc w:val="both"/>
              <w:rPr>
                <w:rFonts w:ascii="Times New Roman" w:hAnsi="Times New Roman"/>
                <w:sz w:val="28"/>
                <w:szCs w:val="28"/>
              </w:rPr>
            </w:pPr>
            <w:r w:rsidRPr="00903EA6">
              <w:rPr>
                <w:rFonts w:ascii="Times New Roman" w:hAnsi="Times New Roman"/>
                <w:sz w:val="28"/>
                <w:szCs w:val="28"/>
              </w:rPr>
              <w:t>13. Контроллер</w:t>
            </w:r>
          </w:p>
          <w:p w:rsidR="004214DC" w:rsidRPr="00903EA6" w:rsidRDefault="004214DC" w:rsidP="0071029E">
            <w:pPr>
              <w:pStyle w:val="afb"/>
              <w:jc w:val="both"/>
              <w:rPr>
                <w:rFonts w:ascii="Times New Roman" w:hAnsi="Times New Roman"/>
                <w:sz w:val="28"/>
                <w:szCs w:val="28"/>
              </w:rPr>
            </w:pPr>
            <w:r w:rsidRPr="00903EA6">
              <w:rPr>
                <w:rFonts w:ascii="Times New Roman" w:hAnsi="Times New Roman"/>
                <w:sz w:val="28"/>
                <w:szCs w:val="28"/>
              </w:rPr>
              <w:t>14. Солнечные панели</w:t>
            </w:r>
          </w:p>
          <w:p w:rsidR="004214DC" w:rsidRPr="00903EA6" w:rsidRDefault="004214DC" w:rsidP="0071029E">
            <w:pPr>
              <w:pStyle w:val="afb"/>
              <w:jc w:val="both"/>
              <w:rPr>
                <w:rFonts w:ascii="Times New Roman" w:hAnsi="Times New Roman"/>
                <w:sz w:val="28"/>
                <w:szCs w:val="28"/>
              </w:rPr>
            </w:pPr>
            <w:r w:rsidRPr="00903EA6">
              <w:rPr>
                <w:rFonts w:ascii="Times New Roman" w:hAnsi="Times New Roman"/>
                <w:sz w:val="28"/>
                <w:szCs w:val="28"/>
              </w:rPr>
              <w:t>15. Инвертор</w:t>
            </w:r>
          </w:p>
          <w:p w:rsidR="004214DC" w:rsidRPr="00903EA6" w:rsidRDefault="004214DC" w:rsidP="0071029E">
            <w:pPr>
              <w:pStyle w:val="afb"/>
              <w:jc w:val="both"/>
              <w:rPr>
                <w:rFonts w:ascii="Times New Roman" w:hAnsi="Times New Roman"/>
                <w:sz w:val="28"/>
                <w:szCs w:val="28"/>
              </w:rPr>
            </w:pPr>
            <w:r w:rsidRPr="00903EA6">
              <w:rPr>
                <w:rFonts w:ascii="Times New Roman" w:hAnsi="Times New Roman"/>
                <w:sz w:val="28"/>
                <w:szCs w:val="28"/>
              </w:rPr>
              <w:t>16. Батарея</w:t>
            </w:r>
          </w:p>
          <w:p w:rsidR="004214DC" w:rsidRPr="00903EA6" w:rsidRDefault="004214DC" w:rsidP="0071029E">
            <w:pPr>
              <w:pStyle w:val="afb"/>
              <w:jc w:val="both"/>
              <w:rPr>
                <w:rFonts w:ascii="Times New Roman" w:hAnsi="Times New Roman"/>
                <w:sz w:val="28"/>
                <w:szCs w:val="28"/>
              </w:rPr>
            </w:pPr>
          </w:p>
        </w:tc>
      </w:tr>
      <w:tr w:rsidR="004214DC" w:rsidRPr="00903EA6" w:rsidTr="0071029E">
        <w:tc>
          <w:tcPr>
            <w:tcW w:w="9571" w:type="dxa"/>
            <w:gridSpan w:val="2"/>
            <w:tcBorders>
              <w:top w:val="nil"/>
              <w:left w:val="nil"/>
              <w:bottom w:val="nil"/>
              <w:right w:val="nil"/>
            </w:tcBorders>
          </w:tcPr>
          <w:p w:rsidR="004214DC" w:rsidRPr="00521CAB" w:rsidRDefault="004214DC" w:rsidP="0071029E">
            <w:pPr>
              <w:pStyle w:val="afb"/>
              <w:rPr>
                <w:rFonts w:ascii="Times New Roman" w:hAnsi="Times New Roman"/>
                <w:sz w:val="24"/>
                <w:szCs w:val="24"/>
              </w:rPr>
            </w:pPr>
            <w:r w:rsidRPr="00521CAB">
              <w:rPr>
                <w:rFonts w:ascii="Times New Roman" w:hAnsi="Times New Roman"/>
                <w:noProof/>
                <w:sz w:val="24"/>
                <w:szCs w:val="24"/>
              </w:rPr>
              <w:t>Рисунок 4.</w:t>
            </w:r>
            <w:r>
              <w:rPr>
                <w:rFonts w:ascii="Times New Roman" w:hAnsi="Times New Roman"/>
                <w:noProof/>
                <w:sz w:val="24"/>
                <w:szCs w:val="24"/>
              </w:rPr>
              <w:t>5</w:t>
            </w:r>
            <w:r w:rsidRPr="00521CAB">
              <w:rPr>
                <w:rFonts w:ascii="Times New Roman" w:hAnsi="Times New Roman"/>
                <w:noProof/>
                <w:sz w:val="24"/>
                <w:szCs w:val="24"/>
              </w:rPr>
              <w:t xml:space="preserve"> – Схема работы ветро-солнечной электростанции</w:t>
            </w:r>
          </w:p>
        </w:tc>
      </w:tr>
    </w:tbl>
    <w:p w:rsidR="004214DC" w:rsidRPr="00903EA6" w:rsidRDefault="004214DC" w:rsidP="004214DC">
      <w:pPr>
        <w:pStyle w:val="afb"/>
        <w:jc w:val="both"/>
        <w:rPr>
          <w:rFonts w:ascii="Times New Roman" w:hAnsi="Times New Roman"/>
          <w:sz w:val="28"/>
          <w:szCs w:val="28"/>
        </w:rPr>
      </w:pPr>
      <w:r>
        <w:rPr>
          <w:rFonts w:ascii="Times New Roman" w:hAnsi="Times New Roman"/>
          <w:sz w:val="28"/>
          <w:szCs w:val="28"/>
        </w:rPr>
        <w:tab/>
      </w:r>
    </w:p>
    <w:p w:rsidR="004214DC" w:rsidRPr="00903EA6" w:rsidRDefault="004214DC" w:rsidP="004214DC">
      <w:pPr>
        <w:pStyle w:val="afb"/>
        <w:jc w:val="both"/>
        <w:rPr>
          <w:rFonts w:ascii="Times New Roman" w:hAnsi="Times New Roman"/>
          <w:sz w:val="28"/>
          <w:szCs w:val="28"/>
        </w:rPr>
      </w:pPr>
    </w:p>
    <w:p w:rsidR="004214DC" w:rsidRPr="006D707C" w:rsidRDefault="004214DC" w:rsidP="006D707C">
      <w:pPr>
        <w:pStyle w:val="20"/>
      </w:pPr>
      <w:bookmarkStart w:id="126" w:name="_Toc352744916"/>
      <w:bookmarkStart w:id="127" w:name="_Toc353406558"/>
      <w:bookmarkStart w:id="128" w:name="_Toc357168121"/>
      <w:r w:rsidRPr="006D707C">
        <w:t>4.2.</w:t>
      </w:r>
      <w:r w:rsidR="006D707C" w:rsidRPr="006D707C">
        <w:t>3</w:t>
      </w:r>
      <w:r w:rsidRPr="006D707C">
        <w:t xml:space="preserve"> Микро гидроэлектростанция</w:t>
      </w:r>
      <w:bookmarkEnd w:id="126"/>
      <w:bookmarkEnd w:id="127"/>
      <w:bookmarkEnd w:id="128"/>
      <w:r w:rsidRPr="006D707C">
        <w:t xml:space="preserve"> </w:t>
      </w:r>
    </w:p>
    <w:p w:rsidR="004214DC" w:rsidRPr="00903EA6" w:rsidRDefault="004214DC" w:rsidP="004214DC">
      <w:pPr>
        <w:pStyle w:val="afb"/>
        <w:jc w:val="both"/>
        <w:rPr>
          <w:rFonts w:ascii="Times New Roman" w:hAnsi="Times New Roman"/>
          <w:sz w:val="28"/>
          <w:szCs w:val="28"/>
        </w:rPr>
      </w:pPr>
    </w:p>
    <w:p w:rsidR="004214DC" w:rsidRPr="00903EA6" w:rsidRDefault="004214DC" w:rsidP="004214DC">
      <w:pPr>
        <w:pStyle w:val="afb"/>
        <w:ind w:firstLine="708"/>
        <w:jc w:val="both"/>
        <w:rPr>
          <w:rFonts w:ascii="Times New Roman" w:hAnsi="Times New Roman"/>
          <w:sz w:val="28"/>
          <w:szCs w:val="28"/>
        </w:rPr>
      </w:pPr>
      <w:r w:rsidRPr="00903EA6">
        <w:rPr>
          <w:rFonts w:ascii="Times New Roman" w:hAnsi="Times New Roman"/>
          <w:sz w:val="28"/>
          <w:szCs w:val="28"/>
        </w:rPr>
        <w:t>Микро гидроэлектростанция (ГЭС) - автономная установка, предназначенная для электроснабжения потребителей в местах, удаленных от линий электропередач, расположенных возле водоемов, обеспечивающих создание рабочего напора.</w:t>
      </w:r>
    </w:p>
    <w:p w:rsidR="004214DC" w:rsidRPr="00903EA6" w:rsidRDefault="004214DC" w:rsidP="004214DC">
      <w:pPr>
        <w:pStyle w:val="afb"/>
        <w:jc w:val="both"/>
        <w:rPr>
          <w:rFonts w:ascii="Times New Roman" w:hAnsi="Times New Roman"/>
          <w:sz w:val="28"/>
          <w:szCs w:val="28"/>
        </w:rPr>
      </w:pPr>
      <w:r w:rsidRPr="00903EA6">
        <w:rPr>
          <w:rFonts w:ascii="Times New Roman" w:hAnsi="Times New Roman"/>
          <w:sz w:val="28"/>
          <w:szCs w:val="28"/>
        </w:rPr>
        <w:tab/>
        <w:t xml:space="preserve">На данный момент существует два типа микро гидроэлектростанций </w:t>
      </w:r>
      <w:r w:rsidRPr="00004643">
        <w:rPr>
          <w:rFonts w:ascii="Times New Roman" w:hAnsi="Times New Roman"/>
          <w:sz w:val="28"/>
          <w:szCs w:val="28"/>
        </w:rPr>
        <w:t>высок</w:t>
      </w:r>
      <w:r w:rsidRPr="00004643">
        <w:rPr>
          <w:rFonts w:ascii="Times New Roman" w:hAnsi="Times New Roman"/>
          <w:sz w:val="28"/>
          <w:szCs w:val="28"/>
        </w:rPr>
        <w:t>о</w:t>
      </w:r>
      <w:r w:rsidRPr="00004643">
        <w:rPr>
          <w:rFonts w:ascii="Times New Roman" w:hAnsi="Times New Roman"/>
          <w:sz w:val="28"/>
          <w:szCs w:val="28"/>
        </w:rPr>
        <w:t>напорная (рисунок 4.6)</w:t>
      </w:r>
      <w:r w:rsidRPr="00903EA6">
        <w:rPr>
          <w:rFonts w:ascii="Times New Roman" w:hAnsi="Times New Roman"/>
          <w:sz w:val="28"/>
          <w:szCs w:val="28"/>
        </w:rPr>
        <w:t xml:space="preserve"> и низконапорная </w:t>
      </w:r>
      <w:r w:rsidRPr="00004643">
        <w:rPr>
          <w:rFonts w:ascii="Times New Roman" w:hAnsi="Times New Roman"/>
          <w:sz w:val="28"/>
          <w:szCs w:val="28"/>
        </w:rPr>
        <w:t>станции (рисунок 4.</w:t>
      </w:r>
      <w:r>
        <w:rPr>
          <w:rFonts w:ascii="Times New Roman" w:hAnsi="Times New Roman"/>
          <w:sz w:val="28"/>
          <w:szCs w:val="28"/>
        </w:rPr>
        <w:t>7</w:t>
      </w:r>
      <w:r w:rsidRPr="00004643">
        <w:rPr>
          <w:rFonts w:ascii="Times New Roman" w:hAnsi="Times New Roman"/>
          <w:sz w:val="28"/>
          <w:szCs w:val="28"/>
        </w:rPr>
        <w:t>).</w:t>
      </w:r>
      <w:r w:rsidRPr="00903EA6">
        <w:rPr>
          <w:rFonts w:ascii="Times New Roman" w:hAnsi="Times New Roman"/>
          <w:sz w:val="28"/>
          <w:szCs w:val="28"/>
        </w:rPr>
        <w:t xml:space="preserve"> Основные характ</w:t>
      </w:r>
      <w:r w:rsidRPr="00903EA6">
        <w:rPr>
          <w:rFonts w:ascii="Times New Roman" w:hAnsi="Times New Roman"/>
          <w:sz w:val="28"/>
          <w:szCs w:val="28"/>
        </w:rPr>
        <w:t>е</w:t>
      </w:r>
      <w:r w:rsidRPr="00903EA6">
        <w:rPr>
          <w:rFonts w:ascii="Times New Roman" w:hAnsi="Times New Roman"/>
          <w:sz w:val="28"/>
          <w:szCs w:val="28"/>
        </w:rPr>
        <w:t xml:space="preserve">ристики высоконапорной микро гидроэлектростанции </w:t>
      </w:r>
      <w:r w:rsidRPr="00004643">
        <w:rPr>
          <w:rFonts w:ascii="Times New Roman" w:hAnsi="Times New Roman"/>
          <w:sz w:val="28"/>
          <w:szCs w:val="28"/>
        </w:rPr>
        <w:t>представлены в таблице 4.2.</w:t>
      </w:r>
    </w:p>
    <w:p w:rsidR="0071029E" w:rsidRDefault="0071029E" w:rsidP="004214DC">
      <w:pPr>
        <w:pStyle w:val="afb"/>
        <w:jc w:val="both"/>
        <w:rPr>
          <w:rFonts w:ascii="Times New Roman" w:hAnsi="Times New Roman"/>
          <w:sz w:val="28"/>
          <w:szCs w:val="28"/>
        </w:rPr>
        <w:sectPr w:rsidR="0071029E" w:rsidSect="00FF138F">
          <w:pgSz w:w="11906" w:h="16838"/>
          <w:pgMar w:top="1134" w:right="567" w:bottom="1134" w:left="1134" w:header="709" w:footer="709" w:gutter="0"/>
          <w:cols w:space="708"/>
          <w:docGrid w:linePitch="360"/>
        </w:sectPr>
      </w:pPr>
    </w:p>
    <w:p w:rsidR="004214DC" w:rsidRPr="00903EA6" w:rsidRDefault="004214DC" w:rsidP="004214DC">
      <w:pPr>
        <w:pStyle w:val="afb"/>
        <w:jc w:val="both"/>
        <w:rPr>
          <w:rFonts w:ascii="Times New Roman" w:hAnsi="Times New Roman"/>
          <w:sz w:val="24"/>
          <w:szCs w:val="24"/>
        </w:rPr>
      </w:pPr>
      <w:r w:rsidRPr="00004643">
        <w:rPr>
          <w:rFonts w:ascii="Times New Roman" w:hAnsi="Times New Roman"/>
          <w:sz w:val="24"/>
          <w:szCs w:val="24"/>
        </w:rPr>
        <w:lastRenderedPageBreak/>
        <w:t>Таблица 4.2</w:t>
      </w:r>
      <w:r w:rsidRPr="00903EA6">
        <w:rPr>
          <w:rFonts w:ascii="Times New Roman" w:hAnsi="Times New Roman"/>
          <w:sz w:val="24"/>
          <w:szCs w:val="24"/>
        </w:rPr>
        <w:t xml:space="preserve"> – Качественные и функциональные высоконапорной микро гидроэлектростанции </w:t>
      </w:r>
    </w:p>
    <w:p w:rsidR="004214DC" w:rsidRPr="00903EA6" w:rsidRDefault="004214DC" w:rsidP="004214DC">
      <w:pPr>
        <w:pStyle w:val="afb"/>
        <w:jc w:val="both"/>
        <w:rPr>
          <w:rFonts w:ascii="Times New Roman" w:hAnsi="Times New Roman"/>
          <w:sz w:val="24"/>
          <w:szCs w:val="24"/>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5210"/>
        <w:gridCol w:w="2836"/>
      </w:tblGrid>
      <w:tr w:rsidR="004214DC" w:rsidRPr="00903EA6" w:rsidTr="0071029E">
        <w:trPr>
          <w:tblHeader/>
          <w:jc w:val="center"/>
        </w:trPr>
        <w:tc>
          <w:tcPr>
            <w:tcW w:w="5210" w:type="dxa"/>
            <w:shd w:val="clear" w:color="auto" w:fill="auto"/>
          </w:tcPr>
          <w:p w:rsidR="004214DC" w:rsidRPr="00903EA6" w:rsidRDefault="004214DC" w:rsidP="0071029E">
            <w:pPr>
              <w:pStyle w:val="afb"/>
              <w:rPr>
                <w:rFonts w:ascii="Times New Roman" w:hAnsi="Times New Roman"/>
                <w:sz w:val="28"/>
                <w:szCs w:val="28"/>
              </w:rPr>
            </w:pPr>
            <w:r w:rsidRPr="00903EA6">
              <w:rPr>
                <w:rFonts w:ascii="Times New Roman" w:hAnsi="Times New Roman"/>
                <w:sz w:val="28"/>
                <w:szCs w:val="28"/>
              </w:rPr>
              <w:t>Наименование характеристики</w:t>
            </w:r>
          </w:p>
        </w:tc>
        <w:tc>
          <w:tcPr>
            <w:tcW w:w="2836" w:type="dxa"/>
            <w:shd w:val="clear" w:color="auto" w:fill="auto"/>
          </w:tcPr>
          <w:p w:rsidR="004214DC" w:rsidRPr="00903EA6" w:rsidRDefault="004214DC" w:rsidP="0071029E">
            <w:pPr>
              <w:pStyle w:val="afb"/>
              <w:rPr>
                <w:rFonts w:ascii="Times New Roman" w:hAnsi="Times New Roman"/>
                <w:sz w:val="28"/>
                <w:szCs w:val="28"/>
              </w:rPr>
            </w:pPr>
            <w:r w:rsidRPr="00903EA6">
              <w:rPr>
                <w:rFonts w:ascii="Times New Roman" w:hAnsi="Times New Roman"/>
                <w:sz w:val="28"/>
                <w:szCs w:val="28"/>
              </w:rPr>
              <w:t>Величина</w:t>
            </w:r>
          </w:p>
        </w:tc>
      </w:tr>
      <w:tr w:rsidR="004214DC" w:rsidRPr="00903EA6" w:rsidTr="0071029E">
        <w:trPr>
          <w:jc w:val="center"/>
        </w:trPr>
        <w:tc>
          <w:tcPr>
            <w:tcW w:w="5210" w:type="dxa"/>
            <w:shd w:val="clear" w:color="auto" w:fill="auto"/>
          </w:tcPr>
          <w:p w:rsidR="004214DC" w:rsidRPr="00903EA6" w:rsidRDefault="004214DC" w:rsidP="0071029E">
            <w:pPr>
              <w:pStyle w:val="afb"/>
              <w:jc w:val="both"/>
              <w:rPr>
                <w:rFonts w:ascii="Times New Roman" w:hAnsi="Times New Roman"/>
                <w:sz w:val="28"/>
                <w:szCs w:val="28"/>
              </w:rPr>
            </w:pPr>
            <w:r w:rsidRPr="00903EA6">
              <w:rPr>
                <w:rFonts w:ascii="Times New Roman" w:hAnsi="Times New Roman"/>
                <w:sz w:val="28"/>
                <w:szCs w:val="28"/>
              </w:rPr>
              <w:t>Мощность, Вт</w:t>
            </w:r>
          </w:p>
        </w:tc>
        <w:tc>
          <w:tcPr>
            <w:tcW w:w="2836" w:type="dxa"/>
            <w:shd w:val="clear" w:color="auto" w:fill="auto"/>
          </w:tcPr>
          <w:p w:rsidR="004214DC" w:rsidRPr="00903EA6" w:rsidRDefault="004214DC" w:rsidP="0071029E">
            <w:pPr>
              <w:pStyle w:val="afb"/>
              <w:jc w:val="both"/>
              <w:rPr>
                <w:rFonts w:ascii="Times New Roman" w:hAnsi="Times New Roman"/>
                <w:sz w:val="28"/>
                <w:szCs w:val="28"/>
              </w:rPr>
            </w:pPr>
            <w:r w:rsidRPr="00903EA6">
              <w:rPr>
                <w:rFonts w:ascii="Times New Roman" w:hAnsi="Times New Roman"/>
                <w:sz w:val="28"/>
                <w:szCs w:val="28"/>
              </w:rPr>
              <w:t>3000</w:t>
            </w:r>
          </w:p>
        </w:tc>
      </w:tr>
      <w:tr w:rsidR="004214DC" w:rsidRPr="00903EA6" w:rsidTr="0071029E">
        <w:trPr>
          <w:jc w:val="center"/>
        </w:trPr>
        <w:tc>
          <w:tcPr>
            <w:tcW w:w="5210" w:type="dxa"/>
            <w:shd w:val="clear" w:color="auto" w:fill="auto"/>
          </w:tcPr>
          <w:p w:rsidR="004214DC" w:rsidRPr="00903EA6" w:rsidRDefault="004214DC" w:rsidP="0071029E">
            <w:pPr>
              <w:pStyle w:val="afb"/>
              <w:jc w:val="both"/>
              <w:rPr>
                <w:rFonts w:ascii="Times New Roman" w:hAnsi="Times New Roman"/>
                <w:sz w:val="28"/>
                <w:szCs w:val="28"/>
              </w:rPr>
            </w:pPr>
            <w:r w:rsidRPr="00903EA6">
              <w:rPr>
                <w:rFonts w:ascii="Times New Roman" w:hAnsi="Times New Roman"/>
                <w:sz w:val="28"/>
                <w:szCs w:val="28"/>
              </w:rPr>
              <w:t>Напор воды высотой, м</w:t>
            </w:r>
          </w:p>
        </w:tc>
        <w:tc>
          <w:tcPr>
            <w:tcW w:w="2836" w:type="dxa"/>
            <w:shd w:val="clear" w:color="auto" w:fill="auto"/>
          </w:tcPr>
          <w:p w:rsidR="004214DC" w:rsidRPr="00903EA6" w:rsidRDefault="004214DC" w:rsidP="0071029E">
            <w:pPr>
              <w:pStyle w:val="afb"/>
              <w:jc w:val="both"/>
              <w:rPr>
                <w:rFonts w:ascii="Times New Roman" w:hAnsi="Times New Roman"/>
                <w:sz w:val="28"/>
                <w:szCs w:val="28"/>
              </w:rPr>
            </w:pPr>
            <w:r w:rsidRPr="00903EA6">
              <w:rPr>
                <w:rFonts w:ascii="Times New Roman" w:hAnsi="Times New Roman"/>
                <w:sz w:val="28"/>
                <w:szCs w:val="28"/>
              </w:rPr>
              <w:t>18-20</w:t>
            </w:r>
          </w:p>
        </w:tc>
      </w:tr>
      <w:tr w:rsidR="004214DC" w:rsidRPr="00903EA6" w:rsidTr="0071029E">
        <w:trPr>
          <w:jc w:val="center"/>
        </w:trPr>
        <w:tc>
          <w:tcPr>
            <w:tcW w:w="5210" w:type="dxa"/>
            <w:shd w:val="clear" w:color="auto" w:fill="auto"/>
          </w:tcPr>
          <w:p w:rsidR="004214DC" w:rsidRPr="00903EA6" w:rsidRDefault="004214DC" w:rsidP="0071029E">
            <w:pPr>
              <w:pStyle w:val="afb"/>
              <w:jc w:val="both"/>
              <w:rPr>
                <w:rFonts w:ascii="Times New Roman" w:hAnsi="Times New Roman"/>
                <w:sz w:val="28"/>
                <w:szCs w:val="28"/>
              </w:rPr>
            </w:pPr>
            <w:r w:rsidRPr="00903EA6">
              <w:rPr>
                <w:rFonts w:ascii="Times New Roman" w:hAnsi="Times New Roman"/>
                <w:sz w:val="28"/>
                <w:szCs w:val="28"/>
              </w:rPr>
              <w:t>Расход воды минимальный, м</w:t>
            </w:r>
            <w:r w:rsidRPr="00903EA6">
              <w:rPr>
                <w:rFonts w:ascii="Times New Roman" w:hAnsi="Times New Roman"/>
                <w:sz w:val="28"/>
                <w:szCs w:val="28"/>
                <w:vertAlign w:val="superscript"/>
              </w:rPr>
              <w:t>3</w:t>
            </w:r>
            <w:r w:rsidRPr="00903EA6">
              <w:rPr>
                <w:rFonts w:ascii="Times New Roman" w:hAnsi="Times New Roman"/>
                <w:sz w:val="28"/>
                <w:szCs w:val="28"/>
              </w:rPr>
              <w:t>/с</w:t>
            </w:r>
          </w:p>
        </w:tc>
        <w:tc>
          <w:tcPr>
            <w:tcW w:w="2836" w:type="dxa"/>
            <w:shd w:val="clear" w:color="auto" w:fill="auto"/>
          </w:tcPr>
          <w:p w:rsidR="004214DC" w:rsidRPr="00903EA6" w:rsidRDefault="004214DC" w:rsidP="0071029E">
            <w:pPr>
              <w:pStyle w:val="afb"/>
              <w:jc w:val="both"/>
              <w:rPr>
                <w:rFonts w:ascii="Times New Roman" w:hAnsi="Times New Roman"/>
                <w:sz w:val="28"/>
                <w:szCs w:val="28"/>
              </w:rPr>
            </w:pPr>
            <w:r w:rsidRPr="00903EA6">
              <w:rPr>
                <w:rFonts w:ascii="Times New Roman" w:hAnsi="Times New Roman"/>
                <w:sz w:val="28"/>
                <w:szCs w:val="28"/>
              </w:rPr>
              <w:t>0,018</w:t>
            </w:r>
          </w:p>
        </w:tc>
      </w:tr>
      <w:tr w:rsidR="004214DC" w:rsidRPr="00903EA6" w:rsidTr="0071029E">
        <w:trPr>
          <w:jc w:val="center"/>
        </w:trPr>
        <w:tc>
          <w:tcPr>
            <w:tcW w:w="5210" w:type="dxa"/>
            <w:shd w:val="clear" w:color="auto" w:fill="auto"/>
          </w:tcPr>
          <w:p w:rsidR="004214DC" w:rsidRPr="00903EA6" w:rsidRDefault="004214DC" w:rsidP="0071029E">
            <w:pPr>
              <w:pStyle w:val="afb"/>
              <w:jc w:val="both"/>
              <w:rPr>
                <w:rFonts w:ascii="Times New Roman" w:hAnsi="Times New Roman"/>
                <w:sz w:val="28"/>
                <w:szCs w:val="28"/>
              </w:rPr>
            </w:pPr>
            <w:r w:rsidRPr="00903EA6">
              <w:rPr>
                <w:rFonts w:ascii="Times New Roman" w:hAnsi="Times New Roman"/>
                <w:sz w:val="28"/>
                <w:szCs w:val="28"/>
              </w:rPr>
              <w:t>Расход воды максимальный, м</w:t>
            </w:r>
            <w:r w:rsidRPr="00903EA6">
              <w:rPr>
                <w:rFonts w:ascii="Times New Roman" w:hAnsi="Times New Roman"/>
                <w:sz w:val="28"/>
                <w:szCs w:val="28"/>
                <w:vertAlign w:val="superscript"/>
              </w:rPr>
              <w:t>3</w:t>
            </w:r>
            <w:r w:rsidRPr="00903EA6">
              <w:rPr>
                <w:rFonts w:ascii="Times New Roman" w:hAnsi="Times New Roman"/>
                <w:sz w:val="28"/>
                <w:szCs w:val="28"/>
              </w:rPr>
              <w:t>/с</w:t>
            </w:r>
          </w:p>
        </w:tc>
        <w:tc>
          <w:tcPr>
            <w:tcW w:w="2836" w:type="dxa"/>
            <w:shd w:val="clear" w:color="auto" w:fill="auto"/>
          </w:tcPr>
          <w:p w:rsidR="004214DC" w:rsidRPr="00903EA6" w:rsidRDefault="004214DC" w:rsidP="0071029E">
            <w:pPr>
              <w:pStyle w:val="afb"/>
              <w:jc w:val="both"/>
              <w:rPr>
                <w:rFonts w:ascii="Times New Roman" w:hAnsi="Times New Roman"/>
                <w:sz w:val="28"/>
                <w:szCs w:val="28"/>
              </w:rPr>
            </w:pPr>
            <w:r w:rsidRPr="00903EA6">
              <w:rPr>
                <w:rFonts w:ascii="Times New Roman" w:hAnsi="Times New Roman"/>
                <w:sz w:val="28"/>
                <w:szCs w:val="28"/>
              </w:rPr>
              <w:t>0,030</w:t>
            </w:r>
          </w:p>
        </w:tc>
      </w:tr>
      <w:tr w:rsidR="004214DC" w:rsidRPr="00903EA6" w:rsidTr="0071029E">
        <w:trPr>
          <w:jc w:val="center"/>
        </w:trPr>
        <w:tc>
          <w:tcPr>
            <w:tcW w:w="5210" w:type="dxa"/>
            <w:shd w:val="clear" w:color="auto" w:fill="auto"/>
          </w:tcPr>
          <w:p w:rsidR="004214DC" w:rsidRPr="00903EA6" w:rsidRDefault="004214DC" w:rsidP="0071029E">
            <w:pPr>
              <w:pStyle w:val="afb"/>
              <w:jc w:val="both"/>
              <w:rPr>
                <w:rFonts w:ascii="Times New Roman" w:hAnsi="Times New Roman"/>
                <w:sz w:val="28"/>
                <w:szCs w:val="28"/>
              </w:rPr>
            </w:pPr>
            <w:r w:rsidRPr="00903EA6">
              <w:rPr>
                <w:rFonts w:ascii="Times New Roman" w:hAnsi="Times New Roman"/>
                <w:sz w:val="28"/>
                <w:szCs w:val="28"/>
              </w:rPr>
              <w:t>Число оборотов генератора, об/мин</w:t>
            </w:r>
          </w:p>
        </w:tc>
        <w:tc>
          <w:tcPr>
            <w:tcW w:w="2836" w:type="dxa"/>
            <w:shd w:val="clear" w:color="auto" w:fill="auto"/>
          </w:tcPr>
          <w:p w:rsidR="004214DC" w:rsidRPr="00903EA6" w:rsidRDefault="004214DC" w:rsidP="0071029E">
            <w:pPr>
              <w:pStyle w:val="afb"/>
              <w:jc w:val="both"/>
              <w:rPr>
                <w:rFonts w:ascii="Times New Roman" w:hAnsi="Times New Roman"/>
                <w:sz w:val="28"/>
                <w:szCs w:val="28"/>
              </w:rPr>
            </w:pPr>
            <w:r w:rsidRPr="00903EA6">
              <w:rPr>
                <w:rFonts w:ascii="Times New Roman" w:hAnsi="Times New Roman"/>
                <w:sz w:val="28"/>
                <w:szCs w:val="28"/>
              </w:rPr>
              <w:t>1500</w:t>
            </w:r>
          </w:p>
        </w:tc>
      </w:tr>
      <w:tr w:rsidR="004214DC" w:rsidRPr="00903EA6" w:rsidTr="0071029E">
        <w:trPr>
          <w:jc w:val="center"/>
        </w:trPr>
        <w:tc>
          <w:tcPr>
            <w:tcW w:w="5210" w:type="dxa"/>
            <w:shd w:val="clear" w:color="auto" w:fill="auto"/>
          </w:tcPr>
          <w:p w:rsidR="004214DC" w:rsidRPr="00903EA6" w:rsidRDefault="004214DC" w:rsidP="0071029E">
            <w:pPr>
              <w:pStyle w:val="afb"/>
              <w:jc w:val="both"/>
              <w:rPr>
                <w:rFonts w:ascii="Times New Roman" w:hAnsi="Times New Roman"/>
                <w:sz w:val="28"/>
                <w:szCs w:val="28"/>
              </w:rPr>
            </w:pPr>
            <w:r w:rsidRPr="00903EA6">
              <w:rPr>
                <w:rFonts w:ascii="Times New Roman" w:hAnsi="Times New Roman"/>
                <w:sz w:val="28"/>
                <w:szCs w:val="28"/>
              </w:rPr>
              <w:t>Диаметр соединительного фланца, мм</w:t>
            </w:r>
          </w:p>
        </w:tc>
        <w:tc>
          <w:tcPr>
            <w:tcW w:w="2836" w:type="dxa"/>
            <w:shd w:val="clear" w:color="auto" w:fill="auto"/>
          </w:tcPr>
          <w:p w:rsidR="004214DC" w:rsidRPr="00903EA6" w:rsidRDefault="004214DC" w:rsidP="0071029E">
            <w:pPr>
              <w:pStyle w:val="afb"/>
              <w:jc w:val="both"/>
              <w:rPr>
                <w:rFonts w:ascii="Times New Roman" w:hAnsi="Times New Roman"/>
                <w:sz w:val="28"/>
                <w:szCs w:val="28"/>
              </w:rPr>
            </w:pPr>
            <w:r w:rsidRPr="00903EA6">
              <w:rPr>
                <w:rFonts w:ascii="Times New Roman" w:hAnsi="Times New Roman"/>
                <w:sz w:val="28"/>
                <w:szCs w:val="28"/>
              </w:rPr>
              <w:t>150</w:t>
            </w:r>
          </w:p>
        </w:tc>
      </w:tr>
      <w:tr w:rsidR="004214DC" w:rsidRPr="00903EA6" w:rsidTr="0071029E">
        <w:trPr>
          <w:jc w:val="center"/>
        </w:trPr>
        <w:tc>
          <w:tcPr>
            <w:tcW w:w="5210" w:type="dxa"/>
            <w:shd w:val="clear" w:color="auto" w:fill="auto"/>
          </w:tcPr>
          <w:p w:rsidR="004214DC" w:rsidRPr="00903EA6" w:rsidRDefault="004214DC" w:rsidP="0071029E">
            <w:pPr>
              <w:pStyle w:val="afb"/>
              <w:jc w:val="both"/>
              <w:rPr>
                <w:rFonts w:ascii="Times New Roman" w:hAnsi="Times New Roman"/>
                <w:sz w:val="28"/>
                <w:szCs w:val="28"/>
              </w:rPr>
            </w:pPr>
            <w:r w:rsidRPr="00903EA6">
              <w:rPr>
                <w:rFonts w:ascii="Times New Roman" w:hAnsi="Times New Roman"/>
                <w:sz w:val="28"/>
                <w:szCs w:val="28"/>
              </w:rPr>
              <w:t>Габариты установки, см</w:t>
            </w:r>
          </w:p>
        </w:tc>
        <w:tc>
          <w:tcPr>
            <w:tcW w:w="2836" w:type="dxa"/>
            <w:shd w:val="clear" w:color="auto" w:fill="auto"/>
          </w:tcPr>
          <w:p w:rsidR="004214DC" w:rsidRPr="00903EA6" w:rsidRDefault="004214DC" w:rsidP="0071029E">
            <w:pPr>
              <w:pStyle w:val="afb"/>
              <w:jc w:val="both"/>
              <w:rPr>
                <w:rFonts w:ascii="Times New Roman" w:hAnsi="Times New Roman"/>
                <w:sz w:val="28"/>
                <w:szCs w:val="28"/>
              </w:rPr>
            </w:pPr>
            <w:r w:rsidRPr="00903EA6">
              <w:rPr>
                <w:rFonts w:ascii="Times New Roman" w:hAnsi="Times New Roman"/>
                <w:sz w:val="28"/>
                <w:szCs w:val="28"/>
              </w:rPr>
              <w:t>87*58*58</w:t>
            </w:r>
          </w:p>
        </w:tc>
      </w:tr>
      <w:tr w:rsidR="004214DC" w:rsidRPr="00903EA6" w:rsidTr="0071029E">
        <w:trPr>
          <w:jc w:val="center"/>
        </w:trPr>
        <w:tc>
          <w:tcPr>
            <w:tcW w:w="5210" w:type="dxa"/>
            <w:shd w:val="clear" w:color="auto" w:fill="auto"/>
          </w:tcPr>
          <w:p w:rsidR="004214DC" w:rsidRPr="00903EA6" w:rsidRDefault="004214DC" w:rsidP="0071029E">
            <w:pPr>
              <w:pStyle w:val="afb"/>
              <w:jc w:val="both"/>
              <w:rPr>
                <w:rFonts w:ascii="Times New Roman" w:hAnsi="Times New Roman"/>
                <w:sz w:val="28"/>
                <w:szCs w:val="28"/>
              </w:rPr>
            </w:pPr>
            <w:r w:rsidRPr="00903EA6">
              <w:rPr>
                <w:rFonts w:ascii="Times New Roman" w:hAnsi="Times New Roman"/>
                <w:sz w:val="28"/>
                <w:szCs w:val="28"/>
              </w:rPr>
              <w:t>Вес брутто, кг</w:t>
            </w:r>
          </w:p>
        </w:tc>
        <w:tc>
          <w:tcPr>
            <w:tcW w:w="2836" w:type="dxa"/>
            <w:shd w:val="clear" w:color="auto" w:fill="auto"/>
          </w:tcPr>
          <w:p w:rsidR="004214DC" w:rsidRPr="00903EA6" w:rsidRDefault="004214DC" w:rsidP="0071029E">
            <w:pPr>
              <w:pStyle w:val="afb"/>
              <w:jc w:val="both"/>
              <w:rPr>
                <w:rFonts w:ascii="Times New Roman" w:hAnsi="Times New Roman"/>
                <w:sz w:val="28"/>
                <w:szCs w:val="28"/>
              </w:rPr>
            </w:pPr>
            <w:r w:rsidRPr="00903EA6">
              <w:rPr>
                <w:rFonts w:ascii="Times New Roman" w:hAnsi="Times New Roman"/>
                <w:sz w:val="28"/>
                <w:szCs w:val="28"/>
              </w:rPr>
              <w:t>134</w:t>
            </w:r>
          </w:p>
        </w:tc>
      </w:tr>
      <w:tr w:rsidR="004214DC" w:rsidRPr="00903EA6" w:rsidTr="0071029E">
        <w:trPr>
          <w:jc w:val="center"/>
        </w:trPr>
        <w:tc>
          <w:tcPr>
            <w:tcW w:w="5210" w:type="dxa"/>
            <w:shd w:val="clear" w:color="auto" w:fill="auto"/>
          </w:tcPr>
          <w:p w:rsidR="004214DC" w:rsidRPr="00903EA6" w:rsidRDefault="004214DC" w:rsidP="0071029E">
            <w:pPr>
              <w:pStyle w:val="afb"/>
              <w:jc w:val="both"/>
              <w:rPr>
                <w:rFonts w:ascii="Times New Roman" w:hAnsi="Times New Roman"/>
                <w:sz w:val="28"/>
                <w:szCs w:val="28"/>
              </w:rPr>
            </w:pPr>
            <w:r w:rsidRPr="00903EA6">
              <w:rPr>
                <w:rFonts w:ascii="Times New Roman" w:hAnsi="Times New Roman"/>
                <w:sz w:val="28"/>
                <w:szCs w:val="28"/>
              </w:rPr>
              <w:t xml:space="preserve">Срок непрерывной работы составляет, ч </w:t>
            </w:r>
          </w:p>
        </w:tc>
        <w:tc>
          <w:tcPr>
            <w:tcW w:w="2836" w:type="dxa"/>
            <w:shd w:val="clear" w:color="auto" w:fill="auto"/>
          </w:tcPr>
          <w:p w:rsidR="004214DC" w:rsidRPr="00903EA6" w:rsidRDefault="004214DC" w:rsidP="0071029E">
            <w:pPr>
              <w:pStyle w:val="afb"/>
              <w:jc w:val="both"/>
              <w:rPr>
                <w:rFonts w:ascii="Times New Roman" w:hAnsi="Times New Roman"/>
                <w:sz w:val="28"/>
                <w:szCs w:val="28"/>
              </w:rPr>
            </w:pPr>
            <w:r w:rsidRPr="00903EA6">
              <w:rPr>
                <w:rFonts w:ascii="Times New Roman" w:hAnsi="Times New Roman"/>
                <w:sz w:val="28"/>
                <w:szCs w:val="28"/>
              </w:rPr>
              <w:t>4000</w:t>
            </w:r>
          </w:p>
        </w:tc>
      </w:tr>
    </w:tbl>
    <w:p w:rsidR="004214DC" w:rsidRPr="00903EA6" w:rsidRDefault="004214DC" w:rsidP="004214DC">
      <w:pPr>
        <w:pStyle w:val="afb"/>
        <w:jc w:val="both"/>
        <w:rPr>
          <w:rFonts w:ascii="Times New Roman" w:hAnsi="Times New Roman"/>
          <w:sz w:val="28"/>
          <w:szCs w:val="28"/>
        </w:rPr>
      </w:pPr>
    </w:p>
    <w:p w:rsidR="004214DC" w:rsidRPr="00903EA6" w:rsidRDefault="004214DC" w:rsidP="004214DC">
      <w:pPr>
        <w:pStyle w:val="afb"/>
        <w:jc w:val="both"/>
        <w:rPr>
          <w:rFonts w:ascii="Times New Roman" w:hAnsi="Times New Roman"/>
          <w:sz w:val="28"/>
          <w:szCs w:val="28"/>
        </w:rPr>
      </w:pPr>
    </w:p>
    <w:p w:rsidR="004214DC" w:rsidRPr="00903EA6" w:rsidRDefault="004214DC" w:rsidP="004214DC">
      <w:pPr>
        <w:pStyle w:val="afb"/>
        <w:jc w:val="both"/>
        <w:rPr>
          <w:rFonts w:ascii="Times New Roman" w:hAnsi="Times New Roman"/>
          <w:sz w:val="28"/>
          <w:szCs w:val="28"/>
        </w:rPr>
      </w:pPr>
    </w:p>
    <w:p w:rsidR="004214DC" w:rsidRPr="00903EA6" w:rsidRDefault="004214DC" w:rsidP="004214DC">
      <w:pPr>
        <w:pStyle w:val="afb"/>
        <w:jc w:val="both"/>
        <w:rPr>
          <w:rFonts w:ascii="Times New Roman" w:hAnsi="Times New Roman"/>
          <w:sz w:val="28"/>
          <w:szCs w:val="28"/>
        </w:rPr>
      </w:pPr>
      <w:r w:rsidRPr="00903EA6">
        <w:rPr>
          <w:rFonts w:ascii="Times New Roman" w:hAnsi="Times New Roman"/>
          <w:noProof/>
          <w:sz w:val="28"/>
          <w:szCs w:val="28"/>
        </w:rPr>
        <w:drawing>
          <wp:inline distT="0" distB="0" distL="0" distR="0">
            <wp:extent cx="2730500" cy="3508375"/>
            <wp:effectExtent l="19050" t="0" r="0" b="0"/>
            <wp:docPr id="25" name="Рисунок 16" descr="http://www.exmork.com/microhydropower/lowwaterhead-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descr="http://www.exmork.com/microhydropower/lowwaterhead-01.jpg"/>
                    <pic:cNvPicPr>
                      <a:picLocks noChangeAspect="1" noChangeArrowheads="1"/>
                    </pic:cNvPicPr>
                  </pic:nvPicPr>
                  <pic:blipFill>
                    <a:blip r:embed="rId163" cstate="print"/>
                    <a:srcRect/>
                    <a:stretch>
                      <a:fillRect/>
                    </a:stretch>
                  </pic:blipFill>
                  <pic:spPr bwMode="auto">
                    <a:xfrm>
                      <a:off x="0" y="0"/>
                      <a:ext cx="2730500" cy="3508375"/>
                    </a:xfrm>
                    <a:prstGeom prst="rect">
                      <a:avLst/>
                    </a:prstGeom>
                    <a:noFill/>
                    <a:ln w="9525">
                      <a:noFill/>
                      <a:miter lim="800000"/>
                      <a:headEnd/>
                      <a:tailEnd/>
                    </a:ln>
                  </pic:spPr>
                </pic:pic>
              </a:graphicData>
            </a:graphic>
          </wp:inline>
        </w:drawing>
      </w:r>
      <w:r w:rsidRPr="00903EA6">
        <w:rPr>
          <w:rFonts w:ascii="Times New Roman" w:hAnsi="Times New Roman"/>
          <w:noProof/>
          <w:sz w:val="28"/>
          <w:szCs w:val="28"/>
        </w:rPr>
        <w:drawing>
          <wp:inline distT="0" distB="0" distL="0" distR="0">
            <wp:extent cx="2475865" cy="3520440"/>
            <wp:effectExtent l="19050" t="0" r="635" b="0"/>
            <wp:docPr id="26" name="Рисунок 16" descr="http://www.exmork.com/microhydropower/lhturbine-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descr="http://www.exmork.com/microhydropower/lhturbine-04.jpg"/>
                    <pic:cNvPicPr>
                      <a:picLocks noChangeAspect="1" noChangeArrowheads="1"/>
                    </pic:cNvPicPr>
                  </pic:nvPicPr>
                  <pic:blipFill>
                    <a:blip r:embed="rId164" cstate="print"/>
                    <a:srcRect/>
                    <a:stretch>
                      <a:fillRect/>
                    </a:stretch>
                  </pic:blipFill>
                  <pic:spPr bwMode="auto">
                    <a:xfrm>
                      <a:off x="0" y="0"/>
                      <a:ext cx="2475865" cy="3520440"/>
                    </a:xfrm>
                    <a:prstGeom prst="rect">
                      <a:avLst/>
                    </a:prstGeom>
                    <a:noFill/>
                    <a:ln w="9525">
                      <a:noFill/>
                      <a:miter lim="800000"/>
                      <a:headEnd/>
                      <a:tailEnd/>
                    </a:ln>
                  </pic:spPr>
                </pic:pic>
              </a:graphicData>
            </a:graphic>
          </wp:inline>
        </w:drawing>
      </w:r>
      <w:r w:rsidRPr="00903EA6">
        <w:rPr>
          <w:rFonts w:ascii="Times New Roman" w:hAnsi="Times New Roman"/>
          <w:noProof/>
          <w:sz w:val="28"/>
          <w:szCs w:val="28"/>
        </w:rPr>
        <w:t xml:space="preserve"> </w:t>
      </w:r>
    </w:p>
    <w:p w:rsidR="004214DC" w:rsidRPr="00903EA6" w:rsidRDefault="004214DC" w:rsidP="004214DC">
      <w:pPr>
        <w:pStyle w:val="afb"/>
        <w:jc w:val="both"/>
        <w:rPr>
          <w:rFonts w:ascii="Times New Roman" w:hAnsi="Times New Roman"/>
          <w:sz w:val="28"/>
          <w:szCs w:val="28"/>
        </w:rPr>
      </w:pPr>
    </w:p>
    <w:p w:rsidR="004214DC" w:rsidRPr="00903EA6" w:rsidRDefault="004214DC" w:rsidP="004214DC">
      <w:pPr>
        <w:pStyle w:val="afb"/>
        <w:rPr>
          <w:rFonts w:ascii="Times New Roman" w:hAnsi="Times New Roman"/>
          <w:sz w:val="24"/>
          <w:szCs w:val="24"/>
        </w:rPr>
      </w:pPr>
      <w:r w:rsidRPr="00004643">
        <w:rPr>
          <w:rFonts w:ascii="Times New Roman" w:hAnsi="Times New Roman"/>
          <w:sz w:val="24"/>
          <w:szCs w:val="24"/>
        </w:rPr>
        <w:t>Рисунок 4.6</w:t>
      </w:r>
      <w:r w:rsidRPr="00903EA6">
        <w:rPr>
          <w:rFonts w:ascii="Times New Roman" w:hAnsi="Times New Roman"/>
          <w:sz w:val="24"/>
          <w:szCs w:val="24"/>
        </w:rPr>
        <w:t xml:space="preserve"> – Общий вид и схема установки высоконапорной микро гидроэлектростанции</w:t>
      </w:r>
    </w:p>
    <w:p w:rsidR="004214DC" w:rsidRPr="00903EA6" w:rsidRDefault="004214DC" w:rsidP="004214DC">
      <w:pPr>
        <w:pStyle w:val="afb"/>
        <w:jc w:val="both"/>
        <w:rPr>
          <w:rFonts w:ascii="Times New Roman" w:hAnsi="Times New Roman"/>
          <w:sz w:val="28"/>
          <w:szCs w:val="28"/>
        </w:rPr>
      </w:pPr>
    </w:p>
    <w:p w:rsidR="004214DC" w:rsidRPr="00903EA6" w:rsidRDefault="004214DC" w:rsidP="004214DC">
      <w:pPr>
        <w:pStyle w:val="afb"/>
        <w:ind w:firstLine="708"/>
        <w:jc w:val="both"/>
        <w:rPr>
          <w:rFonts w:ascii="Times New Roman" w:hAnsi="Times New Roman"/>
          <w:sz w:val="28"/>
          <w:szCs w:val="28"/>
        </w:rPr>
      </w:pPr>
      <w:r w:rsidRPr="00903EA6">
        <w:rPr>
          <w:rFonts w:ascii="Times New Roman" w:hAnsi="Times New Roman"/>
          <w:sz w:val="28"/>
          <w:szCs w:val="28"/>
        </w:rPr>
        <w:t>В комплектацию установки входит:</w:t>
      </w:r>
    </w:p>
    <w:p w:rsidR="004214DC" w:rsidRDefault="004214DC" w:rsidP="004214DC">
      <w:pPr>
        <w:pStyle w:val="afb"/>
        <w:ind w:firstLine="708"/>
        <w:jc w:val="both"/>
        <w:rPr>
          <w:rFonts w:ascii="Times New Roman" w:hAnsi="Times New Roman"/>
          <w:sz w:val="28"/>
          <w:szCs w:val="28"/>
        </w:rPr>
      </w:pPr>
      <w:r>
        <w:rPr>
          <w:rFonts w:ascii="Times New Roman" w:hAnsi="Times New Roman"/>
          <w:sz w:val="28"/>
          <w:szCs w:val="28"/>
        </w:rPr>
        <w:t xml:space="preserve">- </w:t>
      </w:r>
      <w:r w:rsidRPr="00903EA6">
        <w:rPr>
          <w:rFonts w:ascii="Times New Roman" w:hAnsi="Times New Roman"/>
          <w:sz w:val="28"/>
          <w:szCs w:val="28"/>
        </w:rPr>
        <w:t>рабочий орган – турбина типа Турго (Turgo) c 24 лопастями из нержавею</w:t>
      </w:r>
      <w:r>
        <w:rPr>
          <w:rFonts w:ascii="Times New Roman" w:hAnsi="Times New Roman"/>
          <w:sz w:val="28"/>
          <w:szCs w:val="28"/>
        </w:rPr>
        <w:t>щей стали;</w:t>
      </w:r>
    </w:p>
    <w:p w:rsidR="004214DC" w:rsidRPr="00903EA6" w:rsidRDefault="004214DC" w:rsidP="004214DC">
      <w:pPr>
        <w:pStyle w:val="afb"/>
        <w:ind w:firstLine="708"/>
        <w:jc w:val="both"/>
        <w:rPr>
          <w:rFonts w:ascii="Times New Roman" w:hAnsi="Times New Roman"/>
          <w:sz w:val="28"/>
          <w:szCs w:val="28"/>
        </w:rPr>
      </w:pPr>
      <w:r>
        <w:rPr>
          <w:rFonts w:ascii="Times New Roman" w:hAnsi="Times New Roman"/>
          <w:sz w:val="28"/>
          <w:szCs w:val="28"/>
        </w:rPr>
        <w:t xml:space="preserve">- </w:t>
      </w:r>
      <w:r w:rsidRPr="00903EA6">
        <w:rPr>
          <w:rFonts w:ascii="Times New Roman" w:hAnsi="Times New Roman"/>
          <w:sz w:val="28"/>
          <w:szCs w:val="28"/>
        </w:rPr>
        <w:t>2 регулируемыми соплами, работающая при напоре воды высотой от 18 до 20 метров и расходе воды от 0,018 до 0,030 м</w:t>
      </w:r>
      <w:r w:rsidRPr="00903EA6">
        <w:rPr>
          <w:rFonts w:ascii="Times New Roman" w:hAnsi="Times New Roman"/>
          <w:sz w:val="28"/>
          <w:szCs w:val="28"/>
          <w:vertAlign w:val="superscript"/>
        </w:rPr>
        <w:t>3</w:t>
      </w:r>
      <w:r w:rsidRPr="00903EA6">
        <w:rPr>
          <w:rFonts w:ascii="Times New Roman" w:hAnsi="Times New Roman"/>
          <w:sz w:val="28"/>
          <w:szCs w:val="28"/>
        </w:rPr>
        <w:t xml:space="preserve"> в секунду;</w:t>
      </w:r>
    </w:p>
    <w:p w:rsidR="004214DC" w:rsidRPr="00903EA6" w:rsidRDefault="004214DC" w:rsidP="004214DC">
      <w:pPr>
        <w:pStyle w:val="afb"/>
        <w:ind w:firstLine="708"/>
        <w:jc w:val="both"/>
        <w:rPr>
          <w:rFonts w:ascii="Times New Roman" w:hAnsi="Times New Roman"/>
          <w:sz w:val="28"/>
          <w:szCs w:val="28"/>
        </w:rPr>
      </w:pPr>
      <w:r>
        <w:rPr>
          <w:rFonts w:ascii="Times New Roman" w:hAnsi="Times New Roman"/>
          <w:sz w:val="28"/>
          <w:szCs w:val="28"/>
        </w:rPr>
        <w:t xml:space="preserve">- </w:t>
      </w:r>
      <w:r w:rsidRPr="00903EA6">
        <w:rPr>
          <w:rFonts w:ascii="Times New Roman" w:hAnsi="Times New Roman"/>
          <w:sz w:val="28"/>
          <w:szCs w:val="28"/>
        </w:rPr>
        <w:t>электронная часть с контроллером и инвертором обеспечивает работу эле</w:t>
      </w:r>
      <w:r w:rsidRPr="00903EA6">
        <w:rPr>
          <w:rFonts w:ascii="Times New Roman" w:hAnsi="Times New Roman"/>
          <w:sz w:val="28"/>
          <w:szCs w:val="28"/>
        </w:rPr>
        <w:t>к</w:t>
      </w:r>
      <w:r w:rsidRPr="00903EA6">
        <w:rPr>
          <w:rFonts w:ascii="Times New Roman" w:hAnsi="Times New Roman"/>
          <w:sz w:val="28"/>
          <w:szCs w:val="28"/>
        </w:rPr>
        <w:t>тростанции как в автономном режиме, так и при включении в существующую одн</w:t>
      </w:r>
      <w:r w:rsidRPr="00903EA6">
        <w:rPr>
          <w:rFonts w:ascii="Times New Roman" w:hAnsi="Times New Roman"/>
          <w:sz w:val="28"/>
          <w:szCs w:val="28"/>
        </w:rPr>
        <w:t>о</w:t>
      </w:r>
      <w:r w:rsidRPr="00903EA6">
        <w:rPr>
          <w:rFonts w:ascii="Times New Roman" w:hAnsi="Times New Roman"/>
          <w:sz w:val="28"/>
          <w:szCs w:val="28"/>
        </w:rPr>
        <w:t>фазную сеть 220 Вольт;</w:t>
      </w:r>
    </w:p>
    <w:p w:rsidR="004214DC" w:rsidRPr="00903EA6" w:rsidRDefault="004214DC" w:rsidP="004214DC">
      <w:pPr>
        <w:pStyle w:val="afb"/>
        <w:ind w:firstLine="708"/>
        <w:jc w:val="both"/>
        <w:rPr>
          <w:rFonts w:ascii="Times New Roman" w:hAnsi="Times New Roman"/>
          <w:sz w:val="28"/>
          <w:szCs w:val="28"/>
        </w:rPr>
      </w:pPr>
      <w:r>
        <w:rPr>
          <w:rFonts w:ascii="Times New Roman" w:hAnsi="Times New Roman"/>
          <w:sz w:val="28"/>
          <w:szCs w:val="28"/>
        </w:rPr>
        <w:lastRenderedPageBreak/>
        <w:t xml:space="preserve">- </w:t>
      </w:r>
      <w:r w:rsidRPr="00903EA6">
        <w:rPr>
          <w:rFonts w:ascii="Times New Roman" w:hAnsi="Times New Roman"/>
          <w:sz w:val="28"/>
          <w:szCs w:val="28"/>
        </w:rPr>
        <w:t>однофазный электрогенератор с характеристиками: мощность 3 000 Вт, н</w:t>
      </w:r>
      <w:r w:rsidRPr="00903EA6">
        <w:rPr>
          <w:rFonts w:ascii="Times New Roman" w:hAnsi="Times New Roman"/>
          <w:sz w:val="28"/>
          <w:szCs w:val="28"/>
        </w:rPr>
        <w:t>а</w:t>
      </w:r>
      <w:r w:rsidRPr="00903EA6">
        <w:rPr>
          <w:rFonts w:ascii="Times New Roman" w:hAnsi="Times New Roman"/>
          <w:sz w:val="28"/>
          <w:szCs w:val="28"/>
        </w:rPr>
        <w:t xml:space="preserve">пряжение 230 В, частота тока 50 Гц, сила тока 13 А, число оборотов в минуту с PF=0,9, работа на высоте до 3 000 метров, степень изоляции В/В, степень защиты IP44, температурный режим работы от </w:t>
      </w:r>
      <w:r w:rsidRPr="00903EA6">
        <w:rPr>
          <w:rFonts w:ascii="Times New Roman" w:hAnsi="Times New Roman"/>
          <w:sz w:val="28"/>
          <w:szCs w:val="28"/>
        </w:rPr>
        <w:noBreakHyphen/>
        <w:t>25 до 50 °С и атмосферной влажности ≤90%;</w:t>
      </w:r>
    </w:p>
    <w:p w:rsidR="004214DC" w:rsidRPr="00903EA6" w:rsidRDefault="004214DC" w:rsidP="004214DC">
      <w:pPr>
        <w:pStyle w:val="afb"/>
        <w:ind w:firstLine="708"/>
        <w:jc w:val="both"/>
        <w:rPr>
          <w:rFonts w:ascii="Times New Roman" w:hAnsi="Times New Roman"/>
          <w:sz w:val="28"/>
          <w:szCs w:val="28"/>
        </w:rPr>
      </w:pPr>
      <w:r>
        <w:rPr>
          <w:rFonts w:ascii="Times New Roman" w:hAnsi="Times New Roman"/>
          <w:sz w:val="28"/>
          <w:szCs w:val="28"/>
        </w:rPr>
        <w:t xml:space="preserve">- </w:t>
      </w:r>
      <w:r w:rsidRPr="00903EA6">
        <w:rPr>
          <w:rFonts w:ascii="Times New Roman" w:hAnsi="Times New Roman"/>
          <w:sz w:val="28"/>
          <w:szCs w:val="28"/>
        </w:rPr>
        <w:t>контрольная панель из стеклопластика с защитами от замыкания, пробоя изоляции, перегрузки, обрыва цепи заземления;</w:t>
      </w:r>
    </w:p>
    <w:p w:rsidR="004214DC" w:rsidRPr="00903EA6" w:rsidRDefault="004214DC" w:rsidP="004214DC">
      <w:pPr>
        <w:pStyle w:val="afb"/>
        <w:ind w:firstLine="708"/>
        <w:jc w:val="both"/>
        <w:rPr>
          <w:rFonts w:ascii="Times New Roman" w:hAnsi="Times New Roman"/>
          <w:sz w:val="28"/>
          <w:szCs w:val="28"/>
        </w:rPr>
      </w:pPr>
      <w:r>
        <w:rPr>
          <w:rFonts w:ascii="Times New Roman" w:hAnsi="Times New Roman"/>
          <w:sz w:val="28"/>
          <w:szCs w:val="28"/>
        </w:rPr>
        <w:t xml:space="preserve">- </w:t>
      </w:r>
      <w:r w:rsidRPr="00903EA6">
        <w:rPr>
          <w:rFonts w:ascii="Times New Roman" w:hAnsi="Times New Roman"/>
          <w:sz w:val="28"/>
          <w:szCs w:val="28"/>
        </w:rPr>
        <w:t>сертификат соответствия  ISO 9001:2000 и сертификат соответствия электр</w:t>
      </w:r>
      <w:r w:rsidRPr="00903EA6">
        <w:rPr>
          <w:rFonts w:ascii="Times New Roman" w:hAnsi="Times New Roman"/>
          <w:sz w:val="28"/>
          <w:szCs w:val="28"/>
        </w:rPr>
        <w:t>и</w:t>
      </w:r>
      <w:r w:rsidRPr="00903EA6">
        <w:rPr>
          <w:rFonts w:ascii="Times New Roman" w:hAnsi="Times New Roman"/>
          <w:sz w:val="28"/>
          <w:szCs w:val="28"/>
        </w:rPr>
        <w:t>ческим стандартам IEC/CE 11801.</w:t>
      </w:r>
    </w:p>
    <w:p w:rsidR="004214DC" w:rsidRPr="00903EA6" w:rsidRDefault="004214DC" w:rsidP="004214DC">
      <w:pPr>
        <w:pStyle w:val="afb"/>
        <w:ind w:firstLine="708"/>
        <w:jc w:val="both"/>
        <w:rPr>
          <w:rFonts w:ascii="Times New Roman" w:hAnsi="Times New Roman"/>
          <w:sz w:val="28"/>
          <w:szCs w:val="28"/>
        </w:rPr>
      </w:pPr>
      <w:r w:rsidRPr="00903EA6">
        <w:rPr>
          <w:rFonts w:ascii="Times New Roman" w:hAnsi="Times New Roman"/>
          <w:sz w:val="28"/>
          <w:szCs w:val="28"/>
        </w:rPr>
        <w:t>Основные характеристики низконапорной микро гидроэлектростанции пре</w:t>
      </w:r>
      <w:r w:rsidRPr="00903EA6">
        <w:rPr>
          <w:rFonts w:ascii="Times New Roman" w:hAnsi="Times New Roman"/>
          <w:sz w:val="28"/>
          <w:szCs w:val="28"/>
        </w:rPr>
        <w:t>д</w:t>
      </w:r>
      <w:r w:rsidRPr="00903EA6">
        <w:rPr>
          <w:rFonts w:ascii="Times New Roman" w:hAnsi="Times New Roman"/>
          <w:sz w:val="28"/>
          <w:szCs w:val="28"/>
        </w:rPr>
        <w:t xml:space="preserve">ставлены в таблице </w:t>
      </w:r>
      <w:r>
        <w:rPr>
          <w:rFonts w:ascii="Times New Roman" w:hAnsi="Times New Roman"/>
          <w:sz w:val="28"/>
          <w:szCs w:val="28"/>
        </w:rPr>
        <w:t>4.3</w:t>
      </w:r>
      <w:r w:rsidRPr="00903EA6">
        <w:rPr>
          <w:rFonts w:ascii="Times New Roman" w:hAnsi="Times New Roman"/>
          <w:sz w:val="28"/>
          <w:szCs w:val="28"/>
        </w:rPr>
        <w:t>.</w:t>
      </w:r>
    </w:p>
    <w:p w:rsidR="004214DC" w:rsidRPr="00903EA6" w:rsidRDefault="004214DC" w:rsidP="004214DC">
      <w:pPr>
        <w:pStyle w:val="afb"/>
        <w:jc w:val="both"/>
        <w:rPr>
          <w:rFonts w:ascii="Times New Roman" w:hAnsi="Times New Roman"/>
          <w:sz w:val="28"/>
          <w:szCs w:val="28"/>
        </w:rPr>
      </w:pPr>
    </w:p>
    <w:p w:rsidR="004214DC" w:rsidRPr="000A0D29" w:rsidRDefault="004214DC" w:rsidP="004214DC">
      <w:pPr>
        <w:pStyle w:val="afb"/>
        <w:jc w:val="both"/>
        <w:rPr>
          <w:rFonts w:ascii="Times New Roman" w:hAnsi="Times New Roman"/>
          <w:sz w:val="24"/>
          <w:szCs w:val="24"/>
        </w:rPr>
      </w:pPr>
      <w:r w:rsidRPr="000A0D29">
        <w:rPr>
          <w:rFonts w:ascii="Times New Roman" w:hAnsi="Times New Roman"/>
          <w:sz w:val="24"/>
          <w:szCs w:val="24"/>
        </w:rPr>
        <w:t>Таблица 4.3 – Качественные и функциональные характеристики низконапорной микро гидроэле</w:t>
      </w:r>
      <w:r w:rsidRPr="000A0D29">
        <w:rPr>
          <w:rFonts w:ascii="Times New Roman" w:hAnsi="Times New Roman"/>
          <w:sz w:val="24"/>
          <w:szCs w:val="24"/>
        </w:rPr>
        <w:t>к</w:t>
      </w:r>
      <w:r w:rsidRPr="000A0D29">
        <w:rPr>
          <w:rFonts w:ascii="Times New Roman" w:hAnsi="Times New Roman"/>
          <w:sz w:val="24"/>
          <w:szCs w:val="24"/>
        </w:rPr>
        <w:t xml:space="preserve">тростанции </w:t>
      </w:r>
    </w:p>
    <w:p w:rsidR="004214DC" w:rsidRPr="00903EA6" w:rsidRDefault="004214DC" w:rsidP="004214DC">
      <w:pPr>
        <w:pStyle w:val="afb"/>
        <w:jc w:val="both"/>
        <w:rPr>
          <w:rFonts w:ascii="Times New Roman" w:hAnsi="Times New Roman"/>
          <w:sz w:val="28"/>
          <w:szCs w:val="28"/>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5210"/>
        <w:gridCol w:w="2836"/>
      </w:tblGrid>
      <w:tr w:rsidR="004214DC" w:rsidRPr="00903EA6" w:rsidTr="0071029E">
        <w:trPr>
          <w:jc w:val="center"/>
        </w:trPr>
        <w:tc>
          <w:tcPr>
            <w:tcW w:w="5210" w:type="dxa"/>
            <w:shd w:val="clear" w:color="auto" w:fill="auto"/>
          </w:tcPr>
          <w:p w:rsidR="004214DC" w:rsidRPr="00903EA6" w:rsidRDefault="004214DC" w:rsidP="0071029E">
            <w:pPr>
              <w:pStyle w:val="afb"/>
              <w:jc w:val="both"/>
              <w:rPr>
                <w:rFonts w:ascii="Times New Roman" w:hAnsi="Times New Roman"/>
                <w:sz w:val="28"/>
                <w:szCs w:val="28"/>
              </w:rPr>
            </w:pPr>
            <w:r w:rsidRPr="00903EA6">
              <w:rPr>
                <w:rFonts w:ascii="Times New Roman" w:hAnsi="Times New Roman"/>
                <w:sz w:val="28"/>
                <w:szCs w:val="28"/>
              </w:rPr>
              <w:t>Наименование характеристики</w:t>
            </w:r>
          </w:p>
        </w:tc>
        <w:tc>
          <w:tcPr>
            <w:tcW w:w="2836" w:type="dxa"/>
            <w:shd w:val="clear" w:color="auto" w:fill="auto"/>
          </w:tcPr>
          <w:p w:rsidR="004214DC" w:rsidRPr="00903EA6" w:rsidRDefault="004214DC" w:rsidP="0071029E">
            <w:pPr>
              <w:pStyle w:val="afb"/>
              <w:jc w:val="both"/>
              <w:rPr>
                <w:rFonts w:ascii="Times New Roman" w:hAnsi="Times New Roman"/>
                <w:sz w:val="28"/>
                <w:szCs w:val="28"/>
              </w:rPr>
            </w:pPr>
            <w:r w:rsidRPr="00903EA6">
              <w:rPr>
                <w:rFonts w:ascii="Times New Roman" w:hAnsi="Times New Roman"/>
                <w:sz w:val="28"/>
                <w:szCs w:val="28"/>
              </w:rPr>
              <w:t>Величина</w:t>
            </w:r>
          </w:p>
        </w:tc>
      </w:tr>
      <w:tr w:rsidR="004214DC" w:rsidRPr="00903EA6" w:rsidTr="0071029E">
        <w:trPr>
          <w:jc w:val="center"/>
        </w:trPr>
        <w:tc>
          <w:tcPr>
            <w:tcW w:w="5210" w:type="dxa"/>
            <w:shd w:val="clear" w:color="auto" w:fill="auto"/>
          </w:tcPr>
          <w:p w:rsidR="004214DC" w:rsidRPr="00903EA6" w:rsidRDefault="004214DC" w:rsidP="0071029E">
            <w:pPr>
              <w:pStyle w:val="afb"/>
              <w:jc w:val="both"/>
              <w:rPr>
                <w:rFonts w:ascii="Times New Roman" w:hAnsi="Times New Roman"/>
                <w:sz w:val="28"/>
                <w:szCs w:val="28"/>
              </w:rPr>
            </w:pPr>
            <w:r w:rsidRPr="00903EA6">
              <w:rPr>
                <w:rFonts w:ascii="Times New Roman" w:hAnsi="Times New Roman"/>
                <w:sz w:val="28"/>
                <w:szCs w:val="28"/>
              </w:rPr>
              <w:t>Мощность, Вт</w:t>
            </w:r>
          </w:p>
        </w:tc>
        <w:tc>
          <w:tcPr>
            <w:tcW w:w="2836" w:type="dxa"/>
            <w:shd w:val="clear" w:color="auto" w:fill="auto"/>
          </w:tcPr>
          <w:p w:rsidR="004214DC" w:rsidRPr="00903EA6" w:rsidRDefault="004214DC" w:rsidP="0071029E">
            <w:pPr>
              <w:pStyle w:val="afb"/>
              <w:jc w:val="both"/>
              <w:rPr>
                <w:rFonts w:ascii="Times New Roman" w:hAnsi="Times New Roman"/>
                <w:sz w:val="28"/>
                <w:szCs w:val="28"/>
              </w:rPr>
            </w:pPr>
            <w:r w:rsidRPr="00903EA6">
              <w:rPr>
                <w:rFonts w:ascii="Times New Roman" w:hAnsi="Times New Roman"/>
                <w:sz w:val="28"/>
                <w:szCs w:val="28"/>
              </w:rPr>
              <w:t>3000</w:t>
            </w:r>
          </w:p>
        </w:tc>
      </w:tr>
      <w:tr w:rsidR="004214DC" w:rsidRPr="00903EA6" w:rsidTr="0071029E">
        <w:trPr>
          <w:jc w:val="center"/>
        </w:trPr>
        <w:tc>
          <w:tcPr>
            <w:tcW w:w="5210" w:type="dxa"/>
            <w:shd w:val="clear" w:color="auto" w:fill="auto"/>
          </w:tcPr>
          <w:p w:rsidR="004214DC" w:rsidRPr="00903EA6" w:rsidRDefault="004214DC" w:rsidP="0071029E">
            <w:pPr>
              <w:pStyle w:val="afb"/>
              <w:jc w:val="both"/>
              <w:rPr>
                <w:rFonts w:ascii="Times New Roman" w:hAnsi="Times New Roman"/>
                <w:sz w:val="28"/>
                <w:szCs w:val="28"/>
              </w:rPr>
            </w:pPr>
            <w:r w:rsidRPr="00903EA6">
              <w:rPr>
                <w:rFonts w:ascii="Times New Roman" w:hAnsi="Times New Roman"/>
                <w:sz w:val="28"/>
                <w:szCs w:val="28"/>
              </w:rPr>
              <w:t>Напор воды высотой, м</w:t>
            </w:r>
          </w:p>
        </w:tc>
        <w:tc>
          <w:tcPr>
            <w:tcW w:w="2836" w:type="dxa"/>
            <w:shd w:val="clear" w:color="auto" w:fill="auto"/>
          </w:tcPr>
          <w:p w:rsidR="004214DC" w:rsidRPr="00903EA6" w:rsidRDefault="004214DC" w:rsidP="0071029E">
            <w:pPr>
              <w:pStyle w:val="afb"/>
              <w:jc w:val="both"/>
              <w:rPr>
                <w:rFonts w:ascii="Times New Roman" w:hAnsi="Times New Roman"/>
                <w:sz w:val="28"/>
                <w:szCs w:val="28"/>
              </w:rPr>
            </w:pPr>
            <w:r w:rsidRPr="00903EA6">
              <w:rPr>
                <w:rFonts w:ascii="Times New Roman" w:hAnsi="Times New Roman"/>
                <w:sz w:val="28"/>
                <w:szCs w:val="28"/>
              </w:rPr>
              <w:t>4</w:t>
            </w:r>
          </w:p>
        </w:tc>
      </w:tr>
      <w:tr w:rsidR="004214DC" w:rsidRPr="00903EA6" w:rsidTr="0071029E">
        <w:trPr>
          <w:jc w:val="center"/>
        </w:trPr>
        <w:tc>
          <w:tcPr>
            <w:tcW w:w="5210" w:type="dxa"/>
            <w:shd w:val="clear" w:color="auto" w:fill="auto"/>
          </w:tcPr>
          <w:p w:rsidR="004214DC" w:rsidRPr="00903EA6" w:rsidRDefault="004214DC" w:rsidP="0071029E">
            <w:pPr>
              <w:pStyle w:val="afb"/>
              <w:jc w:val="both"/>
              <w:rPr>
                <w:rFonts w:ascii="Times New Roman" w:hAnsi="Times New Roman"/>
                <w:sz w:val="28"/>
                <w:szCs w:val="28"/>
              </w:rPr>
            </w:pPr>
            <w:r w:rsidRPr="00903EA6">
              <w:rPr>
                <w:rFonts w:ascii="Times New Roman" w:hAnsi="Times New Roman"/>
                <w:sz w:val="28"/>
                <w:szCs w:val="28"/>
              </w:rPr>
              <w:t>Расход воды , м</w:t>
            </w:r>
            <w:r w:rsidRPr="00903EA6">
              <w:rPr>
                <w:rFonts w:ascii="Times New Roman" w:hAnsi="Times New Roman"/>
                <w:sz w:val="28"/>
                <w:szCs w:val="28"/>
                <w:vertAlign w:val="superscript"/>
              </w:rPr>
              <w:t>3</w:t>
            </w:r>
            <w:r w:rsidRPr="00903EA6">
              <w:rPr>
                <w:rFonts w:ascii="Times New Roman" w:hAnsi="Times New Roman"/>
                <w:sz w:val="28"/>
                <w:szCs w:val="28"/>
              </w:rPr>
              <w:t>/с</w:t>
            </w:r>
          </w:p>
        </w:tc>
        <w:tc>
          <w:tcPr>
            <w:tcW w:w="2836" w:type="dxa"/>
            <w:shd w:val="clear" w:color="auto" w:fill="auto"/>
          </w:tcPr>
          <w:p w:rsidR="004214DC" w:rsidRPr="00903EA6" w:rsidRDefault="004214DC" w:rsidP="0071029E">
            <w:pPr>
              <w:pStyle w:val="afb"/>
              <w:jc w:val="both"/>
              <w:rPr>
                <w:rFonts w:ascii="Times New Roman" w:hAnsi="Times New Roman"/>
                <w:sz w:val="28"/>
                <w:szCs w:val="28"/>
              </w:rPr>
            </w:pPr>
            <w:r w:rsidRPr="00903EA6">
              <w:rPr>
                <w:rFonts w:ascii="Times New Roman" w:hAnsi="Times New Roman"/>
                <w:sz w:val="28"/>
                <w:szCs w:val="28"/>
              </w:rPr>
              <w:t>0,136</w:t>
            </w:r>
          </w:p>
        </w:tc>
      </w:tr>
      <w:tr w:rsidR="004214DC" w:rsidRPr="00903EA6" w:rsidTr="0071029E">
        <w:trPr>
          <w:jc w:val="center"/>
        </w:trPr>
        <w:tc>
          <w:tcPr>
            <w:tcW w:w="5210" w:type="dxa"/>
            <w:shd w:val="clear" w:color="auto" w:fill="auto"/>
          </w:tcPr>
          <w:p w:rsidR="004214DC" w:rsidRPr="00903EA6" w:rsidRDefault="004214DC" w:rsidP="0071029E">
            <w:pPr>
              <w:pStyle w:val="afb"/>
              <w:jc w:val="both"/>
              <w:rPr>
                <w:rFonts w:ascii="Times New Roman" w:hAnsi="Times New Roman"/>
                <w:sz w:val="28"/>
                <w:szCs w:val="28"/>
              </w:rPr>
            </w:pPr>
            <w:r w:rsidRPr="00903EA6">
              <w:rPr>
                <w:rFonts w:ascii="Times New Roman" w:hAnsi="Times New Roman"/>
                <w:sz w:val="28"/>
                <w:szCs w:val="28"/>
              </w:rPr>
              <w:t>Число оборотов генератора, об/мин</w:t>
            </w:r>
          </w:p>
        </w:tc>
        <w:tc>
          <w:tcPr>
            <w:tcW w:w="2836" w:type="dxa"/>
            <w:shd w:val="clear" w:color="auto" w:fill="auto"/>
          </w:tcPr>
          <w:p w:rsidR="004214DC" w:rsidRPr="00903EA6" w:rsidRDefault="004214DC" w:rsidP="0071029E">
            <w:pPr>
              <w:pStyle w:val="afb"/>
              <w:jc w:val="both"/>
              <w:rPr>
                <w:rFonts w:ascii="Times New Roman" w:hAnsi="Times New Roman"/>
                <w:sz w:val="28"/>
                <w:szCs w:val="28"/>
              </w:rPr>
            </w:pPr>
            <w:r w:rsidRPr="00903EA6">
              <w:rPr>
                <w:rFonts w:ascii="Times New Roman" w:hAnsi="Times New Roman"/>
                <w:sz w:val="28"/>
                <w:szCs w:val="28"/>
              </w:rPr>
              <w:t>1500</w:t>
            </w:r>
          </w:p>
        </w:tc>
      </w:tr>
      <w:tr w:rsidR="004214DC" w:rsidRPr="00903EA6" w:rsidTr="0071029E">
        <w:trPr>
          <w:jc w:val="center"/>
        </w:trPr>
        <w:tc>
          <w:tcPr>
            <w:tcW w:w="5210" w:type="dxa"/>
            <w:shd w:val="clear" w:color="auto" w:fill="auto"/>
          </w:tcPr>
          <w:p w:rsidR="004214DC" w:rsidRPr="00903EA6" w:rsidRDefault="004214DC" w:rsidP="0071029E">
            <w:pPr>
              <w:pStyle w:val="afb"/>
              <w:jc w:val="both"/>
              <w:rPr>
                <w:rFonts w:ascii="Times New Roman" w:hAnsi="Times New Roman"/>
                <w:sz w:val="28"/>
                <w:szCs w:val="28"/>
              </w:rPr>
            </w:pPr>
            <w:r w:rsidRPr="00903EA6">
              <w:rPr>
                <w:rFonts w:ascii="Times New Roman" w:hAnsi="Times New Roman"/>
                <w:sz w:val="28"/>
                <w:szCs w:val="28"/>
              </w:rPr>
              <w:t>Диаметр соединительного фланца, мм</w:t>
            </w:r>
          </w:p>
        </w:tc>
        <w:tc>
          <w:tcPr>
            <w:tcW w:w="2836" w:type="dxa"/>
            <w:shd w:val="clear" w:color="auto" w:fill="auto"/>
          </w:tcPr>
          <w:p w:rsidR="004214DC" w:rsidRPr="00903EA6" w:rsidRDefault="004214DC" w:rsidP="0071029E">
            <w:pPr>
              <w:pStyle w:val="afb"/>
              <w:jc w:val="both"/>
              <w:rPr>
                <w:rFonts w:ascii="Times New Roman" w:hAnsi="Times New Roman"/>
                <w:sz w:val="28"/>
                <w:szCs w:val="28"/>
              </w:rPr>
            </w:pPr>
            <w:r w:rsidRPr="00903EA6">
              <w:rPr>
                <w:rFonts w:ascii="Times New Roman" w:hAnsi="Times New Roman"/>
                <w:sz w:val="28"/>
                <w:szCs w:val="28"/>
              </w:rPr>
              <w:t>250</w:t>
            </w:r>
          </w:p>
        </w:tc>
      </w:tr>
      <w:tr w:rsidR="004214DC" w:rsidRPr="00903EA6" w:rsidTr="0071029E">
        <w:trPr>
          <w:jc w:val="center"/>
        </w:trPr>
        <w:tc>
          <w:tcPr>
            <w:tcW w:w="5210" w:type="dxa"/>
            <w:shd w:val="clear" w:color="auto" w:fill="auto"/>
          </w:tcPr>
          <w:p w:rsidR="004214DC" w:rsidRPr="00903EA6" w:rsidRDefault="004214DC" w:rsidP="0071029E">
            <w:pPr>
              <w:pStyle w:val="afb"/>
              <w:jc w:val="both"/>
              <w:rPr>
                <w:rFonts w:ascii="Times New Roman" w:hAnsi="Times New Roman"/>
                <w:sz w:val="28"/>
                <w:szCs w:val="28"/>
              </w:rPr>
            </w:pPr>
            <w:r w:rsidRPr="00903EA6">
              <w:rPr>
                <w:rFonts w:ascii="Times New Roman" w:hAnsi="Times New Roman"/>
                <w:sz w:val="28"/>
                <w:szCs w:val="28"/>
              </w:rPr>
              <w:t>Габариты установки, см</w:t>
            </w:r>
          </w:p>
        </w:tc>
        <w:tc>
          <w:tcPr>
            <w:tcW w:w="2836" w:type="dxa"/>
            <w:shd w:val="clear" w:color="auto" w:fill="auto"/>
          </w:tcPr>
          <w:p w:rsidR="004214DC" w:rsidRPr="00903EA6" w:rsidRDefault="004214DC" w:rsidP="0071029E">
            <w:pPr>
              <w:pStyle w:val="afb"/>
              <w:jc w:val="both"/>
              <w:rPr>
                <w:rFonts w:ascii="Times New Roman" w:hAnsi="Times New Roman"/>
                <w:sz w:val="28"/>
                <w:szCs w:val="28"/>
              </w:rPr>
            </w:pPr>
            <w:r w:rsidRPr="00903EA6">
              <w:rPr>
                <w:rFonts w:ascii="Times New Roman" w:hAnsi="Times New Roman"/>
                <w:sz w:val="28"/>
                <w:szCs w:val="28"/>
              </w:rPr>
              <w:t>130*54*90</w:t>
            </w:r>
          </w:p>
        </w:tc>
      </w:tr>
      <w:tr w:rsidR="004214DC" w:rsidRPr="00903EA6" w:rsidTr="0071029E">
        <w:trPr>
          <w:jc w:val="center"/>
        </w:trPr>
        <w:tc>
          <w:tcPr>
            <w:tcW w:w="5210" w:type="dxa"/>
            <w:shd w:val="clear" w:color="auto" w:fill="auto"/>
          </w:tcPr>
          <w:p w:rsidR="004214DC" w:rsidRPr="00903EA6" w:rsidRDefault="004214DC" w:rsidP="0071029E">
            <w:pPr>
              <w:pStyle w:val="afb"/>
              <w:jc w:val="both"/>
              <w:rPr>
                <w:rFonts w:ascii="Times New Roman" w:hAnsi="Times New Roman"/>
                <w:sz w:val="28"/>
                <w:szCs w:val="28"/>
              </w:rPr>
            </w:pPr>
            <w:r w:rsidRPr="00903EA6">
              <w:rPr>
                <w:rFonts w:ascii="Times New Roman" w:hAnsi="Times New Roman"/>
                <w:sz w:val="28"/>
                <w:szCs w:val="28"/>
              </w:rPr>
              <w:t>Вес брутто, кг</w:t>
            </w:r>
          </w:p>
        </w:tc>
        <w:tc>
          <w:tcPr>
            <w:tcW w:w="2836" w:type="dxa"/>
            <w:shd w:val="clear" w:color="auto" w:fill="auto"/>
          </w:tcPr>
          <w:p w:rsidR="004214DC" w:rsidRPr="00903EA6" w:rsidRDefault="004214DC" w:rsidP="0071029E">
            <w:pPr>
              <w:pStyle w:val="afb"/>
              <w:jc w:val="both"/>
              <w:rPr>
                <w:rFonts w:ascii="Times New Roman" w:hAnsi="Times New Roman"/>
                <w:sz w:val="28"/>
                <w:szCs w:val="28"/>
              </w:rPr>
            </w:pPr>
            <w:r w:rsidRPr="00903EA6">
              <w:rPr>
                <w:rFonts w:ascii="Times New Roman" w:hAnsi="Times New Roman"/>
                <w:sz w:val="28"/>
                <w:szCs w:val="28"/>
              </w:rPr>
              <w:t>165</w:t>
            </w:r>
          </w:p>
        </w:tc>
      </w:tr>
      <w:tr w:rsidR="004214DC" w:rsidRPr="00903EA6" w:rsidTr="0071029E">
        <w:trPr>
          <w:jc w:val="center"/>
        </w:trPr>
        <w:tc>
          <w:tcPr>
            <w:tcW w:w="5210" w:type="dxa"/>
            <w:shd w:val="clear" w:color="auto" w:fill="auto"/>
          </w:tcPr>
          <w:p w:rsidR="004214DC" w:rsidRPr="00903EA6" w:rsidRDefault="004214DC" w:rsidP="0071029E">
            <w:pPr>
              <w:pStyle w:val="afb"/>
              <w:jc w:val="both"/>
              <w:rPr>
                <w:rFonts w:ascii="Times New Roman" w:hAnsi="Times New Roman"/>
                <w:sz w:val="28"/>
                <w:szCs w:val="28"/>
              </w:rPr>
            </w:pPr>
            <w:r w:rsidRPr="00903EA6">
              <w:rPr>
                <w:rFonts w:ascii="Times New Roman" w:hAnsi="Times New Roman"/>
                <w:sz w:val="28"/>
                <w:szCs w:val="28"/>
              </w:rPr>
              <w:t>Срок непрерывной работы составляет, ч</w:t>
            </w:r>
          </w:p>
        </w:tc>
        <w:tc>
          <w:tcPr>
            <w:tcW w:w="2836" w:type="dxa"/>
            <w:shd w:val="clear" w:color="auto" w:fill="auto"/>
          </w:tcPr>
          <w:p w:rsidR="004214DC" w:rsidRPr="00903EA6" w:rsidRDefault="004214DC" w:rsidP="0071029E">
            <w:pPr>
              <w:pStyle w:val="afb"/>
              <w:jc w:val="both"/>
              <w:rPr>
                <w:rFonts w:ascii="Times New Roman" w:hAnsi="Times New Roman"/>
                <w:sz w:val="28"/>
                <w:szCs w:val="28"/>
              </w:rPr>
            </w:pPr>
            <w:r w:rsidRPr="00903EA6">
              <w:rPr>
                <w:rFonts w:ascii="Times New Roman" w:hAnsi="Times New Roman"/>
                <w:sz w:val="28"/>
                <w:szCs w:val="28"/>
              </w:rPr>
              <w:t>8000</w:t>
            </w:r>
          </w:p>
        </w:tc>
      </w:tr>
    </w:tbl>
    <w:p w:rsidR="004214DC" w:rsidRPr="00903EA6" w:rsidRDefault="004214DC" w:rsidP="004214DC">
      <w:pPr>
        <w:pStyle w:val="afb"/>
        <w:jc w:val="both"/>
        <w:rPr>
          <w:rFonts w:ascii="Times New Roman" w:hAnsi="Times New Roman"/>
          <w:sz w:val="28"/>
          <w:szCs w:val="28"/>
        </w:rPr>
      </w:pPr>
    </w:p>
    <w:p w:rsidR="004214DC" w:rsidRPr="00903EA6" w:rsidRDefault="004214DC" w:rsidP="004214DC">
      <w:pPr>
        <w:pStyle w:val="afb"/>
        <w:jc w:val="both"/>
        <w:rPr>
          <w:rFonts w:ascii="Times New Roman" w:hAnsi="Times New Roman"/>
          <w:b/>
          <w:sz w:val="28"/>
          <w:szCs w:val="28"/>
        </w:rPr>
      </w:pPr>
    </w:p>
    <w:p w:rsidR="004214DC" w:rsidRPr="00903EA6" w:rsidRDefault="004214DC" w:rsidP="004214DC">
      <w:pPr>
        <w:pStyle w:val="afb"/>
        <w:jc w:val="both"/>
        <w:rPr>
          <w:rFonts w:ascii="Times New Roman" w:hAnsi="Times New Roman"/>
          <w:sz w:val="28"/>
          <w:szCs w:val="28"/>
        </w:rPr>
      </w:pPr>
      <w:r w:rsidRPr="00903EA6">
        <w:rPr>
          <w:rFonts w:ascii="Times New Roman" w:hAnsi="Times New Roman"/>
          <w:noProof/>
          <w:sz w:val="28"/>
          <w:szCs w:val="28"/>
        </w:rPr>
        <w:drawing>
          <wp:anchor distT="0" distB="0" distL="114300" distR="114300" simplePos="0" relativeHeight="251827200" behindDoc="0" locked="0" layoutInCell="1" allowOverlap="1">
            <wp:simplePos x="0" y="0"/>
            <wp:positionH relativeFrom="column">
              <wp:posOffset>3041845</wp:posOffset>
            </wp:positionH>
            <wp:positionV relativeFrom="paragraph">
              <wp:posOffset>-2784</wp:posOffset>
            </wp:positionV>
            <wp:extent cx="2273300" cy="1704975"/>
            <wp:effectExtent l="0" t="0" r="0" b="0"/>
            <wp:wrapNone/>
            <wp:docPr id="21" name="Picture 4" descr="mges Micro-Hydro-Turbine-Power-Dual-Nozzle-XJ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ges Micro-Hydro-Turbine-Power-Dual-Nozzle-XJ25-1"/>
                    <pic:cNvPicPr>
                      <a:picLocks noChangeAspect="1" noChangeArrowheads="1"/>
                    </pic:cNvPicPr>
                  </pic:nvPicPr>
                  <pic:blipFill>
                    <a:blip r:embed="rId165" cstate="print"/>
                    <a:srcRect/>
                    <a:stretch>
                      <a:fillRect/>
                    </a:stretch>
                  </pic:blipFill>
                  <pic:spPr bwMode="auto">
                    <a:xfrm>
                      <a:off x="0" y="0"/>
                      <a:ext cx="2273300" cy="1704975"/>
                    </a:xfrm>
                    <a:prstGeom prst="rect">
                      <a:avLst/>
                    </a:prstGeom>
                    <a:noFill/>
                    <a:ln w="9525">
                      <a:noFill/>
                      <a:miter lim="800000"/>
                      <a:headEnd/>
                      <a:tailEnd/>
                    </a:ln>
                  </pic:spPr>
                </pic:pic>
              </a:graphicData>
            </a:graphic>
          </wp:anchor>
        </w:drawing>
      </w:r>
      <w:r w:rsidRPr="00903EA6">
        <w:rPr>
          <w:rFonts w:ascii="Times New Roman" w:hAnsi="Times New Roman"/>
          <w:noProof/>
          <w:sz w:val="28"/>
          <w:szCs w:val="28"/>
        </w:rPr>
        <w:drawing>
          <wp:inline distT="0" distB="0" distL="0" distR="0">
            <wp:extent cx="2438400" cy="1828800"/>
            <wp:effectExtent l="19050" t="0" r="0" b="0"/>
            <wp:docPr id="27" name="Рисунок 19" descr="http://www.exmork.com/microhydropower/DSC032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descr="http://www.exmork.com/microhydropower/DSC03214.JPG"/>
                    <pic:cNvPicPr>
                      <a:picLocks noChangeAspect="1" noChangeArrowheads="1"/>
                    </pic:cNvPicPr>
                  </pic:nvPicPr>
                  <pic:blipFill>
                    <a:blip r:embed="rId166" cstate="print"/>
                    <a:srcRect/>
                    <a:stretch>
                      <a:fillRect/>
                    </a:stretch>
                  </pic:blipFill>
                  <pic:spPr bwMode="auto">
                    <a:xfrm>
                      <a:off x="0" y="0"/>
                      <a:ext cx="2438400" cy="1828800"/>
                    </a:xfrm>
                    <a:prstGeom prst="rect">
                      <a:avLst/>
                    </a:prstGeom>
                    <a:noFill/>
                    <a:ln w="9525">
                      <a:noFill/>
                      <a:miter lim="800000"/>
                      <a:headEnd/>
                      <a:tailEnd/>
                    </a:ln>
                  </pic:spPr>
                </pic:pic>
              </a:graphicData>
            </a:graphic>
          </wp:inline>
        </w:drawing>
      </w:r>
    </w:p>
    <w:p w:rsidR="004214DC" w:rsidRPr="00903EA6" w:rsidRDefault="004214DC" w:rsidP="004214DC">
      <w:pPr>
        <w:pStyle w:val="afb"/>
        <w:jc w:val="both"/>
        <w:rPr>
          <w:rFonts w:ascii="Times New Roman" w:hAnsi="Times New Roman"/>
          <w:sz w:val="28"/>
          <w:szCs w:val="28"/>
        </w:rPr>
      </w:pPr>
    </w:p>
    <w:p w:rsidR="004214DC" w:rsidRPr="000A0D29" w:rsidRDefault="004214DC" w:rsidP="004214DC">
      <w:pPr>
        <w:pStyle w:val="afb"/>
        <w:rPr>
          <w:rFonts w:ascii="Times New Roman" w:hAnsi="Times New Roman"/>
          <w:sz w:val="24"/>
          <w:szCs w:val="24"/>
        </w:rPr>
      </w:pPr>
      <w:r w:rsidRPr="00004643">
        <w:rPr>
          <w:rFonts w:ascii="Times New Roman" w:hAnsi="Times New Roman"/>
          <w:sz w:val="24"/>
          <w:szCs w:val="24"/>
        </w:rPr>
        <w:t>Рисунок 4.7 –</w:t>
      </w:r>
      <w:r w:rsidRPr="000A0D29">
        <w:rPr>
          <w:rFonts w:ascii="Times New Roman" w:hAnsi="Times New Roman"/>
          <w:sz w:val="24"/>
          <w:szCs w:val="24"/>
        </w:rPr>
        <w:t xml:space="preserve"> Общий вид низконапорной микро гидроэлектростанции</w:t>
      </w:r>
    </w:p>
    <w:p w:rsidR="004214DC" w:rsidRPr="00903EA6" w:rsidRDefault="004214DC" w:rsidP="004214DC">
      <w:pPr>
        <w:pStyle w:val="afb"/>
        <w:jc w:val="both"/>
        <w:rPr>
          <w:rFonts w:ascii="Times New Roman" w:hAnsi="Times New Roman"/>
          <w:sz w:val="28"/>
          <w:szCs w:val="28"/>
        </w:rPr>
      </w:pPr>
    </w:p>
    <w:p w:rsidR="004214DC" w:rsidRPr="00903EA6" w:rsidRDefault="004214DC" w:rsidP="004214DC">
      <w:pPr>
        <w:pStyle w:val="afb"/>
        <w:ind w:firstLine="708"/>
        <w:jc w:val="both"/>
        <w:rPr>
          <w:rFonts w:ascii="Times New Roman" w:hAnsi="Times New Roman"/>
          <w:sz w:val="28"/>
          <w:szCs w:val="28"/>
        </w:rPr>
      </w:pPr>
      <w:r w:rsidRPr="00903EA6">
        <w:rPr>
          <w:rFonts w:ascii="Times New Roman" w:hAnsi="Times New Roman"/>
          <w:sz w:val="28"/>
          <w:szCs w:val="28"/>
        </w:rPr>
        <w:t>В комплектацию установки входит:</w:t>
      </w:r>
    </w:p>
    <w:p w:rsidR="004214DC" w:rsidRPr="00903EA6" w:rsidRDefault="004214DC" w:rsidP="004214DC">
      <w:pPr>
        <w:pStyle w:val="afb"/>
        <w:ind w:firstLine="708"/>
        <w:jc w:val="both"/>
        <w:rPr>
          <w:rFonts w:ascii="Times New Roman" w:hAnsi="Times New Roman"/>
          <w:sz w:val="28"/>
          <w:szCs w:val="28"/>
        </w:rPr>
      </w:pPr>
      <w:r>
        <w:rPr>
          <w:rFonts w:ascii="Times New Roman" w:hAnsi="Times New Roman"/>
          <w:sz w:val="28"/>
          <w:szCs w:val="28"/>
        </w:rPr>
        <w:t xml:space="preserve">- </w:t>
      </w:r>
      <w:r w:rsidRPr="00903EA6">
        <w:rPr>
          <w:rFonts w:ascii="Times New Roman" w:hAnsi="Times New Roman"/>
          <w:sz w:val="28"/>
          <w:szCs w:val="28"/>
        </w:rPr>
        <w:t>рабочий орган – вертикальная трубчатая турбина с электрическим КПД 60%;</w:t>
      </w:r>
    </w:p>
    <w:p w:rsidR="004214DC" w:rsidRPr="00903EA6" w:rsidRDefault="004214DC" w:rsidP="004214DC">
      <w:pPr>
        <w:pStyle w:val="afb"/>
        <w:ind w:firstLine="708"/>
        <w:jc w:val="both"/>
        <w:rPr>
          <w:rFonts w:ascii="Times New Roman" w:hAnsi="Times New Roman"/>
          <w:sz w:val="28"/>
          <w:szCs w:val="28"/>
        </w:rPr>
      </w:pPr>
      <w:r>
        <w:rPr>
          <w:rFonts w:ascii="Times New Roman" w:hAnsi="Times New Roman"/>
          <w:sz w:val="28"/>
          <w:szCs w:val="28"/>
        </w:rPr>
        <w:t xml:space="preserve">- </w:t>
      </w:r>
      <w:r w:rsidRPr="00903EA6">
        <w:rPr>
          <w:rFonts w:ascii="Times New Roman" w:hAnsi="Times New Roman"/>
          <w:sz w:val="28"/>
          <w:szCs w:val="28"/>
        </w:rPr>
        <w:t>однофазный электрогенератор с характеристиками: мощность 3 000 Вт, н</w:t>
      </w:r>
      <w:r w:rsidRPr="00903EA6">
        <w:rPr>
          <w:rFonts w:ascii="Times New Roman" w:hAnsi="Times New Roman"/>
          <w:sz w:val="28"/>
          <w:szCs w:val="28"/>
        </w:rPr>
        <w:t>а</w:t>
      </w:r>
      <w:r w:rsidRPr="00903EA6">
        <w:rPr>
          <w:rFonts w:ascii="Times New Roman" w:hAnsi="Times New Roman"/>
          <w:sz w:val="28"/>
          <w:szCs w:val="28"/>
        </w:rPr>
        <w:t xml:space="preserve">пряжение 230 В, частота тока 50 Гц, сила тока 13 Ампер, число оборотов в минуту с PF=0,9, работа на высоте до 3000 метров, степень изоляции В/В, степень защиты IP44, температурный режим работы от </w:t>
      </w:r>
      <w:r w:rsidRPr="00903EA6">
        <w:rPr>
          <w:rFonts w:ascii="Times New Roman" w:hAnsi="Times New Roman"/>
          <w:sz w:val="28"/>
          <w:szCs w:val="28"/>
        </w:rPr>
        <w:noBreakHyphen/>
        <w:t>25 до 50 °С и атмосферной влажности ≤90%;</w:t>
      </w:r>
    </w:p>
    <w:p w:rsidR="004214DC" w:rsidRPr="00903EA6" w:rsidRDefault="004214DC" w:rsidP="004214DC">
      <w:pPr>
        <w:pStyle w:val="afb"/>
        <w:ind w:firstLine="708"/>
        <w:jc w:val="both"/>
        <w:rPr>
          <w:rFonts w:ascii="Times New Roman" w:hAnsi="Times New Roman"/>
          <w:sz w:val="28"/>
          <w:szCs w:val="28"/>
        </w:rPr>
      </w:pPr>
      <w:r>
        <w:rPr>
          <w:rFonts w:ascii="Times New Roman" w:hAnsi="Times New Roman"/>
          <w:sz w:val="28"/>
          <w:szCs w:val="28"/>
        </w:rPr>
        <w:lastRenderedPageBreak/>
        <w:t xml:space="preserve">- </w:t>
      </w:r>
      <w:r w:rsidRPr="00903EA6">
        <w:rPr>
          <w:rFonts w:ascii="Times New Roman" w:hAnsi="Times New Roman"/>
          <w:sz w:val="28"/>
          <w:szCs w:val="28"/>
        </w:rPr>
        <w:t>контрольная панель из стеклопластика с защитами от замыкания, пробоя изоляции, перегрузки, обрыва цепи заземления;</w:t>
      </w:r>
    </w:p>
    <w:p w:rsidR="004214DC" w:rsidRPr="00903EA6" w:rsidRDefault="004214DC" w:rsidP="004214DC">
      <w:pPr>
        <w:pStyle w:val="afb"/>
        <w:ind w:firstLine="708"/>
        <w:jc w:val="both"/>
        <w:rPr>
          <w:rFonts w:ascii="Times New Roman" w:hAnsi="Times New Roman"/>
          <w:sz w:val="28"/>
          <w:szCs w:val="28"/>
        </w:rPr>
      </w:pPr>
      <w:r>
        <w:rPr>
          <w:rFonts w:ascii="Times New Roman" w:hAnsi="Times New Roman"/>
          <w:sz w:val="28"/>
          <w:szCs w:val="28"/>
        </w:rPr>
        <w:t xml:space="preserve">- </w:t>
      </w:r>
      <w:r w:rsidRPr="00903EA6">
        <w:rPr>
          <w:rFonts w:ascii="Times New Roman" w:hAnsi="Times New Roman"/>
          <w:sz w:val="28"/>
          <w:szCs w:val="28"/>
        </w:rPr>
        <w:t>сертификат соответствия ISO 9001:2000 и сертификат соответствия электр</w:t>
      </w:r>
      <w:r w:rsidRPr="00903EA6">
        <w:rPr>
          <w:rFonts w:ascii="Times New Roman" w:hAnsi="Times New Roman"/>
          <w:sz w:val="28"/>
          <w:szCs w:val="28"/>
        </w:rPr>
        <w:t>и</w:t>
      </w:r>
      <w:r w:rsidRPr="00903EA6">
        <w:rPr>
          <w:rFonts w:ascii="Times New Roman" w:hAnsi="Times New Roman"/>
          <w:sz w:val="28"/>
          <w:szCs w:val="28"/>
        </w:rPr>
        <w:t>ческим стандартам IEC/CE 11801.</w:t>
      </w:r>
    </w:p>
    <w:p w:rsidR="004214DC" w:rsidRPr="00903EA6" w:rsidRDefault="004214DC" w:rsidP="004214DC">
      <w:pPr>
        <w:pStyle w:val="afb"/>
        <w:jc w:val="both"/>
        <w:rPr>
          <w:rFonts w:ascii="Times New Roman" w:hAnsi="Times New Roman"/>
          <w:b/>
          <w:sz w:val="28"/>
          <w:szCs w:val="28"/>
        </w:rPr>
      </w:pPr>
    </w:p>
    <w:p w:rsidR="004214DC" w:rsidRPr="00903EA6" w:rsidRDefault="004214DC" w:rsidP="00505838">
      <w:pPr>
        <w:pStyle w:val="20"/>
      </w:pPr>
      <w:bookmarkStart w:id="129" w:name="_Toc357168122"/>
      <w:r w:rsidRPr="00903EA6">
        <w:t>4.</w:t>
      </w:r>
      <w:r>
        <w:t>2</w:t>
      </w:r>
      <w:r w:rsidRPr="00903EA6">
        <w:t>.</w:t>
      </w:r>
      <w:r w:rsidR="006D707C">
        <w:t>4</w:t>
      </w:r>
      <w:r w:rsidRPr="00903EA6">
        <w:t xml:space="preserve"> </w:t>
      </w:r>
      <w:r>
        <w:t>Установка тригенерации</w:t>
      </w:r>
      <w:bookmarkEnd w:id="129"/>
    </w:p>
    <w:p w:rsidR="004214DC" w:rsidRPr="00903EA6" w:rsidRDefault="004214DC" w:rsidP="004214DC">
      <w:pPr>
        <w:pStyle w:val="afb"/>
        <w:jc w:val="both"/>
        <w:rPr>
          <w:rFonts w:ascii="Times New Roman" w:hAnsi="Times New Roman"/>
          <w:b/>
          <w:sz w:val="28"/>
          <w:szCs w:val="28"/>
        </w:rPr>
      </w:pPr>
    </w:p>
    <w:p w:rsidR="004214DC" w:rsidRPr="005276A7" w:rsidRDefault="004214DC" w:rsidP="004214DC">
      <w:pPr>
        <w:ind w:firstLine="360"/>
        <w:rPr>
          <w:szCs w:val="28"/>
        </w:rPr>
      </w:pPr>
      <w:r w:rsidRPr="005276A7">
        <w:rPr>
          <w:szCs w:val="28"/>
        </w:rPr>
        <w:t>Общий внешний вид напоминает холодильную установку большой мощности, только вместо электродвигателя приводящего во вращение компрессор стоит двиг</w:t>
      </w:r>
      <w:r w:rsidRPr="005276A7">
        <w:rPr>
          <w:szCs w:val="28"/>
        </w:rPr>
        <w:t>а</w:t>
      </w:r>
      <w:r w:rsidRPr="005276A7">
        <w:rPr>
          <w:szCs w:val="28"/>
        </w:rPr>
        <w:t xml:space="preserve">тель внутреннего </w:t>
      </w:r>
      <w:r w:rsidRPr="00004643">
        <w:rPr>
          <w:szCs w:val="28"/>
        </w:rPr>
        <w:t>сгорания (рисунок 4.8).</w:t>
      </w:r>
      <w:r w:rsidRPr="005276A7">
        <w:rPr>
          <w:szCs w:val="28"/>
        </w:rPr>
        <w:t xml:space="preserve"> </w:t>
      </w:r>
    </w:p>
    <w:p w:rsidR="004214DC" w:rsidRDefault="004214DC" w:rsidP="004214DC">
      <w:pPr>
        <w:ind w:left="360"/>
      </w:pPr>
    </w:p>
    <w:tbl>
      <w:tblPr>
        <w:tblW w:w="0" w:type="auto"/>
        <w:tblInd w:w="360" w:type="dxa"/>
        <w:tblLook w:val="04A0"/>
      </w:tblPr>
      <w:tblGrid>
        <w:gridCol w:w="5101"/>
        <w:gridCol w:w="4960"/>
      </w:tblGrid>
      <w:tr w:rsidR="004214DC" w:rsidTr="0071029E">
        <w:tc>
          <w:tcPr>
            <w:tcW w:w="5101" w:type="dxa"/>
            <w:shd w:val="clear" w:color="auto" w:fill="auto"/>
          </w:tcPr>
          <w:p w:rsidR="004214DC" w:rsidRDefault="004214DC" w:rsidP="0071029E">
            <w:r>
              <w:rPr>
                <w:noProof/>
                <w:lang w:eastAsia="ru-RU"/>
              </w:rPr>
              <w:drawing>
                <wp:inline distT="0" distB="0" distL="0" distR="0">
                  <wp:extent cx="2978785" cy="2044065"/>
                  <wp:effectExtent l="0" t="0" r="0" b="0"/>
                  <wp:docPr id="22" name="Рисунок 8" descr="trigen panda_gen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trigen panda_gen2"/>
                          <pic:cNvPicPr>
                            <a:picLocks noChangeAspect="1" noChangeArrowheads="1"/>
                          </pic:cNvPicPr>
                        </pic:nvPicPr>
                        <pic:blipFill>
                          <a:blip r:embed="rId16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78785" cy="2044065"/>
                          </a:xfrm>
                          <a:prstGeom prst="rect">
                            <a:avLst/>
                          </a:prstGeom>
                          <a:noFill/>
                          <a:ln>
                            <a:noFill/>
                          </a:ln>
                        </pic:spPr>
                      </pic:pic>
                    </a:graphicData>
                  </a:graphic>
                </wp:inline>
              </w:drawing>
            </w:r>
          </w:p>
        </w:tc>
        <w:tc>
          <w:tcPr>
            <w:tcW w:w="4960" w:type="dxa"/>
            <w:shd w:val="clear" w:color="auto" w:fill="auto"/>
          </w:tcPr>
          <w:p w:rsidR="004214DC" w:rsidRDefault="004214DC" w:rsidP="0071029E">
            <w:r>
              <w:rPr>
                <w:noProof/>
                <w:lang w:eastAsia="ru-RU"/>
              </w:rPr>
              <w:drawing>
                <wp:inline distT="0" distB="0" distL="0" distR="0">
                  <wp:extent cx="2732405" cy="2133600"/>
                  <wp:effectExtent l="0" t="0" r="0" b="0"/>
                  <wp:docPr id="23" name="Рисунок 7" descr="trigen pms32yaa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trigen pms32yaa1"/>
                          <pic:cNvPicPr>
                            <a:picLocks noChangeAspect="1" noChangeArrowheads="1"/>
                          </pic:cNvPicPr>
                        </pic:nvPicPr>
                        <pic:blipFill>
                          <a:blip r:embed="rId16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32405" cy="2133600"/>
                          </a:xfrm>
                          <a:prstGeom prst="rect">
                            <a:avLst/>
                          </a:prstGeom>
                          <a:noFill/>
                          <a:ln>
                            <a:noFill/>
                          </a:ln>
                        </pic:spPr>
                      </pic:pic>
                    </a:graphicData>
                  </a:graphic>
                </wp:inline>
              </w:drawing>
            </w:r>
          </w:p>
        </w:tc>
      </w:tr>
      <w:tr w:rsidR="004214DC" w:rsidTr="0071029E">
        <w:tc>
          <w:tcPr>
            <w:tcW w:w="10061" w:type="dxa"/>
            <w:gridSpan w:val="2"/>
            <w:shd w:val="clear" w:color="auto" w:fill="auto"/>
          </w:tcPr>
          <w:p w:rsidR="004214DC" w:rsidRPr="00521CAB" w:rsidRDefault="004214DC" w:rsidP="0071029E">
            <w:pPr>
              <w:jc w:val="center"/>
              <w:rPr>
                <w:sz w:val="24"/>
                <w:szCs w:val="24"/>
              </w:rPr>
            </w:pPr>
            <w:r w:rsidRPr="00004643">
              <w:rPr>
                <w:sz w:val="24"/>
                <w:szCs w:val="24"/>
              </w:rPr>
              <w:t>Рисунок 4.8</w:t>
            </w:r>
            <w:r w:rsidRPr="00521CAB">
              <w:rPr>
                <w:sz w:val="24"/>
                <w:szCs w:val="24"/>
              </w:rPr>
              <w:t xml:space="preserve"> – Общий вид установки тригенерации</w:t>
            </w:r>
          </w:p>
        </w:tc>
      </w:tr>
    </w:tbl>
    <w:p w:rsidR="004214DC" w:rsidRPr="00355B7A" w:rsidRDefault="004214DC" w:rsidP="004214DC">
      <w:pPr>
        <w:ind w:left="360"/>
        <w:rPr>
          <w:szCs w:val="28"/>
        </w:rPr>
      </w:pPr>
    </w:p>
    <w:p w:rsidR="004214DC" w:rsidRPr="00355B7A" w:rsidRDefault="004214DC" w:rsidP="004214DC">
      <w:pPr>
        <w:ind w:firstLine="708"/>
        <w:rPr>
          <w:szCs w:val="28"/>
        </w:rPr>
      </w:pPr>
      <w:r w:rsidRPr="00355B7A">
        <w:rPr>
          <w:szCs w:val="28"/>
        </w:rPr>
        <w:t>Данная установка одновременно вырабатывает электрическую и тепловую энергию.</w:t>
      </w:r>
      <w:r>
        <w:rPr>
          <w:szCs w:val="28"/>
        </w:rPr>
        <w:t xml:space="preserve"> О</w:t>
      </w:r>
      <w:r w:rsidRPr="00355B7A">
        <w:rPr>
          <w:szCs w:val="28"/>
        </w:rPr>
        <w:t>сновные характеристики установки тригенерации представлены в табл</w:t>
      </w:r>
      <w:r w:rsidRPr="00355B7A">
        <w:rPr>
          <w:szCs w:val="28"/>
        </w:rPr>
        <w:t>и</w:t>
      </w:r>
      <w:r w:rsidRPr="00355B7A">
        <w:rPr>
          <w:szCs w:val="28"/>
        </w:rPr>
        <w:t xml:space="preserve">це </w:t>
      </w:r>
      <w:r>
        <w:rPr>
          <w:szCs w:val="28"/>
        </w:rPr>
        <w:t>4.4</w:t>
      </w:r>
      <w:r w:rsidRPr="00355B7A">
        <w:rPr>
          <w:szCs w:val="28"/>
        </w:rPr>
        <w:t xml:space="preserve">. </w:t>
      </w:r>
    </w:p>
    <w:p w:rsidR="004214DC" w:rsidRDefault="004214DC" w:rsidP="004214DC">
      <w:pPr>
        <w:ind w:left="360" w:firstLine="348"/>
      </w:pPr>
    </w:p>
    <w:p w:rsidR="004214DC" w:rsidRPr="00521CAB" w:rsidRDefault="004214DC" w:rsidP="004214DC">
      <w:pPr>
        <w:ind w:firstLine="360"/>
        <w:rPr>
          <w:sz w:val="24"/>
          <w:szCs w:val="24"/>
        </w:rPr>
      </w:pPr>
      <w:r w:rsidRPr="00521CAB">
        <w:rPr>
          <w:sz w:val="24"/>
          <w:szCs w:val="24"/>
        </w:rPr>
        <w:t xml:space="preserve">Таблица </w:t>
      </w:r>
      <w:r>
        <w:rPr>
          <w:sz w:val="24"/>
          <w:szCs w:val="24"/>
        </w:rPr>
        <w:t>4.4</w:t>
      </w:r>
      <w:r w:rsidRPr="00521CAB">
        <w:rPr>
          <w:sz w:val="24"/>
          <w:szCs w:val="24"/>
        </w:rPr>
        <w:t xml:space="preserve"> – Качественные и функциональные характеристики установки тригенерации</w:t>
      </w:r>
    </w:p>
    <w:p w:rsidR="004214DC" w:rsidRDefault="004214DC" w:rsidP="004214DC">
      <w:pPr>
        <w:ind w:left="360" w:firstLine="348"/>
        <w:rPr>
          <w:szCs w:val="28"/>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5210"/>
        <w:gridCol w:w="2836"/>
      </w:tblGrid>
      <w:tr w:rsidR="004214DC" w:rsidRPr="003A71B4" w:rsidTr="0071029E">
        <w:trPr>
          <w:tblHeader/>
          <w:jc w:val="center"/>
        </w:trPr>
        <w:tc>
          <w:tcPr>
            <w:tcW w:w="5210" w:type="dxa"/>
            <w:shd w:val="clear" w:color="auto" w:fill="auto"/>
          </w:tcPr>
          <w:p w:rsidR="004214DC" w:rsidRPr="003A71B4" w:rsidRDefault="004214DC" w:rsidP="0071029E">
            <w:pPr>
              <w:jc w:val="center"/>
              <w:rPr>
                <w:sz w:val="20"/>
                <w:szCs w:val="20"/>
              </w:rPr>
            </w:pPr>
            <w:r w:rsidRPr="003A71B4">
              <w:rPr>
                <w:sz w:val="20"/>
                <w:szCs w:val="20"/>
              </w:rPr>
              <w:t>Наименование характеристики</w:t>
            </w:r>
          </w:p>
        </w:tc>
        <w:tc>
          <w:tcPr>
            <w:tcW w:w="2836" w:type="dxa"/>
            <w:shd w:val="clear" w:color="auto" w:fill="auto"/>
          </w:tcPr>
          <w:p w:rsidR="004214DC" w:rsidRPr="003A71B4" w:rsidRDefault="004214DC" w:rsidP="0071029E">
            <w:pPr>
              <w:jc w:val="center"/>
              <w:rPr>
                <w:sz w:val="20"/>
                <w:szCs w:val="20"/>
              </w:rPr>
            </w:pPr>
            <w:r w:rsidRPr="003A71B4">
              <w:rPr>
                <w:sz w:val="20"/>
                <w:szCs w:val="20"/>
              </w:rPr>
              <w:t>Величина</w:t>
            </w:r>
          </w:p>
        </w:tc>
      </w:tr>
      <w:tr w:rsidR="004214DC" w:rsidRPr="003A71B4" w:rsidTr="0071029E">
        <w:trPr>
          <w:jc w:val="center"/>
        </w:trPr>
        <w:tc>
          <w:tcPr>
            <w:tcW w:w="5210" w:type="dxa"/>
            <w:shd w:val="clear" w:color="auto" w:fill="auto"/>
          </w:tcPr>
          <w:p w:rsidR="004214DC" w:rsidRPr="003A71B4" w:rsidRDefault="004214DC" w:rsidP="0071029E">
            <w:pPr>
              <w:rPr>
                <w:sz w:val="20"/>
                <w:szCs w:val="20"/>
              </w:rPr>
            </w:pPr>
            <w:r>
              <w:rPr>
                <w:sz w:val="20"/>
                <w:szCs w:val="20"/>
              </w:rPr>
              <w:t>Тип топлива</w:t>
            </w:r>
          </w:p>
        </w:tc>
        <w:tc>
          <w:tcPr>
            <w:tcW w:w="2836" w:type="dxa"/>
            <w:shd w:val="clear" w:color="auto" w:fill="auto"/>
          </w:tcPr>
          <w:p w:rsidR="004214DC" w:rsidRPr="003A71B4" w:rsidRDefault="004214DC" w:rsidP="0071029E">
            <w:pPr>
              <w:jc w:val="center"/>
              <w:rPr>
                <w:sz w:val="20"/>
                <w:szCs w:val="20"/>
              </w:rPr>
            </w:pPr>
            <w:r>
              <w:rPr>
                <w:sz w:val="20"/>
                <w:szCs w:val="20"/>
              </w:rPr>
              <w:t>сжиженный газ</w:t>
            </w:r>
          </w:p>
        </w:tc>
      </w:tr>
      <w:tr w:rsidR="004214DC" w:rsidRPr="003A71B4" w:rsidTr="0071029E">
        <w:trPr>
          <w:jc w:val="center"/>
        </w:trPr>
        <w:tc>
          <w:tcPr>
            <w:tcW w:w="5210" w:type="dxa"/>
            <w:shd w:val="clear" w:color="auto" w:fill="auto"/>
          </w:tcPr>
          <w:p w:rsidR="004214DC" w:rsidRDefault="004214DC" w:rsidP="0071029E">
            <w:pPr>
              <w:rPr>
                <w:sz w:val="20"/>
                <w:szCs w:val="20"/>
              </w:rPr>
            </w:pPr>
            <w:r>
              <w:rPr>
                <w:sz w:val="20"/>
                <w:szCs w:val="20"/>
              </w:rPr>
              <w:t>Тепловая производительность, Вт:</w:t>
            </w:r>
          </w:p>
          <w:p w:rsidR="004214DC" w:rsidRDefault="004214DC" w:rsidP="0071029E">
            <w:pPr>
              <w:rPr>
                <w:sz w:val="20"/>
                <w:szCs w:val="20"/>
              </w:rPr>
            </w:pPr>
            <w:r>
              <w:rPr>
                <w:sz w:val="20"/>
                <w:szCs w:val="20"/>
              </w:rPr>
              <w:t xml:space="preserve">- на кондиционирования </w:t>
            </w:r>
          </w:p>
          <w:p w:rsidR="004214DC" w:rsidRPr="003A71B4" w:rsidRDefault="004214DC" w:rsidP="0071029E">
            <w:pPr>
              <w:rPr>
                <w:sz w:val="20"/>
                <w:szCs w:val="20"/>
              </w:rPr>
            </w:pPr>
            <w:r>
              <w:rPr>
                <w:sz w:val="20"/>
                <w:szCs w:val="20"/>
              </w:rPr>
              <w:t>- на отопление</w:t>
            </w:r>
          </w:p>
        </w:tc>
        <w:tc>
          <w:tcPr>
            <w:tcW w:w="2836" w:type="dxa"/>
            <w:shd w:val="clear" w:color="auto" w:fill="auto"/>
          </w:tcPr>
          <w:p w:rsidR="004214DC" w:rsidRDefault="004214DC" w:rsidP="0071029E">
            <w:pPr>
              <w:jc w:val="center"/>
              <w:rPr>
                <w:sz w:val="20"/>
                <w:szCs w:val="20"/>
              </w:rPr>
            </w:pPr>
          </w:p>
          <w:p w:rsidR="004214DC" w:rsidRDefault="004214DC" w:rsidP="0071029E">
            <w:pPr>
              <w:jc w:val="center"/>
              <w:rPr>
                <w:sz w:val="20"/>
                <w:szCs w:val="20"/>
              </w:rPr>
            </w:pPr>
            <w:r>
              <w:rPr>
                <w:sz w:val="20"/>
                <w:szCs w:val="20"/>
              </w:rPr>
              <w:t>36000</w:t>
            </w:r>
          </w:p>
          <w:p w:rsidR="004214DC" w:rsidRPr="003A71B4" w:rsidRDefault="004214DC" w:rsidP="0071029E">
            <w:pPr>
              <w:jc w:val="center"/>
              <w:rPr>
                <w:sz w:val="20"/>
                <w:szCs w:val="20"/>
              </w:rPr>
            </w:pPr>
            <w:r>
              <w:rPr>
                <w:sz w:val="20"/>
                <w:szCs w:val="20"/>
              </w:rPr>
              <w:t>43500</w:t>
            </w:r>
          </w:p>
        </w:tc>
      </w:tr>
      <w:tr w:rsidR="004214DC" w:rsidRPr="003A71B4" w:rsidTr="0071029E">
        <w:trPr>
          <w:jc w:val="center"/>
        </w:trPr>
        <w:tc>
          <w:tcPr>
            <w:tcW w:w="5210" w:type="dxa"/>
            <w:shd w:val="clear" w:color="auto" w:fill="auto"/>
          </w:tcPr>
          <w:p w:rsidR="004214DC" w:rsidRPr="003A71B4" w:rsidRDefault="004214DC" w:rsidP="0071029E">
            <w:pPr>
              <w:rPr>
                <w:sz w:val="20"/>
                <w:szCs w:val="20"/>
              </w:rPr>
            </w:pPr>
            <w:r>
              <w:rPr>
                <w:sz w:val="20"/>
                <w:szCs w:val="20"/>
              </w:rPr>
              <w:t>Выработка электрической энергии, Вт</w:t>
            </w:r>
          </w:p>
        </w:tc>
        <w:tc>
          <w:tcPr>
            <w:tcW w:w="2836" w:type="dxa"/>
            <w:shd w:val="clear" w:color="auto" w:fill="auto"/>
          </w:tcPr>
          <w:p w:rsidR="004214DC" w:rsidRPr="003A71B4" w:rsidRDefault="004214DC" w:rsidP="0071029E">
            <w:pPr>
              <w:jc w:val="center"/>
              <w:rPr>
                <w:sz w:val="20"/>
                <w:szCs w:val="20"/>
              </w:rPr>
            </w:pPr>
            <w:r>
              <w:rPr>
                <w:sz w:val="20"/>
                <w:szCs w:val="20"/>
              </w:rPr>
              <w:t>8000</w:t>
            </w:r>
          </w:p>
        </w:tc>
      </w:tr>
      <w:tr w:rsidR="004214DC" w:rsidRPr="003A71B4" w:rsidTr="0071029E">
        <w:trPr>
          <w:jc w:val="center"/>
        </w:trPr>
        <w:tc>
          <w:tcPr>
            <w:tcW w:w="5210" w:type="dxa"/>
            <w:shd w:val="clear" w:color="auto" w:fill="auto"/>
          </w:tcPr>
          <w:p w:rsidR="004214DC" w:rsidRPr="003A71B4" w:rsidRDefault="004214DC" w:rsidP="0071029E">
            <w:pPr>
              <w:rPr>
                <w:sz w:val="20"/>
                <w:szCs w:val="20"/>
              </w:rPr>
            </w:pPr>
            <w:r>
              <w:rPr>
                <w:sz w:val="20"/>
                <w:szCs w:val="20"/>
              </w:rPr>
              <w:t>Напряжение, В</w:t>
            </w:r>
          </w:p>
        </w:tc>
        <w:tc>
          <w:tcPr>
            <w:tcW w:w="2836" w:type="dxa"/>
            <w:shd w:val="clear" w:color="auto" w:fill="auto"/>
          </w:tcPr>
          <w:p w:rsidR="004214DC" w:rsidRPr="003A71B4" w:rsidRDefault="004214DC" w:rsidP="0071029E">
            <w:pPr>
              <w:jc w:val="center"/>
              <w:rPr>
                <w:sz w:val="20"/>
                <w:szCs w:val="20"/>
              </w:rPr>
            </w:pPr>
            <w:r>
              <w:rPr>
                <w:sz w:val="20"/>
                <w:szCs w:val="20"/>
              </w:rPr>
              <w:t>220</w:t>
            </w:r>
          </w:p>
        </w:tc>
      </w:tr>
      <w:tr w:rsidR="004214DC" w:rsidRPr="003A71B4" w:rsidTr="0071029E">
        <w:trPr>
          <w:jc w:val="center"/>
        </w:trPr>
        <w:tc>
          <w:tcPr>
            <w:tcW w:w="5210" w:type="dxa"/>
            <w:shd w:val="clear" w:color="auto" w:fill="auto"/>
          </w:tcPr>
          <w:p w:rsidR="004214DC" w:rsidRPr="003A71B4" w:rsidRDefault="004214DC" w:rsidP="0071029E">
            <w:pPr>
              <w:rPr>
                <w:sz w:val="20"/>
                <w:szCs w:val="20"/>
              </w:rPr>
            </w:pPr>
            <w:r>
              <w:rPr>
                <w:sz w:val="20"/>
                <w:szCs w:val="20"/>
              </w:rPr>
              <w:t>Дополнительный нагрев воды, Вт</w:t>
            </w:r>
          </w:p>
        </w:tc>
        <w:tc>
          <w:tcPr>
            <w:tcW w:w="2836" w:type="dxa"/>
            <w:shd w:val="clear" w:color="auto" w:fill="auto"/>
          </w:tcPr>
          <w:p w:rsidR="004214DC" w:rsidRPr="003A71B4" w:rsidRDefault="004214DC" w:rsidP="0071029E">
            <w:pPr>
              <w:jc w:val="center"/>
              <w:rPr>
                <w:sz w:val="20"/>
                <w:szCs w:val="20"/>
              </w:rPr>
            </w:pPr>
            <w:r>
              <w:rPr>
                <w:sz w:val="20"/>
                <w:szCs w:val="20"/>
              </w:rPr>
              <w:t>50000</w:t>
            </w:r>
          </w:p>
        </w:tc>
      </w:tr>
      <w:tr w:rsidR="004214DC" w:rsidRPr="003A71B4" w:rsidTr="0071029E">
        <w:trPr>
          <w:jc w:val="center"/>
        </w:trPr>
        <w:tc>
          <w:tcPr>
            <w:tcW w:w="5210" w:type="dxa"/>
            <w:shd w:val="clear" w:color="auto" w:fill="auto"/>
          </w:tcPr>
          <w:p w:rsidR="004214DC" w:rsidRPr="003A71B4" w:rsidRDefault="004214DC" w:rsidP="0071029E">
            <w:pPr>
              <w:rPr>
                <w:sz w:val="20"/>
                <w:szCs w:val="20"/>
              </w:rPr>
            </w:pPr>
            <w:r>
              <w:rPr>
                <w:sz w:val="20"/>
                <w:szCs w:val="20"/>
              </w:rPr>
              <w:t>Расход воды, л/мин</w:t>
            </w:r>
          </w:p>
        </w:tc>
        <w:tc>
          <w:tcPr>
            <w:tcW w:w="2836" w:type="dxa"/>
            <w:shd w:val="clear" w:color="auto" w:fill="auto"/>
          </w:tcPr>
          <w:p w:rsidR="004214DC" w:rsidRPr="003A71B4" w:rsidRDefault="004214DC" w:rsidP="0071029E">
            <w:pPr>
              <w:jc w:val="center"/>
              <w:rPr>
                <w:sz w:val="20"/>
                <w:szCs w:val="20"/>
              </w:rPr>
            </w:pPr>
            <w:r>
              <w:rPr>
                <w:sz w:val="20"/>
                <w:szCs w:val="20"/>
              </w:rPr>
              <w:t>143</w:t>
            </w:r>
          </w:p>
        </w:tc>
      </w:tr>
      <w:tr w:rsidR="004214DC" w:rsidRPr="003A71B4" w:rsidTr="0071029E">
        <w:trPr>
          <w:jc w:val="center"/>
        </w:trPr>
        <w:tc>
          <w:tcPr>
            <w:tcW w:w="5210" w:type="dxa"/>
            <w:shd w:val="clear" w:color="auto" w:fill="auto"/>
          </w:tcPr>
          <w:p w:rsidR="004214DC" w:rsidRPr="003A71B4" w:rsidRDefault="004214DC" w:rsidP="0071029E">
            <w:pPr>
              <w:rPr>
                <w:sz w:val="20"/>
                <w:szCs w:val="20"/>
              </w:rPr>
            </w:pPr>
            <w:r>
              <w:rPr>
                <w:sz w:val="20"/>
                <w:szCs w:val="20"/>
              </w:rPr>
              <w:t>Расход газа при полной загрузке, м</w:t>
            </w:r>
            <w:r w:rsidRPr="00B84A12">
              <w:rPr>
                <w:sz w:val="20"/>
                <w:szCs w:val="20"/>
                <w:vertAlign w:val="superscript"/>
              </w:rPr>
              <w:t>3</w:t>
            </w:r>
            <w:r>
              <w:rPr>
                <w:sz w:val="20"/>
                <w:szCs w:val="20"/>
              </w:rPr>
              <w:t>/ч</w:t>
            </w:r>
          </w:p>
        </w:tc>
        <w:tc>
          <w:tcPr>
            <w:tcW w:w="2836" w:type="dxa"/>
            <w:shd w:val="clear" w:color="auto" w:fill="auto"/>
          </w:tcPr>
          <w:p w:rsidR="004214DC" w:rsidRPr="003A71B4" w:rsidRDefault="004214DC" w:rsidP="0071029E">
            <w:pPr>
              <w:jc w:val="center"/>
              <w:rPr>
                <w:sz w:val="20"/>
                <w:szCs w:val="20"/>
              </w:rPr>
            </w:pPr>
            <w:r>
              <w:rPr>
                <w:sz w:val="20"/>
                <w:szCs w:val="20"/>
              </w:rPr>
              <w:t>4,5</w:t>
            </w:r>
          </w:p>
        </w:tc>
      </w:tr>
      <w:tr w:rsidR="004214DC" w:rsidRPr="003A71B4" w:rsidTr="0071029E">
        <w:trPr>
          <w:jc w:val="center"/>
        </w:trPr>
        <w:tc>
          <w:tcPr>
            <w:tcW w:w="5210" w:type="dxa"/>
            <w:shd w:val="clear" w:color="auto" w:fill="auto"/>
          </w:tcPr>
          <w:p w:rsidR="004214DC" w:rsidRPr="003A71B4" w:rsidRDefault="004214DC" w:rsidP="0071029E">
            <w:pPr>
              <w:rPr>
                <w:sz w:val="20"/>
                <w:szCs w:val="20"/>
              </w:rPr>
            </w:pPr>
            <w:r>
              <w:rPr>
                <w:sz w:val="20"/>
                <w:szCs w:val="20"/>
              </w:rPr>
              <w:t>Габариты в упаковке, м</w:t>
            </w:r>
          </w:p>
        </w:tc>
        <w:tc>
          <w:tcPr>
            <w:tcW w:w="2836" w:type="dxa"/>
            <w:shd w:val="clear" w:color="auto" w:fill="auto"/>
          </w:tcPr>
          <w:p w:rsidR="004214DC" w:rsidRPr="003A71B4" w:rsidRDefault="004214DC" w:rsidP="0071029E">
            <w:pPr>
              <w:jc w:val="center"/>
              <w:rPr>
                <w:sz w:val="20"/>
                <w:szCs w:val="20"/>
              </w:rPr>
            </w:pPr>
            <w:r>
              <w:rPr>
                <w:sz w:val="20"/>
                <w:szCs w:val="20"/>
              </w:rPr>
              <w:t>2,2*2,4*1,6</w:t>
            </w:r>
          </w:p>
        </w:tc>
      </w:tr>
      <w:tr w:rsidR="004214DC" w:rsidRPr="003A71B4" w:rsidTr="0071029E">
        <w:trPr>
          <w:jc w:val="center"/>
        </w:trPr>
        <w:tc>
          <w:tcPr>
            <w:tcW w:w="5210" w:type="dxa"/>
            <w:shd w:val="clear" w:color="auto" w:fill="auto"/>
          </w:tcPr>
          <w:p w:rsidR="004214DC" w:rsidRPr="003A71B4" w:rsidRDefault="004214DC" w:rsidP="0071029E">
            <w:pPr>
              <w:rPr>
                <w:sz w:val="20"/>
                <w:szCs w:val="20"/>
              </w:rPr>
            </w:pPr>
            <w:r>
              <w:rPr>
                <w:sz w:val="20"/>
                <w:szCs w:val="20"/>
              </w:rPr>
              <w:t>Вес брутто, кг</w:t>
            </w:r>
          </w:p>
        </w:tc>
        <w:tc>
          <w:tcPr>
            <w:tcW w:w="2836" w:type="dxa"/>
            <w:shd w:val="clear" w:color="auto" w:fill="auto"/>
          </w:tcPr>
          <w:p w:rsidR="004214DC" w:rsidRPr="003A71B4" w:rsidRDefault="004214DC" w:rsidP="0071029E">
            <w:pPr>
              <w:jc w:val="center"/>
              <w:rPr>
                <w:sz w:val="20"/>
                <w:szCs w:val="20"/>
              </w:rPr>
            </w:pPr>
            <w:r>
              <w:rPr>
                <w:sz w:val="20"/>
                <w:szCs w:val="20"/>
              </w:rPr>
              <w:t>256</w:t>
            </w:r>
          </w:p>
        </w:tc>
      </w:tr>
      <w:tr w:rsidR="004214DC" w:rsidRPr="003A71B4" w:rsidTr="0071029E">
        <w:trPr>
          <w:jc w:val="center"/>
        </w:trPr>
        <w:tc>
          <w:tcPr>
            <w:tcW w:w="5210" w:type="dxa"/>
            <w:shd w:val="clear" w:color="auto" w:fill="auto"/>
          </w:tcPr>
          <w:p w:rsidR="004214DC" w:rsidRPr="003A71B4" w:rsidRDefault="004214DC" w:rsidP="0071029E">
            <w:pPr>
              <w:rPr>
                <w:sz w:val="20"/>
                <w:szCs w:val="20"/>
              </w:rPr>
            </w:pPr>
            <w:r>
              <w:rPr>
                <w:sz w:val="20"/>
                <w:szCs w:val="20"/>
              </w:rPr>
              <w:t>Срок непрерывной работы, ч</w:t>
            </w:r>
          </w:p>
        </w:tc>
        <w:tc>
          <w:tcPr>
            <w:tcW w:w="2836" w:type="dxa"/>
            <w:shd w:val="clear" w:color="auto" w:fill="auto"/>
          </w:tcPr>
          <w:p w:rsidR="004214DC" w:rsidRPr="003A71B4" w:rsidRDefault="004214DC" w:rsidP="0071029E">
            <w:pPr>
              <w:jc w:val="center"/>
              <w:rPr>
                <w:sz w:val="20"/>
                <w:szCs w:val="20"/>
              </w:rPr>
            </w:pPr>
            <w:r>
              <w:rPr>
                <w:sz w:val="20"/>
                <w:szCs w:val="20"/>
              </w:rPr>
              <w:t>4000</w:t>
            </w:r>
          </w:p>
        </w:tc>
      </w:tr>
    </w:tbl>
    <w:p w:rsidR="004214DC" w:rsidRDefault="004214DC" w:rsidP="004214DC">
      <w:pPr>
        <w:ind w:left="360"/>
        <w:rPr>
          <w:szCs w:val="28"/>
        </w:rPr>
      </w:pPr>
    </w:p>
    <w:p w:rsidR="004214DC" w:rsidRDefault="004214DC" w:rsidP="004214DC">
      <w:pPr>
        <w:ind w:left="360"/>
        <w:rPr>
          <w:szCs w:val="28"/>
        </w:rPr>
      </w:pPr>
      <w:r>
        <w:rPr>
          <w:szCs w:val="28"/>
        </w:rPr>
        <w:tab/>
        <w:t>В комплектацию установки тригенерации входит:</w:t>
      </w:r>
    </w:p>
    <w:p w:rsidR="004214DC" w:rsidRPr="00B84A12" w:rsidRDefault="004214DC" w:rsidP="004214DC">
      <w:pPr>
        <w:pStyle w:val="14"/>
        <w:numPr>
          <w:ilvl w:val="0"/>
          <w:numId w:val="35"/>
        </w:numPr>
        <w:ind w:left="1418" w:hanging="284"/>
        <w:jc w:val="both"/>
        <w:rPr>
          <w:rFonts w:ascii="Times New Roman" w:hAnsi="Times New Roman"/>
          <w:sz w:val="28"/>
          <w:szCs w:val="28"/>
        </w:rPr>
      </w:pPr>
      <w:r w:rsidRPr="00B84A12">
        <w:rPr>
          <w:rFonts w:ascii="Times New Roman" w:hAnsi="Times New Roman"/>
          <w:sz w:val="28"/>
          <w:szCs w:val="28"/>
        </w:rPr>
        <w:t>стационарный газовый двигатель внутреннего сгорания Toyota с хара</w:t>
      </w:r>
      <w:r w:rsidRPr="00B84A12">
        <w:rPr>
          <w:rFonts w:ascii="Times New Roman" w:hAnsi="Times New Roman"/>
          <w:sz w:val="28"/>
          <w:szCs w:val="28"/>
        </w:rPr>
        <w:t>к</w:t>
      </w:r>
      <w:r w:rsidRPr="00B84A12">
        <w:rPr>
          <w:rFonts w:ascii="Times New Roman" w:hAnsi="Times New Roman"/>
          <w:sz w:val="28"/>
          <w:szCs w:val="28"/>
        </w:rPr>
        <w:t>теристиками: объем двигателя 2438 см</w:t>
      </w:r>
      <w:r w:rsidRPr="00B84A12">
        <w:rPr>
          <w:rFonts w:ascii="Times New Roman" w:hAnsi="Times New Roman"/>
          <w:sz w:val="28"/>
          <w:szCs w:val="28"/>
          <w:vertAlign w:val="superscript"/>
        </w:rPr>
        <w:t>3</w:t>
      </w:r>
      <w:r w:rsidRPr="00B84A12">
        <w:rPr>
          <w:rFonts w:ascii="Times New Roman" w:hAnsi="Times New Roman"/>
          <w:sz w:val="28"/>
          <w:szCs w:val="28"/>
        </w:rPr>
        <w:t xml:space="preserve">, номинальная мощность 28 000 </w:t>
      </w:r>
      <w:r w:rsidRPr="00B84A12">
        <w:rPr>
          <w:rFonts w:ascii="Times New Roman" w:hAnsi="Times New Roman"/>
          <w:sz w:val="28"/>
          <w:szCs w:val="28"/>
        </w:rPr>
        <w:lastRenderedPageBreak/>
        <w:t>Вт, чис</w:t>
      </w:r>
      <w:r>
        <w:rPr>
          <w:rFonts w:ascii="Times New Roman" w:hAnsi="Times New Roman"/>
          <w:sz w:val="28"/>
          <w:szCs w:val="28"/>
        </w:rPr>
        <w:t>ло оборотов 1500 об/</w:t>
      </w:r>
      <w:r w:rsidRPr="00B84A12">
        <w:rPr>
          <w:rFonts w:ascii="Times New Roman" w:hAnsi="Times New Roman"/>
          <w:sz w:val="28"/>
          <w:szCs w:val="28"/>
        </w:rPr>
        <w:t>мин, объем масла в системе смазки и охла</w:t>
      </w:r>
      <w:r w:rsidRPr="00B84A12">
        <w:rPr>
          <w:rFonts w:ascii="Times New Roman" w:hAnsi="Times New Roman"/>
          <w:sz w:val="28"/>
          <w:szCs w:val="28"/>
        </w:rPr>
        <w:t>ж</w:t>
      </w:r>
      <w:r w:rsidRPr="00B84A12">
        <w:rPr>
          <w:rFonts w:ascii="Times New Roman" w:hAnsi="Times New Roman"/>
          <w:sz w:val="28"/>
          <w:szCs w:val="28"/>
        </w:rPr>
        <w:t>дения двигателя 34,5 литров;</w:t>
      </w:r>
    </w:p>
    <w:p w:rsidR="004214DC" w:rsidRPr="00B84A12" w:rsidRDefault="004214DC" w:rsidP="004214DC">
      <w:pPr>
        <w:pStyle w:val="14"/>
        <w:numPr>
          <w:ilvl w:val="0"/>
          <w:numId w:val="35"/>
        </w:numPr>
        <w:ind w:left="1418" w:hanging="284"/>
        <w:jc w:val="both"/>
        <w:rPr>
          <w:rFonts w:ascii="Times New Roman" w:hAnsi="Times New Roman"/>
          <w:sz w:val="28"/>
          <w:szCs w:val="28"/>
        </w:rPr>
      </w:pPr>
      <w:r w:rsidRPr="00B84A12">
        <w:rPr>
          <w:rFonts w:ascii="Times New Roman" w:hAnsi="Times New Roman"/>
          <w:sz w:val="28"/>
          <w:szCs w:val="28"/>
        </w:rPr>
        <w:t xml:space="preserve">3 спиральных холодильных компрессора с рабочим объемом </w:t>
      </w:r>
      <w:r w:rsidRPr="00B84A12">
        <w:rPr>
          <w:rFonts w:ascii="Times New Roman" w:hAnsi="Times New Roman"/>
          <w:sz w:val="28"/>
          <w:szCs w:val="28"/>
        </w:rPr>
        <w:br/>
        <w:t>11 литров, работающих на хладагенте R-134;</w:t>
      </w:r>
    </w:p>
    <w:p w:rsidR="004214DC" w:rsidRPr="00B84A12" w:rsidRDefault="004214DC" w:rsidP="004214DC">
      <w:pPr>
        <w:pStyle w:val="14"/>
        <w:numPr>
          <w:ilvl w:val="0"/>
          <w:numId w:val="35"/>
        </w:numPr>
        <w:ind w:left="1418" w:hanging="284"/>
        <w:jc w:val="both"/>
        <w:rPr>
          <w:rFonts w:ascii="Times New Roman" w:hAnsi="Times New Roman"/>
          <w:sz w:val="28"/>
          <w:szCs w:val="28"/>
        </w:rPr>
      </w:pPr>
      <w:r w:rsidRPr="00B84A12">
        <w:rPr>
          <w:rFonts w:ascii="Times New Roman" w:hAnsi="Times New Roman"/>
          <w:sz w:val="28"/>
          <w:szCs w:val="28"/>
        </w:rPr>
        <w:t>3 радиатора, 3 конденсатора, испаритель и теплообменник;</w:t>
      </w:r>
    </w:p>
    <w:p w:rsidR="004214DC" w:rsidRPr="00B84A12" w:rsidRDefault="004214DC" w:rsidP="004214DC">
      <w:pPr>
        <w:pStyle w:val="14"/>
        <w:numPr>
          <w:ilvl w:val="0"/>
          <w:numId w:val="35"/>
        </w:numPr>
        <w:ind w:left="1418" w:hanging="284"/>
        <w:jc w:val="both"/>
        <w:rPr>
          <w:rFonts w:ascii="Times New Roman" w:hAnsi="Times New Roman"/>
          <w:sz w:val="28"/>
          <w:szCs w:val="28"/>
        </w:rPr>
      </w:pPr>
      <w:r w:rsidRPr="00B84A12">
        <w:rPr>
          <w:rFonts w:ascii="Times New Roman" w:hAnsi="Times New Roman"/>
          <w:sz w:val="28"/>
          <w:szCs w:val="28"/>
        </w:rPr>
        <w:t>полная система автоматического контроля с пультом дистанционного управления.</w:t>
      </w:r>
    </w:p>
    <w:p w:rsidR="004214DC" w:rsidRPr="00956858" w:rsidRDefault="004214DC" w:rsidP="004214DC">
      <w:pPr>
        <w:rPr>
          <w:sz w:val="2"/>
        </w:rPr>
      </w:pPr>
    </w:p>
    <w:p w:rsidR="004214DC" w:rsidRDefault="004214DC" w:rsidP="004214DC"/>
    <w:p w:rsidR="004214DC" w:rsidRDefault="004214DC" w:rsidP="004214DC">
      <w:pPr>
        <w:jc w:val="center"/>
        <w:rPr>
          <w:noProof/>
        </w:rPr>
      </w:pPr>
      <w:r>
        <w:rPr>
          <w:noProof/>
          <w:lang w:eastAsia="ru-RU"/>
        </w:rPr>
        <w:drawing>
          <wp:inline distT="0" distB="0" distL="0" distR="0">
            <wp:extent cx="4490197" cy="3367936"/>
            <wp:effectExtent l="19050" t="0" r="5603" b="0"/>
            <wp:docPr id="24"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6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493495" cy="3370410"/>
                    </a:xfrm>
                    <a:prstGeom prst="rect">
                      <a:avLst/>
                    </a:prstGeom>
                    <a:noFill/>
                    <a:ln>
                      <a:noFill/>
                    </a:ln>
                  </pic:spPr>
                </pic:pic>
              </a:graphicData>
            </a:graphic>
          </wp:inline>
        </w:drawing>
      </w:r>
    </w:p>
    <w:p w:rsidR="004214DC" w:rsidRDefault="004214DC" w:rsidP="004214DC">
      <w:pPr>
        <w:jc w:val="center"/>
        <w:rPr>
          <w:noProof/>
        </w:rPr>
      </w:pPr>
    </w:p>
    <w:p w:rsidR="004214DC" w:rsidRPr="00521CAB" w:rsidRDefault="004214DC" w:rsidP="004214DC">
      <w:pPr>
        <w:jc w:val="center"/>
        <w:rPr>
          <w:noProof/>
          <w:sz w:val="24"/>
          <w:szCs w:val="24"/>
        </w:rPr>
      </w:pPr>
      <w:r w:rsidRPr="008A61CF">
        <w:rPr>
          <w:noProof/>
          <w:sz w:val="24"/>
          <w:szCs w:val="24"/>
        </w:rPr>
        <w:t>Рисунок 4.9 –</w:t>
      </w:r>
      <w:r w:rsidRPr="00521CAB">
        <w:rPr>
          <w:noProof/>
          <w:sz w:val="24"/>
          <w:szCs w:val="24"/>
        </w:rPr>
        <w:t xml:space="preserve"> Внешний вид установки тригенерации в сборочном цеху</w:t>
      </w:r>
    </w:p>
    <w:p w:rsidR="004214DC" w:rsidRDefault="004214DC" w:rsidP="004214DC">
      <w:pPr>
        <w:jc w:val="center"/>
        <w:rPr>
          <w:noProof/>
          <w:sz w:val="24"/>
          <w:szCs w:val="24"/>
        </w:rPr>
      </w:pPr>
    </w:p>
    <w:p w:rsidR="004214DC" w:rsidRPr="00FD1C45" w:rsidRDefault="004214DC" w:rsidP="004214DC">
      <w:pPr>
        <w:rPr>
          <w:noProof/>
          <w:szCs w:val="28"/>
        </w:rPr>
      </w:pPr>
      <w:r>
        <w:rPr>
          <w:noProof/>
          <w:sz w:val="24"/>
          <w:szCs w:val="24"/>
        </w:rPr>
        <w:tab/>
      </w:r>
      <w:r w:rsidRPr="00FD1C45">
        <w:rPr>
          <w:noProof/>
          <w:szCs w:val="28"/>
        </w:rPr>
        <w:t xml:space="preserve">Технологическая схема установки тригенерации представлена </w:t>
      </w:r>
      <w:r w:rsidRPr="008A61CF">
        <w:rPr>
          <w:noProof/>
          <w:szCs w:val="28"/>
        </w:rPr>
        <w:t>на рисунке 4.10.</w:t>
      </w:r>
    </w:p>
    <w:p w:rsidR="004214DC" w:rsidRPr="00521CAB" w:rsidRDefault="004214DC" w:rsidP="004214DC">
      <w:pPr>
        <w:jc w:val="center"/>
        <w:rPr>
          <w:noProof/>
          <w:sz w:val="24"/>
          <w:szCs w:val="24"/>
        </w:rPr>
      </w:pPr>
    </w:p>
    <w:p w:rsidR="004214DC" w:rsidRDefault="004214DC" w:rsidP="004214DC">
      <w:pPr>
        <w:jc w:val="center"/>
      </w:pPr>
      <w:r>
        <w:rPr>
          <w:noProof/>
          <w:lang w:eastAsia="ru-RU"/>
        </w:rPr>
        <w:drawing>
          <wp:inline distT="0" distB="0" distL="0" distR="0">
            <wp:extent cx="5809130" cy="2411506"/>
            <wp:effectExtent l="0" t="0" r="0" b="0"/>
            <wp:docPr id="28" name="Рисунок 3" descr="Принципиальная схема тригенератора.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descr="Принципиальная схема тригенератора.wmf"/>
                    <pic:cNvPicPr>
                      <a:picLocks noChangeAspect="1" noChangeArrowheads="1"/>
                    </pic:cNvPicPr>
                  </pic:nvPicPr>
                  <pic:blipFill>
                    <a:blip r:embed="rId17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812759" cy="2413012"/>
                    </a:xfrm>
                    <a:prstGeom prst="rect">
                      <a:avLst/>
                    </a:prstGeom>
                    <a:noFill/>
                    <a:ln>
                      <a:noFill/>
                    </a:ln>
                  </pic:spPr>
                </pic:pic>
              </a:graphicData>
            </a:graphic>
          </wp:inline>
        </w:drawing>
      </w:r>
    </w:p>
    <w:p w:rsidR="004214DC" w:rsidRDefault="004214DC" w:rsidP="004214DC">
      <w:pPr>
        <w:ind w:left="6372" w:hanging="6372"/>
        <w:jc w:val="center"/>
        <w:rPr>
          <w:sz w:val="24"/>
          <w:szCs w:val="24"/>
        </w:rPr>
      </w:pPr>
    </w:p>
    <w:p w:rsidR="004214DC" w:rsidRPr="00FD1C45" w:rsidRDefault="004214DC" w:rsidP="004214DC">
      <w:pPr>
        <w:ind w:left="6372" w:hanging="6372"/>
        <w:jc w:val="center"/>
        <w:rPr>
          <w:sz w:val="24"/>
          <w:szCs w:val="24"/>
        </w:rPr>
      </w:pPr>
      <w:r w:rsidRPr="00FD1C45">
        <w:rPr>
          <w:sz w:val="24"/>
          <w:szCs w:val="24"/>
        </w:rPr>
        <w:t>Рисунок 4.1</w:t>
      </w:r>
      <w:r>
        <w:rPr>
          <w:sz w:val="24"/>
          <w:szCs w:val="24"/>
        </w:rPr>
        <w:t>0</w:t>
      </w:r>
      <w:r w:rsidRPr="00FD1C45">
        <w:rPr>
          <w:sz w:val="24"/>
          <w:szCs w:val="24"/>
        </w:rPr>
        <w:t xml:space="preserve"> – Схема подключения установки</w:t>
      </w:r>
      <w:r>
        <w:rPr>
          <w:sz w:val="24"/>
          <w:szCs w:val="24"/>
        </w:rPr>
        <w:t xml:space="preserve"> тригенерации</w:t>
      </w:r>
      <w:r w:rsidRPr="00FD1C45">
        <w:rPr>
          <w:sz w:val="24"/>
          <w:szCs w:val="24"/>
        </w:rPr>
        <w:tab/>
      </w:r>
    </w:p>
    <w:p w:rsidR="004214DC" w:rsidRDefault="004214DC" w:rsidP="004214DC">
      <w:pPr>
        <w:jc w:val="center"/>
        <w:rPr>
          <w:noProof/>
        </w:rPr>
      </w:pPr>
    </w:p>
    <w:p w:rsidR="004214DC" w:rsidRDefault="004214DC" w:rsidP="004214DC">
      <w:pPr>
        <w:pStyle w:val="1"/>
      </w:pPr>
      <w:bookmarkStart w:id="130" w:name="_Toc353406559"/>
      <w:bookmarkStart w:id="131" w:name="_Toc357168123"/>
      <w:r w:rsidRPr="00903EA6">
        <w:lastRenderedPageBreak/>
        <w:t>4.</w:t>
      </w:r>
      <w:r>
        <w:t>2</w:t>
      </w:r>
      <w:r w:rsidRPr="00903EA6">
        <w:t>.</w:t>
      </w:r>
      <w:r w:rsidR="006D707C">
        <w:t>5</w:t>
      </w:r>
      <w:r w:rsidRPr="00903EA6">
        <w:t xml:space="preserve"> </w:t>
      </w:r>
      <w:r>
        <w:t>Электростанция на биотопливе</w:t>
      </w:r>
      <w:bookmarkEnd w:id="130"/>
      <w:bookmarkEnd w:id="131"/>
    </w:p>
    <w:p w:rsidR="004214DC" w:rsidRDefault="004214DC" w:rsidP="004214DC"/>
    <w:p w:rsidR="004214DC" w:rsidRDefault="004214DC" w:rsidP="004214DC">
      <w:pPr>
        <w:ind w:firstLine="567"/>
        <w:rPr>
          <w:szCs w:val="28"/>
        </w:rPr>
      </w:pPr>
      <w:r w:rsidRPr="004B07D2">
        <w:rPr>
          <w:szCs w:val="28"/>
        </w:rPr>
        <w:t>Аппарат получающий горючий газ из опилок (пеллет</w:t>
      </w:r>
      <w:r>
        <w:rPr>
          <w:szCs w:val="28"/>
        </w:rPr>
        <w:t>ы</w:t>
      </w:r>
      <w:r w:rsidRPr="004B07D2">
        <w:rPr>
          <w:szCs w:val="28"/>
        </w:rPr>
        <w:t>) сжигаемый в тре</w:t>
      </w:r>
      <w:r w:rsidRPr="004B07D2">
        <w:rPr>
          <w:szCs w:val="28"/>
        </w:rPr>
        <w:t>х</w:t>
      </w:r>
      <w:r w:rsidRPr="004B07D2">
        <w:rPr>
          <w:szCs w:val="28"/>
        </w:rPr>
        <w:t>поршневом двигателе,</w:t>
      </w:r>
      <w:r>
        <w:rPr>
          <w:szCs w:val="28"/>
        </w:rPr>
        <w:t xml:space="preserve"> </w:t>
      </w:r>
      <w:r w:rsidRPr="004B07D2">
        <w:rPr>
          <w:szCs w:val="28"/>
        </w:rPr>
        <w:t>который в свою очередь вращает электрогенератор. Выраб</w:t>
      </w:r>
      <w:r w:rsidRPr="004B07D2">
        <w:rPr>
          <w:szCs w:val="28"/>
        </w:rPr>
        <w:t>а</w:t>
      </w:r>
      <w:r w:rsidRPr="004B07D2">
        <w:rPr>
          <w:szCs w:val="28"/>
        </w:rPr>
        <w:t>тываемая мощность не более 10 кВт</w:t>
      </w:r>
      <w:r>
        <w:rPr>
          <w:szCs w:val="28"/>
        </w:rPr>
        <w:t xml:space="preserve"> (рисунок 4.11). Основные характеристики пре</w:t>
      </w:r>
      <w:r>
        <w:rPr>
          <w:szCs w:val="28"/>
        </w:rPr>
        <w:t>д</w:t>
      </w:r>
      <w:r>
        <w:rPr>
          <w:szCs w:val="28"/>
        </w:rPr>
        <w:t>ставлены в таблице 4.5.</w:t>
      </w:r>
    </w:p>
    <w:p w:rsidR="004214DC" w:rsidRPr="004B07D2" w:rsidRDefault="004214DC" w:rsidP="004214DC">
      <w:pPr>
        <w:ind w:firstLine="567"/>
        <w:rPr>
          <w:b/>
          <w:szCs w:val="28"/>
        </w:rPr>
      </w:pPr>
    </w:p>
    <w:p w:rsidR="004214DC" w:rsidRPr="00FD1C45" w:rsidRDefault="004214DC" w:rsidP="004214DC">
      <w:pPr>
        <w:ind w:firstLine="567"/>
        <w:rPr>
          <w:sz w:val="24"/>
          <w:szCs w:val="24"/>
        </w:rPr>
      </w:pPr>
      <w:r w:rsidRPr="00FD1C45">
        <w:rPr>
          <w:sz w:val="24"/>
          <w:szCs w:val="24"/>
        </w:rPr>
        <w:t>Таблица 4.</w:t>
      </w:r>
      <w:r>
        <w:rPr>
          <w:sz w:val="24"/>
          <w:szCs w:val="24"/>
        </w:rPr>
        <w:t>5</w:t>
      </w:r>
      <w:r w:rsidRPr="00FD1C45">
        <w:rPr>
          <w:sz w:val="24"/>
          <w:szCs w:val="24"/>
        </w:rPr>
        <w:t xml:space="preserve"> – Качественные и функциональные характеристики электростанции на биото</w:t>
      </w:r>
      <w:r w:rsidRPr="00FD1C45">
        <w:rPr>
          <w:sz w:val="24"/>
          <w:szCs w:val="24"/>
        </w:rPr>
        <w:t>п</w:t>
      </w:r>
      <w:r w:rsidRPr="00FD1C45">
        <w:rPr>
          <w:sz w:val="24"/>
          <w:szCs w:val="24"/>
        </w:rPr>
        <w:t>ливе</w:t>
      </w:r>
    </w:p>
    <w:p w:rsidR="004214DC" w:rsidRDefault="004214DC" w:rsidP="004214DC"/>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5210"/>
        <w:gridCol w:w="2836"/>
      </w:tblGrid>
      <w:tr w:rsidR="004214DC" w:rsidRPr="003A71B4" w:rsidTr="0071029E">
        <w:trPr>
          <w:jc w:val="center"/>
        </w:trPr>
        <w:tc>
          <w:tcPr>
            <w:tcW w:w="5210" w:type="dxa"/>
            <w:shd w:val="clear" w:color="auto" w:fill="auto"/>
          </w:tcPr>
          <w:p w:rsidR="004214DC" w:rsidRPr="003A71B4" w:rsidRDefault="004214DC" w:rsidP="0071029E">
            <w:pPr>
              <w:jc w:val="center"/>
              <w:rPr>
                <w:sz w:val="20"/>
                <w:szCs w:val="20"/>
              </w:rPr>
            </w:pPr>
            <w:r w:rsidRPr="003A71B4">
              <w:rPr>
                <w:sz w:val="20"/>
                <w:szCs w:val="20"/>
              </w:rPr>
              <w:t>Наименование характеристики</w:t>
            </w:r>
          </w:p>
        </w:tc>
        <w:tc>
          <w:tcPr>
            <w:tcW w:w="2836" w:type="dxa"/>
            <w:shd w:val="clear" w:color="auto" w:fill="auto"/>
          </w:tcPr>
          <w:p w:rsidR="004214DC" w:rsidRPr="003A71B4" w:rsidRDefault="004214DC" w:rsidP="0071029E">
            <w:pPr>
              <w:jc w:val="center"/>
              <w:rPr>
                <w:sz w:val="20"/>
                <w:szCs w:val="20"/>
              </w:rPr>
            </w:pPr>
            <w:r w:rsidRPr="003A71B4">
              <w:rPr>
                <w:sz w:val="20"/>
                <w:szCs w:val="20"/>
              </w:rPr>
              <w:t>Величина</w:t>
            </w:r>
          </w:p>
        </w:tc>
      </w:tr>
      <w:tr w:rsidR="004214DC" w:rsidRPr="003A71B4" w:rsidTr="0071029E">
        <w:trPr>
          <w:jc w:val="center"/>
        </w:trPr>
        <w:tc>
          <w:tcPr>
            <w:tcW w:w="5210" w:type="dxa"/>
            <w:shd w:val="clear" w:color="auto" w:fill="auto"/>
          </w:tcPr>
          <w:p w:rsidR="004214DC" w:rsidRPr="003A71B4" w:rsidRDefault="004214DC" w:rsidP="0071029E">
            <w:pPr>
              <w:rPr>
                <w:sz w:val="20"/>
                <w:szCs w:val="20"/>
              </w:rPr>
            </w:pPr>
            <w:r>
              <w:rPr>
                <w:sz w:val="20"/>
                <w:szCs w:val="20"/>
              </w:rPr>
              <w:t>Мощность, Вт</w:t>
            </w:r>
          </w:p>
        </w:tc>
        <w:tc>
          <w:tcPr>
            <w:tcW w:w="2836" w:type="dxa"/>
            <w:shd w:val="clear" w:color="auto" w:fill="auto"/>
          </w:tcPr>
          <w:p w:rsidR="004214DC" w:rsidRPr="003A71B4" w:rsidRDefault="004214DC" w:rsidP="0071029E">
            <w:pPr>
              <w:jc w:val="center"/>
              <w:rPr>
                <w:sz w:val="20"/>
                <w:szCs w:val="20"/>
              </w:rPr>
            </w:pPr>
            <w:r>
              <w:rPr>
                <w:sz w:val="20"/>
                <w:szCs w:val="20"/>
              </w:rPr>
              <w:t>10000</w:t>
            </w:r>
          </w:p>
        </w:tc>
      </w:tr>
      <w:tr w:rsidR="004214DC" w:rsidRPr="003A71B4" w:rsidTr="0071029E">
        <w:trPr>
          <w:jc w:val="center"/>
        </w:trPr>
        <w:tc>
          <w:tcPr>
            <w:tcW w:w="5210" w:type="dxa"/>
            <w:shd w:val="clear" w:color="auto" w:fill="auto"/>
          </w:tcPr>
          <w:p w:rsidR="004214DC" w:rsidRPr="003A71B4" w:rsidRDefault="004214DC" w:rsidP="0071029E">
            <w:pPr>
              <w:rPr>
                <w:sz w:val="20"/>
                <w:szCs w:val="20"/>
              </w:rPr>
            </w:pPr>
            <w:r>
              <w:rPr>
                <w:sz w:val="20"/>
                <w:szCs w:val="20"/>
              </w:rPr>
              <w:t>Топливо</w:t>
            </w:r>
          </w:p>
        </w:tc>
        <w:tc>
          <w:tcPr>
            <w:tcW w:w="2836" w:type="dxa"/>
            <w:shd w:val="clear" w:color="auto" w:fill="auto"/>
          </w:tcPr>
          <w:p w:rsidR="004214DC" w:rsidRPr="003A71B4" w:rsidRDefault="004214DC" w:rsidP="0071029E">
            <w:pPr>
              <w:jc w:val="center"/>
              <w:rPr>
                <w:sz w:val="20"/>
                <w:szCs w:val="20"/>
              </w:rPr>
            </w:pPr>
            <w:r>
              <w:rPr>
                <w:sz w:val="20"/>
                <w:szCs w:val="20"/>
              </w:rPr>
              <w:t>древесные опилки</w:t>
            </w:r>
          </w:p>
        </w:tc>
      </w:tr>
      <w:tr w:rsidR="004214DC" w:rsidRPr="003A71B4" w:rsidTr="0071029E">
        <w:trPr>
          <w:jc w:val="center"/>
        </w:trPr>
        <w:tc>
          <w:tcPr>
            <w:tcW w:w="5210" w:type="dxa"/>
            <w:shd w:val="clear" w:color="auto" w:fill="auto"/>
          </w:tcPr>
          <w:p w:rsidR="004214DC" w:rsidRPr="003A71B4" w:rsidRDefault="004214DC" w:rsidP="0071029E">
            <w:pPr>
              <w:rPr>
                <w:sz w:val="20"/>
                <w:szCs w:val="20"/>
              </w:rPr>
            </w:pPr>
            <w:r>
              <w:rPr>
                <w:sz w:val="20"/>
                <w:szCs w:val="20"/>
              </w:rPr>
              <w:t>Расход топлива , кг/ч</w:t>
            </w:r>
          </w:p>
        </w:tc>
        <w:tc>
          <w:tcPr>
            <w:tcW w:w="2836" w:type="dxa"/>
            <w:shd w:val="clear" w:color="auto" w:fill="auto"/>
          </w:tcPr>
          <w:p w:rsidR="004214DC" w:rsidRPr="003A71B4" w:rsidRDefault="004214DC" w:rsidP="0071029E">
            <w:pPr>
              <w:jc w:val="center"/>
              <w:rPr>
                <w:sz w:val="20"/>
                <w:szCs w:val="20"/>
              </w:rPr>
            </w:pPr>
            <w:r>
              <w:rPr>
                <w:sz w:val="20"/>
                <w:szCs w:val="20"/>
              </w:rPr>
              <w:t>12</w:t>
            </w:r>
          </w:p>
        </w:tc>
      </w:tr>
      <w:tr w:rsidR="004214DC" w:rsidRPr="003A71B4" w:rsidTr="0071029E">
        <w:trPr>
          <w:jc w:val="center"/>
        </w:trPr>
        <w:tc>
          <w:tcPr>
            <w:tcW w:w="5210" w:type="dxa"/>
            <w:shd w:val="clear" w:color="auto" w:fill="auto"/>
          </w:tcPr>
          <w:p w:rsidR="004214DC" w:rsidRPr="003A71B4" w:rsidRDefault="004214DC" w:rsidP="0071029E">
            <w:pPr>
              <w:rPr>
                <w:sz w:val="20"/>
                <w:szCs w:val="20"/>
              </w:rPr>
            </w:pPr>
            <w:r>
              <w:rPr>
                <w:sz w:val="20"/>
                <w:szCs w:val="20"/>
              </w:rPr>
              <w:t>Габариты установки, см</w:t>
            </w:r>
          </w:p>
        </w:tc>
        <w:tc>
          <w:tcPr>
            <w:tcW w:w="2836" w:type="dxa"/>
            <w:shd w:val="clear" w:color="auto" w:fill="auto"/>
          </w:tcPr>
          <w:p w:rsidR="004214DC" w:rsidRPr="003A71B4" w:rsidRDefault="004214DC" w:rsidP="0071029E">
            <w:pPr>
              <w:jc w:val="center"/>
              <w:rPr>
                <w:sz w:val="20"/>
                <w:szCs w:val="20"/>
              </w:rPr>
            </w:pPr>
            <w:r>
              <w:rPr>
                <w:sz w:val="20"/>
                <w:szCs w:val="20"/>
              </w:rPr>
              <w:t>122*122*240</w:t>
            </w:r>
          </w:p>
        </w:tc>
      </w:tr>
      <w:tr w:rsidR="004214DC" w:rsidRPr="003A71B4" w:rsidTr="0071029E">
        <w:trPr>
          <w:jc w:val="center"/>
        </w:trPr>
        <w:tc>
          <w:tcPr>
            <w:tcW w:w="5210" w:type="dxa"/>
            <w:shd w:val="clear" w:color="auto" w:fill="auto"/>
          </w:tcPr>
          <w:p w:rsidR="004214DC" w:rsidRPr="003A71B4" w:rsidRDefault="004214DC" w:rsidP="0071029E">
            <w:pPr>
              <w:rPr>
                <w:sz w:val="20"/>
                <w:szCs w:val="20"/>
              </w:rPr>
            </w:pPr>
            <w:r>
              <w:rPr>
                <w:sz w:val="20"/>
                <w:szCs w:val="20"/>
              </w:rPr>
              <w:t>Вес брутто, кг</w:t>
            </w:r>
          </w:p>
        </w:tc>
        <w:tc>
          <w:tcPr>
            <w:tcW w:w="2836" w:type="dxa"/>
            <w:shd w:val="clear" w:color="auto" w:fill="auto"/>
          </w:tcPr>
          <w:p w:rsidR="004214DC" w:rsidRPr="003A71B4" w:rsidRDefault="004214DC" w:rsidP="0071029E">
            <w:pPr>
              <w:jc w:val="center"/>
              <w:rPr>
                <w:sz w:val="20"/>
                <w:szCs w:val="20"/>
              </w:rPr>
            </w:pPr>
            <w:r>
              <w:rPr>
                <w:sz w:val="20"/>
                <w:szCs w:val="20"/>
              </w:rPr>
              <w:t>400</w:t>
            </w:r>
          </w:p>
        </w:tc>
      </w:tr>
      <w:tr w:rsidR="004214DC" w:rsidRPr="003A71B4" w:rsidTr="0071029E">
        <w:trPr>
          <w:jc w:val="center"/>
        </w:trPr>
        <w:tc>
          <w:tcPr>
            <w:tcW w:w="5210" w:type="dxa"/>
            <w:shd w:val="clear" w:color="auto" w:fill="auto"/>
          </w:tcPr>
          <w:p w:rsidR="004214DC" w:rsidRPr="003A71B4" w:rsidRDefault="004214DC" w:rsidP="0071029E">
            <w:pPr>
              <w:rPr>
                <w:sz w:val="20"/>
                <w:szCs w:val="20"/>
              </w:rPr>
            </w:pPr>
            <w:r w:rsidRPr="002F0A30">
              <w:rPr>
                <w:sz w:val="20"/>
                <w:szCs w:val="20"/>
              </w:rPr>
              <w:t>Срок непрерывной работы составляет</w:t>
            </w:r>
            <w:r>
              <w:rPr>
                <w:sz w:val="20"/>
                <w:szCs w:val="20"/>
              </w:rPr>
              <w:t>, ч</w:t>
            </w:r>
          </w:p>
        </w:tc>
        <w:tc>
          <w:tcPr>
            <w:tcW w:w="2836" w:type="dxa"/>
            <w:shd w:val="clear" w:color="auto" w:fill="auto"/>
          </w:tcPr>
          <w:p w:rsidR="004214DC" w:rsidRPr="003A71B4" w:rsidRDefault="004214DC" w:rsidP="0071029E">
            <w:pPr>
              <w:jc w:val="center"/>
              <w:rPr>
                <w:sz w:val="20"/>
                <w:szCs w:val="20"/>
              </w:rPr>
            </w:pPr>
            <w:r>
              <w:rPr>
                <w:sz w:val="20"/>
                <w:szCs w:val="20"/>
              </w:rPr>
              <w:t>10000</w:t>
            </w:r>
          </w:p>
        </w:tc>
      </w:tr>
    </w:tbl>
    <w:p w:rsidR="004214DC" w:rsidRDefault="004214DC" w:rsidP="004214DC"/>
    <w:p w:rsidR="004214DC" w:rsidRDefault="004214DC" w:rsidP="004214DC">
      <w:pPr>
        <w:ind w:left="360" w:firstLine="207"/>
        <w:rPr>
          <w:szCs w:val="28"/>
        </w:rPr>
      </w:pPr>
      <w:r>
        <w:rPr>
          <w:szCs w:val="28"/>
        </w:rPr>
        <w:t>В комплектацию установки входит:</w:t>
      </w:r>
    </w:p>
    <w:p w:rsidR="004214DC" w:rsidRPr="0010092F" w:rsidRDefault="004214DC" w:rsidP="004214DC">
      <w:pPr>
        <w:pStyle w:val="14"/>
        <w:numPr>
          <w:ilvl w:val="0"/>
          <w:numId w:val="36"/>
        </w:numPr>
        <w:ind w:left="1134" w:firstLine="0"/>
        <w:jc w:val="both"/>
        <w:rPr>
          <w:rFonts w:ascii="Times New Roman" w:hAnsi="Times New Roman"/>
          <w:sz w:val="28"/>
          <w:szCs w:val="28"/>
        </w:rPr>
      </w:pPr>
      <w:r w:rsidRPr="0010092F">
        <w:rPr>
          <w:rFonts w:ascii="Times New Roman" w:hAnsi="Times New Roman"/>
          <w:sz w:val="28"/>
          <w:szCs w:val="28"/>
        </w:rPr>
        <w:t>бункер топлива рассчитан на 6 часов непрерывной работы с объемом 72 кг древесных опилок;</w:t>
      </w:r>
    </w:p>
    <w:p w:rsidR="004214DC" w:rsidRPr="0010092F" w:rsidRDefault="004214DC" w:rsidP="004214DC">
      <w:pPr>
        <w:pStyle w:val="14"/>
        <w:numPr>
          <w:ilvl w:val="0"/>
          <w:numId w:val="36"/>
        </w:numPr>
        <w:ind w:left="1134" w:firstLine="0"/>
        <w:jc w:val="both"/>
        <w:rPr>
          <w:rFonts w:ascii="Times New Roman" w:hAnsi="Times New Roman"/>
          <w:sz w:val="28"/>
          <w:szCs w:val="28"/>
        </w:rPr>
      </w:pPr>
      <w:r w:rsidRPr="0010092F">
        <w:rPr>
          <w:rFonts w:ascii="Times New Roman" w:hAnsi="Times New Roman"/>
          <w:sz w:val="28"/>
          <w:szCs w:val="28"/>
        </w:rPr>
        <w:t>реактор изготовлен из нержавеющей стали;</w:t>
      </w:r>
    </w:p>
    <w:p w:rsidR="004214DC" w:rsidRPr="0010092F" w:rsidRDefault="004214DC" w:rsidP="004214DC">
      <w:pPr>
        <w:pStyle w:val="14"/>
        <w:numPr>
          <w:ilvl w:val="0"/>
          <w:numId w:val="36"/>
        </w:numPr>
        <w:ind w:left="1134" w:firstLine="0"/>
        <w:jc w:val="both"/>
        <w:rPr>
          <w:rFonts w:ascii="Times New Roman" w:hAnsi="Times New Roman"/>
          <w:sz w:val="28"/>
          <w:szCs w:val="28"/>
        </w:rPr>
      </w:pPr>
      <w:r w:rsidRPr="0010092F">
        <w:rPr>
          <w:rFonts w:ascii="Times New Roman" w:hAnsi="Times New Roman"/>
          <w:sz w:val="28"/>
          <w:szCs w:val="28"/>
        </w:rPr>
        <w:t>поддон-колосник выполнен из нержавеющей стали;</w:t>
      </w:r>
    </w:p>
    <w:p w:rsidR="004214DC" w:rsidRPr="0010092F" w:rsidRDefault="004214DC" w:rsidP="004214DC">
      <w:pPr>
        <w:pStyle w:val="14"/>
        <w:numPr>
          <w:ilvl w:val="0"/>
          <w:numId w:val="36"/>
        </w:numPr>
        <w:ind w:left="1134" w:firstLine="0"/>
        <w:jc w:val="both"/>
        <w:rPr>
          <w:rFonts w:ascii="Times New Roman" w:hAnsi="Times New Roman"/>
          <w:sz w:val="28"/>
          <w:szCs w:val="28"/>
        </w:rPr>
      </w:pPr>
      <w:r w:rsidRPr="0010092F">
        <w:rPr>
          <w:rFonts w:ascii="Times New Roman" w:hAnsi="Times New Roman"/>
          <w:sz w:val="28"/>
          <w:szCs w:val="28"/>
        </w:rPr>
        <w:t>газоочистка циклонного типа;</w:t>
      </w:r>
    </w:p>
    <w:p w:rsidR="004214DC" w:rsidRPr="0010092F" w:rsidRDefault="004214DC" w:rsidP="004214DC">
      <w:pPr>
        <w:pStyle w:val="14"/>
        <w:numPr>
          <w:ilvl w:val="0"/>
          <w:numId w:val="36"/>
        </w:numPr>
        <w:ind w:left="1134" w:firstLine="0"/>
        <w:jc w:val="both"/>
        <w:rPr>
          <w:rFonts w:ascii="Times New Roman" w:hAnsi="Times New Roman"/>
          <w:sz w:val="28"/>
          <w:szCs w:val="28"/>
        </w:rPr>
      </w:pPr>
      <w:r w:rsidRPr="0010092F">
        <w:rPr>
          <w:rFonts w:ascii="Times New Roman" w:hAnsi="Times New Roman"/>
          <w:sz w:val="28"/>
          <w:szCs w:val="28"/>
        </w:rPr>
        <w:t>встроенный самоочищающийся несменный фильтр;</w:t>
      </w:r>
    </w:p>
    <w:p w:rsidR="004214DC" w:rsidRPr="0010092F" w:rsidRDefault="004214DC" w:rsidP="004214DC">
      <w:pPr>
        <w:pStyle w:val="14"/>
        <w:numPr>
          <w:ilvl w:val="0"/>
          <w:numId w:val="36"/>
        </w:numPr>
        <w:ind w:left="1134" w:firstLine="0"/>
        <w:jc w:val="both"/>
        <w:rPr>
          <w:rFonts w:ascii="Times New Roman" w:hAnsi="Times New Roman"/>
          <w:sz w:val="28"/>
          <w:szCs w:val="28"/>
        </w:rPr>
      </w:pPr>
      <w:r w:rsidRPr="0010092F">
        <w:rPr>
          <w:rFonts w:ascii="Times New Roman" w:hAnsi="Times New Roman"/>
          <w:sz w:val="28"/>
          <w:szCs w:val="28"/>
        </w:rPr>
        <w:t>газовая помпа (тип Вентури);</w:t>
      </w:r>
    </w:p>
    <w:p w:rsidR="004214DC" w:rsidRPr="0010092F" w:rsidRDefault="004214DC" w:rsidP="004214DC">
      <w:pPr>
        <w:pStyle w:val="14"/>
        <w:numPr>
          <w:ilvl w:val="0"/>
          <w:numId w:val="36"/>
        </w:numPr>
        <w:ind w:left="1134" w:firstLine="0"/>
        <w:jc w:val="both"/>
        <w:rPr>
          <w:rFonts w:ascii="Times New Roman" w:hAnsi="Times New Roman"/>
          <w:sz w:val="28"/>
          <w:szCs w:val="28"/>
        </w:rPr>
      </w:pPr>
      <w:r w:rsidRPr="0010092F">
        <w:rPr>
          <w:rFonts w:ascii="Times New Roman" w:hAnsi="Times New Roman"/>
          <w:sz w:val="28"/>
          <w:szCs w:val="28"/>
        </w:rPr>
        <w:t>смеситель биогаза с воздухом;</w:t>
      </w:r>
    </w:p>
    <w:p w:rsidR="004214DC" w:rsidRPr="0010092F" w:rsidRDefault="004214DC" w:rsidP="004214DC">
      <w:pPr>
        <w:pStyle w:val="14"/>
        <w:numPr>
          <w:ilvl w:val="0"/>
          <w:numId w:val="36"/>
        </w:numPr>
        <w:ind w:left="1134" w:firstLine="0"/>
        <w:jc w:val="both"/>
        <w:rPr>
          <w:rFonts w:ascii="Times New Roman" w:hAnsi="Times New Roman"/>
          <w:sz w:val="28"/>
          <w:szCs w:val="28"/>
        </w:rPr>
      </w:pPr>
      <w:r w:rsidRPr="0010092F">
        <w:rPr>
          <w:rFonts w:ascii="Times New Roman" w:hAnsi="Times New Roman"/>
          <w:sz w:val="28"/>
          <w:szCs w:val="28"/>
        </w:rPr>
        <w:t>топочная камера вихревого типа;</w:t>
      </w:r>
    </w:p>
    <w:p w:rsidR="004214DC" w:rsidRPr="0010092F" w:rsidRDefault="004214DC" w:rsidP="004214DC">
      <w:pPr>
        <w:pStyle w:val="14"/>
        <w:numPr>
          <w:ilvl w:val="0"/>
          <w:numId w:val="36"/>
        </w:numPr>
        <w:ind w:left="1134" w:firstLine="0"/>
        <w:jc w:val="both"/>
        <w:rPr>
          <w:rFonts w:ascii="Times New Roman" w:hAnsi="Times New Roman"/>
          <w:sz w:val="28"/>
          <w:szCs w:val="28"/>
        </w:rPr>
      </w:pPr>
      <w:r w:rsidRPr="0010092F">
        <w:rPr>
          <w:rFonts w:ascii="Times New Roman" w:hAnsi="Times New Roman"/>
          <w:sz w:val="28"/>
          <w:szCs w:val="28"/>
        </w:rPr>
        <w:t xml:space="preserve">однофазный трехполюсной генератор мощностью </w:t>
      </w:r>
      <w:r w:rsidRPr="0010092F">
        <w:rPr>
          <w:rFonts w:ascii="Times New Roman" w:hAnsi="Times New Roman"/>
          <w:sz w:val="28"/>
          <w:szCs w:val="28"/>
        </w:rPr>
        <w:br/>
        <w:t>10 000 Вт, напряжением 230 В, частота тока 50 Гц;</w:t>
      </w:r>
    </w:p>
    <w:p w:rsidR="004214DC" w:rsidRPr="0010092F" w:rsidRDefault="004214DC" w:rsidP="004214DC">
      <w:pPr>
        <w:pStyle w:val="14"/>
        <w:numPr>
          <w:ilvl w:val="0"/>
          <w:numId w:val="36"/>
        </w:numPr>
        <w:ind w:left="1134" w:firstLine="0"/>
        <w:jc w:val="both"/>
        <w:rPr>
          <w:rFonts w:ascii="Times New Roman" w:hAnsi="Times New Roman"/>
          <w:sz w:val="28"/>
          <w:szCs w:val="28"/>
        </w:rPr>
      </w:pPr>
      <w:r w:rsidRPr="0010092F">
        <w:rPr>
          <w:rFonts w:ascii="Times New Roman" w:hAnsi="Times New Roman"/>
          <w:sz w:val="28"/>
          <w:szCs w:val="28"/>
        </w:rPr>
        <w:t>автоматический дозатор и питатель для подачи опилок;</w:t>
      </w:r>
    </w:p>
    <w:p w:rsidR="004214DC" w:rsidRPr="0010092F" w:rsidRDefault="004214DC" w:rsidP="004214DC">
      <w:pPr>
        <w:pStyle w:val="14"/>
        <w:numPr>
          <w:ilvl w:val="0"/>
          <w:numId w:val="36"/>
        </w:numPr>
        <w:ind w:left="1134" w:firstLine="0"/>
        <w:jc w:val="both"/>
        <w:rPr>
          <w:rFonts w:ascii="Times New Roman" w:hAnsi="Times New Roman"/>
          <w:sz w:val="28"/>
          <w:szCs w:val="28"/>
        </w:rPr>
      </w:pPr>
      <w:r w:rsidRPr="0010092F">
        <w:rPr>
          <w:rFonts w:ascii="Times New Roman" w:hAnsi="Times New Roman"/>
          <w:sz w:val="28"/>
          <w:szCs w:val="28"/>
        </w:rPr>
        <w:t>стационарный двигатель внутреннего сгорания с объемом 962 см</w:t>
      </w:r>
      <w:r w:rsidRPr="0010092F">
        <w:rPr>
          <w:rFonts w:ascii="Times New Roman" w:hAnsi="Times New Roman"/>
          <w:sz w:val="28"/>
          <w:szCs w:val="28"/>
          <w:vertAlign w:val="superscript"/>
        </w:rPr>
        <w:t>3</w:t>
      </w:r>
      <w:r w:rsidRPr="0010092F">
        <w:rPr>
          <w:rFonts w:ascii="Times New Roman" w:hAnsi="Times New Roman"/>
          <w:sz w:val="28"/>
          <w:szCs w:val="28"/>
        </w:rPr>
        <w:t>, трех цилиндров с наработкой до капитального ремонта на срок 10 000 часов, системой зажигания со свечами автомобильного типа;</w:t>
      </w:r>
    </w:p>
    <w:p w:rsidR="004214DC" w:rsidRPr="0010092F" w:rsidRDefault="004214DC" w:rsidP="004214DC">
      <w:pPr>
        <w:pStyle w:val="14"/>
        <w:numPr>
          <w:ilvl w:val="0"/>
          <w:numId w:val="36"/>
        </w:numPr>
        <w:ind w:left="1134" w:firstLine="0"/>
        <w:jc w:val="both"/>
        <w:rPr>
          <w:rFonts w:ascii="Times New Roman" w:hAnsi="Times New Roman"/>
          <w:sz w:val="28"/>
          <w:szCs w:val="28"/>
        </w:rPr>
      </w:pPr>
      <w:r w:rsidRPr="0010092F">
        <w:rPr>
          <w:rFonts w:ascii="Times New Roman" w:hAnsi="Times New Roman"/>
          <w:sz w:val="28"/>
          <w:szCs w:val="28"/>
        </w:rPr>
        <w:t>все компоненты установлены на общем основании для погрузки вильч</w:t>
      </w:r>
      <w:r w:rsidRPr="0010092F">
        <w:rPr>
          <w:rFonts w:ascii="Times New Roman" w:hAnsi="Times New Roman"/>
          <w:sz w:val="28"/>
          <w:szCs w:val="28"/>
        </w:rPr>
        <w:t>а</w:t>
      </w:r>
      <w:r w:rsidRPr="0010092F">
        <w:rPr>
          <w:rFonts w:ascii="Times New Roman" w:hAnsi="Times New Roman"/>
          <w:sz w:val="28"/>
          <w:szCs w:val="28"/>
        </w:rPr>
        <w:t>тым транспортером.</w:t>
      </w:r>
    </w:p>
    <w:p w:rsidR="004214DC" w:rsidRPr="0010092F" w:rsidRDefault="004214DC" w:rsidP="004214DC">
      <w:pPr>
        <w:ind w:left="1134"/>
        <w:rPr>
          <w:b/>
          <w:szCs w:val="28"/>
        </w:rPr>
      </w:pPr>
      <w:r w:rsidRPr="0010092F">
        <w:rPr>
          <w:b/>
          <w:szCs w:val="28"/>
        </w:rPr>
        <w:t>Автоматика:</w:t>
      </w:r>
    </w:p>
    <w:p w:rsidR="004214DC" w:rsidRPr="0010092F" w:rsidRDefault="004214DC" w:rsidP="004214DC">
      <w:pPr>
        <w:pStyle w:val="14"/>
        <w:numPr>
          <w:ilvl w:val="0"/>
          <w:numId w:val="36"/>
        </w:numPr>
        <w:ind w:left="1134" w:firstLine="0"/>
        <w:jc w:val="both"/>
        <w:rPr>
          <w:rFonts w:ascii="Times New Roman" w:hAnsi="Times New Roman"/>
          <w:sz w:val="28"/>
          <w:szCs w:val="28"/>
        </w:rPr>
      </w:pPr>
      <w:r w:rsidRPr="0010092F">
        <w:rPr>
          <w:rFonts w:ascii="Times New Roman" w:hAnsi="Times New Roman"/>
          <w:sz w:val="28"/>
          <w:szCs w:val="28"/>
        </w:rPr>
        <w:t>обеспечивает смешение биогаза с воздухом перед подачей в двигатель внутреннего сгорания осуществляется с использованием широкополосного датчика кислорода Бош и клапана типа баттерфляй;</w:t>
      </w:r>
    </w:p>
    <w:p w:rsidR="004214DC" w:rsidRPr="0010092F" w:rsidRDefault="004214DC" w:rsidP="004214DC">
      <w:pPr>
        <w:pStyle w:val="14"/>
        <w:numPr>
          <w:ilvl w:val="0"/>
          <w:numId w:val="36"/>
        </w:numPr>
        <w:ind w:left="1134" w:firstLine="0"/>
        <w:jc w:val="both"/>
        <w:rPr>
          <w:rFonts w:ascii="Times New Roman" w:hAnsi="Times New Roman"/>
          <w:sz w:val="28"/>
          <w:szCs w:val="28"/>
        </w:rPr>
      </w:pPr>
      <w:r w:rsidRPr="0010092F">
        <w:rPr>
          <w:rFonts w:ascii="Times New Roman" w:hAnsi="Times New Roman"/>
          <w:sz w:val="28"/>
          <w:szCs w:val="28"/>
        </w:rPr>
        <w:t>система встряхивания для очистки колосника от продуктов сгорания;</w:t>
      </w:r>
    </w:p>
    <w:p w:rsidR="004214DC" w:rsidRPr="0010092F" w:rsidRDefault="004214DC" w:rsidP="004214DC">
      <w:pPr>
        <w:pStyle w:val="14"/>
        <w:numPr>
          <w:ilvl w:val="0"/>
          <w:numId w:val="36"/>
        </w:numPr>
        <w:ind w:left="1134" w:firstLine="0"/>
        <w:jc w:val="both"/>
        <w:rPr>
          <w:rFonts w:ascii="Times New Roman" w:hAnsi="Times New Roman"/>
          <w:sz w:val="28"/>
          <w:szCs w:val="28"/>
        </w:rPr>
      </w:pPr>
      <w:r w:rsidRPr="0010092F">
        <w:rPr>
          <w:rFonts w:ascii="Times New Roman" w:hAnsi="Times New Roman"/>
          <w:sz w:val="28"/>
          <w:szCs w:val="28"/>
        </w:rPr>
        <w:t>контрольный процессорный блок в стандартизированном исполнении NEMA;</w:t>
      </w:r>
    </w:p>
    <w:p w:rsidR="004214DC" w:rsidRPr="0010092F" w:rsidRDefault="004214DC" w:rsidP="004214DC">
      <w:pPr>
        <w:ind w:left="1134"/>
        <w:rPr>
          <w:szCs w:val="28"/>
        </w:rPr>
      </w:pPr>
      <w:r w:rsidRPr="0010092F">
        <w:rPr>
          <w:szCs w:val="28"/>
        </w:rPr>
        <w:t>многофункциональный дисплей показывающий температуру и давление во всех элементах системы.</w:t>
      </w:r>
    </w:p>
    <w:p w:rsidR="004214DC" w:rsidRDefault="004214DC" w:rsidP="004214DC"/>
    <w:p w:rsidR="004214DC" w:rsidRPr="00956858" w:rsidRDefault="004214DC" w:rsidP="004214DC">
      <w:pPr>
        <w:rPr>
          <w:sz w:val="2"/>
        </w:rPr>
      </w:pPr>
    </w:p>
    <w:p w:rsidR="004214DC" w:rsidRDefault="004214DC" w:rsidP="004214DC">
      <w:pPr>
        <w:jc w:val="center"/>
      </w:pPr>
      <w:r>
        <w:rPr>
          <w:noProof/>
          <w:sz w:val="20"/>
          <w:szCs w:val="20"/>
          <w:lang w:eastAsia="ru-RU"/>
        </w:rPr>
        <w:lastRenderedPageBreak/>
        <w:drawing>
          <wp:inline distT="0" distB="0" distL="0" distR="0">
            <wp:extent cx="2475865" cy="3896995"/>
            <wp:effectExtent l="0" t="0" r="0" b="0"/>
            <wp:docPr id="29" name="Рисунок 9" descr="http://www.gekgasifier.com/wp-content/uploads/2009/03/GEK-TOTTI-v4-wbcrop-300.jpg">
              <a:hlinkClick xmlns:a="http://schemas.openxmlformats.org/drawingml/2006/main" r:id="rId17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descr="http://www.gekgasifier.com/wp-content/uploads/2009/03/GEK-TOTTI-v4-wbcrop-300.jpg"/>
                    <pic:cNvPicPr>
                      <a:picLocks noChangeAspect="1" noChangeArrowheads="1"/>
                    </pic:cNvPicPr>
                  </pic:nvPicPr>
                  <pic:blipFill>
                    <a:blip r:embed="rId17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75865" cy="3896995"/>
                    </a:xfrm>
                    <a:prstGeom prst="rect">
                      <a:avLst/>
                    </a:prstGeom>
                    <a:noFill/>
                    <a:ln>
                      <a:noFill/>
                    </a:ln>
                  </pic:spPr>
                </pic:pic>
              </a:graphicData>
            </a:graphic>
          </wp:inline>
        </w:drawing>
      </w:r>
    </w:p>
    <w:p w:rsidR="004214DC" w:rsidRDefault="004214DC" w:rsidP="004214DC">
      <w:pPr>
        <w:jc w:val="center"/>
        <w:rPr>
          <w:sz w:val="24"/>
          <w:szCs w:val="24"/>
        </w:rPr>
      </w:pPr>
    </w:p>
    <w:p w:rsidR="004214DC" w:rsidRPr="00FD1C45" w:rsidRDefault="004214DC" w:rsidP="004214DC">
      <w:pPr>
        <w:jc w:val="center"/>
        <w:rPr>
          <w:sz w:val="24"/>
          <w:szCs w:val="24"/>
        </w:rPr>
      </w:pPr>
      <w:r w:rsidRPr="00FD1C45">
        <w:rPr>
          <w:sz w:val="24"/>
          <w:szCs w:val="24"/>
        </w:rPr>
        <w:t>Рисунок 4.1</w:t>
      </w:r>
      <w:r>
        <w:rPr>
          <w:sz w:val="24"/>
          <w:szCs w:val="24"/>
        </w:rPr>
        <w:t>1</w:t>
      </w:r>
      <w:r w:rsidRPr="00FD1C45">
        <w:rPr>
          <w:sz w:val="24"/>
          <w:szCs w:val="24"/>
        </w:rPr>
        <w:t xml:space="preserve"> – Общий вид электростанция на биотопливе</w:t>
      </w:r>
    </w:p>
    <w:p w:rsidR="004214DC" w:rsidRPr="00FD1C45" w:rsidRDefault="004214DC" w:rsidP="004214DC">
      <w:pPr>
        <w:jc w:val="center"/>
        <w:rPr>
          <w:sz w:val="24"/>
          <w:szCs w:val="24"/>
        </w:rPr>
      </w:pPr>
    </w:p>
    <w:p w:rsidR="004214DC" w:rsidRPr="00FD1C45" w:rsidRDefault="004214DC" w:rsidP="004214DC"/>
    <w:p w:rsidR="004214DC" w:rsidRPr="00521CAB" w:rsidRDefault="004214DC" w:rsidP="004214DC">
      <w:pPr>
        <w:rPr>
          <w:szCs w:val="28"/>
          <w:highlight w:val="yellow"/>
        </w:rPr>
      </w:pPr>
    </w:p>
    <w:p w:rsidR="004214DC" w:rsidRDefault="004214DC" w:rsidP="004214DC">
      <w:pPr>
        <w:pStyle w:val="1"/>
      </w:pPr>
      <w:bookmarkStart w:id="132" w:name="_Toc353406560"/>
      <w:bookmarkStart w:id="133" w:name="_Toc357168124"/>
      <w:r>
        <w:t>4.3 Установка и монтаж основного оборудование демо-зоны</w:t>
      </w:r>
      <w:bookmarkEnd w:id="132"/>
      <w:bookmarkEnd w:id="133"/>
    </w:p>
    <w:p w:rsidR="004214DC" w:rsidRDefault="004214DC" w:rsidP="004214DC"/>
    <w:p w:rsidR="004214DC" w:rsidRDefault="004214DC" w:rsidP="004214DC"/>
    <w:p w:rsidR="004214DC" w:rsidRDefault="004214DC" w:rsidP="004214DC">
      <w:pPr>
        <w:pStyle w:val="1"/>
      </w:pPr>
      <w:bookmarkStart w:id="134" w:name="_Toc353406561"/>
      <w:bookmarkStart w:id="135" w:name="_Toc357168125"/>
      <w:r>
        <w:t>4.3.1 Общие требования к установки основного и вспомогательного об</w:t>
      </w:r>
      <w:r>
        <w:t>о</w:t>
      </w:r>
      <w:r>
        <w:t>рудования</w:t>
      </w:r>
      <w:bookmarkEnd w:id="134"/>
      <w:bookmarkEnd w:id="135"/>
    </w:p>
    <w:p w:rsidR="004214DC" w:rsidRDefault="004214DC" w:rsidP="004214DC"/>
    <w:p w:rsidR="004214DC" w:rsidRPr="00927E10" w:rsidRDefault="004214DC" w:rsidP="004214DC">
      <w:pPr>
        <w:rPr>
          <w:rFonts w:cs="Times New Roman"/>
        </w:rPr>
      </w:pPr>
      <w:r>
        <w:tab/>
      </w:r>
      <w:r w:rsidRPr="00927E10">
        <w:rPr>
          <w:rFonts w:cs="Times New Roman"/>
        </w:rPr>
        <w:t>С учетом выбранн</w:t>
      </w:r>
      <w:r w:rsidR="005C0EC9">
        <w:rPr>
          <w:rFonts w:cs="Times New Roman"/>
        </w:rPr>
        <w:t>ых установок для обеспечения их</w:t>
      </w:r>
      <w:r w:rsidRPr="00927E10">
        <w:rPr>
          <w:rFonts w:cs="Times New Roman"/>
        </w:rPr>
        <w:t xml:space="preserve"> надежной и эффективной работы необходимо выполнить следующие условия:</w:t>
      </w:r>
    </w:p>
    <w:p w:rsidR="004214DC" w:rsidRPr="00927E10" w:rsidRDefault="004214DC" w:rsidP="004214DC">
      <w:pPr>
        <w:rPr>
          <w:rFonts w:cs="Times New Roman"/>
        </w:rPr>
      </w:pPr>
      <w:r w:rsidRPr="00927E10">
        <w:rPr>
          <w:rFonts w:cs="Times New Roman"/>
        </w:rPr>
        <w:tab/>
        <w:t>для солнечной электростанции</w:t>
      </w:r>
    </w:p>
    <w:p w:rsidR="004214DC" w:rsidRPr="00927E10" w:rsidRDefault="004214DC" w:rsidP="004214DC">
      <w:pPr>
        <w:pStyle w:val="afb"/>
        <w:jc w:val="both"/>
        <w:rPr>
          <w:rFonts w:ascii="Times New Roman" w:hAnsi="Times New Roman"/>
          <w:sz w:val="28"/>
          <w:szCs w:val="28"/>
        </w:rPr>
      </w:pPr>
      <w:r w:rsidRPr="00927E10">
        <w:rPr>
          <w:rFonts w:ascii="Times New Roman" w:hAnsi="Times New Roman"/>
        </w:rPr>
        <w:tab/>
      </w:r>
      <w:r w:rsidRPr="00927E10">
        <w:rPr>
          <w:rFonts w:ascii="Times New Roman" w:hAnsi="Times New Roman"/>
          <w:b/>
        </w:rPr>
        <w:t>–</w:t>
      </w:r>
      <w:r w:rsidRPr="00927E10">
        <w:rPr>
          <w:rFonts w:ascii="Times New Roman" w:hAnsi="Times New Roman"/>
        </w:rPr>
        <w:t xml:space="preserve"> </w:t>
      </w:r>
      <w:r w:rsidRPr="00927E10">
        <w:rPr>
          <w:rFonts w:ascii="Times New Roman" w:hAnsi="Times New Roman"/>
          <w:sz w:val="28"/>
          <w:szCs w:val="28"/>
        </w:rPr>
        <w:t>шкаф управления, инвентор и аккумуляторные батареи необходимо поме</w:t>
      </w:r>
      <w:r w:rsidRPr="00927E10">
        <w:rPr>
          <w:rFonts w:ascii="Times New Roman" w:hAnsi="Times New Roman"/>
          <w:sz w:val="28"/>
          <w:szCs w:val="28"/>
        </w:rPr>
        <w:t>с</w:t>
      </w:r>
      <w:r w:rsidRPr="00927E10">
        <w:rPr>
          <w:rFonts w:ascii="Times New Roman" w:hAnsi="Times New Roman"/>
          <w:sz w:val="28"/>
          <w:szCs w:val="28"/>
        </w:rPr>
        <w:t>тить в отапливаемое помещение;</w:t>
      </w:r>
    </w:p>
    <w:p w:rsidR="004214DC" w:rsidRPr="004F3136" w:rsidRDefault="004214DC" w:rsidP="004214DC">
      <w:pPr>
        <w:pStyle w:val="afb"/>
        <w:jc w:val="both"/>
        <w:rPr>
          <w:rFonts w:ascii="Times New Roman" w:hAnsi="Times New Roman"/>
          <w:sz w:val="28"/>
          <w:szCs w:val="28"/>
        </w:rPr>
      </w:pPr>
      <w:r w:rsidRPr="00927E10">
        <w:rPr>
          <w:rFonts w:ascii="Times New Roman" w:hAnsi="Times New Roman"/>
          <w:sz w:val="28"/>
          <w:szCs w:val="28"/>
        </w:rPr>
        <w:tab/>
      </w:r>
      <w:r w:rsidRPr="004F3136">
        <w:rPr>
          <w:rFonts w:ascii="Times New Roman" w:hAnsi="Times New Roman"/>
          <w:sz w:val="28"/>
          <w:szCs w:val="28"/>
        </w:rPr>
        <w:t>– разработать площадку технического обслуживания солнечных панелей.</w:t>
      </w:r>
    </w:p>
    <w:p w:rsidR="004214DC" w:rsidRPr="004F3136" w:rsidRDefault="004214DC" w:rsidP="004214DC">
      <w:pPr>
        <w:pStyle w:val="afb"/>
        <w:jc w:val="both"/>
        <w:rPr>
          <w:rFonts w:ascii="Times New Roman" w:hAnsi="Times New Roman"/>
          <w:sz w:val="28"/>
          <w:szCs w:val="28"/>
        </w:rPr>
      </w:pPr>
      <w:r w:rsidRPr="004F3136">
        <w:rPr>
          <w:rFonts w:ascii="Times New Roman" w:hAnsi="Times New Roman"/>
          <w:sz w:val="28"/>
          <w:szCs w:val="28"/>
        </w:rPr>
        <w:tab/>
        <w:t>для высоконапорных и низконапорных микро-гэс</w:t>
      </w:r>
    </w:p>
    <w:p w:rsidR="004214DC" w:rsidRPr="004F3136" w:rsidRDefault="004214DC" w:rsidP="004214DC">
      <w:pPr>
        <w:pStyle w:val="afb"/>
        <w:jc w:val="both"/>
        <w:rPr>
          <w:rFonts w:ascii="Times New Roman" w:hAnsi="Times New Roman"/>
          <w:sz w:val="28"/>
          <w:szCs w:val="28"/>
        </w:rPr>
      </w:pPr>
      <w:r w:rsidRPr="004F3136">
        <w:rPr>
          <w:rFonts w:ascii="Times New Roman" w:hAnsi="Times New Roman"/>
          <w:sz w:val="28"/>
          <w:szCs w:val="28"/>
        </w:rPr>
        <w:tab/>
        <w:t>– место установки должна обеспечена круглогодично положительными темп</w:t>
      </w:r>
      <w:r w:rsidRPr="004F3136">
        <w:rPr>
          <w:rFonts w:ascii="Times New Roman" w:hAnsi="Times New Roman"/>
          <w:sz w:val="28"/>
          <w:szCs w:val="28"/>
        </w:rPr>
        <w:t>е</w:t>
      </w:r>
      <w:r w:rsidRPr="004F3136">
        <w:rPr>
          <w:rFonts w:ascii="Times New Roman" w:hAnsi="Times New Roman"/>
          <w:sz w:val="28"/>
          <w:szCs w:val="28"/>
        </w:rPr>
        <w:t>ратурами.</w:t>
      </w:r>
    </w:p>
    <w:p w:rsidR="004214DC" w:rsidRPr="004F3136" w:rsidRDefault="004214DC" w:rsidP="004214DC">
      <w:pPr>
        <w:pStyle w:val="afb"/>
        <w:jc w:val="both"/>
        <w:rPr>
          <w:rFonts w:ascii="Times New Roman" w:hAnsi="Times New Roman"/>
          <w:sz w:val="28"/>
          <w:szCs w:val="28"/>
        </w:rPr>
      </w:pPr>
      <w:r w:rsidRPr="004F3136">
        <w:rPr>
          <w:rFonts w:ascii="Times New Roman" w:hAnsi="Times New Roman"/>
          <w:sz w:val="28"/>
          <w:szCs w:val="28"/>
        </w:rPr>
        <w:tab/>
        <w:t>для тригенерационной установки</w:t>
      </w:r>
    </w:p>
    <w:p w:rsidR="004214DC" w:rsidRPr="004F3136" w:rsidRDefault="004214DC" w:rsidP="004214DC">
      <w:pPr>
        <w:ind w:left="720"/>
        <w:rPr>
          <w:szCs w:val="28"/>
        </w:rPr>
      </w:pPr>
      <w:r w:rsidRPr="004F3136">
        <w:rPr>
          <w:rFonts w:cs="Times New Roman"/>
          <w:szCs w:val="28"/>
        </w:rPr>
        <w:t xml:space="preserve">– </w:t>
      </w:r>
      <w:r w:rsidRPr="004F3136">
        <w:rPr>
          <w:szCs w:val="28"/>
        </w:rPr>
        <w:t>обеспечить подачу воздуха с положительными температурами;</w:t>
      </w:r>
    </w:p>
    <w:p w:rsidR="004214DC" w:rsidRPr="004F3136" w:rsidRDefault="004214DC" w:rsidP="004214DC">
      <w:pPr>
        <w:ind w:left="720"/>
        <w:rPr>
          <w:szCs w:val="28"/>
        </w:rPr>
      </w:pPr>
      <w:r w:rsidRPr="004F3136">
        <w:rPr>
          <w:szCs w:val="28"/>
        </w:rPr>
        <w:t>– при выборе места установки учитывать вредные факторы выхлоп газов и шум при работе.</w:t>
      </w:r>
    </w:p>
    <w:p w:rsidR="004214DC" w:rsidRPr="004F3136" w:rsidRDefault="004214DC" w:rsidP="004214DC">
      <w:pPr>
        <w:ind w:firstLine="708"/>
        <w:rPr>
          <w:szCs w:val="28"/>
        </w:rPr>
      </w:pPr>
      <w:r w:rsidRPr="004F3136">
        <w:rPr>
          <w:szCs w:val="28"/>
        </w:rPr>
        <w:t>для электростанции на биотопливе:</w:t>
      </w:r>
    </w:p>
    <w:p w:rsidR="004214DC" w:rsidRPr="004F3136" w:rsidRDefault="004214DC" w:rsidP="004214DC">
      <w:pPr>
        <w:ind w:left="720"/>
        <w:rPr>
          <w:szCs w:val="28"/>
        </w:rPr>
      </w:pPr>
      <w:r w:rsidRPr="004F3136">
        <w:rPr>
          <w:szCs w:val="28"/>
        </w:rPr>
        <w:lastRenderedPageBreak/>
        <w:t>– потребителя электрической энергии закладывать не более 5 кВт;</w:t>
      </w:r>
    </w:p>
    <w:p w:rsidR="004214DC" w:rsidRPr="004F3136" w:rsidRDefault="004214DC" w:rsidP="004214DC">
      <w:pPr>
        <w:ind w:left="720"/>
        <w:rPr>
          <w:szCs w:val="28"/>
        </w:rPr>
      </w:pPr>
      <w:r w:rsidRPr="004F3136">
        <w:rPr>
          <w:szCs w:val="28"/>
        </w:rPr>
        <w:t>– не допустить попадание влаги на топливо (древесные пеллеты);</w:t>
      </w:r>
    </w:p>
    <w:p w:rsidR="004214DC" w:rsidRPr="004F3136" w:rsidRDefault="004214DC" w:rsidP="004214DC">
      <w:pPr>
        <w:ind w:left="720"/>
        <w:rPr>
          <w:szCs w:val="28"/>
        </w:rPr>
      </w:pPr>
      <w:r w:rsidRPr="004F3136">
        <w:rPr>
          <w:szCs w:val="28"/>
        </w:rPr>
        <w:t xml:space="preserve">– при выборе места установки учитывать вредные факторы выхлоп газов и шум при работе.  </w:t>
      </w:r>
    </w:p>
    <w:p w:rsidR="004214DC" w:rsidRPr="00927E10" w:rsidRDefault="004214DC" w:rsidP="004214DC">
      <w:pPr>
        <w:pStyle w:val="afb"/>
        <w:ind w:firstLine="708"/>
        <w:jc w:val="both"/>
        <w:rPr>
          <w:rFonts w:ascii="Times New Roman" w:hAnsi="Times New Roman"/>
          <w:sz w:val="28"/>
          <w:szCs w:val="28"/>
          <w:highlight w:val="yellow"/>
        </w:rPr>
      </w:pPr>
    </w:p>
    <w:p w:rsidR="004214DC" w:rsidRDefault="004214DC" w:rsidP="004214DC"/>
    <w:p w:rsidR="004214DC" w:rsidRPr="00865550" w:rsidRDefault="004214DC" w:rsidP="006D707C">
      <w:pPr>
        <w:pStyle w:val="20"/>
      </w:pPr>
      <w:bookmarkStart w:id="136" w:name="_Toc353406562"/>
      <w:bookmarkStart w:id="137" w:name="_Toc357168126"/>
      <w:r>
        <w:t xml:space="preserve">4.3.2 Место </w:t>
      </w:r>
      <w:r w:rsidRPr="006D707C">
        <w:t>установки и технология монтажа вет</w:t>
      </w:r>
      <w:r w:rsidR="009250E6" w:rsidRPr="006D707C">
        <w:t>р</w:t>
      </w:r>
      <w:r w:rsidRPr="006D707C">
        <w:t>оэнергетической уст</w:t>
      </w:r>
      <w:r w:rsidRPr="006D707C">
        <w:t>а</w:t>
      </w:r>
      <w:r w:rsidRPr="006D707C">
        <w:t>новки</w:t>
      </w:r>
      <w:bookmarkEnd w:id="136"/>
      <w:bookmarkEnd w:id="137"/>
    </w:p>
    <w:p w:rsidR="004214DC" w:rsidRDefault="004214DC" w:rsidP="004214DC">
      <w:pPr>
        <w:pStyle w:val="af9"/>
        <w:ind w:left="1440"/>
        <w:rPr>
          <w:b/>
          <w:szCs w:val="28"/>
        </w:rPr>
      </w:pPr>
    </w:p>
    <w:p w:rsidR="004214DC" w:rsidRPr="0071029E" w:rsidRDefault="004214DC" w:rsidP="004214DC">
      <w:pPr>
        <w:pStyle w:val="af9"/>
        <w:ind w:left="0" w:firstLine="720"/>
        <w:rPr>
          <w:sz w:val="28"/>
          <w:szCs w:val="28"/>
        </w:rPr>
      </w:pPr>
      <w:r w:rsidRPr="0071029E">
        <w:rPr>
          <w:sz w:val="28"/>
          <w:szCs w:val="28"/>
        </w:rPr>
        <w:t>По проекту ветроэнергетическая установка устанавливается возле центральн</w:t>
      </w:r>
      <w:r w:rsidRPr="0071029E">
        <w:rPr>
          <w:sz w:val="28"/>
          <w:szCs w:val="28"/>
        </w:rPr>
        <w:t>о</w:t>
      </w:r>
      <w:r w:rsidRPr="0071029E">
        <w:rPr>
          <w:sz w:val="28"/>
          <w:szCs w:val="28"/>
        </w:rPr>
        <w:t>го корпуса Д по адресу ул. Киренского 24. Эскиз установки представлен на рису</w:t>
      </w:r>
      <w:r w:rsidRPr="0071029E">
        <w:rPr>
          <w:sz w:val="28"/>
          <w:szCs w:val="28"/>
        </w:rPr>
        <w:t>н</w:t>
      </w:r>
      <w:r w:rsidRPr="0071029E">
        <w:rPr>
          <w:sz w:val="28"/>
          <w:szCs w:val="28"/>
        </w:rPr>
        <w:t>ках 4.12 и 4.13.</w:t>
      </w:r>
    </w:p>
    <w:p w:rsidR="004214DC" w:rsidRDefault="004214DC" w:rsidP="004214DC">
      <w:pPr>
        <w:pStyle w:val="af9"/>
        <w:ind w:left="0" w:firstLine="720"/>
        <w:rPr>
          <w:szCs w:val="28"/>
        </w:rPr>
      </w:pPr>
      <w:r>
        <w:rPr>
          <w:szCs w:val="28"/>
        </w:rPr>
        <w:t xml:space="preserve"> </w:t>
      </w:r>
    </w:p>
    <w:tbl>
      <w:tblPr>
        <w:tblW w:w="0" w:type="auto"/>
        <w:tblLook w:val="04A0"/>
      </w:tblPr>
      <w:tblGrid>
        <w:gridCol w:w="10421"/>
      </w:tblGrid>
      <w:tr w:rsidR="004214DC" w:rsidRPr="00150755" w:rsidTr="0071029E">
        <w:tc>
          <w:tcPr>
            <w:tcW w:w="10421" w:type="dxa"/>
            <w:shd w:val="clear" w:color="auto" w:fill="auto"/>
          </w:tcPr>
          <w:p w:rsidR="004214DC" w:rsidRPr="00150755" w:rsidRDefault="004214DC" w:rsidP="0071029E">
            <w:pPr>
              <w:jc w:val="center"/>
              <w:rPr>
                <w:szCs w:val="28"/>
              </w:rPr>
            </w:pPr>
            <w:r>
              <w:rPr>
                <w:noProof/>
                <w:szCs w:val="28"/>
                <w:lang w:eastAsia="ru-RU"/>
              </w:rPr>
              <w:drawing>
                <wp:inline distT="0" distB="0" distL="0" distR="0">
                  <wp:extent cx="4359456" cy="3337560"/>
                  <wp:effectExtent l="0" t="0" r="3175" b="0"/>
                  <wp:docPr id="30" name="Рисунок 22"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1"/>
                          <pic:cNvPicPr>
                            <a:picLocks noChangeAspect="1" noChangeArrowheads="1"/>
                          </pic:cNvPicPr>
                        </pic:nvPicPr>
                        <pic:blipFill>
                          <a:blip r:embed="rId15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377093" cy="3351062"/>
                          </a:xfrm>
                          <a:prstGeom prst="rect">
                            <a:avLst/>
                          </a:prstGeom>
                          <a:noFill/>
                          <a:ln>
                            <a:noFill/>
                          </a:ln>
                        </pic:spPr>
                      </pic:pic>
                    </a:graphicData>
                  </a:graphic>
                </wp:inline>
              </w:drawing>
            </w:r>
          </w:p>
        </w:tc>
      </w:tr>
      <w:tr w:rsidR="004214DC" w:rsidRPr="00150755" w:rsidTr="0071029E">
        <w:tc>
          <w:tcPr>
            <w:tcW w:w="10421" w:type="dxa"/>
            <w:shd w:val="clear" w:color="auto" w:fill="auto"/>
          </w:tcPr>
          <w:p w:rsidR="004214DC" w:rsidRPr="00150755" w:rsidRDefault="004214DC" w:rsidP="0071029E">
            <w:pPr>
              <w:jc w:val="center"/>
              <w:rPr>
                <w:szCs w:val="28"/>
              </w:rPr>
            </w:pPr>
            <w:r>
              <w:rPr>
                <w:noProof/>
                <w:szCs w:val="28"/>
                <w:lang w:eastAsia="ru-RU"/>
              </w:rPr>
              <w:drawing>
                <wp:inline distT="0" distB="0" distL="0" distR="0">
                  <wp:extent cx="4309110" cy="2695807"/>
                  <wp:effectExtent l="0" t="0" r="0" b="9525"/>
                  <wp:docPr id="31" name="Рисунок 21"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2"/>
                          <pic:cNvPicPr>
                            <a:picLocks noChangeAspect="1" noChangeArrowheads="1"/>
                          </pic:cNvPicPr>
                        </pic:nvPicPr>
                        <pic:blipFill>
                          <a:blip r:embed="rId17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313704" cy="2698681"/>
                          </a:xfrm>
                          <a:prstGeom prst="rect">
                            <a:avLst/>
                          </a:prstGeom>
                          <a:noFill/>
                          <a:ln>
                            <a:noFill/>
                          </a:ln>
                        </pic:spPr>
                      </pic:pic>
                    </a:graphicData>
                  </a:graphic>
                </wp:inline>
              </w:drawing>
            </w:r>
          </w:p>
        </w:tc>
      </w:tr>
      <w:tr w:rsidR="004214DC" w:rsidRPr="00014B6D" w:rsidTr="0071029E">
        <w:tc>
          <w:tcPr>
            <w:tcW w:w="10421" w:type="dxa"/>
            <w:shd w:val="clear" w:color="auto" w:fill="auto"/>
          </w:tcPr>
          <w:p w:rsidR="004214DC" w:rsidRPr="00014B6D" w:rsidRDefault="004214DC" w:rsidP="0071029E">
            <w:pPr>
              <w:jc w:val="center"/>
              <w:rPr>
                <w:sz w:val="24"/>
                <w:szCs w:val="24"/>
              </w:rPr>
            </w:pPr>
            <w:r w:rsidRPr="00014B6D">
              <w:rPr>
                <w:sz w:val="24"/>
                <w:szCs w:val="24"/>
              </w:rPr>
              <w:t>Рисунок 4.</w:t>
            </w:r>
            <w:r>
              <w:rPr>
                <w:sz w:val="24"/>
                <w:szCs w:val="24"/>
              </w:rPr>
              <w:t>12</w:t>
            </w:r>
            <w:r w:rsidRPr="00014B6D">
              <w:rPr>
                <w:sz w:val="24"/>
                <w:szCs w:val="24"/>
              </w:rPr>
              <w:t xml:space="preserve"> – Установка  ветроэнергетической станции (вид сверху)</w:t>
            </w:r>
          </w:p>
        </w:tc>
      </w:tr>
    </w:tbl>
    <w:p w:rsidR="004214DC" w:rsidRPr="00014B6D" w:rsidRDefault="004214DC" w:rsidP="004214DC">
      <w:pPr>
        <w:rPr>
          <w:sz w:val="24"/>
          <w:szCs w:val="24"/>
        </w:rPr>
      </w:pPr>
    </w:p>
    <w:tbl>
      <w:tblPr>
        <w:tblW w:w="0" w:type="auto"/>
        <w:tblLook w:val="04A0"/>
      </w:tblPr>
      <w:tblGrid>
        <w:gridCol w:w="10421"/>
      </w:tblGrid>
      <w:tr w:rsidR="004214DC" w:rsidRPr="00150755" w:rsidTr="0071029E">
        <w:tc>
          <w:tcPr>
            <w:tcW w:w="10421" w:type="dxa"/>
            <w:shd w:val="clear" w:color="auto" w:fill="auto"/>
          </w:tcPr>
          <w:p w:rsidR="004214DC" w:rsidRPr="00150755" w:rsidRDefault="004214DC" w:rsidP="0071029E">
            <w:pPr>
              <w:jc w:val="center"/>
              <w:rPr>
                <w:szCs w:val="28"/>
              </w:rPr>
            </w:pPr>
            <w:r>
              <w:rPr>
                <w:noProof/>
                <w:szCs w:val="28"/>
                <w:lang w:eastAsia="ru-RU"/>
              </w:rPr>
              <w:lastRenderedPageBreak/>
              <w:drawing>
                <wp:inline distT="0" distB="0" distL="0" distR="0">
                  <wp:extent cx="5172710" cy="3870960"/>
                  <wp:effectExtent l="0" t="0" r="8890" b="0"/>
                  <wp:docPr id="33" name="Рисунок 20" descr="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8"/>
                          <pic:cNvPicPr>
                            <a:picLocks noChangeAspect="1" noChangeArrowheads="1"/>
                          </pic:cNvPicPr>
                        </pic:nvPicPr>
                        <pic:blipFill>
                          <a:blip r:embed="rId17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172710" cy="3870960"/>
                          </a:xfrm>
                          <a:prstGeom prst="rect">
                            <a:avLst/>
                          </a:prstGeom>
                          <a:noFill/>
                          <a:ln>
                            <a:noFill/>
                          </a:ln>
                        </pic:spPr>
                      </pic:pic>
                    </a:graphicData>
                  </a:graphic>
                </wp:inline>
              </w:drawing>
            </w:r>
          </w:p>
        </w:tc>
      </w:tr>
      <w:tr w:rsidR="004214DC" w:rsidRPr="00150755" w:rsidTr="0071029E">
        <w:tc>
          <w:tcPr>
            <w:tcW w:w="10421" w:type="dxa"/>
            <w:shd w:val="clear" w:color="auto" w:fill="auto"/>
          </w:tcPr>
          <w:p w:rsidR="004214DC" w:rsidRPr="00150755" w:rsidRDefault="004214DC" w:rsidP="0071029E">
            <w:pPr>
              <w:jc w:val="center"/>
              <w:rPr>
                <w:szCs w:val="28"/>
              </w:rPr>
            </w:pPr>
            <w:r>
              <w:rPr>
                <w:noProof/>
                <w:szCs w:val="28"/>
                <w:lang w:eastAsia="ru-RU"/>
              </w:rPr>
              <w:drawing>
                <wp:inline distT="0" distB="0" distL="0" distR="0">
                  <wp:extent cx="5279390" cy="3957955"/>
                  <wp:effectExtent l="0" t="0" r="0" b="4445"/>
                  <wp:docPr id="34" name="Рисунок 18" descr="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11"/>
                          <pic:cNvPicPr>
                            <a:picLocks noChangeAspect="1" noChangeArrowheads="1"/>
                          </pic:cNvPicPr>
                        </pic:nvPicPr>
                        <pic:blipFill>
                          <a:blip r:embed="rId17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279390" cy="3957955"/>
                          </a:xfrm>
                          <a:prstGeom prst="rect">
                            <a:avLst/>
                          </a:prstGeom>
                          <a:noFill/>
                          <a:ln>
                            <a:noFill/>
                          </a:ln>
                        </pic:spPr>
                      </pic:pic>
                    </a:graphicData>
                  </a:graphic>
                </wp:inline>
              </w:drawing>
            </w:r>
          </w:p>
        </w:tc>
      </w:tr>
      <w:tr w:rsidR="004214DC" w:rsidRPr="00014B6D" w:rsidTr="0071029E">
        <w:tc>
          <w:tcPr>
            <w:tcW w:w="10421" w:type="dxa"/>
            <w:shd w:val="clear" w:color="auto" w:fill="auto"/>
          </w:tcPr>
          <w:p w:rsidR="004214DC" w:rsidRPr="00014B6D" w:rsidRDefault="004214DC" w:rsidP="0071029E">
            <w:pPr>
              <w:ind w:left="720"/>
              <w:jc w:val="center"/>
              <w:rPr>
                <w:sz w:val="24"/>
                <w:szCs w:val="24"/>
              </w:rPr>
            </w:pPr>
            <w:r w:rsidRPr="00014B6D">
              <w:rPr>
                <w:sz w:val="24"/>
                <w:szCs w:val="24"/>
              </w:rPr>
              <w:t>Рисунок 4.</w:t>
            </w:r>
            <w:r>
              <w:rPr>
                <w:sz w:val="24"/>
                <w:szCs w:val="24"/>
              </w:rPr>
              <w:t>13</w:t>
            </w:r>
            <w:r w:rsidRPr="00014B6D">
              <w:rPr>
                <w:sz w:val="24"/>
                <w:szCs w:val="24"/>
              </w:rPr>
              <w:t xml:space="preserve"> – Установка  ветроэнергетической станции (вид на корпус Д)</w:t>
            </w:r>
          </w:p>
        </w:tc>
      </w:tr>
    </w:tbl>
    <w:p w:rsidR="004214DC" w:rsidRPr="00014B6D" w:rsidRDefault="004214DC" w:rsidP="004214DC">
      <w:pPr>
        <w:pStyle w:val="af9"/>
        <w:ind w:left="0" w:firstLine="720"/>
      </w:pPr>
    </w:p>
    <w:p w:rsidR="004214DC" w:rsidRDefault="004214DC" w:rsidP="004214DC">
      <w:pPr>
        <w:ind w:firstLine="708"/>
        <w:rPr>
          <w:szCs w:val="28"/>
        </w:rPr>
      </w:pPr>
      <w:r w:rsidRPr="006D2183">
        <w:rPr>
          <w:rFonts w:cs="Times New Roman"/>
          <w:szCs w:val="28"/>
        </w:rPr>
        <w:t>Монтаж</w:t>
      </w:r>
      <w:r>
        <w:rPr>
          <w:rFonts w:cs="Times New Roman"/>
          <w:szCs w:val="28"/>
        </w:rPr>
        <w:t xml:space="preserve"> ВЭУ выполняется в соответствии с заводской инструкцией, пост</w:t>
      </w:r>
      <w:r>
        <w:rPr>
          <w:rFonts w:cs="Times New Roman"/>
          <w:szCs w:val="28"/>
        </w:rPr>
        <w:t>у</w:t>
      </w:r>
      <w:r>
        <w:rPr>
          <w:rFonts w:cs="Times New Roman"/>
          <w:szCs w:val="28"/>
        </w:rPr>
        <w:t>пающей вмести с ветроустановкой</w:t>
      </w:r>
      <w:r w:rsidRPr="008934B4">
        <w:rPr>
          <w:szCs w:val="28"/>
        </w:rPr>
        <w:t xml:space="preserve"> </w:t>
      </w:r>
    </w:p>
    <w:p w:rsidR="004214DC" w:rsidRPr="008934B4" w:rsidRDefault="004214DC" w:rsidP="004214DC">
      <w:pPr>
        <w:ind w:firstLine="708"/>
        <w:rPr>
          <w:szCs w:val="28"/>
        </w:rPr>
      </w:pPr>
      <w:r w:rsidRPr="00BC44C1">
        <w:rPr>
          <w:szCs w:val="28"/>
        </w:rPr>
        <w:t>Для монтажа мачты электростанции (рисунки 4.14,4.15)</w:t>
      </w:r>
      <w:r w:rsidRPr="008934B4">
        <w:rPr>
          <w:szCs w:val="28"/>
        </w:rPr>
        <w:t xml:space="preserve"> </w:t>
      </w:r>
      <w:r w:rsidRPr="00BC44C1">
        <w:rPr>
          <w:szCs w:val="28"/>
        </w:rPr>
        <w:t>необходимо подгот</w:t>
      </w:r>
      <w:r w:rsidRPr="00BC44C1">
        <w:rPr>
          <w:szCs w:val="28"/>
        </w:rPr>
        <w:t>о</w:t>
      </w:r>
      <w:r w:rsidRPr="00BC44C1">
        <w:rPr>
          <w:szCs w:val="28"/>
        </w:rPr>
        <w:t>вить заложить столбчатый фундамент неглубокого заложения (рисунок 4.16).</w:t>
      </w:r>
      <w:r w:rsidRPr="008934B4">
        <w:rPr>
          <w:szCs w:val="28"/>
        </w:rPr>
        <w:t xml:space="preserve"> Ра</w:t>
      </w:r>
      <w:r w:rsidRPr="008934B4">
        <w:rPr>
          <w:szCs w:val="28"/>
        </w:rPr>
        <w:t>з</w:t>
      </w:r>
      <w:r w:rsidRPr="008934B4">
        <w:rPr>
          <w:szCs w:val="28"/>
        </w:rPr>
        <w:lastRenderedPageBreak/>
        <w:t>мер основания 2,1*2,1 м (размер уточнить после выполнения испытаний свойств грунта и выполнения конструкторских расчетов). Глубина заполнения ниже глуб</w:t>
      </w:r>
      <w:r w:rsidRPr="008934B4">
        <w:rPr>
          <w:szCs w:val="28"/>
        </w:rPr>
        <w:t>и</w:t>
      </w:r>
      <w:r w:rsidRPr="008934B4">
        <w:rPr>
          <w:szCs w:val="28"/>
        </w:rPr>
        <w:t>ны промерзания для условий г. Красноярска 2,7 м (глубину заложения уточнить п</w:t>
      </w:r>
      <w:r w:rsidRPr="008934B4">
        <w:rPr>
          <w:szCs w:val="28"/>
        </w:rPr>
        <w:t>о</w:t>
      </w:r>
      <w:r w:rsidRPr="008934B4">
        <w:rPr>
          <w:szCs w:val="28"/>
        </w:rPr>
        <w:t xml:space="preserve">сле испытания грунтов на площадке строительства). </w:t>
      </w:r>
      <w:r w:rsidRPr="00CB70B9">
        <w:rPr>
          <w:szCs w:val="28"/>
        </w:rPr>
        <w:t>Бурение одной лунки с испыт</w:t>
      </w:r>
      <w:r w:rsidRPr="00CB70B9">
        <w:rPr>
          <w:szCs w:val="28"/>
        </w:rPr>
        <w:t>а</w:t>
      </w:r>
      <w:r w:rsidRPr="00CB70B9">
        <w:rPr>
          <w:szCs w:val="28"/>
        </w:rPr>
        <w:t>ниями одной пробы составляет 100 тыс. рублей. Для корректного испытания нео</w:t>
      </w:r>
      <w:r w:rsidRPr="00CB70B9">
        <w:rPr>
          <w:szCs w:val="28"/>
        </w:rPr>
        <w:t>б</w:t>
      </w:r>
      <w:r w:rsidRPr="00CB70B9">
        <w:rPr>
          <w:szCs w:val="28"/>
        </w:rPr>
        <w:t>ходимо выполнить минимум бурение двух лунок.</w:t>
      </w:r>
      <w:r>
        <w:rPr>
          <w:szCs w:val="28"/>
        </w:rPr>
        <w:t xml:space="preserve">  </w:t>
      </w:r>
    </w:p>
    <w:p w:rsidR="004214DC" w:rsidRPr="008934B4" w:rsidRDefault="004214DC" w:rsidP="004214DC">
      <w:pPr>
        <w:ind w:firstLine="708"/>
        <w:rPr>
          <w:szCs w:val="28"/>
        </w:rPr>
      </w:pPr>
      <w:r w:rsidRPr="008934B4">
        <w:rPr>
          <w:szCs w:val="28"/>
        </w:rPr>
        <w:t>Перед заложение основного фундамента выполнить бетонную подготовку из бетона класса - В7,5, толщиной 100 мм с размерами в плане, на 100 мм больше ра</w:t>
      </w:r>
      <w:r w:rsidRPr="008934B4">
        <w:rPr>
          <w:szCs w:val="28"/>
        </w:rPr>
        <w:t>з</w:t>
      </w:r>
      <w:r w:rsidRPr="008934B4">
        <w:rPr>
          <w:szCs w:val="28"/>
        </w:rPr>
        <w:t xml:space="preserve">мера фундамента в каждую сторону. Для крепления мачты  предусмотреть анкерные болты (количество и диаметр уточнить по паспорту завода изготовителя). </w:t>
      </w:r>
    </w:p>
    <w:p w:rsidR="004214DC" w:rsidRPr="008934B4" w:rsidRDefault="004214DC" w:rsidP="004214DC">
      <w:pPr>
        <w:rPr>
          <w:szCs w:val="28"/>
        </w:rPr>
      </w:pPr>
      <w:r w:rsidRPr="008934B4">
        <w:rPr>
          <w:szCs w:val="28"/>
        </w:rPr>
        <w:tab/>
        <w:t xml:space="preserve">Для заложения фундамента используется бетон класса – В15, </w:t>
      </w:r>
      <w:r w:rsidRPr="008934B4">
        <w:rPr>
          <w:szCs w:val="28"/>
          <w:lang w:val="en-US"/>
        </w:rPr>
        <w:t>F</w:t>
      </w:r>
      <w:r w:rsidRPr="008934B4">
        <w:rPr>
          <w:szCs w:val="28"/>
        </w:rPr>
        <w:t>100; констру</w:t>
      </w:r>
      <w:r w:rsidRPr="008934B4">
        <w:rPr>
          <w:szCs w:val="28"/>
        </w:rPr>
        <w:t>к</w:t>
      </w:r>
      <w:r w:rsidRPr="008934B4">
        <w:rPr>
          <w:szCs w:val="28"/>
        </w:rPr>
        <w:t>тивная арматура – Ø12А</w:t>
      </w:r>
      <w:r w:rsidRPr="008934B4">
        <w:rPr>
          <w:szCs w:val="28"/>
          <w:lang w:val="en-US"/>
        </w:rPr>
        <w:t>III</w:t>
      </w:r>
      <w:r w:rsidRPr="008934B4">
        <w:rPr>
          <w:szCs w:val="28"/>
        </w:rPr>
        <w:t>. Фундаментные работы выполнять после получения об</w:t>
      </w:r>
      <w:r w:rsidRPr="008934B4">
        <w:rPr>
          <w:szCs w:val="28"/>
        </w:rPr>
        <w:t>о</w:t>
      </w:r>
      <w:r w:rsidRPr="008934B4">
        <w:rPr>
          <w:szCs w:val="28"/>
        </w:rPr>
        <w:t xml:space="preserve">рудования и сверки принятых размеров с паспортами завода изготовителя. </w:t>
      </w:r>
    </w:p>
    <w:p w:rsidR="004214DC" w:rsidRDefault="004214DC" w:rsidP="004214DC">
      <w:pPr>
        <w:pStyle w:val="af9"/>
        <w:ind w:left="0" w:firstLine="720"/>
        <w:rPr>
          <w:szCs w:val="28"/>
        </w:rPr>
      </w:pPr>
    </w:p>
    <w:tbl>
      <w:tblPr>
        <w:tblW w:w="0" w:type="auto"/>
        <w:jc w:val="center"/>
        <w:tblLook w:val="04A0"/>
      </w:tblPr>
      <w:tblGrid>
        <w:gridCol w:w="5210"/>
      </w:tblGrid>
      <w:tr w:rsidR="004214DC" w:rsidRPr="00E0002D" w:rsidTr="0071029E">
        <w:trPr>
          <w:jc w:val="center"/>
        </w:trPr>
        <w:tc>
          <w:tcPr>
            <w:tcW w:w="5210" w:type="dxa"/>
            <w:shd w:val="clear" w:color="auto" w:fill="auto"/>
          </w:tcPr>
          <w:p w:rsidR="004214DC" w:rsidRPr="00E0002D" w:rsidRDefault="004214DC" w:rsidP="0071029E">
            <w:pPr>
              <w:rPr>
                <w:sz w:val="20"/>
                <w:szCs w:val="20"/>
              </w:rPr>
            </w:pPr>
            <w:r>
              <w:rPr>
                <w:noProof/>
                <w:sz w:val="20"/>
                <w:szCs w:val="20"/>
                <w:lang w:eastAsia="ru-RU"/>
              </w:rPr>
              <w:drawing>
                <wp:anchor distT="0" distB="0" distL="114300" distR="114300" simplePos="0" relativeHeight="251829248" behindDoc="0" locked="0" layoutInCell="1" allowOverlap="1">
                  <wp:simplePos x="0" y="0"/>
                  <wp:positionH relativeFrom="column">
                    <wp:posOffset>45720</wp:posOffset>
                  </wp:positionH>
                  <wp:positionV relativeFrom="paragraph">
                    <wp:posOffset>83820</wp:posOffset>
                  </wp:positionV>
                  <wp:extent cx="2483485" cy="2926080"/>
                  <wp:effectExtent l="0" t="0" r="0" b="7620"/>
                  <wp:wrapSquare wrapText="bothSides"/>
                  <wp:docPr id="35"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17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83485" cy="2926080"/>
                          </a:xfrm>
                          <a:prstGeom prst="rect">
                            <a:avLst/>
                          </a:prstGeom>
                          <a:noFill/>
                          <a:ln>
                            <a:noFill/>
                          </a:ln>
                        </pic:spPr>
                      </pic:pic>
                    </a:graphicData>
                  </a:graphic>
                </wp:anchor>
              </w:drawing>
            </w:r>
          </w:p>
        </w:tc>
      </w:tr>
      <w:tr w:rsidR="004214DC" w:rsidRPr="00E0002D" w:rsidTr="0071029E">
        <w:trPr>
          <w:jc w:val="center"/>
        </w:trPr>
        <w:tc>
          <w:tcPr>
            <w:tcW w:w="5210" w:type="dxa"/>
            <w:shd w:val="clear" w:color="auto" w:fill="auto"/>
          </w:tcPr>
          <w:p w:rsidR="004214DC" w:rsidRPr="00014B6D" w:rsidRDefault="004214DC" w:rsidP="0071029E">
            <w:pPr>
              <w:jc w:val="center"/>
              <w:rPr>
                <w:sz w:val="24"/>
                <w:szCs w:val="24"/>
              </w:rPr>
            </w:pPr>
            <w:r w:rsidRPr="00BC44C1">
              <w:rPr>
                <w:sz w:val="24"/>
                <w:szCs w:val="24"/>
              </w:rPr>
              <w:t>Рисунок 4.14</w:t>
            </w:r>
            <w:r w:rsidRPr="00014B6D">
              <w:rPr>
                <w:sz w:val="24"/>
                <w:szCs w:val="24"/>
              </w:rPr>
              <w:t xml:space="preserve"> – Монтаж мачты </w:t>
            </w:r>
          </w:p>
        </w:tc>
      </w:tr>
    </w:tbl>
    <w:p w:rsidR="004214DC" w:rsidRPr="002676E3" w:rsidRDefault="004214DC" w:rsidP="004214DC">
      <w:pPr>
        <w:rPr>
          <w:sz w:val="20"/>
          <w:szCs w:val="20"/>
        </w:rPr>
      </w:pPr>
    </w:p>
    <w:p w:rsidR="004214DC" w:rsidRPr="002676E3" w:rsidRDefault="004214DC" w:rsidP="004214DC">
      <w:pPr>
        <w:rPr>
          <w:sz w:val="20"/>
          <w:szCs w:val="20"/>
        </w:rPr>
      </w:pPr>
    </w:p>
    <w:tbl>
      <w:tblPr>
        <w:tblW w:w="0" w:type="auto"/>
        <w:tblLook w:val="04A0"/>
      </w:tblPr>
      <w:tblGrid>
        <w:gridCol w:w="5382"/>
        <w:gridCol w:w="5039"/>
      </w:tblGrid>
      <w:tr w:rsidR="004214DC" w:rsidRPr="00E0002D" w:rsidTr="0071029E">
        <w:tc>
          <w:tcPr>
            <w:tcW w:w="5382" w:type="dxa"/>
            <w:shd w:val="clear" w:color="auto" w:fill="auto"/>
          </w:tcPr>
          <w:p w:rsidR="004214DC" w:rsidRPr="00E0002D" w:rsidRDefault="004214DC" w:rsidP="0071029E">
            <w:pPr>
              <w:rPr>
                <w:sz w:val="20"/>
                <w:szCs w:val="20"/>
              </w:rPr>
            </w:pPr>
            <w:r>
              <w:rPr>
                <w:noProof/>
                <w:sz w:val="20"/>
                <w:szCs w:val="20"/>
                <w:lang w:eastAsia="ru-RU"/>
              </w:rPr>
              <w:drawing>
                <wp:inline distT="0" distB="0" distL="0" distR="0">
                  <wp:extent cx="3277235" cy="2562860"/>
                  <wp:effectExtent l="0" t="0" r="0" b="8890"/>
                  <wp:docPr id="36"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17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277235" cy="2562860"/>
                          </a:xfrm>
                          <a:prstGeom prst="rect">
                            <a:avLst/>
                          </a:prstGeom>
                          <a:noFill/>
                          <a:ln>
                            <a:noFill/>
                          </a:ln>
                        </pic:spPr>
                      </pic:pic>
                    </a:graphicData>
                  </a:graphic>
                </wp:inline>
              </w:drawing>
            </w:r>
          </w:p>
        </w:tc>
        <w:tc>
          <w:tcPr>
            <w:tcW w:w="5039" w:type="dxa"/>
            <w:shd w:val="clear" w:color="auto" w:fill="auto"/>
          </w:tcPr>
          <w:p w:rsidR="004214DC" w:rsidRPr="00E0002D" w:rsidRDefault="004214DC" w:rsidP="0071029E">
            <w:pPr>
              <w:rPr>
                <w:sz w:val="20"/>
                <w:szCs w:val="20"/>
              </w:rPr>
            </w:pPr>
          </w:p>
          <w:p w:rsidR="004214DC" w:rsidRPr="00E0002D" w:rsidRDefault="004214DC" w:rsidP="0071029E">
            <w:pPr>
              <w:rPr>
                <w:sz w:val="20"/>
                <w:szCs w:val="20"/>
              </w:rPr>
            </w:pPr>
            <w:r>
              <w:rPr>
                <w:noProof/>
                <w:lang w:eastAsia="ru-RU"/>
              </w:rPr>
              <w:drawing>
                <wp:anchor distT="0" distB="0" distL="114300" distR="114300" simplePos="0" relativeHeight="251828224" behindDoc="0" locked="0" layoutInCell="1" allowOverlap="1">
                  <wp:simplePos x="0" y="0"/>
                  <wp:positionH relativeFrom="column">
                    <wp:posOffset>735330</wp:posOffset>
                  </wp:positionH>
                  <wp:positionV relativeFrom="paragraph">
                    <wp:posOffset>120650</wp:posOffset>
                  </wp:positionV>
                  <wp:extent cx="1506220" cy="1497330"/>
                  <wp:effectExtent l="0" t="0" r="0" b="7620"/>
                  <wp:wrapSquare wrapText="bothSides"/>
                  <wp:docPr id="37"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17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506220" cy="1497330"/>
                          </a:xfrm>
                          <a:prstGeom prst="rect">
                            <a:avLst/>
                          </a:prstGeom>
                          <a:noFill/>
                          <a:ln>
                            <a:noFill/>
                          </a:ln>
                        </pic:spPr>
                      </pic:pic>
                    </a:graphicData>
                  </a:graphic>
                </wp:anchor>
              </w:drawing>
            </w:r>
          </w:p>
        </w:tc>
      </w:tr>
      <w:tr w:rsidR="004214DC" w:rsidRPr="00E0002D" w:rsidTr="0071029E">
        <w:tc>
          <w:tcPr>
            <w:tcW w:w="10421" w:type="dxa"/>
            <w:gridSpan w:val="2"/>
            <w:shd w:val="clear" w:color="auto" w:fill="auto"/>
          </w:tcPr>
          <w:p w:rsidR="004214DC" w:rsidRPr="00014B6D" w:rsidRDefault="004214DC" w:rsidP="0071029E">
            <w:pPr>
              <w:jc w:val="center"/>
              <w:rPr>
                <w:sz w:val="24"/>
                <w:szCs w:val="24"/>
              </w:rPr>
            </w:pPr>
            <w:r w:rsidRPr="00014B6D">
              <w:rPr>
                <w:sz w:val="24"/>
                <w:szCs w:val="24"/>
              </w:rPr>
              <w:t>Рисунок 4.</w:t>
            </w:r>
            <w:r>
              <w:rPr>
                <w:sz w:val="24"/>
                <w:szCs w:val="24"/>
              </w:rPr>
              <w:t>15</w:t>
            </w:r>
            <w:r w:rsidRPr="00014B6D">
              <w:rPr>
                <w:sz w:val="24"/>
                <w:szCs w:val="24"/>
              </w:rPr>
              <w:t xml:space="preserve"> – Общий вид установки и крепление основания ветрогенератора</w:t>
            </w:r>
          </w:p>
        </w:tc>
      </w:tr>
    </w:tbl>
    <w:p w:rsidR="004214DC" w:rsidRDefault="004214DC" w:rsidP="004214DC">
      <w:pPr>
        <w:pStyle w:val="af9"/>
        <w:ind w:left="0" w:firstLine="720"/>
        <w:rPr>
          <w:szCs w:val="28"/>
        </w:rPr>
      </w:pPr>
    </w:p>
    <w:tbl>
      <w:tblPr>
        <w:tblStyle w:val="af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0421"/>
      </w:tblGrid>
      <w:tr w:rsidR="004214DC" w:rsidTr="0071029E">
        <w:tc>
          <w:tcPr>
            <w:tcW w:w="10421" w:type="dxa"/>
          </w:tcPr>
          <w:p w:rsidR="004214DC" w:rsidRDefault="004214DC" w:rsidP="0071029E">
            <w:pPr>
              <w:pStyle w:val="af9"/>
              <w:ind w:left="0"/>
              <w:jc w:val="center"/>
              <w:rPr>
                <w:szCs w:val="28"/>
              </w:rPr>
            </w:pPr>
            <w:r>
              <w:rPr>
                <w:noProof/>
                <w:szCs w:val="28"/>
              </w:rPr>
              <w:drawing>
                <wp:inline distT="0" distB="0" distL="0" distR="0">
                  <wp:extent cx="4428490" cy="5438140"/>
                  <wp:effectExtent l="0" t="0" r="0" b="0"/>
                  <wp:docPr id="39"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7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428490" cy="5438140"/>
                          </a:xfrm>
                          <a:prstGeom prst="rect">
                            <a:avLst/>
                          </a:prstGeom>
                          <a:noFill/>
                        </pic:spPr>
                      </pic:pic>
                    </a:graphicData>
                  </a:graphic>
                </wp:inline>
              </w:drawing>
            </w:r>
          </w:p>
        </w:tc>
      </w:tr>
      <w:tr w:rsidR="004214DC" w:rsidRPr="00014B6D" w:rsidTr="0071029E">
        <w:tc>
          <w:tcPr>
            <w:tcW w:w="10421" w:type="dxa"/>
          </w:tcPr>
          <w:p w:rsidR="004214DC" w:rsidRPr="00014B6D" w:rsidRDefault="004214DC" w:rsidP="0071029E">
            <w:pPr>
              <w:jc w:val="center"/>
              <w:rPr>
                <w:rFonts w:cs="Times New Roman"/>
                <w:sz w:val="24"/>
                <w:szCs w:val="24"/>
              </w:rPr>
            </w:pPr>
            <w:r w:rsidRPr="00BC44C1">
              <w:rPr>
                <w:sz w:val="24"/>
                <w:szCs w:val="24"/>
              </w:rPr>
              <w:t>Рисунок 4.16</w:t>
            </w:r>
            <w:r w:rsidRPr="00014B6D">
              <w:rPr>
                <w:sz w:val="24"/>
                <w:szCs w:val="24"/>
              </w:rPr>
              <w:t xml:space="preserve"> – Эскиз фундамента для мачты ветроэнергетической установки</w:t>
            </w:r>
          </w:p>
        </w:tc>
      </w:tr>
    </w:tbl>
    <w:p w:rsidR="004214DC" w:rsidRPr="00014B6D" w:rsidRDefault="004214DC" w:rsidP="004214DC">
      <w:pPr>
        <w:pStyle w:val="af9"/>
        <w:ind w:left="0" w:firstLine="720"/>
      </w:pPr>
    </w:p>
    <w:p w:rsidR="004214DC" w:rsidRPr="0071029E" w:rsidRDefault="004214DC" w:rsidP="004214DC">
      <w:pPr>
        <w:pStyle w:val="af9"/>
        <w:ind w:left="0" w:firstLine="720"/>
        <w:rPr>
          <w:sz w:val="28"/>
          <w:szCs w:val="28"/>
        </w:rPr>
      </w:pPr>
      <w:r w:rsidRPr="0071029E">
        <w:rPr>
          <w:sz w:val="28"/>
          <w:szCs w:val="28"/>
        </w:rPr>
        <w:t>Для выбора или проверки такелажных средств (тросов и канатов, блоков и п</w:t>
      </w:r>
      <w:r w:rsidRPr="0071029E">
        <w:rPr>
          <w:sz w:val="28"/>
          <w:szCs w:val="28"/>
        </w:rPr>
        <w:t>о</w:t>
      </w:r>
      <w:r w:rsidRPr="0071029E">
        <w:rPr>
          <w:sz w:val="28"/>
          <w:szCs w:val="28"/>
        </w:rPr>
        <w:t>лиспастов, шарниров, падающих стрел) необходимо знать усилия, возникающие при подъеме мачты ВЭУ. Эти усилия  непостоянны и изменяются в процессе подъема мачты.</w:t>
      </w:r>
    </w:p>
    <w:p w:rsidR="004214DC" w:rsidRPr="0071029E" w:rsidRDefault="004214DC" w:rsidP="004214DC">
      <w:pPr>
        <w:pStyle w:val="af9"/>
        <w:ind w:left="0" w:firstLine="720"/>
        <w:rPr>
          <w:sz w:val="28"/>
          <w:szCs w:val="28"/>
        </w:rPr>
      </w:pPr>
      <w:r w:rsidRPr="0071029E">
        <w:rPr>
          <w:sz w:val="28"/>
          <w:szCs w:val="28"/>
        </w:rPr>
        <w:t>Перекладина и козлы для монтажа башни изготовляют из леса твердых пород диаметром 22-25 см. Концы бревен соединяются с перекладинами и распорками строительными скобами. Если и есть автомобильный кран, перекладина не нужна, а козлы заменяют столбами, врываемыми на 0,7-1,0 м в землю и имеющими перекл</w:t>
      </w:r>
      <w:r w:rsidRPr="0071029E">
        <w:rPr>
          <w:sz w:val="28"/>
          <w:szCs w:val="28"/>
        </w:rPr>
        <w:t>а</w:t>
      </w:r>
      <w:r w:rsidRPr="0071029E">
        <w:rPr>
          <w:sz w:val="28"/>
          <w:szCs w:val="28"/>
        </w:rPr>
        <w:t>дины. На монтажной перекладине крепится таль грузоподъемностью 3 т или груз</w:t>
      </w:r>
      <w:r w:rsidRPr="0071029E">
        <w:rPr>
          <w:sz w:val="28"/>
          <w:szCs w:val="28"/>
        </w:rPr>
        <w:t>о</w:t>
      </w:r>
      <w:r w:rsidRPr="0071029E">
        <w:rPr>
          <w:sz w:val="28"/>
          <w:szCs w:val="28"/>
        </w:rPr>
        <w:t>вой блок для троса, идущего к поддерживающей лебедке, которые  служат для под</w:t>
      </w:r>
      <w:r w:rsidRPr="0071029E">
        <w:rPr>
          <w:sz w:val="28"/>
          <w:szCs w:val="28"/>
        </w:rPr>
        <w:t>ъ</w:t>
      </w:r>
      <w:r w:rsidRPr="0071029E">
        <w:rPr>
          <w:sz w:val="28"/>
          <w:szCs w:val="28"/>
        </w:rPr>
        <w:t>ема верхнего отсека башни и монтажа головки ветродвигателя.</w:t>
      </w:r>
    </w:p>
    <w:p w:rsidR="004214DC" w:rsidRPr="0071029E" w:rsidRDefault="004214DC" w:rsidP="004214DC">
      <w:pPr>
        <w:pStyle w:val="af9"/>
        <w:ind w:left="0" w:firstLine="720"/>
        <w:rPr>
          <w:sz w:val="28"/>
          <w:szCs w:val="28"/>
        </w:rPr>
      </w:pPr>
      <w:r w:rsidRPr="0071029E">
        <w:rPr>
          <w:sz w:val="28"/>
          <w:szCs w:val="28"/>
        </w:rPr>
        <w:t>Во время монтажа тяжелых узлов и частей ветродвигателя можно пользоват</w:t>
      </w:r>
      <w:r w:rsidRPr="0071029E">
        <w:rPr>
          <w:sz w:val="28"/>
          <w:szCs w:val="28"/>
        </w:rPr>
        <w:t>ь</w:t>
      </w:r>
      <w:r w:rsidRPr="0071029E">
        <w:rPr>
          <w:sz w:val="28"/>
          <w:szCs w:val="28"/>
        </w:rPr>
        <w:t>ся только тросами, имеющими запас прочности не менее 4-5. При монтаже и подъ</w:t>
      </w:r>
      <w:r w:rsidRPr="0071029E">
        <w:rPr>
          <w:sz w:val="28"/>
          <w:szCs w:val="28"/>
        </w:rPr>
        <w:t>е</w:t>
      </w:r>
      <w:r w:rsidRPr="0071029E">
        <w:rPr>
          <w:sz w:val="28"/>
          <w:szCs w:val="28"/>
        </w:rPr>
        <w:t>ме следует применять также надежные тросовые замки.</w:t>
      </w:r>
    </w:p>
    <w:p w:rsidR="004214DC" w:rsidRPr="0071029E" w:rsidRDefault="004214DC" w:rsidP="004214DC">
      <w:pPr>
        <w:pStyle w:val="af9"/>
        <w:ind w:left="0" w:firstLine="720"/>
        <w:rPr>
          <w:sz w:val="28"/>
          <w:szCs w:val="28"/>
        </w:rPr>
      </w:pPr>
      <w:r w:rsidRPr="0071029E">
        <w:rPr>
          <w:sz w:val="28"/>
          <w:szCs w:val="28"/>
        </w:rPr>
        <w:lastRenderedPageBreak/>
        <w:t>Необходимо правильно устанавливать лебедку. Ось ее барабана должна быть расположена перпендикулярно направлению соответствующего грузового троса, а середина барабана – на линии хода троса. В противном случае трос всегда сползает к одной стороне барабана и перетирается вышележащими витками. Необходимо следить, чтобы трос лебедки ложился виток за витком, не перекручивался и  сильно не перегибался. Под острые углы башни в местах касания троса ставят деревянные или другие мягкие прокладки.</w:t>
      </w:r>
    </w:p>
    <w:p w:rsidR="004214DC" w:rsidRPr="00AE33EC" w:rsidRDefault="004214DC" w:rsidP="004214DC">
      <w:pPr>
        <w:ind w:firstLine="709"/>
        <w:rPr>
          <w:rFonts w:cs="Times New Roman"/>
          <w:szCs w:val="28"/>
        </w:rPr>
      </w:pPr>
      <w:r w:rsidRPr="00AE33EC">
        <w:rPr>
          <w:rFonts w:cs="Times New Roman"/>
          <w:szCs w:val="28"/>
        </w:rPr>
        <w:t>Особое внимание при монтаже и подъеме ветродвигателя следует уделять у</w:t>
      </w:r>
      <w:r w:rsidRPr="00AE33EC">
        <w:rPr>
          <w:rFonts w:cs="Times New Roman"/>
          <w:szCs w:val="28"/>
        </w:rPr>
        <w:t>з</w:t>
      </w:r>
      <w:r w:rsidRPr="00AE33EC">
        <w:rPr>
          <w:rFonts w:cs="Times New Roman"/>
          <w:szCs w:val="28"/>
        </w:rPr>
        <w:t>лам крепления по</w:t>
      </w:r>
      <w:r>
        <w:rPr>
          <w:rFonts w:cs="Times New Roman"/>
          <w:szCs w:val="28"/>
        </w:rPr>
        <w:t>д</w:t>
      </w:r>
      <w:r w:rsidRPr="00AE33EC">
        <w:rPr>
          <w:rFonts w:cs="Times New Roman"/>
          <w:szCs w:val="28"/>
        </w:rPr>
        <w:t xml:space="preserve">ъемной оснастки. Скобы, хомуты и другие </w:t>
      </w:r>
      <w:r>
        <w:rPr>
          <w:rFonts w:cs="Times New Roman"/>
          <w:szCs w:val="28"/>
        </w:rPr>
        <w:t>ее детали выполняют из материалов, указанных в чертежах и инструкции.</w:t>
      </w:r>
    </w:p>
    <w:p w:rsidR="004214DC" w:rsidRPr="0071029E" w:rsidRDefault="004214DC" w:rsidP="004214DC">
      <w:pPr>
        <w:pStyle w:val="af9"/>
        <w:ind w:left="0" w:firstLine="709"/>
        <w:rPr>
          <w:sz w:val="28"/>
          <w:szCs w:val="28"/>
        </w:rPr>
      </w:pPr>
      <w:r w:rsidRPr="0071029E">
        <w:rPr>
          <w:sz w:val="28"/>
          <w:szCs w:val="28"/>
        </w:rPr>
        <w:t>При установке ветродвигателя зимой или в степи не всегда можно определить скорость ветра по внешним признакам (ветки деревьев качаются, верхушки деревьев шумят и т.д.). Поэтому для определения скорости ветра каждая монтажная бригада должна иметь анемометр – прибор для измерения скорости ветра.</w:t>
      </w:r>
    </w:p>
    <w:p w:rsidR="004214DC" w:rsidRPr="007410EC" w:rsidRDefault="004214DC" w:rsidP="004214DC">
      <w:pPr>
        <w:ind w:firstLine="709"/>
        <w:rPr>
          <w:rFonts w:cs="Times New Roman"/>
          <w:szCs w:val="28"/>
        </w:rPr>
      </w:pPr>
      <w:r w:rsidRPr="007410EC">
        <w:rPr>
          <w:rFonts w:cs="Times New Roman"/>
          <w:szCs w:val="28"/>
        </w:rPr>
        <w:t>М</w:t>
      </w:r>
      <w:r>
        <w:rPr>
          <w:rFonts w:cs="Times New Roman"/>
          <w:szCs w:val="28"/>
        </w:rPr>
        <w:t xml:space="preserve">онтаж </w:t>
      </w:r>
      <w:r w:rsidRPr="007410EC">
        <w:rPr>
          <w:rFonts w:cs="Times New Roman"/>
          <w:szCs w:val="28"/>
        </w:rPr>
        <w:t xml:space="preserve"> ВЭУ ведется в строгом соответствии с проектом, который составлен на основании требований нормативных актов. Непосредственное выполнение стро</w:t>
      </w:r>
      <w:r w:rsidRPr="007410EC">
        <w:rPr>
          <w:rFonts w:cs="Times New Roman"/>
          <w:szCs w:val="28"/>
        </w:rPr>
        <w:t>и</w:t>
      </w:r>
      <w:r w:rsidRPr="007410EC">
        <w:rPr>
          <w:rFonts w:cs="Times New Roman"/>
          <w:szCs w:val="28"/>
        </w:rPr>
        <w:t>тельно-монтажных работ осуществляется по разработанным предварительно техн</w:t>
      </w:r>
      <w:r w:rsidRPr="007410EC">
        <w:rPr>
          <w:rFonts w:cs="Times New Roman"/>
          <w:szCs w:val="28"/>
        </w:rPr>
        <w:t>о</w:t>
      </w:r>
      <w:r w:rsidRPr="007410EC">
        <w:rPr>
          <w:rFonts w:cs="Times New Roman"/>
          <w:szCs w:val="28"/>
        </w:rPr>
        <w:t>логическим картам, где определен порядок организации труда и методов произво</w:t>
      </w:r>
      <w:r w:rsidRPr="007410EC">
        <w:rPr>
          <w:rFonts w:cs="Times New Roman"/>
          <w:szCs w:val="28"/>
        </w:rPr>
        <w:t>д</w:t>
      </w:r>
      <w:r w:rsidRPr="007410EC">
        <w:rPr>
          <w:rFonts w:cs="Times New Roman"/>
          <w:szCs w:val="28"/>
        </w:rPr>
        <w:t>ства работ, определено количество и численность бригад рабочих и их квалифик</w:t>
      </w:r>
      <w:r w:rsidRPr="007410EC">
        <w:rPr>
          <w:rFonts w:cs="Times New Roman"/>
          <w:szCs w:val="28"/>
        </w:rPr>
        <w:t>а</w:t>
      </w:r>
      <w:r w:rsidRPr="007410EC">
        <w:rPr>
          <w:rFonts w:cs="Times New Roman"/>
          <w:szCs w:val="28"/>
        </w:rPr>
        <w:t>ция, указаны необходимые для ведения работ механизмы и приспособления.</w:t>
      </w:r>
    </w:p>
    <w:p w:rsidR="004214DC" w:rsidRPr="007410EC" w:rsidRDefault="004214DC" w:rsidP="004214DC">
      <w:pPr>
        <w:ind w:firstLine="709"/>
        <w:rPr>
          <w:rFonts w:cs="Times New Roman"/>
          <w:szCs w:val="28"/>
        </w:rPr>
      </w:pPr>
      <w:r w:rsidRPr="007410EC">
        <w:rPr>
          <w:rFonts w:cs="Times New Roman"/>
          <w:szCs w:val="28"/>
        </w:rPr>
        <w:t>Проектом на монтаж ВЭУ в зависимости от условий эксплуатации и типа ве</w:t>
      </w:r>
      <w:r w:rsidRPr="007410EC">
        <w:rPr>
          <w:rFonts w:cs="Times New Roman"/>
          <w:szCs w:val="28"/>
        </w:rPr>
        <w:t>т</w:t>
      </w:r>
      <w:r w:rsidRPr="007410EC">
        <w:rPr>
          <w:rFonts w:cs="Times New Roman"/>
          <w:szCs w:val="28"/>
        </w:rPr>
        <w:t xml:space="preserve">родвигателя применяют различные виды металлических мачт или башен. Все мачты ВЭУ состоят из основных конструктивных элементов, таких как стойка, фундамент и оттяжки. </w:t>
      </w:r>
    </w:p>
    <w:p w:rsidR="004214DC" w:rsidRPr="00A717D6" w:rsidRDefault="004214DC" w:rsidP="004214DC">
      <w:pPr>
        <w:ind w:firstLine="709"/>
        <w:rPr>
          <w:rFonts w:cs="Times New Roman"/>
          <w:szCs w:val="28"/>
        </w:rPr>
      </w:pPr>
      <w:r w:rsidRPr="00A717D6">
        <w:rPr>
          <w:rFonts w:cs="Times New Roman"/>
          <w:szCs w:val="28"/>
        </w:rPr>
        <w:t>К установке мачт или башен ВЭУ приступают при наличии готовых фунд</w:t>
      </w:r>
      <w:r w:rsidRPr="00A717D6">
        <w:rPr>
          <w:rFonts w:cs="Times New Roman"/>
          <w:szCs w:val="28"/>
        </w:rPr>
        <w:t>а</w:t>
      </w:r>
      <w:r w:rsidRPr="00A717D6">
        <w:rPr>
          <w:rFonts w:cs="Times New Roman"/>
          <w:szCs w:val="28"/>
        </w:rPr>
        <w:t>ментов. Необходимо перед установкой мачт проверить их и фундаменты на соотве</w:t>
      </w:r>
      <w:r w:rsidRPr="00A717D6">
        <w:rPr>
          <w:rFonts w:cs="Times New Roman"/>
          <w:szCs w:val="28"/>
        </w:rPr>
        <w:t>т</w:t>
      </w:r>
      <w:r w:rsidRPr="00A717D6">
        <w:rPr>
          <w:rFonts w:cs="Times New Roman"/>
          <w:szCs w:val="28"/>
        </w:rPr>
        <w:t>ствие требованиям проектов, правил и норм. Установка мачт состоит из подготов</w:t>
      </w:r>
      <w:r w:rsidRPr="00A717D6">
        <w:rPr>
          <w:rFonts w:cs="Times New Roman"/>
          <w:szCs w:val="28"/>
        </w:rPr>
        <w:t>и</w:t>
      </w:r>
      <w:r w:rsidRPr="00A717D6">
        <w:rPr>
          <w:rFonts w:cs="Times New Roman"/>
          <w:szCs w:val="28"/>
        </w:rPr>
        <w:t>тельных работ, подъема, выверки, закрепления мачт и демонтажа вспомогательного оборудования и приспособлений.</w:t>
      </w:r>
    </w:p>
    <w:p w:rsidR="004214DC" w:rsidRPr="0071029E" w:rsidRDefault="004214DC" w:rsidP="004214DC">
      <w:pPr>
        <w:pStyle w:val="af9"/>
        <w:ind w:left="0" w:firstLine="709"/>
        <w:rPr>
          <w:sz w:val="28"/>
          <w:szCs w:val="28"/>
        </w:rPr>
      </w:pPr>
      <w:r w:rsidRPr="0071029E">
        <w:rPr>
          <w:sz w:val="28"/>
          <w:szCs w:val="28"/>
        </w:rPr>
        <w:t>Подготовительные работы включают расстановку машин, механизмов и пр</w:t>
      </w:r>
      <w:r w:rsidRPr="0071029E">
        <w:rPr>
          <w:sz w:val="28"/>
          <w:szCs w:val="28"/>
        </w:rPr>
        <w:t>и</w:t>
      </w:r>
      <w:r w:rsidRPr="0071029E">
        <w:rPr>
          <w:sz w:val="28"/>
          <w:szCs w:val="28"/>
        </w:rPr>
        <w:t xml:space="preserve">способлений (кранов, лебедок, блоков, подъемных стрел) и устройство якорей. </w:t>
      </w:r>
    </w:p>
    <w:p w:rsidR="004214DC" w:rsidRPr="0071029E" w:rsidRDefault="004214DC" w:rsidP="004214DC">
      <w:pPr>
        <w:pStyle w:val="af9"/>
        <w:ind w:left="0" w:firstLine="709"/>
        <w:rPr>
          <w:sz w:val="28"/>
          <w:szCs w:val="28"/>
        </w:rPr>
      </w:pPr>
      <w:r w:rsidRPr="0071029E">
        <w:rPr>
          <w:sz w:val="28"/>
          <w:szCs w:val="28"/>
        </w:rPr>
        <w:t>Перед подъемом башни с головкой их соединяют между собой временным транспортным упором, а к башне с одной стороны приваривают лестницу.</w:t>
      </w:r>
    </w:p>
    <w:p w:rsidR="004214DC" w:rsidRPr="0071029E" w:rsidRDefault="004214DC" w:rsidP="004214DC">
      <w:pPr>
        <w:pStyle w:val="af9"/>
        <w:ind w:left="0" w:firstLine="709"/>
        <w:rPr>
          <w:sz w:val="28"/>
          <w:szCs w:val="28"/>
        </w:rPr>
      </w:pPr>
      <w:r w:rsidRPr="0071029E">
        <w:rPr>
          <w:sz w:val="28"/>
          <w:szCs w:val="28"/>
        </w:rPr>
        <w:t>Подъем мачты заключается в выведении ее с помощью машин и механизмов в вертикальное положение. При выверке поднятую мачту устанавливают в полож</w:t>
      </w:r>
      <w:r w:rsidRPr="0071029E">
        <w:rPr>
          <w:sz w:val="28"/>
          <w:szCs w:val="28"/>
        </w:rPr>
        <w:t>е</w:t>
      </w:r>
      <w:r w:rsidRPr="0071029E">
        <w:rPr>
          <w:sz w:val="28"/>
          <w:szCs w:val="28"/>
        </w:rPr>
        <w:t>ние, которое она должна занимать согласно проекту. После закрепления на фунд</w:t>
      </w:r>
      <w:r w:rsidRPr="0071029E">
        <w:rPr>
          <w:sz w:val="28"/>
          <w:szCs w:val="28"/>
        </w:rPr>
        <w:t>а</w:t>
      </w:r>
      <w:r w:rsidRPr="0071029E">
        <w:rPr>
          <w:sz w:val="28"/>
          <w:szCs w:val="28"/>
        </w:rPr>
        <w:t>менте мачта приобретает расчетную устойчивость.</w:t>
      </w:r>
    </w:p>
    <w:p w:rsidR="004214DC" w:rsidRDefault="004214DC" w:rsidP="004214DC">
      <w:pPr>
        <w:ind w:firstLine="709"/>
        <w:rPr>
          <w:rFonts w:cs="Times New Roman"/>
          <w:szCs w:val="28"/>
        </w:rPr>
      </w:pPr>
      <w:r w:rsidRPr="00D07B06">
        <w:rPr>
          <w:rFonts w:cs="Times New Roman"/>
          <w:szCs w:val="28"/>
        </w:rPr>
        <w:t>Мачты ВЭУ устанавливают несколькими способами: краном, падающей стр</w:t>
      </w:r>
      <w:r w:rsidRPr="00D07B06">
        <w:rPr>
          <w:rFonts w:cs="Times New Roman"/>
          <w:szCs w:val="28"/>
        </w:rPr>
        <w:t>е</w:t>
      </w:r>
      <w:r w:rsidRPr="00D07B06">
        <w:rPr>
          <w:rFonts w:cs="Times New Roman"/>
          <w:szCs w:val="28"/>
        </w:rPr>
        <w:t>лой и лебедкой.  В отдельных случаях их устанавливают методом наращивания.</w:t>
      </w:r>
    </w:p>
    <w:p w:rsidR="004214DC" w:rsidRPr="00D07B06" w:rsidRDefault="004214DC" w:rsidP="004214DC">
      <w:pPr>
        <w:ind w:firstLine="709"/>
        <w:rPr>
          <w:rFonts w:cs="Times New Roman"/>
          <w:szCs w:val="28"/>
        </w:rPr>
      </w:pPr>
      <w:r>
        <w:rPr>
          <w:rFonts w:cs="Times New Roman"/>
          <w:szCs w:val="28"/>
        </w:rPr>
        <w:t>Грузовую лебедку размещают на расстоянии 20-22 м от оси башни. Грузовой трос должен иметь диаметр 17,5 мм. По окончании оснастки и проверки тросов на головке размещают ферму для подъема ветроколеса. Ферма поставляется с агрег</w:t>
      </w:r>
      <w:r>
        <w:rPr>
          <w:rFonts w:cs="Times New Roman"/>
          <w:szCs w:val="28"/>
        </w:rPr>
        <w:t>а</w:t>
      </w:r>
      <w:r>
        <w:rPr>
          <w:rFonts w:cs="Times New Roman"/>
          <w:szCs w:val="28"/>
        </w:rPr>
        <w:t>том и крепится к основанию головки болтами.</w:t>
      </w:r>
    </w:p>
    <w:p w:rsidR="004214DC" w:rsidRDefault="004214DC" w:rsidP="004214DC">
      <w:pPr>
        <w:ind w:firstLine="709"/>
        <w:rPr>
          <w:rFonts w:cs="Times New Roman"/>
          <w:szCs w:val="28"/>
        </w:rPr>
      </w:pPr>
      <w:r w:rsidRPr="00FD2078">
        <w:rPr>
          <w:rFonts w:cs="Times New Roman"/>
          <w:szCs w:val="28"/>
        </w:rPr>
        <w:lastRenderedPageBreak/>
        <w:t>При установке опор падающей стрелой максимальное усилие в тяговом тросе возникает в начальный момент подъема. Затем оно постепенно уменьшается и, к</w:t>
      </w:r>
      <w:r w:rsidRPr="00FD2078">
        <w:rPr>
          <w:rFonts w:cs="Times New Roman"/>
          <w:szCs w:val="28"/>
        </w:rPr>
        <w:t>о</w:t>
      </w:r>
      <w:r w:rsidRPr="00FD2078">
        <w:rPr>
          <w:rFonts w:cs="Times New Roman"/>
          <w:szCs w:val="28"/>
        </w:rPr>
        <w:t>гда мачта принимает вертикальное положение, исчезает. Аналогично изменяется усилие в падающей стреле и "вожжах", соединяющих ее со стволом мачты. Это я</w:t>
      </w:r>
      <w:r w:rsidRPr="00FD2078">
        <w:rPr>
          <w:rFonts w:cs="Times New Roman"/>
          <w:szCs w:val="28"/>
        </w:rPr>
        <w:t>в</w:t>
      </w:r>
      <w:r w:rsidRPr="00FD2078">
        <w:rPr>
          <w:rFonts w:cs="Times New Roman"/>
          <w:szCs w:val="28"/>
        </w:rPr>
        <w:t>ляется дос</w:t>
      </w:r>
      <w:r>
        <w:rPr>
          <w:rFonts w:cs="Times New Roman"/>
          <w:szCs w:val="28"/>
        </w:rPr>
        <w:t>тоинством способа установки мачт</w:t>
      </w:r>
      <w:r w:rsidRPr="00FD2078">
        <w:rPr>
          <w:rFonts w:cs="Times New Roman"/>
          <w:szCs w:val="28"/>
        </w:rPr>
        <w:t xml:space="preserve"> падающей стрелой, так как выявле</w:t>
      </w:r>
      <w:r w:rsidRPr="00FD2078">
        <w:rPr>
          <w:rFonts w:cs="Times New Roman"/>
          <w:szCs w:val="28"/>
        </w:rPr>
        <w:t>н</w:t>
      </w:r>
      <w:r w:rsidRPr="00FD2078">
        <w:rPr>
          <w:rFonts w:cs="Times New Roman"/>
          <w:szCs w:val="28"/>
        </w:rPr>
        <w:t>ные в начале подъема неисправности такелажа могут быть легко устранены.</w:t>
      </w:r>
    </w:p>
    <w:p w:rsidR="004214DC" w:rsidRPr="00DA06BE" w:rsidRDefault="004214DC" w:rsidP="004214DC">
      <w:pPr>
        <w:ind w:firstLine="709"/>
        <w:rPr>
          <w:rFonts w:cs="Times New Roman"/>
          <w:szCs w:val="28"/>
        </w:rPr>
      </w:pPr>
      <w:r w:rsidRPr="00DA06BE">
        <w:rPr>
          <w:rFonts w:cs="Times New Roman"/>
          <w:szCs w:val="28"/>
        </w:rPr>
        <w:t>До начала подъема стойки мачт соединяют с фундаментами шарнирами, в</w:t>
      </w:r>
      <w:r w:rsidRPr="00DA06BE">
        <w:rPr>
          <w:rFonts w:cs="Times New Roman"/>
          <w:szCs w:val="28"/>
        </w:rPr>
        <w:t>о</w:t>
      </w:r>
      <w:r w:rsidRPr="00DA06BE">
        <w:rPr>
          <w:rFonts w:cs="Times New Roman"/>
          <w:szCs w:val="28"/>
        </w:rPr>
        <w:t>круг которых вращают опору при подъеме.</w:t>
      </w:r>
    </w:p>
    <w:p w:rsidR="004214DC" w:rsidRPr="00FD2078" w:rsidRDefault="004214DC" w:rsidP="004214DC">
      <w:pPr>
        <w:ind w:firstLine="708"/>
        <w:rPr>
          <w:rFonts w:cs="Times New Roman"/>
          <w:szCs w:val="28"/>
        </w:rPr>
      </w:pPr>
      <w:r w:rsidRPr="00DA06BE">
        <w:rPr>
          <w:rFonts w:cs="Times New Roman"/>
          <w:szCs w:val="28"/>
        </w:rPr>
        <w:t>Нагрузки, действующие на шарнир и</w:t>
      </w:r>
      <w:r w:rsidRPr="00FD2078">
        <w:rPr>
          <w:rFonts w:cs="Times New Roman"/>
          <w:szCs w:val="28"/>
        </w:rPr>
        <w:t xml:space="preserve"> фундаменты при подъеме мачты, могут увеличиваться и достигать максимальных значений при углах ее наклона 30-50°. Кроме того, при установке мачт возникают дополнительные усилия: сжимающие (от "вожжей"), изгибающие (от собственной массы) и др. По результатам расчетов ма</w:t>
      </w:r>
      <w:r w:rsidRPr="00FD2078">
        <w:rPr>
          <w:rFonts w:cs="Times New Roman"/>
          <w:szCs w:val="28"/>
        </w:rPr>
        <w:t>ч</w:t>
      </w:r>
      <w:r w:rsidRPr="00FD2078">
        <w:rPr>
          <w:rFonts w:cs="Times New Roman"/>
          <w:szCs w:val="28"/>
        </w:rPr>
        <w:t>ты усиливают, устанавливая дополнительные временные элементы - распорки, ра</w:t>
      </w:r>
      <w:r w:rsidRPr="00FD2078">
        <w:rPr>
          <w:rFonts w:cs="Times New Roman"/>
          <w:szCs w:val="28"/>
        </w:rPr>
        <w:t>с</w:t>
      </w:r>
      <w:r w:rsidRPr="00FD2078">
        <w:rPr>
          <w:rFonts w:cs="Times New Roman"/>
          <w:szCs w:val="28"/>
        </w:rPr>
        <w:t>косы, стяжки, и подбирают необходимые такелажные средства.</w:t>
      </w:r>
    </w:p>
    <w:p w:rsidR="004214DC" w:rsidRDefault="004214DC" w:rsidP="004214DC">
      <w:pPr>
        <w:spacing w:line="100" w:lineRule="atLeast"/>
        <w:ind w:firstLine="709"/>
        <w:rPr>
          <w:rFonts w:cs="Times New Roman"/>
          <w:szCs w:val="28"/>
        </w:rPr>
      </w:pPr>
      <w:r>
        <w:rPr>
          <w:rFonts w:cs="Times New Roman"/>
          <w:szCs w:val="28"/>
        </w:rPr>
        <w:t>Мачт</w:t>
      </w:r>
      <w:r w:rsidRPr="00CB5936">
        <w:rPr>
          <w:rFonts w:cs="Times New Roman"/>
          <w:szCs w:val="28"/>
        </w:rPr>
        <w:t>ы с оттяжками закрепляют, натягивая оттяжки до создания в них расче</w:t>
      </w:r>
      <w:r w:rsidRPr="00CB5936">
        <w:rPr>
          <w:rFonts w:cs="Times New Roman"/>
          <w:szCs w:val="28"/>
        </w:rPr>
        <w:t>т</w:t>
      </w:r>
      <w:r w:rsidRPr="00CB5936">
        <w:rPr>
          <w:rFonts w:cs="Times New Roman"/>
          <w:szCs w:val="28"/>
        </w:rPr>
        <w:t>ных усилий, контролируемых специальным прибором.</w:t>
      </w:r>
      <w:r w:rsidRPr="00DA06BE">
        <w:rPr>
          <w:rFonts w:cs="Times New Roman"/>
          <w:szCs w:val="28"/>
        </w:rPr>
        <w:t xml:space="preserve"> </w:t>
      </w:r>
    </w:p>
    <w:p w:rsidR="004214DC" w:rsidRDefault="004214DC" w:rsidP="004214DC">
      <w:pPr>
        <w:spacing w:line="100" w:lineRule="atLeast"/>
        <w:ind w:firstLine="709"/>
        <w:rPr>
          <w:rFonts w:cs="Times New Roman"/>
          <w:szCs w:val="28"/>
        </w:rPr>
      </w:pPr>
      <w:r>
        <w:rPr>
          <w:rFonts w:cs="Times New Roman"/>
          <w:szCs w:val="28"/>
        </w:rPr>
        <w:t>Закончив подъем башни выверяют вертикальность ее оси по отвесу путем у</w:t>
      </w:r>
      <w:r>
        <w:rPr>
          <w:rFonts w:cs="Times New Roman"/>
          <w:szCs w:val="28"/>
        </w:rPr>
        <w:t>с</w:t>
      </w:r>
      <w:r>
        <w:rPr>
          <w:rFonts w:cs="Times New Roman"/>
          <w:szCs w:val="28"/>
        </w:rPr>
        <w:t xml:space="preserve">тановки прокладок между плитами фундаментных частей ног и нижнего отсека башни. </w:t>
      </w:r>
      <w:r w:rsidRPr="00CB5936">
        <w:rPr>
          <w:rFonts w:cs="Times New Roman"/>
          <w:szCs w:val="28"/>
        </w:rPr>
        <w:t xml:space="preserve">Контролируют выверку </w:t>
      </w:r>
      <w:r>
        <w:rPr>
          <w:rFonts w:cs="Times New Roman"/>
          <w:szCs w:val="28"/>
        </w:rPr>
        <w:t xml:space="preserve">также </w:t>
      </w:r>
      <w:r w:rsidRPr="00CB5936">
        <w:rPr>
          <w:rFonts w:cs="Times New Roman"/>
          <w:szCs w:val="28"/>
        </w:rPr>
        <w:t>теодоли</w:t>
      </w:r>
      <w:r>
        <w:rPr>
          <w:rFonts w:cs="Times New Roman"/>
          <w:szCs w:val="28"/>
        </w:rPr>
        <w:t xml:space="preserve">том, </w:t>
      </w:r>
      <w:r w:rsidRPr="00CB5936">
        <w:rPr>
          <w:rFonts w:cs="Times New Roman"/>
          <w:szCs w:val="28"/>
        </w:rPr>
        <w:t xml:space="preserve"> биноклем.</w:t>
      </w:r>
      <w:r>
        <w:rPr>
          <w:rFonts w:cs="Times New Roman"/>
          <w:szCs w:val="28"/>
        </w:rPr>
        <w:t xml:space="preserve"> Затем соединяют башню с забетонированными частями болтами и собирают ветроколесо, которое п</w:t>
      </w:r>
      <w:r>
        <w:rPr>
          <w:rFonts w:cs="Times New Roman"/>
          <w:szCs w:val="28"/>
        </w:rPr>
        <w:t>о</w:t>
      </w:r>
      <w:r>
        <w:rPr>
          <w:rFonts w:cs="Times New Roman"/>
          <w:szCs w:val="28"/>
        </w:rPr>
        <w:t>ступает на монтажную площадку тремя узлами: одна жесткая часть и две поворо</w:t>
      </w:r>
      <w:r>
        <w:rPr>
          <w:rFonts w:cs="Times New Roman"/>
          <w:szCs w:val="28"/>
        </w:rPr>
        <w:t>т</w:t>
      </w:r>
      <w:r>
        <w:rPr>
          <w:rFonts w:cs="Times New Roman"/>
          <w:szCs w:val="28"/>
        </w:rPr>
        <w:t>ные части.</w:t>
      </w:r>
    </w:p>
    <w:p w:rsidR="004214DC" w:rsidRDefault="004214DC" w:rsidP="004214DC">
      <w:pPr>
        <w:spacing w:line="100" w:lineRule="atLeast"/>
        <w:ind w:firstLine="709"/>
        <w:rPr>
          <w:rFonts w:cs="Times New Roman"/>
          <w:szCs w:val="28"/>
        </w:rPr>
      </w:pPr>
      <w:r>
        <w:rPr>
          <w:rFonts w:cs="Times New Roman"/>
          <w:szCs w:val="28"/>
        </w:rPr>
        <w:t>Когда ветроколесо собрано, устанавливают детали механизма регулирования, проверяют их работу и подготавливают ветроколесо к подъему. Перед подъемом ветроколесо статически балансируют, а на главный вал надевают муфту при пом</w:t>
      </w:r>
      <w:r>
        <w:rPr>
          <w:rFonts w:cs="Times New Roman"/>
          <w:szCs w:val="28"/>
        </w:rPr>
        <w:t>о</w:t>
      </w:r>
      <w:r>
        <w:rPr>
          <w:rFonts w:cs="Times New Roman"/>
          <w:szCs w:val="28"/>
        </w:rPr>
        <w:t>щи которой пускают и останавливают двигатель . Трос грузовой лебедки пропуск</w:t>
      </w:r>
      <w:r>
        <w:rPr>
          <w:rFonts w:cs="Times New Roman"/>
          <w:szCs w:val="28"/>
        </w:rPr>
        <w:t>а</w:t>
      </w:r>
      <w:r>
        <w:rPr>
          <w:rFonts w:cs="Times New Roman"/>
          <w:szCs w:val="28"/>
        </w:rPr>
        <w:t>ют через оба ролика монтажной фермы. После того, как колесо поднято и надето на вал, его закрепляют от осевых перемещений.  Далее устанавливают детали и узлы механизма регулирования и управления двигателем, заводят тросы оттяжек, регул</w:t>
      </w:r>
      <w:r>
        <w:rPr>
          <w:rFonts w:cs="Times New Roman"/>
          <w:szCs w:val="28"/>
        </w:rPr>
        <w:t>и</w:t>
      </w:r>
      <w:r>
        <w:rPr>
          <w:rFonts w:cs="Times New Roman"/>
          <w:szCs w:val="28"/>
        </w:rPr>
        <w:t>руют их длину, а затем закрепляют. При этом особое внимание обращают на одн</w:t>
      </w:r>
      <w:r>
        <w:rPr>
          <w:rFonts w:cs="Times New Roman"/>
          <w:szCs w:val="28"/>
        </w:rPr>
        <w:t>о</w:t>
      </w:r>
      <w:r>
        <w:rPr>
          <w:rFonts w:cs="Times New Roman"/>
          <w:szCs w:val="28"/>
        </w:rPr>
        <w:t>временность действия и одинаковый угол поворота концов обеих лопастей.</w:t>
      </w:r>
    </w:p>
    <w:p w:rsidR="004214DC" w:rsidRPr="005276A7" w:rsidRDefault="004214DC" w:rsidP="004214DC">
      <w:pPr>
        <w:rPr>
          <w:sz w:val="20"/>
          <w:szCs w:val="20"/>
        </w:rPr>
      </w:pPr>
      <w:r w:rsidRPr="00CB5936">
        <w:rPr>
          <w:rFonts w:cs="Times New Roman"/>
          <w:szCs w:val="28"/>
        </w:rPr>
        <w:t xml:space="preserve"> </w:t>
      </w:r>
      <w:r>
        <w:rPr>
          <w:rFonts w:cs="Times New Roman"/>
          <w:szCs w:val="28"/>
        </w:rPr>
        <w:t>Целесообразно при устройстве заземлений использовать опору ветродвигателя. Для этих целей приваривают заземляющие контуры непосредственно к ногам башни, а между башней и ее ногами выполняют сварные перемычки</w:t>
      </w:r>
    </w:p>
    <w:p w:rsidR="004214DC" w:rsidRDefault="004214DC" w:rsidP="004214DC">
      <w:pPr>
        <w:rPr>
          <w:sz w:val="20"/>
          <w:szCs w:val="20"/>
        </w:rPr>
      </w:pPr>
    </w:p>
    <w:p w:rsidR="004214DC" w:rsidRDefault="004214DC" w:rsidP="004214DC"/>
    <w:p w:rsidR="004214DC" w:rsidRDefault="004214DC" w:rsidP="004214DC"/>
    <w:p w:rsidR="004214DC" w:rsidRDefault="004214DC" w:rsidP="004214DC"/>
    <w:p w:rsidR="004214DC" w:rsidRDefault="004214DC" w:rsidP="004214DC"/>
    <w:p w:rsidR="004214DC" w:rsidRDefault="004214DC" w:rsidP="004214DC"/>
    <w:p w:rsidR="004214DC" w:rsidRDefault="004214DC" w:rsidP="004214DC"/>
    <w:p w:rsidR="004214DC" w:rsidRDefault="004214DC" w:rsidP="004214DC"/>
    <w:p w:rsidR="004214DC" w:rsidRDefault="004214DC" w:rsidP="004214DC"/>
    <w:p w:rsidR="004214DC" w:rsidRDefault="004214DC" w:rsidP="004214DC">
      <w:pPr>
        <w:pStyle w:val="1"/>
      </w:pPr>
      <w:bookmarkStart w:id="138" w:name="_Toc353406563"/>
      <w:bookmarkStart w:id="139" w:name="_Toc357168127"/>
      <w:r>
        <w:lastRenderedPageBreak/>
        <w:t>4.3.3 Место установки и технология монтажа солнечной электростанции</w:t>
      </w:r>
      <w:bookmarkEnd w:id="138"/>
      <w:bookmarkEnd w:id="139"/>
      <w:r>
        <w:t xml:space="preserve"> </w:t>
      </w:r>
    </w:p>
    <w:p w:rsidR="004214DC" w:rsidRDefault="004214DC" w:rsidP="004214DC"/>
    <w:tbl>
      <w:tblPr>
        <w:tblStyle w:val="af4"/>
        <w:tblpPr w:leftFromText="180" w:rightFromText="180" w:vertAnchor="text" w:horzAnchor="margin" w:tblpY="132"/>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5887"/>
      </w:tblGrid>
      <w:tr w:rsidR="004214DC" w:rsidTr="0071029E">
        <w:tc>
          <w:tcPr>
            <w:tcW w:w="5886" w:type="dxa"/>
          </w:tcPr>
          <w:p w:rsidR="004214DC" w:rsidRDefault="004214DC" w:rsidP="0071029E">
            <w:r w:rsidRPr="004F54F1">
              <w:rPr>
                <w:noProof/>
                <w:lang w:eastAsia="ru-RU"/>
              </w:rPr>
              <w:drawing>
                <wp:inline distT="0" distB="0" distL="0" distR="0">
                  <wp:extent cx="3581413" cy="2016000"/>
                  <wp:effectExtent l="19050" t="0" r="0" b="0"/>
                  <wp:docPr id="41" name="ground_mount" descr="Комплект для монтажа ФЭМ на земле, плоской крыш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ound_mount" descr="Комплект для монтажа ФЭМ на земле, плоской крыше"/>
                          <pic:cNvPicPr>
                            <a:picLocks noChangeAspect="1" noChangeArrowheads="1"/>
                          </pic:cNvPicPr>
                        </pic:nvPicPr>
                        <pic:blipFill>
                          <a:blip r:embed="rId180" cstate="print"/>
                          <a:srcRect/>
                          <a:stretch>
                            <a:fillRect/>
                          </a:stretch>
                        </pic:blipFill>
                        <pic:spPr bwMode="auto">
                          <a:xfrm>
                            <a:off x="0" y="0"/>
                            <a:ext cx="3581413" cy="2016000"/>
                          </a:xfrm>
                          <a:prstGeom prst="rect">
                            <a:avLst/>
                          </a:prstGeom>
                          <a:noFill/>
                          <a:ln w="9525">
                            <a:noFill/>
                            <a:miter lim="800000"/>
                            <a:headEnd/>
                            <a:tailEnd/>
                          </a:ln>
                        </pic:spPr>
                      </pic:pic>
                    </a:graphicData>
                  </a:graphic>
                </wp:inline>
              </w:drawing>
            </w:r>
          </w:p>
        </w:tc>
      </w:tr>
      <w:tr w:rsidR="004214DC" w:rsidTr="0071029E">
        <w:tc>
          <w:tcPr>
            <w:tcW w:w="5886" w:type="dxa"/>
          </w:tcPr>
          <w:p w:rsidR="004214DC" w:rsidRDefault="004214DC" w:rsidP="0071029E">
            <w:pPr>
              <w:jc w:val="center"/>
            </w:pPr>
            <w:r>
              <w:rPr>
                <w:sz w:val="24"/>
                <w:szCs w:val="24"/>
              </w:rPr>
              <w:t>Р</w:t>
            </w:r>
            <w:r w:rsidRPr="007B2B80">
              <w:rPr>
                <w:sz w:val="24"/>
                <w:szCs w:val="24"/>
              </w:rPr>
              <w:t>исунок 4.</w:t>
            </w:r>
            <w:r>
              <w:rPr>
                <w:sz w:val="24"/>
                <w:szCs w:val="24"/>
              </w:rPr>
              <w:t>17 – Каркасная конструкция для солнечных модулей</w:t>
            </w:r>
          </w:p>
        </w:tc>
      </w:tr>
    </w:tbl>
    <w:p w:rsidR="004214DC" w:rsidRDefault="004214DC" w:rsidP="004214DC">
      <w:pPr>
        <w:ind w:firstLine="708"/>
      </w:pPr>
      <w:r>
        <w:t>Разместить солнечную бат</w:t>
      </w:r>
      <w:r>
        <w:t>а</w:t>
      </w:r>
      <w:r>
        <w:t>рею (</w:t>
      </w:r>
      <w:r w:rsidRPr="00DD2E1B">
        <w:t>рисунок 4.17),</w:t>
      </w:r>
      <w:r>
        <w:t xml:space="preserve"> состоящую из четырёх мод</w:t>
      </w:r>
      <w:r>
        <w:t>у</w:t>
      </w:r>
      <w:r>
        <w:t xml:space="preserve">лей, предполагается на крыше </w:t>
      </w:r>
      <w:r w:rsidRPr="0071029E">
        <w:t>корпуса «Д» ул. Кире</w:t>
      </w:r>
      <w:r w:rsidRPr="0071029E">
        <w:t>н</w:t>
      </w:r>
      <w:r w:rsidRPr="0071029E">
        <w:t>ского 24. Крыша корпуса пре</w:t>
      </w:r>
      <w:r w:rsidRPr="0071029E">
        <w:t>д</w:t>
      </w:r>
      <w:r w:rsidRPr="0071029E">
        <w:t>ставляет собой ровную</w:t>
      </w:r>
      <w:r>
        <w:t>, горизо</w:t>
      </w:r>
      <w:r>
        <w:t>н</w:t>
      </w:r>
      <w:r>
        <w:t xml:space="preserve">тальную площадку, </w:t>
      </w:r>
      <w:r w:rsidRPr="00C27391">
        <w:t xml:space="preserve"> </w:t>
      </w:r>
      <w:r>
        <w:t>удобную для крепления солнечных панелей (р</w:t>
      </w:r>
      <w:r>
        <w:t>и</w:t>
      </w:r>
      <w:r>
        <w:t xml:space="preserve">сунок 4.18). </w:t>
      </w:r>
    </w:p>
    <w:p w:rsidR="004214DC" w:rsidRDefault="004214DC" w:rsidP="004214DC">
      <w:pPr>
        <w:ind w:firstLine="708"/>
      </w:pPr>
      <w:r>
        <w:t>Отсутствие высотных объе</w:t>
      </w:r>
      <w:r>
        <w:t>к</w:t>
      </w:r>
      <w:r>
        <w:t>тов благоприятно скажется на производительности солнечных элементов и качестве измерений солнечного излучения. Солнечная батарея должна быть ориентирована на Юг под углом 45</w:t>
      </w:r>
      <w:r>
        <w:rPr>
          <w:vertAlign w:val="superscript"/>
        </w:rPr>
        <w:t>0</w:t>
      </w:r>
      <w:r>
        <w:t>. Это компромиссное значение угла накл</w:t>
      </w:r>
      <w:r>
        <w:t>о</w:t>
      </w:r>
      <w:r>
        <w:t>на обеспечит круглогодичную</w:t>
      </w:r>
      <w:r w:rsidRPr="00E176FA">
        <w:t xml:space="preserve"> </w:t>
      </w:r>
      <w:r>
        <w:t>и эффективную работу батареи и, кроме того, это м</w:t>
      </w:r>
      <w:r>
        <w:t>и</w:t>
      </w:r>
      <w:r>
        <w:t>нимальный угол наклона, обеспечивающий самоочистку её поверхности. Для уст</w:t>
      </w:r>
      <w:r>
        <w:t>а</w:t>
      </w:r>
      <w:r>
        <w:t>новки солнечной батареи на плоской крыше здания используется каркасная конс</w:t>
      </w:r>
      <w:r>
        <w:t>т</w:t>
      </w:r>
      <w:r>
        <w:t>рукция (рисунок 4.19).</w:t>
      </w:r>
    </w:p>
    <w:p w:rsidR="004214DC" w:rsidRDefault="004214DC" w:rsidP="004214DC">
      <w:pPr>
        <w:ind w:firstLine="708"/>
      </w:pPr>
    </w:p>
    <w:tbl>
      <w:tblPr>
        <w:tblStyle w:val="af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0421"/>
      </w:tblGrid>
      <w:tr w:rsidR="004214DC" w:rsidTr="0071029E">
        <w:tc>
          <w:tcPr>
            <w:tcW w:w="10421" w:type="dxa"/>
          </w:tcPr>
          <w:p w:rsidR="004214DC" w:rsidRDefault="004214DC" w:rsidP="0071029E">
            <w:pPr>
              <w:jc w:val="center"/>
            </w:pPr>
            <w:r>
              <w:rPr>
                <w:noProof/>
                <w:szCs w:val="28"/>
                <w:lang w:eastAsia="ru-RU"/>
              </w:rPr>
              <w:drawing>
                <wp:inline distT="0" distB="0" distL="0" distR="0">
                  <wp:extent cx="6256983" cy="4207933"/>
                  <wp:effectExtent l="0" t="0" r="0" b="2540"/>
                  <wp:docPr id="42" name="Рисунок 19" descr="_MG_0243 !!!! корпус_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_MG_0243 !!!! корпус_Д"/>
                          <pic:cNvPicPr>
                            <a:picLocks noChangeAspect="1" noChangeArrowheads="1"/>
                          </pic:cNvPicPr>
                        </pic:nvPicPr>
                        <pic:blipFill>
                          <a:blip r:embed="rId181" cstate="print"/>
                          <a:srcRect/>
                          <a:stretch>
                            <a:fillRect/>
                          </a:stretch>
                        </pic:blipFill>
                        <pic:spPr bwMode="auto">
                          <a:xfrm>
                            <a:off x="0" y="0"/>
                            <a:ext cx="6258718" cy="4209100"/>
                          </a:xfrm>
                          <a:prstGeom prst="rect">
                            <a:avLst/>
                          </a:prstGeom>
                          <a:noFill/>
                          <a:ln w="9525">
                            <a:noFill/>
                            <a:miter lim="800000"/>
                            <a:headEnd/>
                            <a:tailEnd/>
                          </a:ln>
                        </pic:spPr>
                      </pic:pic>
                    </a:graphicData>
                  </a:graphic>
                </wp:inline>
              </w:drawing>
            </w:r>
          </w:p>
        </w:tc>
      </w:tr>
      <w:tr w:rsidR="004214DC" w:rsidTr="0071029E">
        <w:tc>
          <w:tcPr>
            <w:tcW w:w="10421" w:type="dxa"/>
          </w:tcPr>
          <w:p w:rsidR="004214DC" w:rsidRPr="00BC44C1" w:rsidRDefault="004214DC" w:rsidP="0071029E">
            <w:pPr>
              <w:jc w:val="center"/>
              <w:rPr>
                <w:sz w:val="16"/>
                <w:szCs w:val="16"/>
              </w:rPr>
            </w:pPr>
          </w:p>
          <w:p w:rsidR="004214DC" w:rsidRDefault="004214DC" w:rsidP="0071029E">
            <w:pPr>
              <w:jc w:val="center"/>
            </w:pPr>
            <w:r w:rsidRPr="00574B37">
              <w:rPr>
                <w:sz w:val="24"/>
                <w:szCs w:val="24"/>
              </w:rPr>
              <w:t xml:space="preserve">Рисунок </w:t>
            </w:r>
            <w:r>
              <w:rPr>
                <w:sz w:val="24"/>
                <w:szCs w:val="24"/>
              </w:rPr>
              <w:t>4.18</w:t>
            </w:r>
            <w:r w:rsidRPr="00574B37">
              <w:rPr>
                <w:sz w:val="24"/>
                <w:szCs w:val="24"/>
              </w:rPr>
              <w:t xml:space="preserve"> – Актовый зал корпуса</w:t>
            </w:r>
          </w:p>
        </w:tc>
      </w:tr>
    </w:tbl>
    <w:p w:rsidR="004214DC" w:rsidRDefault="004214DC" w:rsidP="004214DC"/>
    <w:tbl>
      <w:tblPr>
        <w:tblStyle w:val="af4"/>
        <w:tblpPr w:leftFromText="180" w:rightFromText="180" w:vertAnchor="text" w:tblpY="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928"/>
      </w:tblGrid>
      <w:tr w:rsidR="004214DC" w:rsidTr="0071029E">
        <w:tc>
          <w:tcPr>
            <w:tcW w:w="4928" w:type="dxa"/>
          </w:tcPr>
          <w:p w:rsidR="004214DC" w:rsidRDefault="004214DC" w:rsidP="0071029E">
            <w:pPr>
              <w:jc w:val="center"/>
            </w:pPr>
            <w:r>
              <w:rPr>
                <w:noProof/>
                <w:lang w:eastAsia="ru-RU"/>
              </w:rPr>
              <w:lastRenderedPageBreak/>
              <w:drawing>
                <wp:inline distT="0" distB="0" distL="0" distR="0">
                  <wp:extent cx="2921000" cy="2133600"/>
                  <wp:effectExtent l="0" t="0" r="0" b="0"/>
                  <wp:docPr id="43" name="Рисунок 24" descr="http://presmash.at.ua/Batareya/SB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presmash.at.ua/Batareya/SB8.jpg"/>
                          <pic:cNvPicPr>
                            <a:picLocks noChangeAspect="1" noChangeArrowheads="1"/>
                          </pic:cNvPicPr>
                        </pic:nvPicPr>
                        <pic:blipFill rotWithShape="1">
                          <a:blip r:embed="rId18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3210" t="2973" r="4500" b="3346"/>
                          <a:stretch/>
                        </pic:blipFill>
                        <pic:spPr bwMode="auto">
                          <a:xfrm>
                            <a:off x="0" y="0"/>
                            <a:ext cx="2922729" cy="2134863"/>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tc>
      </w:tr>
      <w:tr w:rsidR="004214DC" w:rsidTr="0071029E">
        <w:tc>
          <w:tcPr>
            <w:tcW w:w="4928" w:type="dxa"/>
          </w:tcPr>
          <w:p w:rsidR="004214DC" w:rsidRPr="00DD2E1B" w:rsidRDefault="004214DC" w:rsidP="0071029E">
            <w:pPr>
              <w:jc w:val="center"/>
              <w:rPr>
                <w:sz w:val="24"/>
                <w:szCs w:val="24"/>
              </w:rPr>
            </w:pPr>
            <w:r w:rsidRPr="00DD2E1B">
              <w:rPr>
                <w:sz w:val="24"/>
                <w:szCs w:val="24"/>
              </w:rPr>
              <w:t>Рисунок 4.19 – Каркас для солнечной батареи</w:t>
            </w:r>
          </w:p>
        </w:tc>
      </w:tr>
    </w:tbl>
    <w:p w:rsidR="004214DC" w:rsidRDefault="004214DC" w:rsidP="004214DC">
      <w:pPr>
        <w:ind w:firstLine="708"/>
      </w:pPr>
      <w:r>
        <w:t>Выбор в пользу такой конструкции обусловлен следующим:</w:t>
      </w:r>
    </w:p>
    <w:p w:rsidR="004214DC" w:rsidRDefault="004214DC" w:rsidP="004214DC">
      <w:pPr>
        <w:ind w:firstLine="708"/>
      </w:pPr>
      <w:r>
        <w:t>– элементы изготовлены из высок</w:t>
      </w:r>
      <w:r>
        <w:t>о</w:t>
      </w:r>
      <w:r>
        <w:t xml:space="preserve">качественного алюминиевого сплава 6005-Т5 и нержавеющей стали </w:t>
      </w:r>
      <w:r>
        <w:rPr>
          <w:lang w:val="en-US"/>
        </w:rPr>
        <w:t>SUS</w:t>
      </w:r>
      <w:r w:rsidRPr="0083606E">
        <w:t>304</w:t>
      </w:r>
      <w:r>
        <w:t xml:space="preserve"> и соо</w:t>
      </w:r>
      <w:r>
        <w:t>т</w:t>
      </w:r>
      <w:r>
        <w:t>ветствуют требованиям международных стандартов;</w:t>
      </w:r>
    </w:p>
    <w:p w:rsidR="004214DC" w:rsidRDefault="004214DC" w:rsidP="004214DC">
      <w:pPr>
        <w:ind w:firstLine="708"/>
      </w:pPr>
      <w:r>
        <w:t>– специальная технология соедин</w:t>
      </w:r>
      <w:r>
        <w:t>е</w:t>
      </w:r>
      <w:r>
        <w:t>ния элементов обеспечивает прочность всей конструкции, срок службы которой 25 лет;</w:t>
      </w:r>
    </w:p>
    <w:p w:rsidR="004214DC" w:rsidRDefault="004214DC" w:rsidP="004214DC">
      <w:pPr>
        <w:ind w:firstLine="708"/>
      </w:pPr>
      <w:r>
        <w:t>– при установке конструкции не н</w:t>
      </w:r>
      <w:r>
        <w:t>а</w:t>
      </w:r>
      <w:r>
        <w:t>рушается целостность кровли;</w:t>
      </w:r>
    </w:p>
    <w:p w:rsidR="004214DC" w:rsidRPr="00C27391" w:rsidRDefault="004214DC" w:rsidP="004214DC">
      <w:pPr>
        <w:ind w:firstLine="708"/>
      </w:pPr>
      <w:r>
        <w:t>– ветроустойчива до 55 м/с</w:t>
      </w:r>
      <w:r w:rsidRPr="00C27391">
        <w:t>;</w:t>
      </w:r>
    </w:p>
    <w:p w:rsidR="004214DC" w:rsidRPr="00C27391" w:rsidRDefault="004214DC" w:rsidP="004214DC">
      <w:pPr>
        <w:ind w:firstLine="708"/>
      </w:pPr>
      <w:r>
        <w:t xml:space="preserve">– </w:t>
      </w:r>
      <w:r w:rsidRPr="00C27391">
        <w:t>количество устанавливаемых модулей 4;</w:t>
      </w:r>
    </w:p>
    <w:p w:rsidR="004214DC" w:rsidRPr="00C27391" w:rsidRDefault="004214DC" w:rsidP="004214DC">
      <w:pPr>
        <w:ind w:firstLine="708"/>
      </w:pPr>
      <w:r>
        <w:t>–</w:t>
      </w:r>
      <w:r w:rsidRPr="00C27391">
        <w:t xml:space="preserve"> вес конструкции – 38 к</w:t>
      </w:r>
      <w:r w:rsidR="005C0EC9">
        <w:t>г</w:t>
      </w:r>
      <w:r w:rsidRPr="00C27391">
        <w:t>;</w:t>
      </w:r>
    </w:p>
    <w:p w:rsidR="004214DC" w:rsidRPr="00C27391" w:rsidRDefault="004214DC" w:rsidP="004214DC">
      <w:pPr>
        <w:ind w:firstLine="709"/>
      </w:pPr>
      <w:r>
        <w:t>–</w:t>
      </w:r>
      <w:r w:rsidRPr="00F33022">
        <w:t xml:space="preserve"> </w:t>
      </w:r>
      <w:r w:rsidRPr="00C27391">
        <w:t xml:space="preserve">соответствие стандартам </w:t>
      </w:r>
      <w:r w:rsidRPr="00C27391">
        <w:rPr>
          <w:lang w:val="en-US"/>
        </w:rPr>
        <w:t>AS</w:t>
      </w:r>
      <w:r w:rsidRPr="00C27391">
        <w:t>/</w:t>
      </w:r>
      <w:r w:rsidRPr="00C27391">
        <w:rPr>
          <w:lang w:val="en-US"/>
        </w:rPr>
        <w:t>NZS</w:t>
      </w:r>
      <w:r w:rsidRPr="00C27391">
        <w:t xml:space="preserve"> 1170;</w:t>
      </w:r>
    </w:p>
    <w:p w:rsidR="004214DC" w:rsidRPr="00C27391" w:rsidRDefault="004214DC" w:rsidP="004214DC">
      <w:pPr>
        <w:ind w:firstLine="708"/>
      </w:pPr>
      <w:r>
        <w:t>–</w:t>
      </w:r>
      <w:r w:rsidRPr="00C27391">
        <w:t xml:space="preserve"> стоимость – 17 000 рублей;</w:t>
      </w:r>
    </w:p>
    <w:p w:rsidR="004214DC" w:rsidRPr="00C27391" w:rsidRDefault="004214DC" w:rsidP="004214DC">
      <w:pPr>
        <w:ind w:firstLine="709"/>
      </w:pPr>
      <w:r>
        <w:t>–</w:t>
      </w:r>
      <w:r w:rsidRPr="00C27391">
        <w:t xml:space="preserve"> стоимость доставки – </w:t>
      </w:r>
      <w:r>
        <w:t>3</w:t>
      </w:r>
      <w:r w:rsidRPr="00C27391">
        <w:t>500 рублей;</w:t>
      </w:r>
    </w:p>
    <w:p w:rsidR="004214DC" w:rsidRPr="00C27391" w:rsidRDefault="004214DC" w:rsidP="004214DC">
      <w:pPr>
        <w:ind w:firstLine="708"/>
      </w:pPr>
      <w:r>
        <w:t>–</w:t>
      </w:r>
      <w:r w:rsidRPr="00C27391">
        <w:t xml:space="preserve"> срок поставки – 2-3 недели;</w:t>
      </w:r>
    </w:p>
    <w:p w:rsidR="004214DC" w:rsidRPr="00243BDD" w:rsidRDefault="004214DC" w:rsidP="004214DC">
      <w:pPr>
        <w:pStyle w:val="afb"/>
        <w:ind w:firstLine="708"/>
        <w:jc w:val="both"/>
        <w:rPr>
          <w:rFonts w:ascii="Times New Roman" w:hAnsi="Times New Roman"/>
          <w:sz w:val="28"/>
          <w:szCs w:val="28"/>
        </w:rPr>
      </w:pPr>
      <w:r>
        <w:t>–</w:t>
      </w:r>
      <w:r w:rsidRPr="00C27391">
        <w:t xml:space="preserve"> </w:t>
      </w:r>
      <w:r w:rsidRPr="00243BDD">
        <w:rPr>
          <w:rFonts w:ascii="Times New Roman" w:hAnsi="Times New Roman"/>
          <w:sz w:val="28"/>
          <w:szCs w:val="28"/>
        </w:rPr>
        <w:t>монтаж конструкции – в течении 6 часов.</w:t>
      </w:r>
    </w:p>
    <w:p w:rsidR="004214DC" w:rsidRPr="0046380E" w:rsidRDefault="004214DC" w:rsidP="004214DC">
      <w:pPr>
        <w:pStyle w:val="afb"/>
        <w:ind w:firstLine="708"/>
        <w:jc w:val="both"/>
        <w:rPr>
          <w:rFonts w:ascii="Times New Roman" w:hAnsi="Times New Roman"/>
          <w:sz w:val="28"/>
          <w:szCs w:val="28"/>
        </w:rPr>
      </w:pPr>
      <w:r w:rsidRPr="0046380E">
        <w:rPr>
          <w:rFonts w:ascii="Times New Roman" w:hAnsi="Times New Roman"/>
          <w:bCs/>
          <w:sz w:val="28"/>
          <w:szCs w:val="28"/>
        </w:rPr>
        <w:t>Непосредственно для монтажа требуются следующие комплектующие для у</w:t>
      </w:r>
      <w:r w:rsidRPr="0046380E">
        <w:rPr>
          <w:rFonts w:ascii="Times New Roman" w:hAnsi="Times New Roman"/>
          <w:bCs/>
          <w:sz w:val="28"/>
          <w:szCs w:val="28"/>
        </w:rPr>
        <w:t>с</w:t>
      </w:r>
      <w:r w:rsidRPr="0046380E">
        <w:rPr>
          <w:rFonts w:ascii="Times New Roman" w:hAnsi="Times New Roman"/>
          <w:bCs/>
          <w:sz w:val="28"/>
          <w:szCs w:val="28"/>
        </w:rPr>
        <w:t>тановки четы</w:t>
      </w:r>
      <w:r>
        <w:rPr>
          <w:rFonts w:ascii="Times New Roman" w:hAnsi="Times New Roman"/>
          <w:bCs/>
          <w:sz w:val="28"/>
          <w:szCs w:val="28"/>
        </w:rPr>
        <w:t>р</w:t>
      </w:r>
      <w:r w:rsidRPr="0046380E">
        <w:rPr>
          <w:rFonts w:ascii="Times New Roman" w:hAnsi="Times New Roman"/>
          <w:bCs/>
          <w:sz w:val="28"/>
          <w:szCs w:val="28"/>
        </w:rPr>
        <w:t>ех фотоэлектрических модулей</w:t>
      </w:r>
      <w:r w:rsidRPr="0046380E">
        <w:rPr>
          <w:rFonts w:ascii="Times New Roman" w:hAnsi="Times New Roman"/>
          <w:sz w:val="28"/>
          <w:szCs w:val="28"/>
        </w:rPr>
        <w:t>:</w:t>
      </w:r>
    </w:p>
    <w:p w:rsidR="004214DC" w:rsidRPr="00243BDD" w:rsidRDefault="004214DC" w:rsidP="004214DC">
      <w:pPr>
        <w:ind w:firstLine="709"/>
        <w:rPr>
          <w:lang w:eastAsia="ru-RU"/>
        </w:rPr>
      </w:pPr>
      <w:r>
        <w:rPr>
          <w:lang w:eastAsia="ru-RU"/>
        </w:rPr>
        <w:t xml:space="preserve">– </w:t>
      </w:r>
      <w:r w:rsidRPr="00243BDD">
        <w:rPr>
          <w:lang w:eastAsia="ru-RU"/>
        </w:rPr>
        <w:t>поперечная балка (2820мм, 2шт.);</w:t>
      </w:r>
    </w:p>
    <w:p w:rsidR="004214DC" w:rsidRPr="00243BDD" w:rsidRDefault="004214DC" w:rsidP="004214DC">
      <w:pPr>
        <w:ind w:firstLine="709"/>
        <w:rPr>
          <w:lang w:eastAsia="ru-RU"/>
        </w:rPr>
      </w:pPr>
      <w:r>
        <w:rPr>
          <w:lang w:eastAsia="ru-RU"/>
        </w:rPr>
        <w:t xml:space="preserve">– </w:t>
      </w:r>
      <w:r w:rsidRPr="00243BDD">
        <w:rPr>
          <w:lang w:eastAsia="ru-RU"/>
        </w:rPr>
        <w:t>верхняя соединительная балка (¢ 1250мм, 2шт.);</w:t>
      </w:r>
    </w:p>
    <w:p w:rsidR="004214DC" w:rsidRPr="00243BDD" w:rsidRDefault="004214DC" w:rsidP="004214DC">
      <w:pPr>
        <w:ind w:firstLine="709"/>
        <w:rPr>
          <w:lang w:eastAsia="ru-RU"/>
        </w:rPr>
      </w:pPr>
      <w:r>
        <w:rPr>
          <w:lang w:eastAsia="ru-RU"/>
        </w:rPr>
        <w:t xml:space="preserve">– </w:t>
      </w:r>
      <w:r w:rsidRPr="00243BDD">
        <w:rPr>
          <w:lang w:eastAsia="ru-RU"/>
        </w:rPr>
        <w:t>нижняя соединительная балка (¢ 700мм, 2шт.);</w:t>
      </w:r>
    </w:p>
    <w:p w:rsidR="004214DC" w:rsidRPr="00243BDD" w:rsidRDefault="004214DC" w:rsidP="004214DC">
      <w:pPr>
        <w:ind w:firstLine="709"/>
        <w:rPr>
          <w:lang w:eastAsia="ru-RU"/>
        </w:rPr>
      </w:pPr>
      <w:r>
        <w:t xml:space="preserve">– </w:t>
      </w:r>
      <w:r w:rsidRPr="00243BDD">
        <w:rPr>
          <w:lang w:eastAsia="ru-RU"/>
        </w:rPr>
        <w:t>соединительный уголок (35 мм, 2шт.);</w:t>
      </w:r>
    </w:p>
    <w:p w:rsidR="004214DC" w:rsidRPr="00243BDD" w:rsidRDefault="004214DC" w:rsidP="004214DC">
      <w:pPr>
        <w:ind w:firstLine="709"/>
        <w:rPr>
          <w:lang w:eastAsia="ru-RU"/>
        </w:rPr>
      </w:pPr>
      <w:r>
        <w:t xml:space="preserve">– </w:t>
      </w:r>
      <w:r w:rsidRPr="00243BDD">
        <w:rPr>
          <w:lang w:eastAsia="ru-RU"/>
        </w:rPr>
        <w:t>передняя стойка (2шт.);</w:t>
      </w:r>
    </w:p>
    <w:p w:rsidR="004214DC" w:rsidRPr="00243BDD" w:rsidRDefault="004214DC" w:rsidP="004214DC">
      <w:pPr>
        <w:ind w:firstLine="709"/>
        <w:rPr>
          <w:lang w:eastAsia="ru-RU"/>
        </w:rPr>
      </w:pPr>
      <w:r>
        <w:t xml:space="preserve">– </w:t>
      </w:r>
      <w:r w:rsidRPr="00243BDD">
        <w:rPr>
          <w:lang w:eastAsia="ru-RU"/>
        </w:rPr>
        <w:t>задняя стойка (2шт.);</w:t>
      </w:r>
    </w:p>
    <w:p w:rsidR="004214DC" w:rsidRPr="00243BDD" w:rsidRDefault="004214DC" w:rsidP="004214DC">
      <w:pPr>
        <w:ind w:firstLine="709"/>
        <w:rPr>
          <w:lang w:eastAsia="ru-RU"/>
        </w:rPr>
      </w:pPr>
      <w:r>
        <w:t xml:space="preserve">– </w:t>
      </w:r>
      <w:r w:rsidRPr="00243BDD">
        <w:rPr>
          <w:lang w:eastAsia="ru-RU"/>
        </w:rPr>
        <w:t>квадратная опора (4шт.);</w:t>
      </w:r>
    </w:p>
    <w:p w:rsidR="004214DC" w:rsidRPr="00243BDD" w:rsidRDefault="004214DC" w:rsidP="004214DC">
      <w:pPr>
        <w:ind w:firstLine="709"/>
        <w:rPr>
          <w:lang w:eastAsia="ru-RU"/>
        </w:rPr>
      </w:pPr>
      <w:r>
        <w:t xml:space="preserve">– </w:t>
      </w:r>
      <w:r w:rsidRPr="00243BDD">
        <w:rPr>
          <w:lang w:eastAsia="ru-RU"/>
        </w:rPr>
        <w:t>рейка (2100 мм, 4шт.);</w:t>
      </w:r>
    </w:p>
    <w:p w:rsidR="004214DC" w:rsidRPr="00243BDD" w:rsidRDefault="004214DC" w:rsidP="004214DC">
      <w:pPr>
        <w:ind w:firstLine="709"/>
        <w:rPr>
          <w:lang w:eastAsia="ru-RU"/>
        </w:rPr>
      </w:pPr>
      <w:r>
        <w:t xml:space="preserve">– </w:t>
      </w:r>
      <w:r w:rsidRPr="00243BDD">
        <w:rPr>
          <w:lang w:eastAsia="ru-RU"/>
        </w:rPr>
        <w:t>серединный зажим (36/46 мм, 4шт.);</w:t>
      </w:r>
    </w:p>
    <w:p w:rsidR="004214DC" w:rsidRPr="00243BDD" w:rsidRDefault="004214DC" w:rsidP="004214DC">
      <w:pPr>
        <w:ind w:firstLine="709"/>
        <w:rPr>
          <w:lang w:eastAsia="ru-RU"/>
        </w:rPr>
      </w:pPr>
      <w:r>
        <w:t xml:space="preserve">– </w:t>
      </w:r>
      <w:r w:rsidRPr="00243BDD">
        <w:rPr>
          <w:lang w:eastAsia="ru-RU"/>
        </w:rPr>
        <w:t>концевой зажим (36/46 мм, 8шт.)</w:t>
      </w:r>
    </w:p>
    <w:p w:rsidR="004214DC" w:rsidRDefault="004214DC" w:rsidP="004214DC">
      <w:pPr>
        <w:ind w:firstLine="708"/>
      </w:pPr>
      <w:r>
        <w:t>Требования к выбору площадки для установки солнечной батареи:</w:t>
      </w:r>
    </w:p>
    <w:p w:rsidR="004214DC" w:rsidRPr="00601187" w:rsidRDefault="004214DC" w:rsidP="004214DC">
      <w:pPr>
        <w:ind w:firstLine="708"/>
      </w:pPr>
      <w:r>
        <w:t>– площадка, на которой будет установлена солнечная батарея, не должна зат</w:t>
      </w:r>
      <w:r>
        <w:t>е</w:t>
      </w:r>
      <w:r>
        <w:t>няться деревьями, проводами, мачтами антенн и другими конструкциями, устано</w:t>
      </w:r>
      <w:r>
        <w:t>в</w:t>
      </w:r>
      <w:r>
        <w:t>ленными на крыше.</w:t>
      </w:r>
    </w:p>
    <w:p w:rsidR="004214DC" w:rsidRDefault="004214DC" w:rsidP="004214DC"/>
    <w:p w:rsidR="004214DC" w:rsidRDefault="004214DC" w:rsidP="004214DC">
      <w:pPr>
        <w:pStyle w:val="1"/>
      </w:pPr>
      <w:bookmarkStart w:id="140" w:name="_Toc353406564"/>
      <w:bookmarkStart w:id="141" w:name="_Toc357168128"/>
      <w:r>
        <w:t>4.3.4 Место установки и технология монтажа микро-гэс</w:t>
      </w:r>
      <w:bookmarkEnd w:id="140"/>
      <w:bookmarkEnd w:id="141"/>
    </w:p>
    <w:p w:rsidR="004214DC" w:rsidRDefault="004214DC" w:rsidP="004214DC"/>
    <w:p w:rsidR="004214DC" w:rsidRDefault="004214DC" w:rsidP="004214DC">
      <w:pPr>
        <w:ind w:firstLine="709"/>
        <w:rPr>
          <w:rFonts w:cs="Times New Roman"/>
          <w:szCs w:val="28"/>
        </w:rPr>
      </w:pPr>
      <w:r>
        <w:rPr>
          <w:rFonts w:cs="Times New Roman"/>
          <w:szCs w:val="28"/>
        </w:rPr>
        <w:t>Микро-гэс будут установлены в самом корпусе Д.</w:t>
      </w:r>
    </w:p>
    <w:p w:rsidR="004214DC" w:rsidRDefault="004214DC" w:rsidP="004214DC">
      <w:pPr>
        <w:ind w:firstLine="709"/>
        <w:rPr>
          <w:rFonts w:cs="Times New Roman"/>
          <w:szCs w:val="28"/>
        </w:rPr>
      </w:pPr>
      <w:r w:rsidRPr="003B27B4">
        <w:rPr>
          <w:rFonts w:cs="Times New Roman"/>
          <w:szCs w:val="28"/>
        </w:rPr>
        <w:t xml:space="preserve">Эскизный проект экспериментального стенда показан на </w:t>
      </w:r>
      <w:r w:rsidRPr="0046380E">
        <w:rPr>
          <w:rFonts w:cs="Times New Roman"/>
          <w:szCs w:val="28"/>
        </w:rPr>
        <w:t>рисунке 4.2</w:t>
      </w:r>
      <w:r w:rsidR="005C0EC9">
        <w:rPr>
          <w:rFonts w:cs="Times New Roman"/>
          <w:szCs w:val="28"/>
        </w:rPr>
        <w:t>0</w:t>
      </w:r>
      <w:r w:rsidRPr="0046380E">
        <w:rPr>
          <w:rFonts w:cs="Times New Roman"/>
          <w:szCs w:val="28"/>
        </w:rPr>
        <w:t>,</w:t>
      </w:r>
      <w:r w:rsidRPr="003B27B4">
        <w:rPr>
          <w:rFonts w:cs="Times New Roman"/>
          <w:szCs w:val="28"/>
        </w:rPr>
        <w:t xml:space="preserve"> осно</w:t>
      </w:r>
      <w:r w:rsidRPr="003B27B4">
        <w:rPr>
          <w:rFonts w:cs="Times New Roman"/>
          <w:szCs w:val="28"/>
        </w:rPr>
        <w:t>в</w:t>
      </w:r>
      <w:r w:rsidRPr="003B27B4">
        <w:rPr>
          <w:rFonts w:cs="Times New Roman"/>
          <w:szCs w:val="28"/>
        </w:rPr>
        <w:t>ными его элементами являются: 1 – соединительные водопроводы с условным пр</w:t>
      </w:r>
      <w:r w:rsidRPr="003B27B4">
        <w:rPr>
          <w:rFonts w:cs="Times New Roman"/>
          <w:szCs w:val="28"/>
        </w:rPr>
        <w:t>о</w:t>
      </w:r>
      <w:r w:rsidRPr="003B27B4">
        <w:rPr>
          <w:rFonts w:cs="Times New Roman"/>
          <w:szCs w:val="28"/>
        </w:rPr>
        <w:t xml:space="preserve">ходом 65 мм; 2 –несущее основание стенда; 3 – расходомер электромагнитный; 4 – </w:t>
      </w:r>
      <w:r w:rsidRPr="003B27B4">
        <w:rPr>
          <w:rFonts w:cs="Times New Roman"/>
          <w:szCs w:val="28"/>
        </w:rPr>
        <w:lastRenderedPageBreak/>
        <w:t>манометр, для измерения манометрического давления перед турбиной; 5 – турби</w:t>
      </w:r>
      <w:r w:rsidRPr="003B27B4">
        <w:rPr>
          <w:rFonts w:cs="Times New Roman"/>
          <w:szCs w:val="28"/>
        </w:rPr>
        <w:t>н</w:t>
      </w:r>
      <w:r w:rsidRPr="003B27B4">
        <w:rPr>
          <w:rFonts w:cs="Times New Roman"/>
          <w:szCs w:val="28"/>
        </w:rPr>
        <w:t>ная установка; 6 – мановакууметр, для измерения манометрического и вакууметр</w:t>
      </w:r>
      <w:r w:rsidRPr="003B27B4">
        <w:rPr>
          <w:rFonts w:cs="Times New Roman"/>
          <w:szCs w:val="28"/>
        </w:rPr>
        <w:t>и</w:t>
      </w:r>
      <w:r w:rsidRPr="003B27B4">
        <w:rPr>
          <w:rFonts w:cs="Times New Roman"/>
          <w:szCs w:val="28"/>
        </w:rPr>
        <w:t>ческого давления после турбины.</w:t>
      </w:r>
    </w:p>
    <w:p w:rsidR="005C0EC9" w:rsidRPr="003B27B4" w:rsidRDefault="005C0EC9" w:rsidP="005C0EC9">
      <w:pPr>
        <w:ind w:firstLine="709"/>
        <w:rPr>
          <w:rFonts w:cs="Times New Roman"/>
          <w:szCs w:val="28"/>
        </w:rPr>
      </w:pPr>
      <w:r w:rsidRPr="003B27B4">
        <w:rPr>
          <w:rFonts w:cs="Times New Roman"/>
          <w:noProof/>
          <w:szCs w:val="28"/>
          <w:lang w:eastAsia="ru-RU"/>
        </w:rPr>
        <w:drawing>
          <wp:inline distT="0" distB="0" distL="0" distR="0">
            <wp:extent cx="5755384" cy="2937933"/>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83" cstate="print"/>
                    <a:srcRect b="8880"/>
                    <a:stretch/>
                  </pic:blipFill>
                  <pic:spPr bwMode="auto">
                    <a:xfrm>
                      <a:off x="0" y="0"/>
                      <a:ext cx="5757436" cy="2938981"/>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5C0EC9" w:rsidRPr="00C64B92" w:rsidRDefault="005C0EC9" w:rsidP="005C0EC9">
      <w:pPr>
        <w:ind w:firstLine="709"/>
        <w:jc w:val="center"/>
        <w:rPr>
          <w:rFonts w:cs="Times New Roman"/>
          <w:sz w:val="24"/>
          <w:szCs w:val="24"/>
        </w:rPr>
      </w:pPr>
      <w:r w:rsidRPr="00C64B92">
        <w:rPr>
          <w:rFonts w:cs="Times New Roman"/>
          <w:sz w:val="24"/>
          <w:szCs w:val="24"/>
        </w:rPr>
        <w:t>Рисунок 4.2</w:t>
      </w:r>
      <w:r>
        <w:rPr>
          <w:rFonts w:cs="Times New Roman"/>
          <w:sz w:val="24"/>
          <w:szCs w:val="24"/>
        </w:rPr>
        <w:t>0</w:t>
      </w:r>
      <w:r w:rsidRPr="00C64B92">
        <w:rPr>
          <w:rFonts w:cs="Times New Roman"/>
          <w:sz w:val="24"/>
          <w:szCs w:val="24"/>
        </w:rPr>
        <w:t xml:space="preserve"> – Эскизный проект экспериментального стенда</w:t>
      </w:r>
    </w:p>
    <w:p w:rsidR="005C0EC9" w:rsidRPr="003B27B4" w:rsidRDefault="005C0EC9" w:rsidP="005C0EC9">
      <w:pPr>
        <w:ind w:firstLine="709"/>
        <w:rPr>
          <w:rFonts w:cs="Times New Roman"/>
          <w:szCs w:val="28"/>
        </w:rPr>
      </w:pPr>
    </w:p>
    <w:p w:rsidR="005C0EC9" w:rsidRDefault="005C0EC9" w:rsidP="004214DC">
      <w:pPr>
        <w:ind w:firstLine="709"/>
        <w:rPr>
          <w:rFonts w:cs="Times New Roman"/>
          <w:szCs w:val="28"/>
        </w:rPr>
      </w:pPr>
    </w:p>
    <w:p w:rsidR="004214DC" w:rsidRDefault="004214DC" w:rsidP="004214DC">
      <w:pPr>
        <w:ind w:firstLine="709"/>
        <w:rPr>
          <w:rFonts w:cs="Times New Roman"/>
          <w:szCs w:val="28"/>
        </w:rPr>
      </w:pPr>
      <w:r>
        <w:rPr>
          <w:rFonts w:cs="Times New Roman"/>
          <w:szCs w:val="28"/>
        </w:rPr>
        <w:t>Ротор турбины имеет модульную конструкцию и может с легкостью быть з</w:t>
      </w:r>
      <w:r>
        <w:rPr>
          <w:rFonts w:cs="Times New Roman"/>
          <w:szCs w:val="28"/>
        </w:rPr>
        <w:t>а</w:t>
      </w:r>
      <w:r>
        <w:rPr>
          <w:rFonts w:cs="Times New Roman"/>
          <w:szCs w:val="28"/>
        </w:rPr>
        <w:t xml:space="preserve">менен (рисунок </w:t>
      </w:r>
      <w:r w:rsidRPr="00C64B92">
        <w:rPr>
          <w:rFonts w:cs="Times New Roman"/>
          <w:szCs w:val="28"/>
        </w:rPr>
        <w:t>4.2</w:t>
      </w:r>
      <w:r w:rsidR="005C0EC9">
        <w:rPr>
          <w:rFonts w:cs="Times New Roman"/>
          <w:szCs w:val="28"/>
        </w:rPr>
        <w:t>1</w:t>
      </w:r>
      <w:r w:rsidRPr="00C64B92">
        <w:rPr>
          <w:rFonts w:cs="Times New Roman"/>
          <w:szCs w:val="28"/>
        </w:rPr>
        <w:t>).</w:t>
      </w:r>
    </w:p>
    <w:p w:rsidR="004214DC" w:rsidRDefault="004214DC" w:rsidP="004214DC">
      <w:pPr>
        <w:ind w:firstLine="709"/>
        <w:jc w:val="center"/>
        <w:rPr>
          <w:rFonts w:cs="Times New Roman"/>
          <w:szCs w:val="28"/>
        </w:rPr>
      </w:pPr>
      <w:r>
        <w:rPr>
          <w:rFonts w:cs="Times New Roman"/>
          <w:noProof/>
          <w:szCs w:val="28"/>
          <w:lang w:eastAsia="ru-RU"/>
        </w:rPr>
        <w:drawing>
          <wp:inline distT="0" distB="0" distL="0" distR="0">
            <wp:extent cx="3471333" cy="3392583"/>
            <wp:effectExtent l="0" t="0" r="0" b="0"/>
            <wp:docPr id="326"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4" cstate="print"/>
                    <a:srcRect/>
                    <a:stretch>
                      <a:fillRect/>
                    </a:stretch>
                  </pic:blipFill>
                  <pic:spPr bwMode="auto">
                    <a:xfrm>
                      <a:off x="0" y="0"/>
                      <a:ext cx="3471862" cy="3393100"/>
                    </a:xfrm>
                    <a:prstGeom prst="rect">
                      <a:avLst/>
                    </a:prstGeom>
                    <a:noFill/>
                    <a:ln w="9525">
                      <a:noFill/>
                      <a:miter lim="800000"/>
                      <a:headEnd/>
                      <a:tailEnd/>
                    </a:ln>
                  </pic:spPr>
                </pic:pic>
              </a:graphicData>
            </a:graphic>
          </wp:inline>
        </w:drawing>
      </w:r>
    </w:p>
    <w:p w:rsidR="004214DC" w:rsidRPr="00243BDD" w:rsidRDefault="004214DC" w:rsidP="004214DC">
      <w:pPr>
        <w:ind w:firstLine="709"/>
        <w:jc w:val="center"/>
        <w:rPr>
          <w:rFonts w:cs="Times New Roman"/>
          <w:sz w:val="24"/>
          <w:szCs w:val="24"/>
        </w:rPr>
      </w:pPr>
      <w:r w:rsidRPr="00243BDD">
        <w:rPr>
          <w:rFonts w:cs="Times New Roman"/>
          <w:sz w:val="24"/>
          <w:szCs w:val="24"/>
        </w:rPr>
        <w:t>Рисунок 4.2</w:t>
      </w:r>
      <w:r w:rsidR="005C0EC9">
        <w:rPr>
          <w:rFonts w:cs="Times New Roman"/>
          <w:sz w:val="24"/>
          <w:szCs w:val="24"/>
        </w:rPr>
        <w:t>1</w:t>
      </w:r>
      <w:r w:rsidRPr="00243BDD">
        <w:rPr>
          <w:rFonts w:cs="Times New Roman"/>
          <w:sz w:val="24"/>
          <w:szCs w:val="24"/>
        </w:rPr>
        <w:t xml:space="preserve"> – Конструкция ротора гидротурбины</w:t>
      </w:r>
    </w:p>
    <w:p w:rsidR="004214DC" w:rsidRDefault="004214DC" w:rsidP="004214DC">
      <w:pPr>
        <w:ind w:firstLine="709"/>
        <w:rPr>
          <w:rFonts w:cs="Times New Roman"/>
          <w:szCs w:val="28"/>
        </w:rPr>
      </w:pPr>
    </w:p>
    <w:p w:rsidR="004214DC" w:rsidRDefault="004214DC" w:rsidP="004214DC">
      <w:pPr>
        <w:ind w:firstLine="709"/>
        <w:rPr>
          <w:rFonts w:cs="Times New Roman"/>
          <w:szCs w:val="28"/>
        </w:rPr>
      </w:pPr>
      <w:r>
        <w:rPr>
          <w:rFonts w:cs="Times New Roman"/>
          <w:szCs w:val="28"/>
        </w:rPr>
        <w:t>Ротор турбины состоит из: 1 – вал ротора; 2 – крышка подшипниковой опоры; 3 – корпус «гильза»; 4 – подшипник; 5 – манжетное уплотнение; 6 – съемная крыл</w:t>
      </w:r>
      <w:r>
        <w:rPr>
          <w:rFonts w:cs="Times New Roman"/>
          <w:szCs w:val="28"/>
        </w:rPr>
        <w:t>ь</w:t>
      </w:r>
      <w:r>
        <w:rPr>
          <w:rFonts w:cs="Times New Roman"/>
          <w:szCs w:val="28"/>
        </w:rPr>
        <w:t xml:space="preserve">чатка. </w:t>
      </w:r>
    </w:p>
    <w:p w:rsidR="004214DC" w:rsidRDefault="004214DC" w:rsidP="004214DC">
      <w:pPr>
        <w:ind w:firstLine="709"/>
        <w:rPr>
          <w:rFonts w:cs="Times New Roman"/>
          <w:szCs w:val="28"/>
        </w:rPr>
      </w:pPr>
      <w:r>
        <w:rPr>
          <w:rFonts w:cs="Times New Roman"/>
          <w:szCs w:val="28"/>
        </w:rPr>
        <w:lastRenderedPageBreak/>
        <w:t>К экспериментальному стенду устанавливается следующие дополнительное оборудование: механическое или электрическое нагрузочное устройство; система компьютерного сбора данных; система вибродиагностики; в случае установки эле</w:t>
      </w:r>
      <w:r>
        <w:rPr>
          <w:rFonts w:cs="Times New Roman"/>
          <w:szCs w:val="28"/>
        </w:rPr>
        <w:t>к</w:t>
      </w:r>
      <w:r>
        <w:rPr>
          <w:rFonts w:cs="Times New Roman"/>
          <w:szCs w:val="28"/>
        </w:rPr>
        <w:t>трогенератора, на основе системы компьютерного сбора данных может быть создана система управления рабочим режимом; для исследования кавитационых явлений необходимо установить регулятор расхода; кроме того турбинную установку можно дополнить диффузором, для исследования его влияния на энергетические характ</w:t>
      </w:r>
      <w:r>
        <w:rPr>
          <w:rFonts w:cs="Times New Roman"/>
          <w:szCs w:val="28"/>
        </w:rPr>
        <w:t>е</w:t>
      </w:r>
      <w:r>
        <w:rPr>
          <w:rFonts w:cs="Times New Roman"/>
          <w:szCs w:val="28"/>
        </w:rPr>
        <w:t>ристики гидротурбины.</w:t>
      </w:r>
    </w:p>
    <w:p w:rsidR="004214DC" w:rsidRDefault="004214DC" w:rsidP="004214DC">
      <w:pPr>
        <w:ind w:firstLine="709"/>
        <w:rPr>
          <w:rFonts w:cs="Times New Roman"/>
          <w:szCs w:val="28"/>
        </w:rPr>
      </w:pPr>
      <w:r w:rsidRPr="003B27B4">
        <w:rPr>
          <w:rFonts w:cs="Times New Roman"/>
          <w:szCs w:val="28"/>
        </w:rPr>
        <w:t>Обычные системы внутренних водопроводных сетей имеют рабочее давление 6 кг/см</w:t>
      </w:r>
      <w:r w:rsidRPr="003B27B4">
        <w:rPr>
          <w:rFonts w:cs="Times New Roman"/>
          <w:szCs w:val="28"/>
          <w:vertAlign w:val="superscript"/>
        </w:rPr>
        <w:t>2</w:t>
      </w:r>
      <w:r w:rsidRPr="003B27B4">
        <w:rPr>
          <w:rFonts w:cs="Times New Roman"/>
          <w:szCs w:val="28"/>
        </w:rPr>
        <w:t xml:space="preserve">, </w:t>
      </w:r>
      <w:r>
        <w:rPr>
          <w:rFonts w:cs="Times New Roman"/>
          <w:szCs w:val="28"/>
        </w:rPr>
        <w:t xml:space="preserve">при подключении стенда к водопроводу системы пожаротушения, может быть обеспечен </w:t>
      </w:r>
      <w:r w:rsidRPr="003B27B4">
        <w:rPr>
          <w:rFonts w:cs="Times New Roman"/>
          <w:szCs w:val="28"/>
        </w:rPr>
        <w:t>минимальный расход воды не менее 2,5 л/с  (150 л/мин)</w:t>
      </w:r>
      <w:r>
        <w:rPr>
          <w:rFonts w:cs="Times New Roman"/>
          <w:szCs w:val="28"/>
        </w:rPr>
        <w:t xml:space="preserve">. </w:t>
      </w:r>
    </w:p>
    <w:p w:rsidR="004214DC" w:rsidRDefault="004214DC" w:rsidP="004214DC">
      <w:pPr>
        <w:ind w:firstLine="709"/>
        <w:rPr>
          <w:rFonts w:cs="Times New Roman"/>
          <w:szCs w:val="28"/>
        </w:rPr>
      </w:pPr>
      <w:r>
        <w:rPr>
          <w:rFonts w:cs="Times New Roman"/>
          <w:szCs w:val="28"/>
        </w:rPr>
        <w:t xml:space="preserve">При использовании всего сечения пожарного крана </w:t>
      </w:r>
      <w:r>
        <w:rPr>
          <w:rFonts w:cs="Times New Roman"/>
          <w:i/>
          <w:szCs w:val="28"/>
          <w:lang w:val="en-US"/>
        </w:rPr>
        <w:t>d</w:t>
      </w:r>
      <w:r>
        <w:rPr>
          <w:rFonts w:cs="Times New Roman"/>
          <w:szCs w:val="28"/>
        </w:rPr>
        <w:t>=65мм будет обеспечен расход 535 л/мин. Исходя из прочностных и энергетических характеристик турбины, для обеспечения номинального режима работы турбины достаточно создать изб</w:t>
      </w:r>
      <w:r>
        <w:rPr>
          <w:rFonts w:cs="Times New Roman"/>
          <w:szCs w:val="28"/>
        </w:rPr>
        <w:t>ы</w:t>
      </w:r>
      <w:r>
        <w:rPr>
          <w:rFonts w:cs="Times New Roman"/>
          <w:szCs w:val="28"/>
        </w:rPr>
        <w:t xml:space="preserve">точное давление </w:t>
      </w:r>
      <w:r>
        <w:rPr>
          <w:rFonts w:cs="Times New Roman"/>
          <w:i/>
          <w:szCs w:val="28"/>
          <w:lang w:val="en-US"/>
        </w:rPr>
        <w:t>p</w:t>
      </w:r>
      <w:r w:rsidRPr="0060038B">
        <w:rPr>
          <w:rFonts w:cs="Times New Roman"/>
          <w:i/>
          <w:szCs w:val="28"/>
        </w:rPr>
        <w:t>=</w:t>
      </w:r>
      <w:r w:rsidRPr="0060038B">
        <w:rPr>
          <w:rFonts w:cs="Times New Roman"/>
          <w:szCs w:val="28"/>
        </w:rPr>
        <w:t xml:space="preserve">23 </w:t>
      </w:r>
      <w:r>
        <w:rPr>
          <w:rFonts w:cs="Times New Roman"/>
          <w:szCs w:val="28"/>
        </w:rPr>
        <w:t>кПа, при этом мощность турбины составит 150 Вт. Запас и</w:t>
      </w:r>
      <w:r>
        <w:rPr>
          <w:rFonts w:cs="Times New Roman"/>
          <w:szCs w:val="28"/>
        </w:rPr>
        <w:t>з</w:t>
      </w:r>
      <w:r>
        <w:rPr>
          <w:rFonts w:cs="Times New Roman"/>
          <w:szCs w:val="28"/>
        </w:rPr>
        <w:t>быточного давления в водопроводе и возможность замены турбинной установки п</w:t>
      </w:r>
      <w:r>
        <w:rPr>
          <w:rFonts w:cs="Times New Roman"/>
          <w:szCs w:val="28"/>
        </w:rPr>
        <w:t>о</w:t>
      </w:r>
      <w:r>
        <w:rPr>
          <w:rFonts w:cs="Times New Roman"/>
          <w:szCs w:val="28"/>
        </w:rPr>
        <w:t>зволят проводить исследования рабочего процесса турбин в широком диапазоне и</w:t>
      </w:r>
      <w:r>
        <w:rPr>
          <w:rFonts w:cs="Times New Roman"/>
          <w:szCs w:val="28"/>
        </w:rPr>
        <w:t>з</w:t>
      </w:r>
      <w:r>
        <w:rPr>
          <w:rFonts w:cs="Times New Roman"/>
          <w:szCs w:val="28"/>
        </w:rPr>
        <w:t>менения параметров.</w:t>
      </w:r>
    </w:p>
    <w:p w:rsidR="004214DC" w:rsidRDefault="004214DC" w:rsidP="004214DC">
      <w:pPr>
        <w:ind w:firstLine="709"/>
        <w:rPr>
          <w:rFonts w:cs="Times New Roman"/>
          <w:szCs w:val="28"/>
        </w:rPr>
      </w:pPr>
    </w:p>
    <w:p w:rsidR="004214DC" w:rsidRDefault="004214DC" w:rsidP="004214DC"/>
    <w:p w:rsidR="004214DC" w:rsidRDefault="004214DC" w:rsidP="004214DC">
      <w:r>
        <w:tab/>
      </w:r>
      <w:r w:rsidRPr="00C64B92">
        <w:rPr>
          <w:b/>
        </w:rPr>
        <w:t>4</w:t>
      </w:r>
      <w:r w:rsidRPr="00C64B92">
        <w:rPr>
          <w:rStyle w:val="10"/>
        </w:rPr>
        <w:t>.3</w:t>
      </w:r>
      <w:r w:rsidRPr="00865550">
        <w:rPr>
          <w:rStyle w:val="10"/>
        </w:rPr>
        <w:t>.</w:t>
      </w:r>
      <w:r>
        <w:rPr>
          <w:rStyle w:val="10"/>
        </w:rPr>
        <w:t>5</w:t>
      </w:r>
      <w:r w:rsidRPr="00865550">
        <w:rPr>
          <w:rStyle w:val="10"/>
        </w:rPr>
        <w:t xml:space="preserve"> Место установки и технология монтажа установки тригенерации и электростанции на биотопливе</w:t>
      </w:r>
    </w:p>
    <w:p w:rsidR="004214DC" w:rsidRDefault="004214DC" w:rsidP="004214DC"/>
    <w:p w:rsidR="004214DC" w:rsidRDefault="004214DC" w:rsidP="004214DC">
      <w:pPr>
        <w:ind w:firstLine="708"/>
      </w:pPr>
      <w:r>
        <w:t>Установки тригенерации и электростанция на биотопливе по проекту распол</w:t>
      </w:r>
      <w:r>
        <w:t>а</w:t>
      </w:r>
      <w:r>
        <w:t>гаются в помещении испытательного стенда кафедры ТЭС факультета энергетике (рисунок 4.22). Удаление продуктов сгорания будет осуществляться через сущес</w:t>
      </w:r>
      <w:r>
        <w:t>т</w:t>
      </w:r>
      <w:r>
        <w:t xml:space="preserve">вующую дымовую трубу. </w:t>
      </w:r>
    </w:p>
    <w:p w:rsidR="004214DC" w:rsidRDefault="004214DC" w:rsidP="004214DC">
      <w:pPr>
        <w:ind w:firstLine="708"/>
        <w:rPr>
          <w:szCs w:val="28"/>
        </w:rPr>
      </w:pPr>
      <w:r>
        <w:rPr>
          <w:szCs w:val="28"/>
        </w:rPr>
        <w:t>Эскиз фундамента для установок тригенерации, электростанции на биотопл</w:t>
      </w:r>
      <w:r>
        <w:rPr>
          <w:szCs w:val="28"/>
        </w:rPr>
        <w:t>и</w:t>
      </w:r>
      <w:r>
        <w:rPr>
          <w:szCs w:val="28"/>
        </w:rPr>
        <w:t>ве и микро гэс представлен на рисунке 4.23. Оборудование устанавливать на бето</w:t>
      </w:r>
      <w:r>
        <w:rPr>
          <w:szCs w:val="28"/>
        </w:rPr>
        <w:t>н</w:t>
      </w:r>
      <w:r>
        <w:rPr>
          <w:szCs w:val="28"/>
        </w:rPr>
        <w:t xml:space="preserve">ную подливку на мелком заполнителе размеры фундамента для каждой установки определяются по паспортным данным. </w:t>
      </w:r>
    </w:p>
    <w:p w:rsidR="004214DC" w:rsidRDefault="004214DC" w:rsidP="004214DC">
      <w:pPr>
        <w:ind w:firstLine="708"/>
        <w:rPr>
          <w:szCs w:val="28"/>
        </w:rPr>
      </w:pPr>
    </w:p>
    <w:p w:rsidR="004214DC" w:rsidRDefault="004214DC" w:rsidP="004214DC">
      <w:pPr>
        <w:ind w:firstLine="708"/>
      </w:pPr>
    </w:p>
    <w:p w:rsidR="004214DC" w:rsidRDefault="004214DC" w:rsidP="004214DC"/>
    <w:p w:rsidR="004214DC" w:rsidRDefault="004214DC" w:rsidP="004214DC"/>
    <w:tbl>
      <w:tblPr>
        <w:tblStyle w:val="af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503"/>
        <w:gridCol w:w="5390"/>
      </w:tblGrid>
      <w:tr w:rsidR="004214DC" w:rsidTr="0071029E">
        <w:tc>
          <w:tcPr>
            <w:tcW w:w="4503" w:type="dxa"/>
          </w:tcPr>
          <w:p w:rsidR="004214DC" w:rsidRDefault="004214DC" w:rsidP="0071029E">
            <w:pPr>
              <w:jc w:val="center"/>
            </w:pPr>
            <w:r>
              <w:rPr>
                <w:noProof/>
                <w:szCs w:val="28"/>
                <w:lang w:eastAsia="ru-RU"/>
              </w:rPr>
              <w:lastRenderedPageBreak/>
              <w:drawing>
                <wp:inline distT="0" distB="0" distL="0" distR="0">
                  <wp:extent cx="2705100" cy="4086225"/>
                  <wp:effectExtent l="0" t="0" r="0" b="9525"/>
                  <wp:docPr id="44" name="Рисунок 10" descr="_MG_0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_MG_0236"/>
                          <pic:cNvPicPr>
                            <a:picLocks noChangeAspect="1" noChangeArrowheads="1"/>
                          </pic:cNvPicPr>
                        </pic:nvPicPr>
                        <pic:blipFill>
                          <a:blip r:embed="rId18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05100" cy="4086225"/>
                          </a:xfrm>
                          <a:prstGeom prst="rect">
                            <a:avLst/>
                          </a:prstGeom>
                          <a:noFill/>
                          <a:ln>
                            <a:noFill/>
                          </a:ln>
                        </pic:spPr>
                      </pic:pic>
                    </a:graphicData>
                  </a:graphic>
                </wp:inline>
              </w:drawing>
            </w:r>
          </w:p>
        </w:tc>
        <w:tc>
          <w:tcPr>
            <w:tcW w:w="4503" w:type="dxa"/>
          </w:tcPr>
          <w:p w:rsidR="004214DC" w:rsidRDefault="004214DC" w:rsidP="0071029E">
            <w:pPr>
              <w:jc w:val="center"/>
              <w:rPr>
                <w:noProof/>
                <w:szCs w:val="28"/>
                <w:lang w:eastAsia="ru-RU"/>
              </w:rPr>
            </w:pPr>
            <w:r>
              <w:object w:dxaOrig="7039" w:dyaOrig="6861">
                <v:shape id="_x0000_i1047" type="#_x0000_t75" style="width:258.85pt;height:252.8pt" o:ole="">
                  <v:imagedata r:id="rId186" o:title=""/>
                </v:shape>
                <o:OLEObject Type="Embed" ProgID="Visio.Drawing.11" ShapeID="_x0000_i1047" DrawAspect="Content" ObjectID="_1430910726" r:id="rId187"/>
              </w:object>
            </w:r>
          </w:p>
        </w:tc>
      </w:tr>
      <w:tr w:rsidR="004214DC" w:rsidTr="0071029E">
        <w:tc>
          <w:tcPr>
            <w:tcW w:w="4503" w:type="dxa"/>
          </w:tcPr>
          <w:p w:rsidR="004214DC" w:rsidRPr="00216900" w:rsidRDefault="004214DC" w:rsidP="0071029E">
            <w:pPr>
              <w:ind w:firstLine="708"/>
              <w:jc w:val="center"/>
              <w:rPr>
                <w:sz w:val="24"/>
                <w:szCs w:val="24"/>
              </w:rPr>
            </w:pPr>
            <w:r w:rsidRPr="00C64B92">
              <w:rPr>
                <w:sz w:val="24"/>
                <w:szCs w:val="24"/>
              </w:rPr>
              <w:t>Рисунок 4.22 – Помещение исп</w:t>
            </w:r>
            <w:r w:rsidRPr="00C64B92">
              <w:rPr>
                <w:sz w:val="24"/>
                <w:szCs w:val="24"/>
              </w:rPr>
              <w:t>ы</w:t>
            </w:r>
            <w:r w:rsidRPr="00C64B92">
              <w:rPr>
                <w:sz w:val="24"/>
                <w:szCs w:val="24"/>
              </w:rPr>
              <w:t>тательного стенда кафедры</w:t>
            </w:r>
            <w:r w:rsidRPr="00216900">
              <w:rPr>
                <w:sz w:val="24"/>
                <w:szCs w:val="24"/>
              </w:rPr>
              <w:t xml:space="preserve"> ТЭС факул</w:t>
            </w:r>
            <w:r w:rsidRPr="00216900">
              <w:rPr>
                <w:sz w:val="24"/>
                <w:szCs w:val="24"/>
              </w:rPr>
              <w:t>ь</w:t>
            </w:r>
            <w:r w:rsidRPr="00216900">
              <w:rPr>
                <w:sz w:val="24"/>
                <w:szCs w:val="24"/>
              </w:rPr>
              <w:t>тета энергетики</w:t>
            </w:r>
          </w:p>
        </w:tc>
        <w:tc>
          <w:tcPr>
            <w:tcW w:w="4503" w:type="dxa"/>
          </w:tcPr>
          <w:p w:rsidR="004214DC" w:rsidRPr="00F54A47" w:rsidRDefault="004214DC" w:rsidP="0071029E">
            <w:pPr>
              <w:ind w:firstLine="708"/>
              <w:jc w:val="center"/>
              <w:rPr>
                <w:sz w:val="24"/>
                <w:szCs w:val="24"/>
              </w:rPr>
            </w:pPr>
            <w:r w:rsidRPr="00F54A47">
              <w:rPr>
                <w:sz w:val="24"/>
                <w:szCs w:val="24"/>
              </w:rPr>
              <w:t>Рисунок 4.2</w:t>
            </w:r>
            <w:r>
              <w:rPr>
                <w:sz w:val="24"/>
                <w:szCs w:val="24"/>
              </w:rPr>
              <w:t>3</w:t>
            </w:r>
            <w:r w:rsidRPr="00F54A47">
              <w:rPr>
                <w:sz w:val="24"/>
                <w:szCs w:val="24"/>
              </w:rPr>
              <w:t xml:space="preserve"> – Эскиз индивидуального фундамента для энергетических установок</w:t>
            </w:r>
          </w:p>
        </w:tc>
      </w:tr>
    </w:tbl>
    <w:p w:rsidR="004214DC" w:rsidRDefault="004214DC" w:rsidP="004214DC"/>
    <w:p w:rsidR="004214DC" w:rsidRDefault="004214DC" w:rsidP="004214DC">
      <w:pPr>
        <w:ind w:firstLine="708"/>
        <w:jc w:val="center"/>
        <w:rPr>
          <w:szCs w:val="28"/>
        </w:rPr>
      </w:pPr>
    </w:p>
    <w:p w:rsidR="004214DC" w:rsidRDefault="004214DC" w:rsidP="004214DC">
      <w:pPr>
        <w:pStyle w:val="1"/>
      </w:pPr>
      <w:bookmarkStart w:id="142" w:name="_Toc353406565"/>
      <w:bookmarkStart w:id="143" w:name="_Toc357168129"/>
      <w:r>
        <w:t>4.3.6 Перечень дополнительного оборудования</w:t>
      </w:r>
      <w:bookmarkEnd w:id="142"/>
      <w:bookmarkEnd w:id="143"/>
    </w:p>
    <w:p w:rsidR="004214DC" w:rsidRDefault="004214DC" w:rsidP="004214DC"/>
    <w:p w:rsidR="004214DC" w:rsidRDefault="004214DC" w:rsidP="004214DC">
      <w:pPr>
        <w:rPr>
          <w:szCs w:val="28"/>
        </w:rPr>
      </w:pPr>
      <w:r>
        <w:rPr>
          <w:szCs w:val="28"/>
        </w:rPr>
        <w:tab/>
        <w:t>Дополнительное оборудование необходимо для управления установками д</w:t>
      </w:r>
      <w:r>
        <w:rPr>
          <w:szCs w:val="28"/>
        </w:rPr>
        <w:t>е</w:t>
      </w:r>
      <w:r>
        <w:rPr>
          <w:szCs w:val="28"/>
        </w:rPr>
        <w:t>мо-зоны и установки взаимосвязи между потребителями и установками по вырабо</w:t>
      </w:r>
      <w:r>
        <w:rPr>
          <w:szCs w:val="28"/>
        </w:rPr>
        <w:t>т</w:t>
      </w:r>
      <w:r>
        <w:rPr>
          <w:szCs w:val="28"/>
        </w:rPr>
        <w:t xml:space="preserve">ки тепла и электрической энергии. </w:t>
      </w:r>
    </w:p>
    <w:p w:rsidR="004214DC" w:rsidRDefault="004214DC" w:rsidP="004214DC">
      <w:pPr>
        <w:rPr>
          <w:szCs w:val="28"/>
        </w:rPr>
      </w:pPr>
      <w:r>
        <w:rPr>
          <w:szCs w:val="28"/>
        </w:rPr>
        <w:tab/>
        <w:t>Для организации управления необходимо следующее обурудование:</w:t>
      </w:r>
    </w:p>
    <w:p w:rsidR="004214DC" w:rsidRDefault="004214DC" w:rsidP="004214DC">
      <w:pPr>
        <w:numPr>
          <w:ilvl w:val="0"/>
          <w:numId w:val="37"/>
        </w:numPr>
        <w:rPr>
          <w:szCs w:val="28"/>
        </w:rPr>
      </w:pPr>
      <w:r>
        <w:rPr>
          <w:szCs w:val="28"/>
        </w:rPr>
        <w:t>Щит управления и демонстрационный щит мониторинга;</w:t>
      </w:r>
    </w:p>
    <w:p w:rsidR="004214DC" w:rsidRPr="000D7F53" w:rsidRDefault="004214DC" w:rsidP="004214DC">
      <w:pPr>
        <w:numPr>
          <w:ilvl w:val="0"/>
          <w:numId w:val="37"/>
        </w:numPr>
        <w:rPr>
          <w:szCs w:val="28"/>
        </w:rPr>
      </w:pPr>
      <w:r>
        <w:rPr>
          <w:szCs w:val="28"/>
        </w:rPr>
        <w:t xml:space="preserve">Беспроводная </w:t>
      </w:r>
      <w:r>
        <w:rPr>
          <w:szCs w:val="28"/>
          <w:lang w:val="en-US"/>
        </w:rPr>
        <w:t xml:space="preserve">3G </w:t>
      </w:r>
      <w:r>
        <w:rPr>
          <w:szCs w:val="28"/>
        </w:rPr>
        <w:t xml:space="preserve">камера </w:t>
      </w:r>
      <w:r>
        <w:rPr>
          <w:szCs w:val="28"/>
          <w:lang w:val="en-US"/>
        </w:rPr>
        <w:t>GSM</w:t>
      </w:r>
      <w:r>
        <w:rPr>
          <w:szCs w:val="28"/>
        </w:rPr>
        <w:t>;</w:t>
      </w:r>
    </w:p>
    <w:p w:rsidR="004214DC" w:rsidRDefault="004214DC" w:rsidP="004214DC">
      <w:pPr>
        <w:numPr>
          <w:ilvl w:val="0"/>
          <w:numId w:val="37"/>
        </w:numPr>
        <w:rPr>
          <w:szCs w:val="28"/>
        </w:rPr>
      </w:pPr>
      <w:r>
        <w:rPr>
          <w:szCs w:val="28"/>
        </w:rPr>
        <w:t>Кабельная продукция;</w:t>
      </w:r>
    </w:p>
    <w:p w:rsidR="004214DC" w:rsidRDefault="004214DC" w:rsidP="004214DC">
      <w:pPr>
        <w:numPr>
          <w:ilvl w:val="0"/>
          <w:numId w:val="37"/>
        </w:numPr>
        <w:rPr>
          <w:szCs w:val="28"/>
        </w:rPr>
      </w:pPr>
      <w:r>
        <w:rPr>
          <w:szCs w:val="28"/>
        </w:rPr>
        <w:t>Термокожух;</w:t>
      </w:r>
    </w:p>
    <w:p w:rsidR="004214DC" w:rsidRDefault="004214DC" w:rsidP="004214DC">
      <w:pPr>
        <w:numPr>
          <w:ilvl w:val="0"/>
          <w:numId w:val="37"/>
        </w:numPr>
        <w:rPr>
          <w:szCs w:val="28"/>
        </w:rPr>
      </w:pPr>
      <w:r>
        <w:rPr>
          <w:szCs w:val="28"/>
        </w:rPr>
        <w:t>Датчик движения;</w:t>
      </w:r>
    </w:p>
    <w:p w:rsidR="004214DC" w:rsidRDefault="004214DC" w:rsidP="004214DC">
      <w:pPr>
        <w:numPr>
          <w:ilvl w:val="0"/>
          <w:numId w:val="37"/>
        </w:numPr>
        <w:rPr>
          <w:szCs w:val="28"/>
        </w:rPr>
      </w:pPr>
      <w:r>
        <w:rPr>
          <w:szCs w:val="28"/>
        </w:rPr>
        <w:t>Малогабаритный блок питания 12В;</w:t>
      </w:r>
    </w:p>
    <w:p w:rsidR="004214DC" w:rsidRDefault="004214DC" w:rsidP="004214DC">
      <w:pPr>
        <w:numPr>
          <w:ilvl w:val="0"/>
          <w:numId w:val="37"/>
        </w:numPr>
        <w:rPr>
          <w:szCs w:val="28"/>
        </w:rPr>
      </w:pPr>
      <w:r>
        <w:rPr>
          <w:szCs w:val="28"/>
          <w:lang w:val="en-US"/>
        </w:rPr>
        <w:t>Germikon</w:t>
      </w:r>
      <w:r w:rsidRPr="000D7F53">
        <w:rPr>
          <w:szCs w:val="28"/>
        </w:rPr>
        <w:t xml:space="preserve"> </w:t>
      </w:r>
      <w:r>
        <w:rPr>
          <w:szCs w:val="28"/>
          <w:lang w:val="en-US"/>
        </w:rPr>
        <w:t>GR</w:t>
      </w:r>
      <w:r w:rsidRPr="000D7F53">
        <w:rPr>
          <w:szCs w:val="28"/>
        </w:rPr>
        <w:t xml:space="preserve">-80 </w:t>
      </w:r>
      <w:r>
        <w:rPr>
          <w:szCs w:val="28"/>
        </w:rPr>
        <w:t xml:space="preserve">прожектор </w:t>
      </w:r>
      <w:r w:rsidRPr="00594178">
        <w:rPr>
          <w:szCs w:val="28"/>
        </w:rPr>
        <w:t>с инфракрасным датчиком;</w:t>
      </w:r>
    </w:p>
    <w:p w:rsidR="004214DC" w:rsidRDefault="004214DC" w:rsidP="004214DC">
      <w:pPr>
        <w:ind w:firstLine="709"/>
        <w:rPr>
          <w:szCs w:val="28"/>
        </w:rPr>
      </w:pPr>
      <w:r>
        <w:rPr>
          <w:szCs w:val="28"/>
        </w:rPr>
        <w:t>Для соединения потребителей с поставщиком тепловой и электрической эне</w:t>
      </w:r>
      <w:r>
        <w:rPr>
          <w:szCs w:val="28"/>
        </w:rPr>
        <w:t>р</w:t>
      </w:r>
      <w:r>
        <w:rPr>
          <w:szCs w:val="28"/>
        </w:rPr>
        <w:t>гии необходимо следующее:</w:t>
      </w:r>
    </w:p>
    <w:p w:rsidR="004214DC" w:rsidRDefault="004214DC" w:rsidP="004214DC">
      <w:pPr>
        <w:numPr>
          <w:ilvl w:val="0"/>
          <w:numId w:val="37"/>
        </w:numPr>
        <w:rPr>
          <w:szCs w:val="28"/>
        </w:rPr>
      </w:pPr>
      <w:r>
        <w:rPr>
          <w:szCs w:val="28"/>
        </w:rPr>
        <w:t>Кабельная продукция;</w:t>
      </w:r>
    </w:p>
    <w:p w:rsidR="004214DC" w:rsidRPr="000D7F53" w:rsidRDefault="004214DC" w:rsidP="004214DC">
      <w:pPr>
        <w:numPr>
          <w:ilvl w:val="0"/>
          <w:numId w:val="37"/>
        </w:numPr>
        <w:rPr>
          <w:szCs w:val="28"/>
        </w:rPr>
      </w:pPr>
      <w:r>
        <w:rPr>
          <w:szCs w:val="28"/>
        </w:rPr>
        <w:t>Трубопроводы;</w:t>
      </w:r>
    </w:p>
    <w:p w:rsidR="004214DC" w:rsidRDefault="004214DC" w:rsidP="004214DC">
      <w:pPr>
        <w:numPr>
          <w:ilvl w:val="0"/>
          <w:numId w:val="37"/>
        </w:numPr>
        <w:rPr>
          <w:szCs w:val="28"/>
        </w:rPr>
      </w:pPr>
      <w:r>
        <w:rPr>
          <w:szCs w:val="28"/>
        </w:rPr>
        <w:t>Арматура;</w:t>
      </w:r>
    </w:p>
    <w:p w:rsidR="004214DC" w:rsidRDefault="004214DC" w:rsidP="004214DC">
      <w:pPr>
        <w:numPr>
          <w:ilvl w:val="0"/>
          <w:numId w:val="37"/>
        </w:numPr>
        <w:rPr>
          <w:szCs w:val="28"/>
        </w:rPr>
      </w:pPr>
      <w:r>
        <w:rPr>
          <w:szCs w:val="28"/>
        </w:rPr>
        <w:t>Контрольно-измерительные приборы.</w:t>
      </w:r>
    </w:p>
    <w:p w:rsidR="004214DC" w:rsidRDefault="004214DC" w:rsidP="004214DC">
      <w:pPr>
        <w:ind w:firstLine="720"/>
        <w:rPr>
          <w:szCs w:val="28"/>
        </w:rPr>
      </w:pPr>
      <w:r>
        <w:rPr>
          <w:szCs w:val="28"/>
        </w:rPr>
        <w:lastRenderedPageBreak/>
        <w:t>Щит управления включает в себя два системных блока, один сервер, шесть широкоформатных мониторов и четыре широкоформатные плазменные панели. О</w:t>
      </w:r>
      <w:r>
        <w:rPr>
          <w:szCs w:val="28"/>
        </w:rPr>
        <w:t>с</w:t>
      </w:r>
      <w:r>
        <w:rPr>
          <w:szCs w:val="28"/>
        </w:rPr>
        <w:t>нове характеристики и ориентировочная стоимость представлена в таблица 4.6-4.9 .</w:t>
      </w:r>
    </w:p>
    <w:p w:rsidR="004214DC" w:rsidRDefault="004214DC" w:rsidP="004214DC">
      <w:pPr>
        <w:ind w:firstLine="720"/>
        <w:rPr>
          <w:szCs w:val="28"/>
        </w:rPr>
      </w:pPr>
    </w:p>
    <w:p w:rsidR="004214DC" w:rsidRPr="00F54A47" w:rsidRDefault="004214DC" w:rsidP="004214DC">
      <w:pPr>
        <w:ind w:firstLine="720"/>
        <w:rPr>
          <w:sz w:val="24"/>
          <w:szCs w:val="24"/>
        </w:rPr>
      </w:pPr>
      <w:r w:rsidRPr="00F54A47">
        <w:rPr>
          <w:sz w:val="24"/>
          <w:szCs w:val="24"/>
        </w:rPr>
        <w:t>Таблица 4.</w:t>
      </w:r>
      <w:r>
        <w:rPr>
          <w:sz w:val="24"/>
          <w:szCs w:val="24"/>
        </w:rPr>
        <w:t>6</w:t>
      </w:r>
      <w:r w:rsidRPr="00F54A47">
        <w:rPr>
          <w:sz w:val="24"/>
          <w:szCs w:val="24"/>
        </w:rPr>
        <w:t xml:space="preserve"> – Щит управления и наблюдения</w:t>
      </w:r>
    </w:p>
    <w:p w:rsidR="004214DC" w:rsidRDefault="004214DC" w:rsidP="004214DC">
      <w:pPr>
        <w:ind w:firstLine="720"/>
        <w:rPr>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5211"/>
        <w:gridCol w:w="1736"/>
        <w:gridCol w:w="3474"/>
      </w:tblGrid>
      <w:tr w:rsidR="004214DC" w:rsidRPr="008E73F8" w:rsidTr="0071029E">
        <w:tc>
          <w:tcPr>
            <w:tcW w:w="5211" w:type="dxa"/>
            <w:shd w:val="clear" w:color="auto" w:fill="auto"/>
          </w:tcPr>
          <w:p w:rsidR="004214DC" w:rsidRPr="008E73F8" w:rsidRDefault="004214DC" w:rsidP="0071029E">
            <w:pPr>
              <w:jc w:val="center"/>
              <w:rPr>
                <w:szCs w:val="28"/>
              </w:rPr>
            </w:pPr>
            <w:r w:rsidRPr="008E73F8">
              <w:rPr>
                <w:szCs w:val="28"/>
              </w:rPr>
              <w:t>Наименование</w:t>
            </w:r>
          </w:p>
        </w:tc>
        <w:tc>
          <w:tcPr>
            <w:tcW w:w="1736" w:type="dxa"/>
            <w:shd w:val="clear" w:color="auto" w:fill="auto"/>
          </w:tcPr>
          <w:p w:rsidR="004214DC" w:rsidRPr="008E73F8" w:rsidRDefault="004214DC" w:rsidP="0071029E">
            <w:pPr>
              <w:jc w:val="center"/>
              <w:rPr>
                <w:szCs w:val="28"/>
              </w:rPr>
            </w:pPr>
            <w:r w:rsidRPr="008E73F8">
              <w:rPr>
                <w:szCs w:val="28"/>
              </w:rPr>
              <w:t>Количество</w:t>
            </w:r>
          </w:p>
        </w:tc>
        <w:tc>
          <w:tcPr>
            <w:tcW w:w="3474" w:type="dxa"/>
            <w:shd w:val="clear" w:color="auto" w:fill="auto"/>
          </w:tcPr>
          <w:p w:rsidR="004214DC" w:rsidRPr="008E73F8" w:rsidRDefault="004214DC" w:rsidP="0071029E">
            <w:pPr>
              <w:jc w:val="center"/>
              <w:rPr>
                <w:szCs w:val="28"/>
              </w:rPr>
            </w:pPr>
            <w:r w:rsidRPr="008E73F8">
              <w:rPr>
                <w:szCs w:val="28"/>
              </w:rPr>
              <w:t>Стоимость, руб</w:t>
            </w:r>
          </w:p>
        </w:tc>
      </w:tr>
      <w:tr w:rsidR="004214DC" w:rsidRPr="008E73F8" w:rsidTr="0071029E">
        <w:tc>
          <w:tcPr>
            <w:tcW w:w="5211" w:type="dxa"/>
            <w:shd w:val="clear" w:color="auto" w:fill="auto"/>
          </w:tcPr>
          <w:p w:rsidR="004214DC" w:rsidRPr="008E73F8" w:rsidRDefault="004214DC" w:rsidP="0071029E">
            <w:pPr>
              <w:rPr>
                <w:szCs w:val="28"/>
              </w:rPr>
            </w:pPr>
            <w:r w:rsidRPr="008E73F8">
              <w:rPr>
                <w:szCs w:val="28"/>
              </w:rPr>
              <w:t>Щит управления</w:t>
            </w:r>
          </w:p>
        </w:tc>
        <w:tc>
          <w:tcPr>
            <w:tcW w:w="1736" w:type="dxa"/>
            <w:shd w:val="clear" w:color="auto" w:fill="auto"/>
          </w:tcPr>
          <w:p w:rsidR="004214DC" w:rsidRPr="008E73F8" w:rsidRDefault="004214DC" w:rsidP="0071029E">
            <w:pPr>
              <w:jc w:val="center"/>
              <w:rPr>
                <w:szCs w:val="28"/>
              </w:rPr>
            </w:pPr>
            <w:r w:rsidRPr="008E73F8">
              <w:rPr>
                <w:szCs w:val="28"/>
              </w:rPr>
              <w:t>2 шт</w:t>
            </w:r>
          </w:p>
        </w:tc>
        <w:tc>
          <w:tcPr>
            <w:tcW w:w="3474" w:type="dxa"/>
            <w:shd w:val="clear" w:color="auto" w:fill="auto"/>
          </w:tcPr>
          <w:p w:rsidR="004214DC" w:rsidRPr="008E73F8" w:rsidRDefault="004214DC" w:rsidP="0071029E">
            <w:pPr>
              <w:rPr>
                <w:szCs w:val="28"/>
              </w:rPr>
            </w:pPr>
            <w:r w:rsidRPr="008E73F8">
              <w:rPr>
                <w:szCs w:val="28"/>
              </w:rPr>
              <w:t>50000</w:t>
            </w:r>
          </w:p>
        </w:tc>
      </w:tr>
      <w:tr w:rsidR="004214DC" w:rsidRPr="008E73F8" w:rsidTr="0071029E">
        <w:tc>
          <w:tcPr>
            <w:tcW w:w="5211" w:type="dxa"/>
            <w:shd w:val="clear" w:color="auto" w:fill="auto"/>
          </w:tcPr>
          <w:p w:rsidR="004214DC" w:rsidRPr="008E73F8" w:rsidRDefault="004214DC" w:rsidP="0071029E">
            <w:pPr>
              <w:rPr>
                <w:szCs w:val="28"/>
              </w:rPr>
            </w:pPr>
            <w:r w:rsidRPr="008E73F8">
              <w:rPr>
                <w:szCs w:val="28"/>
              </w:rPr>
              <w:t>Видеонаблюдения</w:t>
            </w:r>
          </w:p>
        </w:tc>
        <w:tc>
          <w:tcPr>
            <w:tcW w:w="1736" w:type="dxa"/>
            <w:shd w:val="clear" w:color="auto" w:fill="auto"/>
          </w:tcPr>
          <w:p w:rsidR="004214DC" w:rsidRPr="008E73F8" w:rsidRDefault="004214DC" w:rsidP="0071029E">
            <w:pPr>
              <w:jc w:val="center"/>
              <w:rPr>
                <w:szCs w:val="28"/>
              </w:rPr>
            </w:pPr>
            <w:r w:rsidRPr="008E73F8">
              <w:rPr>
                <w:szCs w:val="28"/>
              </w:rPr>
              <w:t>2 шт</w:t>
            </w:r>
          </w:p>
        </w:tc>
        <w:tc>
          <w:tcPr>
            <w:tcW w:w="3474" w:type="dxa"/>
            <w:shd w:val="clear" w:color="auto" w:fill="auto"/>
          </w:tcPr>
          <w:p w:rsidR="004214DC" w:rsidRPr="008E73F8" w:rsidRDefault="004214DC" w:rsidP="0071029E">
            <w:pPr>
              <w:rPr>
                <w:szCs w:val="28"/>
              </w:rPr>
            </w:pPr>
            <w:r w:rsidRPr="008E73F8">
              <w:rPr>
                <w:szCs w:val="28"/>
              </w:rPr>
              <w:t>34000</w:t>
            </w:r>
          </w:p>
        </w:tc>
      </w:tr>
      <w:tr w:rsidR="004214DC" w:rsidRPr="008E73F8" w:rsidTr="0071029E">
        <w:tc>
          <w:tcPr>
            <w:tcW w:w="5211" w:type="dxa"/>
            <w:shd w:val="clear" w:color="auto" w:fill="auto"/>
          </w:tcPr>
          <w:p w:rsidR="004214DC" w:rsidRPr="008E73F8" w:rsidRDefault="004214DC" w:rsidP="0071029E">
            <w:pPr>
              <w:rPr>
                <w:szCs w:val="28"/>
              </w:rPr>
            </w:pPr>
            <w:r w:rsidRPr="008E73F8">
              <w:rPr>
                <w:szCs w:val="28"/>
              </w:rPr>
              <w:t>Подключение щита управления</w:t>
            </w:r>
          </w:p>
        </w:tc>
        <w:tc>
          <w:tcPr>
            <w:tcW w:w="1736" w:type="dxa"/>
            <w:shd w:val="clear" w:color="auto" w:fill="auto"/>
          </w:tcPr>
          <w:p w:rsidR="004214DC" w:rsidRPr="008E73F8" w:rsidRDefault="004214DC" w:rsidP="0071029E">
            <w:pPr>
              <w:jc w:val="center"/>
              <w:rPr>
                <w:szCs w:val="28"/>
              </w:rPr>
            </w:pPr>
            <w:r w:rsidRPr="008E73F8">
              <w:rPr>
                <w:szCs w:val="28"/>
              </w:rPr>
              <w:t>2 шт</w:t>
            </w:r>
          </w:p>
        </w:tc>
        <w:tc>
          <w:tcPr>
            <w:tcW w:w="3474" w:type="dxa"/>
            <w:shd w:val="clear" w:color="auto" w:fill="auto"/>
          </w:tcPr>
          <w:p w:rsidR="004214DC" w:rsidRPr="008E73F8" w:rsidRDefault="004214DC" w:rsidP="0071029E">
            <w:pPr>
              <w:rPr>
                <w:szCs w:val="28"/>
              </w:rPr>
            </w:pPr>
            <w:r w:rsidRPr="008E73F8">
              <w:rPr>
                <w:szCs w:val="28"/>
              </w:rPr>
              <w:t>15400</w:t>
            </w:r>
          </w:p>
        </w:tc>
      </w:tr>
      <w:tr w:rsidR="004214DC" w:rsidRPr="008E73F8" w:rsidTr="0071029E">
        <w:tc>
          <w:tcPr>
            <w:tcW w:w="5211" w:type="dxa"/>
            <w:shd w:val="clear" w:color="auto" w:fill="auto"/>
          </w:tcPr>
          <w:p w:rsidR="004214DC" w:rsidRPr="008E73F8" w:rsidRDefault="004214DC" w:rsidP="0071029E">
            <w:pPr>
              <w:rPr>
                <w:szCs w:val="28"/>
              </w:rPr>
            </w:pPr>
            <w:r w:rsidRPr="008E73F8">
              <w:rPr>
                <w:szCs w:val="28"/>
              </w:rPr>
              <w:t>Силовой электрокабель</w:t>
            </w:r>
          </w:p>
        </w:tc>
        <w:tc>
          <w:tcPr>
            <w:tcW w:w="1736" w:type="dxa"/>
            <w:shd w:val="clear" w:color="auto" w:fill="auto"/>
          </w:tcPr>
          <w:p w:rsidR="004214DC" w:rsidRPr="008E73F8" w:rsidRDefault="004214DC" w:rsidP="0071029E">
            <w:pPr>
              <w:jc w:val="center"/>
              <w:rPr>
                <w:szCs w:val="28"/>
              </w:rPr>
            </w:pPr>
            <w:r w:rsidRPr="008E73F8">
              <w:rPr>
                <w:szCs w:val="28"/>
              </w:rPr>
              <w:t>50 м</w:t>
            </w:r>
          </w:p>
        </w:tc>
        <w:tc>
          <w:tcPr>
            <w:tcW w:w="3474" w:type="dxa"/>
            <w:shd w:val="clear" w:color="auto" w:fill="auto"/>
          </w:tcPr>
          <w:p w:rsidR="004214DC" w:rsidRPr="008E73F8" w:rsidRDefault="004214DC" w:rsidP="0071029E">
            <w:pPr>
              <w:rPr>
                <w:szCs w:val="28"/>
              </w:rPr>
            </w:pPr>
            <w:r w:rsidRPr="008E73F8">
              <w:rPr>
                <w:szCs w:val="28"/>
              </w:rPr>
              <w:t>10000</w:t>
            </w:r>
          </w:p>
        </w:tc>
      </w:tr>
      <w:tr w:rsidR="004214DC" w:rsidRPr="008E73F8" w:rsidTr="0071029E">
        <w:tc>
          <w:tcPr>
            <w:tcW w:w="5211" w:type="dxa"/>
            <w:shd w:val="clear" w:color="auto" w:fill="auto"/>
          </w:tcPr>
          <w:p w:rsidR="004214DC" w:rsidRPr="008E73F8" w:rsidRDefault="004214DC" w:rsidP="0071029E">
            <w:pPr>
              <w:rPr>
                <w:szCs w:val="28"/>
                <w:lang w:val="en-US"/>
              </w:rPr>
            </w:pPr>
            <w:r w:rsidRPr="008E73F8">
              <w:rPr>
                <w:szCs w:val="28"/>
              </w:rPr>
              <w:t xml:space="preserve">Беспроводная </w:t>
            </w:r>
            <w:r w:rsidRPr="008E73F8">
              <w:rPr>
                <w:szCs w:val="28"/>
                <w:lang w:val="en-US"/>
              </w:rPr>
              <w:t xml:space="preserve">3G </w:t>
            </w:r>
            <w:r w:rsidRPr="008E73F8">
              <w:rPr>
                <w:szCs w:val="28"/>
              </w:rPr>
              <w:t xml:space="preserve">камера </w:t>
            </w:r>
            <w:r w:rsidRPr="008E73F8">
              <w:rPr>
                <w:szCs w:val="28"/>
                <w:lang w:val="en-US"/>
              </w:rPr>
              <w:t>GSM</w:t>
            </w:r>
          </w:p>
        </w:tc>
        <w:tc>
          <w:tcPr>
            <w:tcW w:w="1736" w:type="dxa"/>
            <w:shd w:val="clear" w:color="auto" w:fill="auto"/>
          </w:tcPr>
          <w:p w:rsidR="004214DC" w:rsidRPr="008E73F8" w:rsidRDefault="004214DC" w:rsidP="0071029E">
            <w:pPr>
              <w:jc w:val="center"/>
              <w:rPr>
                <w:szCs w:val="28"/>
              </w:rPr>
            </w:pPr>
            <w:r w:rsidRPr="008E73F8">
              <w:rPr>
                <w:szCs w:val="28"/>
                <w:lang w:val="en-US"/>
              </w:rPr>
              <w:t xml:space="preserve">2 </w:t>
            </w:r>
            <w:r w:rsidRPr="008E73F8">
              <w:rPr>
                <w:szCs w:val="28"/>
              </w:rPr>
              <w:t>шт</w:t>
            </w:r>
          </w:p>
        </w:tc>
        <w:tc>
          <w:tcPr>
            <w:tcW w:w="3474" w:type="dxa"/>
            <w:shd w:val="clear" w:color="auto" w:fill="auto"/>
          </w:tcPr>
          <w:p w:rsidR="004214DC" w:rsidRPr="008E73F8" w:rsidRDefault="004214DC" w:rsidP="0071029E">
            <w:pPr>
              <w:rPr>
                <w:szCs w:val="28"/>
              </w:rPr>
            </w:pPr>
            <w:r w:rsidRPr="008E73F8">
              <w:rPr>
                <w:szCs w:val="28"/>
              </w:rPr>
              <w:t>52000</w:t>
            </w:r>
          </w:p>
        </w:tc>
      </w:tr>
      <w:tr w:rsidR="004214DC" w:rsidRPr="008E73F8" w:rsidTr="0071029E">
        <w:tc>
          <w:tcPr>
            <w:tcW w:w="5211" w:type="dxa"/>
            <w:shd w:val="clear" w:color="auto" w:fill="auto"/>
          </w:tcPr>
          <w:p w:rsidR="004214DC" w:rsidRPr="008E73F8" w:rsidRDefault="004214DC" w:rsidP="0071029E">
            <w:pPr>
              <w:rPr>
                <w:szCs w:val="28"/>
              </w:rPr>
            </w:pPr>
            <w:r w:rsidRPr="008E73F8">
              <w:rPr>
                <w:szCs w:val="28"/>
              </w:rPr>
              <w:t>Датчики движения</w:t>
            </w:r>
          </w:p>
        </w:tc>
        <w:tc>
          <w:tcPr>
            <w:tcW w:w="1736" w:type="dxa"/>
            <w:shd w:val="clear" w:color="auto" w:fill="auto"/>
          </w:tcPr>
          <w:p w:rsidR="004214DC" w:rsidRPr="008E73F8" w:rsidRDefault="004214DC" w:rsidP="0071029E">
            <w:pPr>
              <w:jc w:val="center"/>
              <w:rPr>
                <w:szCs w:val="28"/>
              </w:rPr>
            </w:pPr>
            <w:r w:rsidRPr="008E73F8">
              <w:rPr>
                <w:szCs w:val="28"/>
              </w:rPr>
              <w:t>2 шт</w:t>
            </w:r>
          </w:p>
        </w:tc>
        <w:tc>
          <w:tcPr>
            <w:tcW w:w="3474" w:type="dxa"/>
            <w:shd w:val="clear" w:color="auto" w:fill="auto"/>
          </w:tcPr>
          <w:p w:rsidR="004214DC" w:rsidRPr="008E73F8" w:rsidRDefault="004214DC" w:rsidP="0071029E">
            <w:pPr>
              <w:rPr>
                <w:szCs w:val="28"/>
              </w:rPr>
            </w:pPr>
            <w:r w:rsidRPr="008E73F8">
              <w:rPr>
                <w:szCs w:val="28"/>
              </w:rPr>
              <w:t>3000</w:t>
            </w:r>
          </w:p>
        </w:tc>
      </w:tr>
      <w:tr w:rsidR="004214DC" w:rsidRPr="008E73F8" w:rsidTr="0071029E">
        <w:tc>
          <w:tcPr>
            <w:tcW w:w="5211" w:type="dxa"/>
            <w:shd w:val="clear" w:color="auto" w:fill="auto"/>
          </w:tcPr>
          <w:p w:rsidR="004214DC" w:rsidRPr="008E73F8" w:rsidRDefault="004214DC" w:rsidP="0071029E">
            <w:pPr>
              <w:rPr>
                <w:szCs w:val="28"/>
              </w:rPr>
            </w:pPr>
            <w:r w:rsidRPr="008E73F8">
              <w:rPr>
                <w:szCs w:val="28"/>
              </w:rPr>
              <w:t>МБП малогабаритный блок</w:t>
            </w:r>
            <w:r>
              <w:rPr>
                <w:szCs w:val="28"/>
              </w:rPr>
              <w:t xml:space="preserve"> </w:t>
            </w:r>
            <w:r w:rsidRPr="008E73F8">
              <w:rPr>
                <w:szCs w:val="28"/>
              </w:rPr>
              <w:t>питания 12 В</w:t>
            </w:r>
          </w:p>
        </w:tc>
        <w:tc>
          <w:tcPr>
            <w:tcW w:w="1736" w:type="dxa"/>
            <w:shd w:val="clear" w:color="auto" w:fill="auto"/>
          </w:tcPr>
          <w:p w:rsidR="004214DC" w:rsidRPr="008E73F8" w:rsidRDefault="004214DC" w:rsidP="0071029E">
            <w:pPr>
              <w:jc w:val="center"/>
              <w:rPr>
                <w:szCs w:val="28"/>
              </w:rPr>
            </w:pPr>
            <w:r w:rsidRPr="008E73F8">
              <w:rPr>
                <w:szCs w:val="28"/>
              </w:rPr>
              <w:t>2 шт</w:t>
            </w:r>
          </w:p>
        </w:tc>
        <w:tc>
          <w:tcPr>
            <w:tcW w:w="3474" w:type="dxa"/>
            <w:shd w:val="clear" w:color="auto" w:fill="auto"/>
          </w:tcPr>
          <w:p w:rsidR="004214DC" w:rsidRPr="008E73F8" w:rsidRDefault="004214DC" w:rsidP="0071029E">
            <w:pPr>
              <w:rPr>
                <w:szCs w:val="28"/>
              </w:rPr>
            </w:pPr>
            <w:r w:rsidRPr="008E73F8">
              <w:rPr>
                <w:szCs w:val="28"/>
              </w:rPr>
              <w:t>3120</w:t>
            </w:r>
          </w:p>
        </w:tc>
      </w:tr>
      <w:tr w:rsidR="004214DC" w:rsidRPr="008E73F8" w:rsidTr="0071029E">
        <w:tc>
          <w:tcPr>
            <w:tcW w:w="5211" w:type="dxa"/>
            <w:shd w:val="clear" w:color="auto" w:fill="auto"/>
          </w:tcPr>
          <w:p w:rsidR="004214DC" w:rsidRPr="008E73F8" w:rsidRDefault="004214DC" w:rsidP="0071029E">
            <w:pPr>
              <w:rPr>
                <w:szCs w:val="28"/>
              </w:rPr>
            </w:pPr>
            <w:r w:rsidRPr="008E73F8">
              <w:rPr>
                <w:szCs w:val="28"/>
              </w:rPr>
              <w:t>Сумма</w:t>
            </w:r>
          </w:p>
        </w:tc>
        <w:tc>
          <w:tcPr>
            <w:tcW w:w="1736" w:type="dxa"/>
            <w:shd w:val="clear" w:color="auto" w:fill="auto"/>
          </w:tcPr>
          <w:p w:rsidR="004214DC" w:rsidRPr="008E73F8" w:rsidRDefault="004214DC" w:rsidP="0071029E">
            <w:pPr>
              <w:jc w:val="center"/>
              <w:rPr>
                <w:szCs w:val="28"/>
              </w:rPr>
            </w:pPr>
          </w:p>
        </w:tc>
        <w:tc>
          <w:tcPr>
            <w:tcW w:w="3474" w:type="dxa"/>
            <w:shd w:val="clear" w:color="auto" w:fill="auto"/>
          </w:tcPr>
          <w:p w:rsidR="004214DC" w:rsidRPr="008E73F8" w:rsidRDefault="004214DC" w:rsidP="0071029E">
            <w:pPr>
              <w:rPr>
                <w:szCs w:val="28"/>
              </w:rPr>
            </w:pPr>
            <w:r w:rsidRPr="008E73F8">
              <w:rPr>
                <w:szCs w:val="28"/>
              </w:rPr>
              <w:t>1675250</w:t>
            </w:r>
          </w:p>
        </w:tc>
      </w:tr>
    </w:tbl>
    <w:p w:rsidR="004214DC" w:rsidRDefault="004214DC" w:rsidP="004214DC">
      <w:pPr>
        <w:ind w:firstLine="720"/>
        <w:rPr>
          <w:szCs w:val="28"/>
        </w:rPr>
      </w:pPr>
    </w:p>
    <w:p w:rsidR="004214DC" w:rsidRPr="00F54A47" w:rsidRDefault="004214DC" w:rsidP="004214DC">
      <w:pPr>
        <w:ind w:firstLine="720"/>
        <w:rPr>
          <w:sz w:val="24"/>
          <w:szCs w:val="24"/>
        </w:rPr>
      </w:pPr>
      <w:r w:rsidRPr="00F54A47">
        <w:rPr>
          <w:sz w:val="24"/>
          <w:szCs w:val="24"/>
        </w:rPr>
        <w:t>Таблица 4.</w:t>
      </w:r>
      <w:r>
        <w:rPr>
          <w:sz w:val="24"/>
          <w:szCs w:val="24"/>
        </w:rPr>
        <w:t>7</w:t>
      </w:r>
      <w:r w:rsidRPr="00F54A47">
        <w:rPr>
          <w:sz w:val="24"/>
          <w:szCs w:val="24"/>
        </w:rPr>
        <w:t xml:space="preserve"> – Оборудование ЦУП</w:t>
      </w:r>
    </w:p>
    <w:p w:rsidR="004214DC" w:rsidRDefault="004214DC" w:rsidP="004214DC">
      <w:pPr>
        <w:ind w:firstLine="720"/>
        <w:rPr>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928"/>
        <w:gridCol w:w="2019"/>
        <w:gridCol w:w="3474"/>
      </w:tblGrid>
      <w:tr w:rsidR="004214DC" w:rsidRPr="008E73F8" w:rsidTr="0071029E">
        <w:tc>
          <w:tcPr>
            <w:tcW w:w="4928" w:type="dxa"/>
            <w:shd w:val="clear" w:color="auto" w:fill="auto"/>
          </w:tcPr>
          <w:p w:rsidR="004214DC" w:rsidRPr="008E73F8" w:rsidRDefault="004214DC" w:rsidP="0071029E">
            <w:pPr>
              <w:jc w:val="center"/>
              <w:rPr>
                <w:szCs w:val="28"/>
              </w:rPr>
            </w:pPr>
            <w:r w:rsidRPr="008E73F8">
              <w:rPr>
                <w:szCs w:val="28"/>
              </w:rPr>
              <w:t>Наименование</w:t>
            </w:r>
          </w:p>
        </w:tc>
        <w:tc>
          <w:tcPr>
            <w:tcW w:w="2019" w:type="dxa"/>
            <w:shd w:val="clear" w:color="auto" w:fill="auto"/>
          </w:tcPr>
          <w:p w:rsidR="004214DC" w:rsidRPr="008E73F8" w:rsidRDefault="004214DC" w:rsidP="0071029E">
            <w:pPr>
              <w:jc w:val="center"/>
              <w:rPr>
                <w:szCs w:val="28"/>
              </w:rPr>
            </w:pPr>
            <w:r w:rsidRPr="008E73F8">
              <w:rPr>
                <w:szCs w:val="28"/>
              </w:rPr>
              <w:t>Количество</w:t>
            </w:r>
          </w:p>
        </w:tc>
        <w:tc>
          <w:tcPr>
            <w:tcW w:w="3474" w:type="dxa"/>
            <w:shd w:val="clear" w:color="auto" w:fill="auto"/>
          </w:tcPr>
          <w:p w:rsidR="004214DC" w:rsidRPr="008E73F8" w:rsidRDefault="004214DC" w:rsidP="0071029E">
            <w:pPr>
              <w:jc w:val="center"/>
              <w:rPr>
                <w:szCs w:val="28"/>
              </w:rPr>
            </w:pPr>
            <w:r w:rsidRPr="008E73F8">
              <w:rPr>
                <w:szCs w:val="28"/>
              </w:rPr>
              <w:t>Стоимость, руб</w:t>
            </w:r>
          </w:p>
        </w:tc>
      </w:tr>
      <w:tr w:rsidR="004214DC" w:rsidRPr="008E73F8" w:rsidTr="0071029E">
        <w:tc>
          <w:tcPr>
            <w:tcW w:w="4928" w:type="dxa"/>
            <w:shd w:val="clear" w:color="auto" w:fill="auto"/>
          </w:tcPr>
          <w:p w:rsidR="004214DC" w:rsidRPr="008E73F8" w:rsidRDefault="004214DC" w:rsidP="0071029E">
            <w:pPr>
              <w:rPr>
                <w:szCs w:val="28"/>
                <w:lang w:val="en-US"/>
              </w:rPr>
            </w:pPr>
            <w:r w:rsidRPr="008E73F8">
              <w:rPr>
                <w:szCs w:val="28"/>
              </w:rPr>
              <w:t>Монитор</w:t>
            </w:r>
          </w:p>
        </w:tc>
        <w:tc>
          <w:tcPr>
            <w:tcW w:w="2019" w:type="dxa"/>
            <w:shd w:val="clear" w:color="auto" w:fill="auto"/>
          </w:tcPr>
          <w:p w:rsidR="004214DC" w:rsidRPr="008E73F8" w:rsidRDefault="004214DC" w:rsidP="0071029E">
            <w:pPr>
              <w:jc w:val="center"/>
              <w:rPr>
                <w:szCs w:val="28"/>
              </w:rPr>
            </w:pPr>
            <w:r w:rsidRPr="008E73F8">
              <w:rPr>
                <w:szCs w:val="28"/>
                <w:lang w:val="en-US"/>
              </w:rPr>
              <w:t xml:space="preserve">6 </w:t>
            </w:r>
            <w:r w:rsidRPr="008E73F8">
              <w:rPr>
                <w:szCs w:val="28"/>
              </w:rPr>
              <w:t>шт</w:t>
            </w:r>
          </w:p>
        </w:tc>
        <w:tc>
          <w:tcPr>
            <w:tcW w:w="3474" w:type="dxa"/>
            <w:shd w:val="clear" w:color="auto" w:fill="auto"/>
          </w:tcPr>
          <w:p w:rsidR="004214DC" w:rsidRPr="008E73F8" w:rsidRDefault="004214DC" w:rsidP="0071029E">
            <w:pPr>
              <w:rPr>
                <w:szCs w:val="28"/>
              </w:rPr>
            </w:pPr>
            <w:r w:rsidRPr="008E73F8">
              <w:rPr>
                <w:szCs w:val="28"/>
              </w:rPr>
              <w:t>100000 рублей</w:t>
            </w:r>
          </w:p>
        </w:tc>
      </w:tr>
      <w:tr w:rsidR="004214DC" w:rsidRPr="008E73F8" w:rsidTr="0071029E">
        <w:tc>
          <w:tcPr>
            <w:tcW w:w="4928" w:type="dxa"/>
            <w:shd w:val="clear" w:color="auto" w:fill="auto"/>
          </w:tcPr>
          <w:p w:rsidR="004214DC" w:rsidRPr="008E73F8" w:rsidRDefault="004214DC" w:rsidP="0071029E">
            <w:pPr>
              <w:rPr>
                <w:szCs w:val="28"/>
              </w:rPr>
            </w:pPr>
            <w:r w:rsidRPr="008E73F8">
              <w:rPr>
                <w:szCs w:val="28"/>
              </w:rPr>
              <w:t>Системный блок</w:t>
            </w:r>
          </w:p>
        </w:tc>
        <w:tc>
          <w:tcPr>
            <w:tcW w:w="2019" w:type="dxa"/>
            <w:shd w:val="clear" w:color="auto" w:fill="auto"/>
          </w:tcPr>
          <w:p w:rsidR="004214DC" w:rsidRPr="008E73F8" w:rsidRDefault="004214DC" w:rsidP="0071029E">
            <w:pPr>
              <w:jc w:val="center"/>
              <w:rPr>
                <w:szCs w:val="28"/>
              </w:rPr>
            </w:pPr>
            <w:r w:rsidRPr="008E73F8">
              <w:rPr>
                <w:szCs w:val="28"/>
              </w:rPr>
              <w:t>2 шт</w:t>
            </w:r>
          </w:p>
        </w:tc>
        <w:tc>
          <w:tcPr>
            <w:tcW w:w="3474" w:type="dxa"/>
            <w:shd w:val="clear" w:color="auto" w:fill="auto"/>
          </w:tcPr>
          <w:p w:rsidR="004214DC" w:rsidRPr="008E73F8" w:rsidRDefault="004214DC" w:rsidP="0071029E">
            <w:pPr>
              <w:rPr>
                <w:szCs w:val="28"/>
              </w:rPr>
            </w:pPr>
            <w:r w:rsidRPr="008E73F8">
              <w:rPr>
                <w:szCs w:val="28"/>
              </w:rPr>
              <w:t>50000 рублей</w:t>
            </w:r>
          </w:p>
        </w:tc>
      </w:tr>
      <w:tr w:rsidR="004214DC" w:rsidRPr="008E73F8" w:rsidTr="0071029E">
        <w:tc>
          <w:tcPr>
            <w:tcW w:w="4928" w:type="dxa"/>
            <w:shd w:val="clear" w:color="auto" w:fill="auto"/>
          </w:tcPr>
          <w:p w:rsidR="004214DC" w:rsidRPr="008E73F8" w:rsidRDefault="004214DC" w:rsidP="005C0EC9">
            <w:pPr>
              <w:rPr>
                <w:szCs w:val="28"/>
              </w:rPr>
            </w:pPr>
            <w:r w:rsidRPr="008E73F8">
              <w:rPr>
                <w:szCs w:val="28"/>
              </w:rPr>
              <w:t>Прочее компьютерное оборудование</w:t>
            </w:r>
          </w:p>
        </w:tc>
        <w:tc>
          <w:tcPr>
            <w:tcW w:w="2019" w:type="dxa"/>
            <w:shd w:val="clear" w:color="auto" w:fill="auto"/>
          </w:tcPr>
          <w:p w:rsidR="004214DC" w:rsidRPr="008E73F8" w:rsidRDefault="004214DC" w:rsidP="0071029E">
            <w:pPr>
              <w:jc w:val="center"/>
              <w:rPr>
                <w:szCs w:val="28"/>
              </w:rPr>
            </w:pPr>
          </w:p>
        </w:tc>
        <w:tc>
          <w:tcPr>
            <w:tcW w:w="3474" w:type="dxa"/>
            <w:shd w:val="clear" w:color="auto" w:fill="auto"/>
          </w:tcPr>
          <w:p w:rsidR="004214DC" w:rsidRPr="008E73F8" w:rsidRDefault="004214DC" w:rsidP="0071029E">
            <w:pPr>
              <w:rPr>
                <w:szCs w:val="28"/>
              </w:rPr>
            </w:pPr>
            <w:r w:rsidRPr="008E73F8">
              <w:rPr>
                <w:szCs w:val="28"/>
              </w:rPr>
              <w:t>5000</w:t>
            </w:r>
          </w:p>
        </w:tc>
      </w:tr>
      <w:tr w:rsidR="004214DC" w:rsidRPr="008E73F8" w:rsidTr="0071029E">
        <w:tc>
          <w:tcPr>
            <w:tcW w:w="4928" w:type="dxa"/>
            <w:shd w:val="clear" w:color="auto" w:fill="auto"/>
          </w:tcPr>
          <w:p w:rsidR="004214DC" w:rsidRPr="008E73F8" w:rsidRDefault="004214DC" w:rsidP="0071029E">
            <w:pPr>
              <w:rPr>
                <w:szCs w:val="28"/>
              </w:rPr>
            </w:pPr>
            <w:r w:rsidRPr="008E73F8">
              <w:rPr>
                <w:szCs w:val="28"/>
              </w:rPr>
              <w:t>Программное обеспечение</w:t>
            </w:r>
          </w:p>
        </w:tc>
        <w:tc>
          <w:tcPr>
            <w:tcW w:w="2019" w:type="dxa"/>
            <w:shd w:val="clear" w:color="auto" w:fill="auto"/>
          </w:tcPr>
          <w:p w:rsidR="004214DC" w:rsidRPr="008E73F8" w:rsidRDefault="004214DC" w:rsidP="0071029E">
            <w:pPr>
              <w:jc w:val="center"/>
              <w:rPr>
                <w:szCs w:val="28"/>
              </w:rPr>
            </w:pPr>
          </w:p>
        </w:tc>
        <w:tc>
          <w:tcPr>
            <w:tcW w:w="3474" w:type="dxa"/>
            <w:shd w:val="clear" w:color="auto" w:fill="auto"/>
          </w:tcPr>
          <w:p w:rsidR="004214DC" w:rsidRPr="008E73F8" w:rsidRDefault="004214DC" w:rsidP="0071029E">
            <w:pPr>
              <w:rPr>
                <w:szCs w:val="28"/>
              </w:rPr>
            </w:pPr>
            <w:r w:rsidRPr="008E73F8">
              <w:rPr>
                <w:szCs w:val="28"/>
              </w:rPr>
              <w:t>50000</w:t>
            </w:r>
          </w:p>
        </w:tc>
      </w:tr>
      <w:tr w:rsidR="004214DC" w:rsidRPr="008E73F8" w:rsidTr="0071029E">
        <w:tc>
          <w:tcPr>
            <w:tcW w:w="4928" w:type="dxa"/>
            <w:shd w:val="clear" w:color="auto" w:fill="auto"/>
          </w:tcPr>
          <w:p w:rsidR="004214DC" w:rsidRPr="008E73F8" w:rsidRDefault="004214DC" w:rsidP="0071029E">
            <w:pPr>
              <w:rPr>
                <w:szCs w:val="28"/>
              </w:rPr>
            </w:pPr>
            <w:r w:rsidRPr="008E73F8">
              <w:rPr>
                <w:szCs w:val="28"/>
              </w:rPr>
              <w:t>Сервер</w:t>
            </w:r>
          </w:p>
        </w:tc>
        <w:tc>
          <w:tcPr>
            <w:tcW w:w="2019" w:type="dxa"/>
            <w:shd w:val="clear" w:color="auto" w:fill="auto"/>
          </w:tcPr>
          <w:p w:rsidR="004214DC" w:rsidRPr="008E73F8" w:rsidRDefault="004214DC" w:rsidP="0071029E">
            <w:pPr>
              <w:jc w:val="center"/>
              <w:rPr>
                <w:szCs w:val="28"/>
              </w:rPr>
            </w:pPr>
            <w:r w:rsidRPr="008E73F8">
              <w:rPr>
                <w:szCs w:val="28"/>
              </w:rPr>
              <w:t>1 шт</w:t>
            </w:r>
          </w:p>
        </w:tc>
        <w:tc>
          <w:tcPr>
            <w:tcW w:w="3474" w:type="dxa"/>
            <w:shd w:val="clear" w:color="auto" w:fill="auto"/>
          </w:tcPr>
          <w:p w:rsidR="004214DC" w:rsidRPr="008E73F8" w:rsidRDefault="004214DC" w:rsidP="0071029E">
            <w:pPr>
              <w:rPr>
                <w:szCs w:val="28"/>
              </w:rPr>
            </w:pPr>
            <w:r w:rsidRPr="008E73F8">
              <w:rPr>
                <w:szCs w:val="28"/>
              </w:rPr>
              <w:t>50000</w:t>
            </w:r>
          </w:p>
        </w:tc>
      </w:tr>
      <w:tr w:rsidR="004214DC" w:rsidRPr="008E73F8" w:rsidTr="0071029E">
        <w:tc>
          <w:tcPr>
            <w:tcW w:w="4928" w:type="dxa"/>
            <w:shd w:val="clear" w:color="auto" w:fill="auto"/>
          </w:tcPr>
          <w:p w:rsidR="004214DC" w:rsidRPr="00BF7597" w:rsidRDefault="004214DC" w:rsidP="0071029E">
            <w:pPr>
              <w:rPr>
                <w:szCs w:val="28"/>
              </w:rPr>
            </w:pPr>
            <w:r w:rsidRPr="00BF7597">
              <w:rPr>
                <w:szCs w:val="28"/>
              </w:rPr>
              <w:t>Прочее сетевое оборудование</w:t>
            </w:r>
          </w:p>
        </w:tc>
        <w:tc>
          <w:tcPr>
            <w:tcW w:w="2019" w:type="dxa"/>
            <w:shd w:val="clear" w:color="auto" w:fill="auto"/>
          </w:tcPr>
          <w:p w:rsidR="004214DC" w:rsidRPr="00BF7597" w:rsidRDefault="004214DC" w:rsidP="0071029E">
            <w:pPr>
              <w:jc w:val="center"/>
              <w:rPr>
                <w:szCs w:val="28"/>
              </w:rPr>
            </w:pPr>
          </w:p>
        </w:tc>
        <w:tc>
          <w:tcPr>
            <w:tcW w:w="3474" w:type="dxa"/>
            <w:shd w:val="clear" w:color="auto" w:fill="auto"/>
          </w:tcPr>
          <w:p w:rsidR="004214DC" w:rsidRPr="00BF7597" w:rsidRDefault="004214DC" w:rsidP="0071029E">
            <w:pPr>
              <w:rPr>
                <w:szCs w:val="28"/>
              </w:rPr>
            </w:pPr>
            <w:r w:rsidRPr="00BF7597">
              <w:rPr>
                <w:szCs w:val="28"/>
              </w:rPr>
              <w:t>10000</w:t>
            </w:r>
          </w:p>
        </w:tc>
      </w:tr>
      <w:tr w:rsidR="004214DC" w:rsidRPr="008E73F8" w:rsidTr="0071029E">
        <w:tc>
          <w:tcPr>
            <w:tcW w:w="4928" w:type="dxa"/>
            <w:shd w:val="clear" w:color="auto" w:fill="auto"/>
          </w:tcPr>
          <w:p w:rsidR="004214DC" w:rsidRPr="00BF7597" w:rsidRDefault="004214DC" w:rsidP="0071029E">
            <w:pPr>
              <w:rPr>
                <w:szCs w:val="28"/>
              </w:rPr>
            </w:pPr>
            <w:r w:rsidRPr="00BF7597">
              <w:rPr>
                <w:szCs w:val="28"/>
              </w:rPr>
              <w:t>Плазменные панели</w:t>
            </w:r>
          </w:p>
        </w:tc>
        <w:tc>
          <w:tcPr>
            <w:tcW w:w="2019" w:type="dxa"/>
            <w:shd w:val="clear" w:color="auto" w:fill="auto"/>
          </w:tcPr>
          <w:p w:rsidR="004214DC" w:rsidRPr="00BF7597" w:rsidRDefault="004214DC" w:rsidP="0071029E">
            <w:pPr>
              <w:jc w:val="center"/>
              <w:rPr>
                <w:szCs w:val="28"/>
              </w:rPr>
            </w:pPr>
            <w:r w:rsidRPr="00BF7597">
              <w:rPr>
                <w:szCs w:val="28"/>
              </w:rPr>
              <w:t>4 шт</w:t>
            </w:r>
          </w:p>
        </w:tc>
        <w:tc>
          <w:tcPr>
            <w:tcW w:w="3474" w:type="dxa"/>
            <w:shd w:val="clear" w:color="auto" w:fill="auto"/>
          </w:tcPr>
          <w:p w:rsidR="004214DC" w:rsidRPr="00BF7597" w:rsidRDefault="004214DC" w:rsidP="0071029E">
            <w:pPr>
              <w:rPr>
                <w:szCs w:val="28"/>
              </w:rPr>
            </w:pPr>
            <w:r w:rsidRPr="00BF7597">
              <w:rPr>
                <w:szCs w:val="28"/>
              </w:rPr>
              <w:t>280000</w:t>
            </w:r>
          </w:p>
        </w:tc>
      </w:tr>
      <w:tr w:rsidR="004214DC" w:rsidRPr="008E73F8" w:rsidTr="0071029E">
        <w:tc>
          <w:tcPr>
            <w:tcW w:w="4928" w:type="dxa"/>
            <w:shd w:val="clear" w:color="auto" w:fill="auto"/>
          </w:tcPr>
          <w:p w:rsidR="004214DC" w:rsidRPr="00BF7597" w:rsidRDefault="004214DC" w:rsidP="0071029E">
            <w:pPr>
              <w:rPr>
                <w:szCs w:val="28"/>
              </w:rPr>
            </w:pPr>
            <w:r w:rsidRPr="00BF7597">
              <w:rPr>
                <w:szCs w:val="28"/>
              </w:rPr>
              <w:t xml:space="preserve">Контроллер </w:t>
            </w:r>
          </w:p>
        </w:tc>
        <w:tc>
          <w:tcPr>
            <w:tcW w:w="2019" w:type="dxa"/>
            <w:shd w:val="clear" w:color="auto" w:fill="auto"/>
          </w:tcPr>
          <w:p w:rsidR="004214DC" w:rsidRPr="00BF7597" w:rsidRDefault="004214DC" w:rsidP="0071029E">
            <w:pPr>
              <w:jc w:val="center"/>
              <w:rPr>
                <w:szCs w:val="28"/>
              </w:rPr>
            </w:pPr>
            <w:r w:rsidRPr="00BF7597">
              <w:rPr>
                <w:szCs w:val="28"/>
              </w:rPr>
              <w:t>2 шт</w:t>
            </w:r>
          </w:p>
        </w:tc>
        <w:tc>
          <w:tcPr>
            <w:tcW w:w="3474" w:type="dxa"/>
            <w:shd w:val="clear" w:color="auto" w:fill="auto"/>
          </w:tcPr>
          <w:p w:rsidR="004214DC" w:rsidRPr="00BF7597" w:rsidRDefault="004214DC" w:rsidP="0071029E">
            <w:pPr>
              <w:rPr>
                <w:szCs w:val="28"/>
              </w:rPr>
            </w:pPr>
            <w:r w:rsidRPr="00BF7597">
              <w:rPr>
                <w:szCs w:val="28"/>
              </w:rPr>
              <w:t>30000</w:t>
            </w:r>
          </w:p>
        </w:tc>
      </w:tr>
      <w:tr w:rsidR="004214DC" w:rsidRPr="008E73F8" w:rsidTr="0071029E">
        <w:tc>
          <w:tcPr>
            <w:tcW w:w="4928" w:type="dxa"/>
            <w:shd w:val="clear" w:color="auto" w:fill="auto"/>
          </w:tcPr>
          <w:p w:rsidR="004214DC" w:rsidRPr="008E73F8" w:rsidRDefault="004214DC" w:rsidP="0071029E">
            <w:pPr>
              <w:rPr>
                <w:szCs w:val="28"/>
              </w:rPr>
            </w:pPr>
            <w:r w:rsidRPr="008E73F8">
              <w:rPr>
                <w:szCs w:val="28"/>
              </w:rPr>
              <w:t>Сумма</w:t>
            </w:r>
          </w:p>
        </w:tc>
        <w:tc>
          <w:tcPr>
            <w:tcW w:w="2019" w:type="dxa"/>
            <w:shd w:val="clear" w:color="auto" w:fill="auto"/>
          </w:tcPr>
          <w:p w:rsidR="004214DC" w:rsidRPr="008E73F8" w:rsidRDefault="004214DC" w:rsidP="0071029E">
            <w:pPr>
              <w:jc w:val="center"/>
              <w:rPr>
                <w:szCs w:val="28"/>
              </w:rPr>
            </w:pPr>
          </w:p>
        </w:tc>
        <w:tc>
          <w:tcPr>
            <w:tcW w:w="3474" w:type="dxa"/>
            <w:shd w:val="clear" w:color="auto" w:fill="auto"/>
          </w:tcPr>
          <w:p w:rsidR="004214DC" w:rsidRPr="008E73F8" w:rsidRDefault="004214DC" w:rsidP="0071029E">
            <w:pPr>
              <w:rPr>
                <w:szCs w:val="28"/>
              </w:rPr>
            </w:pPr>
            <w:r w:rsidRPr="008E73F8">
              <w:rPr>
                <w:szCs w:val="28"/>
              </w:rPr>
              <w:t>5</w:t>
            </w:r>
            <w:r>
              <w:rPr>
                <w:szCs w:val="28"/>
              </w:rPr>
              <w:t>7</w:t>
            </w:r>
            <w:r w:rsidRPr="008E73F8">
              <w:rPr>
                <w:szCs w:val="28"/>
              </w:rPr>
              <w:t>5000</w:t>
            </w:r>
          </w:p>
        </w:tc>
      </w:tr>
    </w:tbl>
    <w:p w:rsidR="004214DC" w:rsidRDefault="004214DC" w:rsidP="004214DC">
      <w:pPr>
        <w:ind w:firstLine="720"/>
        <w:rPr>
          <w:szCs w:val="28"/>
        </w:rPr>
      </w:pPr>
    </w:p>
    <w:p w:rsidR="004214DC" w:rsidRPr="00F54A47" w:rsidRDefault="004214DC" w:rsidP="004214DC">
      <w:pPr>
        <w:ind w:firstLine="720"/>
        <w:rPr>
          <w:sz w:val="24"/>
          <w:szCs w:val="24"/>
        </w:rPr>
      </w:pPr>
      <w:r w:rsidRPr="00F54A47">
        <w:rPr>
          <w:sz w:val="24"/>
          <w:szCs w:val="24"/>
        </w:rPr>
        <w:t>Таблица 4.</w:t>
      </w:r>
      <w:r>
        <w:rPr>
          <w:sz w:val="24"/>
          <w:szCs w:val="24"/>
        </w:rPr>
        <w:t>8</w:t>
      </w:r>
      <w:r w:rsidRPr="00F54A47">
        <w:rPr>
          <w:sz w:val="24"/>
          <w:szCs w:val="24"/>
        </w:rPr>
        <w:t xml:space="preserve"> – Контрольно-измерительные приборы</w:t>
      </w:r>
    </w:p>
    <w:p w:rsidR="004214DC" w:rsidRPr="00F54A47" w:rsidRDefault="004214DC" w:rsidP="004214DC">
      <w:pPr>
        <w:ind w:firstLine="720"/>
        <w:rPr>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928"/>
        <w:gridCol w:w="2019"/>
        <w:gridCol w:w="3474"/>
      </w:tblGrid>
      <w:tr w:rsidR="004214DC" w:rsidRPr="008E73F8" w:rsidTr="0071029E">
        <w:tc>
          <w:tcPr>
            <w:tcW w:w="4928" w:type="dxa"/>
            <w:shd w:val="clear" w:color="auto" w:fill="auto"/>
          </w:tcPr>
          <w:p w:rsidR="004214DC" w:rsidRPr="008E73F8" w:rsidRDefault="004214DC" w:rsidP="0071029E">
            <w:pPr>
              <w:jc w:val="center"/>
              <w:rPr>
                <w:szCs w:val="28"/>
              </w:rPr>
            </w:pPr>
            <w:r w:rsidRPr="008E73F8">
              <w:rPr>
                <w:szCs w:val="28"/>
              </w:rPr>
              <w:t>Наименование</w:t>
            </w:r>
          </w:p>
        </w:tc>
        <w:tc>
          <w:tcPr>
            <w:tcW w:w="2019" w:type="dxa"/>
            <w:shd w:val="clear" w:color="auto" w:fill="auto"/>
          </w:tcPr>
          <w:p w:rsidR="004214DC" w:rsidRPr="008E73F8" w:rsidRDefault="004214DC" w:rsidP="0071029E">
            <w:pPr>
              <w:jc w:val="center"/>
              <w:rPr>
                <w:szCs w:val="28"/>
              </w:rPr>
            </w:pPr>
            <w:r w:rsidRPr="008E73F8">
              <w:rPr>
                <w:szCs w:val="28"/>
              </w:rPr>
              <w:t>Количество</w:t>
            </w:r>
          </w:p>
        </w:tc>
        <w:tc>
          <w:tcPr>
            <w:tcW w:w="3474" w:type="dxa"/>
            <w:shd w:val="clear" w:color="auto" w:fill="auto"/>
          </w:tcPr>
          <w:p w:rsidR="004214DC" w:rsidRPr="008E73F8" w:rsidRDefault="004214DC" w:rsidP="0071029E">
            <w:pPr>
              <w:jc w:val="center"/>
              <w:rPr>
                <w:szCs w:val="28"/>
              </w:rPr>
            </w:pPr>
            <w:r w:rsidRPr="008E73F8">
              <w:rPr>
                <w:szCs w:val="28"/>
              </w:rPr>
              <w:t>Стоимость, руб</w:t>
            </w:r>
          </w:p>
        </w:tc>
      </w:tr>
      <w:tr w:rsidR="004214DC" w:rsidRPr="008E73F8" w:rsidTr="0071029E">
        <w:tc>
          <w:tcPr>
            <w:tcW w:w="4928" w:type="dxa"/>
            <w:shd w:val="clear" w:color="auto" w:fill="auto"/>
          </w:tcPr>
          <w:p w:rsidR="004214DC" w:rsidRPr="008E73F8" w:rsidRDefault="004214DC" w:rsidP="0071029E">
            <w:pPr>
              <w:rPr>
                <w:szCs w:val="28"/>
              </w:rPr>
            </w:pPr>
            <w:r w:rsidRPr="008E73F8">
              <w:rPr>
                <w:szCs w:val="28"/>
              </w:rPr>
              <w:t>Расходомер среды (воды)</w:t>
            </w:r>
          </w:p>
        </w:tc>
        <w:tc>
          <w:tcPr>
            <w:tcW w:w="2019" w:type="dxa"/>
            <w:shd w:val="clear" w:color="auto" w:fill="auto"/>
          </w:tcPr>
          <w:p w:rsidR="004214DC" w:rsidRPr="008E73F8" w:rsidRDefault="004214DC" w:rsidP="0071029E">
            <w:pPr>
              <w:jc w:val="center"/>
              <w:rPr>
                <w:szCs w:val="28"/>
              </w:rPr>
            </w:pPr>
            <w:r w:rsidRPr="008E73F8">
              <w:rPr>
                <w:szCs w:val="28"/>
              </w:rPr>
              <w:t>3 шт</w:t>
            </w:r>
          </w:p>
        </w:tc>
        <w:tc>
          <w:tcPr>
            <w:tcW w:w="3474" w:type="dxa"/>
            <w:shd w:val="clear" w:color="auto" w:fill="auto"/>
          </w:tcPr>
          <w:p w:rsidR="004214DC" w:rsidRPr="008E73F8" w:rsidRDefault="004214DC" w:rsidP="0071029E">
            <w:pPr>
              <w:rPr>
                <w:szCs w:val="28"/>
              </w:rPr>
            </w:pPr>
            <w:r w:rsidRPr="008E73F8">
              <w:rPr>
                <w:szCs w:val="28"/>
              </w:rPr>
              <w:t>90000</w:t>
            </w:r>
          </w:p>
        </w:tc>
      </w:tr>
      <w:tr w:rsidR="004214DC" w:rsidRPr="008E73F8" w:rsidTr="0071029E">
        <w:tc>
          <w:tcPr>
            <w:tcW w:w="4928" w:type="dxa"/>
            <w:shd w:val="clear" w:color="auto" w:fill="auto"/>
          </w:tcPr>
          <w:p w:rsidR="004214DC" w:rsidRPr="008E73F8" w:rsidRDefault="004214DC" w:rsidP="0071029E">
            <w:pPr>
              <w:rPr>
                <w:szCs w:val="28"/>
              </w:rPr>
            </w:pPr>
            <w:r w:rsidRPr="008E73F8">
              <w:rPr>
                <w:szCs w:val="28"/>
              </w:rPr>
              <w:t>Расходомер среды (газ)</w:t>
            </w:r>
          </w:p>
        </w:tc>
        <w:tc>
          <w:tcPr>
            <w:tcW w:w="2019" w:type="dxa"/>
            <w:shd w:val="clear" w:color="auto" w:fill="auto"/>
          </w:tcPr>
          <w:p w:rsidR="004214DC" w:rsidRPr="008E73F8" w:rsidRDefault="004214DC" w:rsidP="0071029E">
            <w:pPr>
              <w:jc w:val="center"/>
              <w:rPr>
                <w:szCs w:val="28"/>
              </w:rPr>
            </w:pPr>
            <w:r w:rsidRPr="008E73F8">
              <w:rPr>
                <w:szCs w:val="28"/>
              </w:rPr>
              <w:t>1 шт</w:t>
            </w:r>
          </w:p>
        </w:tc>
        <w:tc>
          <w:tcPr>
            <w:tcW w:w="3474" w:type="dxa"/>
            <w:shd w:val="clear" w:color="auto" w:fill="auto"/>
          </w:tcPr>
          <w:p w:rsidR="004214DC" w:rsidRPr="008E73F8" w:rsidRDefault="004214DC" w:rsidP="0071029E">
            <w:pPr>
              <w:rPr>
                <w:szCs w:val="28"/>
              </w:rPr>
            </w:pPr>
            <w:r w:rsidRPr="008E73F8">
              <w:rPr>
                <w:szCs w:val="28"/>
              </w:rPr>
              <w:t>30000</w:t>
            </w:r>
          </w:p>
        </w:tc>
      </w:tr>
      <w:tr w:rsidR="004214DC" w:rsidRPr="008E73F8" w:rsidTr="0071029E">
        <w:tc>
          <w:tcPr>
            <w:tcW w:w="4928" w:type="dxa"/>
            <w:shd w:val="clear" w:color="auto" w:fill="auto"/>
          </w:tcPr>
          <w:p w:rsidR="004214DC" w:rsidRPr="008E73F8" w:rsidRDefault="004214DC" w:rsidP="0071029E">
            <w:pPr>
              <w:rPr>
                <w:szCs w:val="28"/>
              </w:rPr>
            </w:pPr>
            <w:r w:rsidRPr="008E73F8">
              <w:rPr>
                <w:szCs w:val="28"/>
              </w:rPr>
              <w:t>Термопара</w:t>
            </w:r>
          </w:p>
        </w:tc>
        <w:tc>
          <w:tcPr>
            <w:tcW w:w="2019" w:type="dxa"/>
            <w:shd w:val="clear" w:color="auto" w:fill="auto"/>
          </w:tcPr>
          <w:p w:rsidR="004214DC" w:rsidRPr="008E73F8" w:rsidRDefault="004214DC" w:rsidP="0071029E">
            <w:pPr>
              <w:jc w:val="center"/>
              <w:rPr>
                <w:szCs w:val="28"/>
              </w:rPr>
            </w:pPr>
            <w:r w:rsidRPr="008E73F8">
              <w:rPr>
                <w:szCs w:val="28"/>
              </w:rPr>
              <w:t>6 шт</w:t>
            </w:r>
          </w:p>
        </w:tc>
        <w:tc>
          <w:tcPr>
            <w:tcW w:w="3474" w:type="dxa"/>
            <w:shd w:val="clear" w:color="auto" w:fill="auto"/>
          </w:tcPr>
          <w:p w:rsidR="004214DC" w:rsidRPr="008E73F8" w:rsidRDefault="004214DC" w:rsidP="0071029E">
            <w:pPr>
              <w:rPr>
                <w:szCs w:val="28"/>
              </w:rPr>
            </w:pPr>
            <w:r w:rsidRPr="008E73F8">
              <w:rPr>
                <w:szCs w:val="28"/>
              </w:rPr>
              <w:t>15000</w:t>
            </w:r>
          </w:p>
        </w:tc>
      </w:tr>
      <w:tr w:rsidR="004214DC" w:rsidRPr="008E73F8" w:rsidTr="0071029E">
        <w:tc>
          <w:tcPr>
            <w:tcW w:w="4928" w:type="dxa"/>
            <w:shd w:val="clear" w:color="auto" w:fill="auto"/>
          </w:tcPr>
          <w:p w:rsidR="004214DC" w:rsidRPr="008E73F8" w:rsidRDefault="004214DC" w:rsidP="0071029E">
            <w:pPr>
              <w:rPr>
                <w:szCs w:val="28"/>
              </w:rPr>
            </w:pPr>
            <w:r w:rsidRPr="008E73F8">
              <w:rPr>
                <w:szCs w:val="28"/>
              </w:rPr>
              <w:t>Измерительный регистратор</w:t>
            </w:r>
          </w:p>
        </w:tc>
        <w:tc>
          <w:tcPr>
            <w:tcW w:w="2019" w:type="dxa"/>
            <w:shd w:val="clear" w:color="auto" w:fill="auto"/>
          </w:tcPr>
          <w:p w:rsidR="004214DC" w:rsidRPr="008E73F8" w:rsidRDefault="004214DC" w:rsidP="0071029E">
            <w:pPr>
              <w:jc w:val="center"/>
              <w:rPr>
                <w:szCs w:val="28"/>
              </w:rPr>
            </w:pPr>
            <w:r w:rsidRPr="008E73F8">
              <w:rPr>
                <w:szCs w:val="28"/>
              </w:rPr>
              <w:t>3 шт</w:t>
            </w:r>
          </w:p>
        </w:tc>
        <w:tc>
          <w:tcPr>
            <w:tcW w:w="3474" w:type="dxa"/>
            <w:shd w:val="clear" w:color="auto" w:fill="auto"/>
          </w:tcPr>
          <w:p w:rsidR="004214DC" w:rsidRPr="008E73F8" w:rsidRDefault="004214DC" w:rsidP="0071029E">
            <w:pPr>
              <w:rPr>
                <w:szCs w:val="28"/>
              </w:rPr>
            </w:pPr>
            <w:r w:rsidRPr="008E73F8">
              <w:rPr>
                <w:szCs w:val="28"/>
              </w:rPr>
              <w:t>21000</w:t>
            </w:r>
          </w:p>
        </w:tc>
      </w:tr>
      <w:tr w:rsidR="004214DC" w:rsidRPr="008E73F8" w:rsidTr="0071029E">
        <w:tc>
          <w:tcPr>
            <w:tcW w:w="4928" w:type="dxa"/>
            <w:shd w:val="clear" w:color="auto" w:fill="auto"/>
          </w:tcPr>
          <w:p w:rsidR="004214DC" w:rsidRPr="008E73F8" w:rsidRDefault="004214DC" w:rsidP="0071029E">
            <w:pPr>
              <w:rPr>
                <w:szCs w:val="28"/>
              </w:rPr>
            </w:pPr>
            <w:r w:rsidRPr="008E73F8">
              <w:rPr>
                <w:szCs w:val="28"/>
              </w:rPr>
              <w:t>Ваттметр</w:t>
            </w:r>
          </w:p>
        </w:tc>
        <w:tc>
          <w:tcPr>
            <w:tcW w:w="2019" w:type="dxa"/>
            <w:shd w:val="clear" w:color="auto" w:fill="auto"/>
          </w:tcPr>
          <w:p w:rsidR="004214DC" w:rsidRPr="008E73F8" w:rsidRDefault="004214DC" w:rsidP="0071029E">
            <w:pPr>
              <w:jc w:val="center"/>
              <w:rPr>
                <w:szCs w:val="28"/>
              </w:rPr>
            </w:pPr>
            <w:r w:rsidRPr="008E73F8">
              <w:rPr>
                <w:szCs w:val="28"/>
              </w:rPr>
              <w:t>5 шт</w:t>
            </w:r>
          </w:p>
        </w:tc>
        <w:tc>
          <w:tcPr>
            <w:tcW w:w="3474" w:type="dxa"/>
            <w:shd w:val="clear" w:color="auto" w:fill="auto"/>
          </w:tcPr>
          <w:p w:rsidR="004214DC" w:rsidRPr="008E73F8" w:rsidRDefault="004214DC" w:rsidP="0071029E">
            <w:pPr>
              <w:rPr>
                <w:szCs w:val="28"/>
              </w:rPr>
            </w:pPr>
            <w:r w:rsidRPr="008E73F8">
              <w:rPr>
                <w:szCs w:val="28"/>
              </w:rPr>
              <w:t>30000</w:t>
            </w:r>
          </w:p>
        </w:tc>
      </w:tr>
      <w:tr w:rsidR="004214DC" w:rsidRPr="008E73F8" w:rsidTr="0071029E">
        <w:tc>
          <w:tcPr>
            <w:tcW w:w="4928" w:type="dxa"/>
            <w:shd w:val="clear" w:color="auto" w:fill="auto"/>
          </w:tcPr>
          <w:p w:rsidR="004214DC" w:rsidRPr="008E73F8" w:rsidRDefault="004214DC" w:rsidP="0071029E">
            <w:pPr>
              <w:rPr>
                <w:szCs w:val="28"/>
              </w:rPr>
            </w:pPr>
            <w:r w:rsidRPr="008E73F8">
              <w:rPr>
                <w:szCs w:val="28"/>
              </w:rPr>
              <w:t>Амперметр</w:t>
            </w:r>
          </w:p>
        </w:tc>
        <w:tc>
          <w:tcPr>
            <w:tcW w:w="2019" w:type="dxa"/>
            <w:shd w:val="clear" w:color="auto" w:fill="auto"/>
          </w:tcPr>
          <w:p w:rsidR="004214DC" w:rsidRPr="008E73F8" w:rsidRDefault="004214DC" w:rsidP="0071029E">
            <w:pPr>
              <w:jc w:val="center"/>
              <w:rPr>
                <w:szCs w:val="28"/>
              </w:rPr>
            </w:pPr>
            <w:r w:rsidRPr="008E73F8">
              <w:rPr>
                <w:szCs w:val="28"/>
              </w:rPr>
              <w:t>5 шт</w:t>
            </w:r>
          </w:p>
        </w:tc>
        <w:tc>
          <w:tcPr>
            <w:tcW w:w="3474" w:type="dxa"/>
            <w:shd w:val="clear" w:color="auto" w:fill="auto"/>
          </w:tcPr>
          <w:p w:rsidR="004214DC" w:rsidRPr="008E73F8" w:rsidRDefault="004214DC" w:rsidP="0071029E">
            <w:pPr>
              <w:rPr>
                <w:szCs w:val="28"/>
              </w:rPr>
            </w:pPr>
            <w:r w:rsidRPr="008E73F8">
              <w:rPr>
                <w:szCs w:val="28"/>
              </w:rPr>
              <w:t>32500</w:t>
            </w:r>
          </w:p>
        </w:tc>
      </w:tr>
      <w:tr w:rsidR="004214DC" w:rsidRPr="008E73F8" w:rsidTr="0071029E">
        <w:tc>
          <w:tcPr>
            <w:tcW w:w="4928" w:type="dxa"/>
            <w:shd w:val="clear" w:color="auto" w:fill="auto"/>
          </w:tcPr>
          <w:p w:rsidR="004214DC" w:rsidRPr="008E73F8" w:rsidRDefault="004214DC" w:rsidP="0071029E">
            <w:pPr>
              <w:rPr>
                <w:szCs w:val="28"/>
              </w:rPr>
            </w:pPr>
            <w:r w:rsidRPr="008E73F8">
              <w:rPr>
                <w:szCs w:val="28"/>
              </w:rPr>
              <w:t>Сумма</w:t>
            </w:r>
          </w:p>
        </w:tc>
        <w:tc>
          <w:tcPr>
            <w:tcW w:w="2019" w:type="dxa"/>
            <w:shd w:val="clear" w:color="auto" w:fill="auto"/>
          </w:tcPr>
          <w:p w:rsidR="004214DC" w:rsidRPr="008E73F8" w:rsidRDefault="004214DC" w:rsidP="0071029E">
            <w:pPr>
              <w:rPr>
                <w:szCs w:val="28"/>
              </w:rPr>
            </w:pPr>
          </w:p>
        </w:tc>
        <w:tc>
          <w:tcPr>
            <w:tcW w:w="3474" w:type="dxa"/>
            <w:shd w:val="clear" w:color="auto" w:fill="auto"/>
          </w:tcPr>
          <w:p w:rsidR="004214DC" w:rsidRPr="008E73F8" w:rsidRDefault="004214DC" w:rsidP="0071029E">
            <w:pPr>
              <w:rPr>
                <w:szCs w:val="28"/>
              </w:rPr>
            </w:pPr>
            <w:r w:rsidRPr="008E73F8">
              <w:rPr>
                <w:szCs w:val="28"/>
              </w:rPr>
              <w:t>218500</w:t>
            </w:r>
          </w:p>
        </w:tc>
      </w:tr>
    </w:tbl>
    <w:p w:rsidR="004214DC" w:rsidRDefault="004214DC" w:rsidP="004214DC">
      <w:pPr>
        <w:ind w:left="720"/>
        <w:rPr>
          <w:szCs w:val="28"/>
        </w:rPr>
      </w:pPr>
    </w:p>
    <w:p w:rsidR="004214DC" w:rsidRDefault="004214DC" w:rsidP="004214DC">
      <w:pPr>
        <w:ind w:left="720"/>
        <w:rPr>
          <w:szCs w:val="28"/>
        </w:rPr>
      </w:pPr>
    </w:p>
    <w:p w:rsidR="004214DC" w:rsidRDefault="004214DC" w:rsidP="004214DC">
      <w:pPr>
        <w:ind w:left="720"/>
        <w:rPr>
          <w:szCs w:val="28"/>
        </w:rPr>
      </w:pPr>
    </w:p>
    <w:p w:rsidR="0071029E" w:rsidRDefault="0071029E" w:rsidP="004214DC">
      <w:pPr>
        <w:ind w:left="720"/>
        <w:rPr>
          <w:szCs w:val="28"/>
        </w:rPr>
        <w:sectPr w:rsidR="0071029E" w:rsidSect="00FF138F">
          <w:pgSz w:w="11906" w:h="16838"/>
          <w:pgMar w:top="1134" w:right="567" w:bottom="1134" w:left="1134" w:header="709" w:footer="709" w:gutter="0"/>
          <w:cols w:space="708"/>
          <w:docGrid w:linePitch="360"/>
        </w:sectPr>
      </w:pPr>
    </w:p>
    <w:p w:rsidR="004214DC" w:rsidRPr="00F54A47" w:rsidRDefault="004214DC" w:rsidP="004214DC">
      <w:pPr>
        <w:ind w:firstLine="720"/>
        <w:rPr>
          <w:sz w:val="24"/>
          <w:szCs w:val="24"/>
        </w:rPr>
      </w:pPr>
      <w:r w:rsidRPr="00F54A47">
        <w:rPr>
          <w:sz w:val="24"/>
          <w:szCs w:val="24"/>
        </w:rPr>
        <w:lastRenderedPageBreak/>
        <w:t>Таблица 4.</w:t>
      </w:r>
      <w:r>
        <w:rPr>
          <w:sz w:val="24"/>
          <w:szCs w:val="24"/>
        </w:rPr>
        <w:t>9</w:t>
      </w:r>
      <w:r w:rsidRPr="00F54A47">
        <w:rPr>
          <w:sz w:val="24"/>
          <w:szCs w:val="24"/>
        </w:rPr>
        <w:t xml:space="preserve"> – Арматура и гарнитура</w:t>
      </w:r>
    </w:p>
    <w:p w:rsidR="004214DC" w:rsidRDefault="004214DC" w:rsidP="004214DC">
      <w:pPr>
        <w:ind w:firstLine="720"/>
        <w:rPr>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928"/>
        <w:gridCol w:w="2019"/>
        <w:gridCol w:w="3474"/>
      </w:tblGrid>
      <w:tr w:rsidR="004214DC" w:rsidRPr="008E73F8" w:rsidTr="0071029E">
        <w:tc>
          <w:tcPr>
            <w:tcW w:w="4928" w:type="dxa"/>
            <w:shd w:val="clear" w:color="auto" w:fill="auto"/>
          </w:tcPr>
          <w:p w:rsidR="004214DC" w:rsidRPr="008E73F8" w:rsidRDefault="004214DC" w:rsidP="0071029E">
            <w:pPr>
              <w:jc w:val="center"/>
              <w:rPr>
                <w:szCs w:val="28"/>
              </w:rPr>
            </w:pPr>
            <w:r w:rsidRPr="008E73F8">
              <w:rPr>
                <w:szCs w:val="28"/>
              </w:rPr>
              <w:t>Наименование</w:t>
            </w:r>
          </w:p>
        </w:tc>
        <w:tc>
          <w:tcPr>
            <w:tcW w:w="2019" w:type="dxa"/>
            <w:shd w:val="clear" w:color="auto" w:fill="auto"/>
          </w:tcPr>
          <w:p w:rsidR="004214DC" w:rsidRPr="008E73F8" w:rsidRDefault="004214DC" w:rsidP="0071029E">
            <w:pPr>
              <w:jc w:val="center"/>
              <w:rPr>
                <w:szCs w:val="28"/>
              </w:rPr>
            </w:pPr>
            <w:r w:rsidRPr="008E73F8">
              <w:rPr>
                <w:szCs w:val="28"/>
              </w:rPr>
              <w:t>Количество</w:t>
            </w:r>
          </w:p>
        </w:tc>
        <w:tc>
          <w:tcPr>
            <w:tcW w:w="3474" w:type="dxa"/>
            <w:shd w:val="clear" w:color="auto" w:fill="auto"/>
          </w:tcPr>
          <w:p w:rsidR="004214DC" w:rsidRPr="008E73F8" w:rsidRDefault="004214DC" w:rsidP="0071029E">
            <w:pPr>
              <w:jc w:val="center"/>
              <w:rPr>
                <w:szCs w:val="28"/>
              </w:rPr>
            </w:pPr>
            <w:r w:rsidRPr="008E73F8">
              <w:rPr>
                <w:szCs w:val="28"/>
              </w:rPr>
              <w:t>Стоимость, руб</w:t>
            </w:r>
          </w:p>
        </w:tc>
      </w:tr>
      <w:tr w:rsidR="004214DC" w:rsidRPr="008E73F8" w:rsidTr="0071029E">
        <w:tc>
          <w:tcPr>
            <w:tcW w:w="4928" w:type="dxa"/>
            <w:shd w:val="clear" w:color="auto" w:fill="auto"/>
          </w:tcPr>
          <w:p w:rsidR="004214DC" w:rsidRPr="008E73F8" w:rsidRDefault="004214DC" w:rsidP="0071029E">
            <w:pPr>
              <w:rPr>
                <w:szCs w:val="28"/>
              </w:rPr>
            </w:pPr>
            <w:r w:rsidRPr="008E73F8">
              <w:rPr>
                <w:szCs w:val="28"/>
              </w:rPr>
              <w:t>Силовой электрокабель</w:t>
            </w:r>
          </w:p>
        </w:tc>
        <w:tc>
          <w:tcPr>
            <w:tcW w:w="2019" w:type="dxa"/>
            <w:shd w:val="clear" w:color="auto" w:fill="auto"/>
          </w:tcPr>
          <w:p w:rsidR="004214DC" w:rsidRPr="008E73F8" w:rsidRDefault="004214DC" w:rsidP="0071029E">
            <w:pPr>
              <w:jc w:val="center"/>
              <w:rPr>
                <w:szCs w:val="28"/>
              </w:rPr>
            </w:pPr>
            <w:r w:rsidRPr="008E73F8">
              <w:rPr>
                <w:szCs w:val="28"/>
              </w:rPr>
              <w:t>650 м</w:t>
            </w:r>
          </w:p>
        </w:tc>
        <w:tc>
          <w:tcPr>
            <w:tcW w:w="3474" w:type="dxa"/>
            <w:shd w:val="clear" w:color="auto" w:fill="auto"/>
          </w:tcPr>
          <w:p w:rsidR="004214DC" w:rsidRPr="008E73F8" w:rsidRDefault="004214DC" w:rsidP="0071029E">
            <w:pPr>
              <w:rPr>
                <w:szCs w:val="28"/>
              </w:rPr>
            </w:pPr>
            <w:r w:rsidRPr="008E73F8">
              <w:rPr>
                <w:szCs w:val="28"/>
              </w:rPr>
              <w:t>110000</w:t>
            </w:r>
          </w:p>
        </w:tc>
      </w:tr>
      <w:tr w:rsidR="004214DC" w:rsidRPr="008E73F8" w:rsidTr="0071029E">
        <w:tc>
          <w:tcPr>
            <w:tcW w:w="4928" w:type="dxa"/>
            <w:shd w:val="clear" w:color="auto" w:fill="auto"/>
          </w:tcPr>
          <w:p w:rsidR="004214DC" w:rsidRPr="008E73F8" w:rsidRDefault="004214DC" w:rsidP="0071029E">
            <w:pPr>
              <w:rPr>
                <w:szCs w:val="28"/>
              </w:rPr>
            </w:pPr>
            <w:r w:rsidRPr="008E73F8">
              <w:rPr>
                <w:szCs w:val="28"/>
              </w:rPr>
              <w:t>Арматура по воде</w:t>
            </w:r>
          </w:p>
        </w:tc>
        <w:tc>
          <w:tcPr>
            <w:tcW w:w="2019" w:type="dxa"/>
            <w:shd w:val="clear" w:color="auto" w:fill="auto"/>
          </w:tcPr>
          <w:p w:rsidR="004214DC" w:rsidRPr="008E73F8" w:rsidRDefault="004214DC" w:rsidP="0071029E">
            <w:pPr>
              <w:jc w:val="center"/>
              <w:rPr>
                <w:szCs w:val="28"/>
              </w:rPr>
            </w:pPr>
            <w:r w:rsidRPr="008E73F8">
              <w:rPr>
                <w:szCs w:val="28"/>
              </w:rPr>
              <w:t>5 шт</w:t>
            </w:r>
          </w:p>
        </w:tc>
        <w:tc>
          <w:tcPr>
            <w:tcW w:w="3474" w:type="dxa"/>
            <w:shd w:val="clear" w:color="auto" w:fill="auto"/>
          </w:tcPr>
          <w:p w:rsidR="004214DC" w:rsidRPr="008E73F8" w:rsidRDefault="004214DC" w:rsidP="0071029E">
            <w:pPr>
              <w:rPr>
                <w:szCs w:val="28"/>
              </w:rPr>
            </w:pPr>
            <w:r w:rsidRPr="008E73F8">
              <w:rPr>
                <w:szCs w:val="28"/>
              </w:rPr>
              <w:t>20000</w:t>
            </w:r>
          </w:p>
        </w:tc>
      </w:tr>
      <w:tr w:rsidR="004214DC" w:rsidRPr="008E73F8" w:rsidTr="0071029E">
        <w:tc>
          <w:tcPr>
            <w:tcW w:w="4928" w:type="dxa"/>
            <w:shd w:val="clear" w:color="auto" w:fill="auto"/>
          </w:tcPr>
          <w:p w:rsidR="004214DC" w:rsidRPr="008E73F8" w:rsidRDefault="004214DC" w:rsidP="0071029E">
            <w:pPr>
              <w:rPr>
                <w:szCs w:val="28"/>
              </w:rPr>
            </w:pPr>
            <w:r w:rsidRPr="008E73F8">
              <w:rPr>
                <w:szCs w:val="28"/>
              </w:rPr>
              <w:t>Арматура по газу</w:t>
            </w:r>
          </w:p>
        </w:tc>
        <w:tc>
          <w:tcPr>
            <w:tcW w:w="2019" w:type="dxa"/>
            <w:shd w:val="clear" w:color="auto" w:fill="auto"/>
          </w:tcPr>
          <w:p w:rsidR="004214DC" w:rsidRPr="008E73F8" w:rsidRDefault="004214DC" w:rsidP="0071029E">
            <w:pPr>
              <w:jc w:val="center"/>
              <w:rPr>
                <w:szCs w:val="28"/>
              </w:rPr>
            </w:pPr>
            <w:r w:rsidRPr="008E73F8">
              <w:rPr>
                <w:szCs w:val="28"/>
              </w:rPr>
              <w:t>2 шт</w:t>
            </w:r>
          </w:p>
        </w:tc>
        <w:tc>
          <w:tcPr>
            <w:tcW w:w="3474" w:type="dxa"/>
            <w:shd w:val="clear" w:color="auto" w:fill="auto"/>
          </w:tcPr>
          <w:p w:rsidR="004214DC" w:rsidRPr="008E73F8" w:rsidRDefault="004214DC" w:rsidP="0071029E">
            <w:pPr>
              <w:rPr>
                <w:szCs w:val="28"/>
              </w:rPr>
            </w:pPr>
            <w:r w:rsidRPr="008E73F8">
              <w:rPr>
                <w:szCs w:val="28"/>
              </w:rPr>
              <w:t>10000</w:t>
            </w:r>
          </w:p>
        </w:tc>
      </w:tr>
      <w:tr w:rsidR="004214DC" w:rsidRPr="008E73F8" w:rsidTr="0071029E">
        <w:tc>
          <w:tcPr>
            <w:tcW w:w="4928" w:type="dxa"/>
            <w:shd w:val="clear" w:color="auto" w:fill="auto"/>
          </w:tcPr>
          <w:p w:rsidR="004214DC" w:rsidRPr="008E73F8" w:rsidRDefault="004214DC" w:rsidP="0071029E">
            <w:pPr>
              <w:rPr>
                <w:szCs w:val="28"/>
              </w:rPr>
            </w:pPr>
            <w:r w:rsidRPr="008E73F8">
              <w:rPr>
                <w:szCs w:val="28"/>
              </w:rPr>
              <w:t>Трубопровод</w:t>
            </w:r>
          </w:p>
        </w:tc>
        <w:tc>
          <w:tcPr>
            <w:tcW w:w="2019" w:type="dxa"/>
            <w:shd w:val="clear" w:color="auto" w:fill="auto"/>
          </w:tcPr>
          <w:p w:rsidR="004214DC" w:rsidRPr="008E73F8" w:rsidRDefault="004214DC" w:rsidP="0071029E">
            <w:pPr>
              <w:jc w:val="center"/>
              <w:rPr>
                <w:szCs w:val="28"/>
              </w:rPr>
            </w:pPr>
            <w:r w:rsidRPr="008E73F8">
              <w:rPr>
                <w:szCs w:val="28"/>
              </w:rPr>
              <w:t>200 м</w:t>
            </w:r>
          </w:p>
        </w:tc>
        <w:tc>
          <w:tcPr>
            <w:tcW w:w="3474" w:type="dxa"/>
            <w:shd w:val="clear" w:color="auto" w:fill="auto"/>
          </w:tcPr>
          <w:p w:rsidR="004214DC" w:rsidRPr="008E73F8" w:rsidRDefault="004214DC" w:rsidP="0071029E">
            <w:pPr>
              <w:rPr>
                <w:szCs w:val="28"/>
              </w:rPr>
            </w:pPr>
            <w:r w:rsidRPr="008E73F8">
              <w:rPr>
                <w:szCs w:val="28"/>
              </w:rPr>
              <w:t>100000</w:t>
            </w:r>
          </w:p>
        </w:tc>
      </w:tr>
      <w:tr w:rsidR="004214DC" w:rsidRPr="008E73F8" w:rsidTr="0071029E">
        <w:tc>
          <w:tcPr>
            <w:tcW w:w="4928" w:type="dxa"/>
            <w:shd w:val="clear" w:color="auto" w:fill="auto"/>
          </w:tcPr>
          <w:p w:rsidR="004214DC" w:rsidRPr="008E73F8" w:rsidRDefault="004214DC" w:rsidP="0071029E">
            <w:pPr>
              <w:rPr>
                <w:szCs w:val="28"/>
              </w:rPr>
            </w:pPr>
            <w:r w:rsidRPr="008E73F8">
              <w:rPr>
                <w:szCs w:val="28"/>
              </w:rPr>
              <w:t>Сумма</w:t>
            </w:r>
          </w:p>
        </w:tc>
        <w:tc>
          <w:tcPr>
            <w:tcW w:w="2019" w:type="dxa"/>
            <w:shd w:val="clear" w:color="auto" w:fill="auto"/>
          </w:tcPr>
          <w:p w:rsidR="004214DC" w:rsidRPr="008E73F8" w:rsidRDefault="004214DC" w:rsidP="0071029E">
            <w:pPr>
              <w:rPr>
                <w:szCs w:val="28"/>
              </w:rPr>
            </w:pPr>
          </w:p>
        </w:tc>
        <w:tc>
          <w:tcPr>
            <w:tcW w:w="3474" w:type="dxa"/>
            <w:shd w:val="clear" w:color="auto" w:fill="auto"/>
          </w:tcPr>
          <w:p w:rsidR="004214DC" w:rsidRPr="008E73F8" w:rsidRDefault="004214DC" w:rsidP="0071029E">
            <w:pPr>
              <w:rPr>
                <w:szCs w:val="28"/>
              </w:rPr>
            </w:pPr>
            <w:r w:rsidRPr="008E73F8">
              <w:rPr>
                <w:szCs w:val="28"/>
              </w:rPr>
              <w:t>230000</w:t>
            </w:r>
          </w:p>
        </w:tc>
      </w:tr>
    </w:tbl>
    <w:p w:rsidR="004214DC" w:rsidRDefault="004214DC" w:rsidP="004214DC"/>
    <w:p w:rsidR="004214DC" w:rsidRPr="00865550" w:rsidRDefault="004214DC" w:rsidP="004214DC">
      <w:pPr>
        <w:pStyle w:val="1"/>
      </w:pPr>
      <w:bookmarkStart w:id="144" w:name="_Toc353406566"/>
      <w:bookmarkStart w:id="145" w:name="_Toc357168130"/>
      <w:r w:rsidRPr="00865550">
        <w:t>4.3.</w:t>
      </w:r>
      <w:r>
        <w:t>7</w:t>
      </w:r>
      <w:r w:rsidRPr="00865550">
        <w:t xml:space="preserve"> </w:t>
      </w:r>
      <w:r>
        <w:t>Распределение с генерируемых энергетических ресурсов</w:t>
      </w:r>
      <w:bookmarkEnd w:id="144"/>
      <w:bookmarkEnd w:id="145"/>
      <w:r>
        <w:t xml:space="preserve"> </w:t>
      </w:r>
    </w:p>
    <w:p w:rsidR="004214DC" w:rsidRDefault="004214DC" w:rsidP="004214DC">
      <w:pPr>
        <w:jc w:val="center"/>
        <w:rPr>
          <w:b/>
          <w:szCs w:val="28"/>
        </w:rPr>
      </w:pPr>
    </w:p>
    <w:p w:rsidR="004214DC" w:rsidRDefault="004214DC" w:rsidP="004214DC">
      <w:pPr>
        <w:ind w:firstLine="709"/>
        <w:rPr>
          <w:szCs w:val="28"/>
        </w:rPr>
      </w:pPr>
      <w:r>
        <w:rPr>
          <w:szCs w:val="28"/>
        </w:rPr>
        <w:t>Суммарная максимальная выработка электрической энергии представленных установок составит 29600 Вт, однако с учетом местных условий минимальная выр</w:t>
      </w:r>
      <w:r>
        <w:rPr>
          <w:szCs w:val="28"/>
        </w:rPr>
        <w:t>а</w:t>
      </w:r>
      <w:r>
        <w:rPr>
          <w:szCs w:val="28"/>
        </w:rPr>
        <w:t>ботка составит 14800 Вт (из условий скорости ветра и количества солнечных дней). Выбор потребителей электрической энергии должен исходить из условий мин</w:t>
      </w:r>
      <w:r>
        <w:rPr>
          <w:szCs w:val="28"/>
        </w:rPr>
        <w:t>и</w:t>
      </w:r>
      <w:r>
        <w:rPr>
          <w:szCs w:val="28"/>
        </w:rPr>
        <w:t>мальной выработки электрической энергии. Так установки тригенерации и электр</w:t>
      </w:r>
      <w:r>
        <w:rPr>
          <w:szCs w:val="28"/>
        </w:rPr>
        <w:t>о</w:t>
      </w:r>
      <w:r>
        <w:rPr>
          <w:szCs w:val="28"/>
        </w:rPr>
        <w:t>станции будут расположены в помещении испытательного стенда, минимальная в</w:t>
      </w:r>
      <w:r>
        <w:rPr>
          <w:szCs w:val="28"/>
        </w:rPr>
        <w:t>ы</w:t>
      </w:r>
      <w:r>
        <w:rPr>
          <w:szCs w:val="28"/>
        </w:rPr>
        <w:t>работка данных установок составит 9000 Вт. Минимальная выработка установки микро гэс в количестве двух установок и комбинированной ветро-солнечной эле</w:t>
      </w:r>
      <w:r>
        <w:rPr>
          <w:szCs w:val="28"/>
        </w:rPr>
        <w:t>к</w:t>
      </w:r>
      <w:r>
        <w:rPr>
          <w:szCs w:val="28"/>
        </w:rPr>
        <w:t xml:space="preserve">тростанции составит 5800 Вт. Данные установки буду расположены возле корпуса Д и в самом корпусе (рисунок 4.24). </w:t>
      </w:r>
    </w:p>
    <w:p w:rsidR="004214DC" w:rsidRDefault="004214DC" w:rsidP="004214DC">
      <w:pPr>
        <w:ind w:left="360" w:firstLine="348"/>
        <w:rPr>
          <w:szCs w:val="28"/>
        </w:rPr>
      </w:pPr>
    </w:p>
    <w:tbl>
      <w:tblPr>
        <w:tblW w:w="0" w:type="auto"/>
        <w:tblInd w:w="360" w:type="dxa"/>
        <w:tblLook w:val="04A0"/>
      </w:tblPr>
      <w:tblGrid>
        <w:gridCol w:w="10061"/>
      </w:tblGrid>
      <w:tr w:rsidR="004214DC" w:rsidRPr="00150755" w:rsidTr="0071029E">
        <w:tc>
          <w:tcPr>
            <w:tcW w:w="10421" w:type="dxa"/>
            <w:shd w:val="clear" w:color="auto" w:fill="auto"/>
          </w:tcPr>
          <w:p w:rsidR="004214DC" w:rsidRPr="00150755" w:rsidRDefault="004214DC" w:rsidP="0071029E">
            <w:pPr>
              <w:jc w:val="center"/>
              <w:rPr>
                <w:szCs w:val="28"/>
              </w:rPr>
            </w:pPr>
            <w:r>
              <w:rPr>
                <w:noProof/>
                <w:szCs w:val="28"/>
                <w:lang w:eastAsia="ru-RU"/>
              </w:rPr>
              <w:drawing>
                <wp:inline distT="0" distB="0" distL="0" distR="0">
                  <wp:extent cx="6035040" cy="3507105"/>
                  <wp:effectExtent l="0" t="0" r="3810" b="0"/>
                  <wp:docPr id="45" name="Рисунок 17"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4"/>
                          <pic:cNvPicPr>
                            <a:picLocks noChangeAspect="1" noChangeArrowheads="1"/>
                          </pic:cNvPicPr>
                        </pic:nvPicPr>
                        <pic:blipFill>
                          <a:blip r:embed="rId18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b="22432"/>
                          <a:stretch>
                            <a:fillRect/>
                          </a:stretch>
                        </pic:blipFill>
                        <pic:spPr bwMode="auto">
                          <a:xfrm>
                            <a:off x="0" y="0"/>
                            <a:ext cx="6035040" cy="3507105"/>
                          </a:xfrm>
                          <a:prstGeom prst="rect">
                            <a:avLst/>
                          </a:prstGeom>
                          <a:noFill/>
                          <a:ln>
                            <a:noFill/>
                          </a:ln>
                        </pic:spPr>
                      </pic:pic>
                    </a:graphicData>
                  </a:graphic>
                </wp:inline>
              </w:drawing>
            </w:r>
          </w:p>
        </w:tc>
      </w:tr>
      <w:tr w:rsidR="004214DC" w:rsidRPr="00150755" w:rsidTr="0071029E">
        <w:tc>
          <w:tcPr>
            <w:tcW w:w="10421" w:type="dxa"/>
            <w:shd w:val="clear" w:color="auto" w:fill="auto"/>
          </w:tcPr>
          <w:p w:rsidR="004214DC" w:rsidRPr="004B4343" w:rsidRDefault="004214DC" w:rsidP="0071029E">
            <w:pPr>
              <w:ind w:left="720"/>
              <w:jc w:val="center"/>
              <w:rPr>
                <w:sz w:val="24"/>
                <w:szCs w:val="24"/>
              </w:rPr>
            </w:pPr>
            <w:r w:rsidRPr="004B4343">
              <w:rPr>
                <w:sz w:val="24"/>
                <w:szCs w:val="24"/>
              </w:rPr>
              <w:t xml:space="preserve">Рисунок </w:t>
            </w:r>
            <w:r>
              <w:rPr>
                <w:sz w:val="24"/>
                <w:szCs w:val="24"/>
              </w:rPr>
              <w:t>4.24</w:t>
            </w:r>
            <w:r w:rsidRPr="004B4343">
              <w:rPr>
                <w:sz w:val="24"/>
                <w:szCs w:val="24"/>
              </w:rPr>
              <w:t xml:space="preserve"> – Вариант расположение комбинированной ветро-солнечной </w:t>
            </w:r>
          </w:p>
          <w:p w:rsidR="004214DC" w:rsidRPr="00150755" w:rsidRDefault="004214DC" w:rsidP="0071029E">
            <w:pPr>
              <w:ind w:left="720"/>
              <w:jc w:val="center"/>
              <w:rPr>
                <w:szCs w:val="28"/>
              </w:rPr>
            </w:pPr>
            <w:r w:rsidRPr="004B4343">
              <w:rPr>
                <w:sz w:val="24"/>
                <w:szCs w:val="24"/>
              </w:rPr>
              <w:t>электростанции и демонстрационные объекты потребления электрической и тепловой энергией</w:t>
            </w:r>
            <w:r>
              <w:rPr>
                <w:szCs w:val="28"/>
              </w:rPr>
              <w:t xml:space="preserve">  </w:t>
            </w:r>
          </w:p>
        </w:tc>
      </w:tr>
    </w:tbl>
    <w:p w:rsidR="004214DC" w:rsidRDefault="004214DC" w:rsidP="004214DC">
      <w:pPr>
        <w:ind w:left="360" w:firstLine="348"/>
        <w:rPr>
          <w:szCs w:val="28"/>
        </w:rPr>
      </w:pPr>
    </w:p>
    <w:p w:rsidR="004214DC" w:rsidRDefault="004214DC" w:rsidP="004214DC">
      <w:pPr>
        <w:ind w:firstLine="709"/>
        <w:rPr>
          <w:szCs w:val="28"/>
        </w:rPr>
      </w:pPr>
      <w:r>
        <w:rPr>
          <w:szCs w:val="28"/>
        </w:rPr>
        <w:lastRenderedPageBreak/>
        <w:t>Выработанная электрическая энергия установок расположенных в помещении испытательного стенда будет направлена на обслуживания автодрома СФУ. Выр</w:t>
      </w:r>
      <w:r>
        <w:rPr>
          <w:szCs w:val="28"/>
        </w:rPr>
        <w:t>а</w:t>
      </w:r>
      <w:r>
        <w:rPr>
          <w:szCs w:val="28"/>
        </w:rPr>
        <w:t>ботанная электрическая энергия установок расположенная возле корпуса Д будет направлена на освещение площадки и индивидуальной подсветки выставочных о</w:t>
      </w:r>
      <w:r>
        <w:rPr>
          <w:szCs w:val="28"/>
        </w:rPr>
        <w:t>б</w:t>
      </w:r>
      <w:r>
        <w:rPr>
          <w:szCs w:val="28"/>
        </w:rPr>
        <w:t>разцов военной техники.</w:t>
      </w:r>
    </w:p>
    <w:p w:rsidR="004214DC" w:rsidRPr="006806D8" w:rsidRDefault="004214DC" w:rsidP="004214DC">
      <w:pPr>
        <w:ind w:firstLine="708"/>
        <w:rPr>
          <w:szCs w:val="28"/>
        </w:rPr>
      </w:pPr>
      <w:r w:rsidRPr="006806D8">
        <w:rPr>
          <w:szCs w:val="28"/>
        </w:rPr>
        <w:t>Общая концепция взаимосвязи всех объектов отражена на рисунке</w:t>
      </w:r>
      <w:r>
        <w:rPr>
          <w:szCs w:val="28"/>
        </w:rPr>
        <w:t xml:space="preserve"> 4.25</w:t>
      </w:r>
      <w:r w:rsidRPr="006806D8">
        <w:rPr>
          <w:szCs w:val="28"/>
        </w:rPr>
        <w:t>.</w:t>
      </w:r>
    </w:p>
    <w:p w:rsidR="004214DC" w:rsidRDefault="004214DC" w:rsidP="004214DC"/>
    <w:p w:rsidR="004214DC" w:rsidRDefault="004214DC" w:rsidP="004214DC">
      <w:pPr>
        <w:jc w:val="center"/>
      </w:pPr>
      <w:r>
        <w:object w:dxaOrig="5687" w:dyaOrig="4099">
          <v:shape id="_x0000_i1048" type="#_x0000_t75" style="width:285.25pt;height:206.1pt" o:ole="">
            <v:imagedata r:id="rId189" o:title=""/>
          </v:shape>
          <o:OLEObject Type="Embed" ProgID="Visio.Drawing.11" ShapeID="_x0000_i1048" DrawAspect="Content" ObjectID="_1430910727" r:id="rId190"/>
        </w:object>
      </w:r>
    </w:p>
    <w:p w:rsidR="004214DC" w:rsidRPr="00292B11" w:rsidRDefault="004214DC" w:rsidP="004214DC">
      <w:pPr>
        <w:jc w:val="center"/>
        <w:rPr>
          <w:sz w:val="24"/>
          <w:szCs w:val="24"/>
        </w:rPr>
      </w:pPr>
    </w:p>
    <w:p w:rsidR="004214DC" w:rsidRDefault="004214DC" w:rsidP="004214DC">
      <w:pPr>
        <w:jc w:val="center"/>
      </w:pPr>
      <w:r>
        <w:t>Рисунок 4.25 Общая концепция взаимосвязи установок демо-зоны</w:t>
      </w:r>
    </w:p>
    <w:p w:rsidR="004214DC" w:rsidRDefault="004214DC" w:rsidP="004214DC"/>
    <w:p w:rsidR="004214DC" w:rsidRDefault="00474234" w:rsidP="00474234">
      <w:pPr>
        <w:ind w:firstLine="708"/>
      </w:pPr>
      <w:r>
        <w:t>На рисунке 4.26 представлена электрическая схема демонстрационной зоны. На схеме изображены 2 основные шины постоянного и переменного напряжения. К шинам подключены различные генерирующее объекты через коммутационную а</w:t>
      </w:r>
      <w:r>
        <w:t>п</w:t>
      </w:r>
      <w:r>
        <w:t>паратуру. Для снятия показателей используется измерительная аппаратура: ампе</w:t>
      </w:r>
      <w:r>
        <w:t>р</w:t>
      </w:r>
      <w:r>
        <w:t xml:space="preserve">метры, вольтметры и ваттметры. </w:t>
      </w:r>
    </w:p>
    <w:p w:rsidR="00474234" w:rsidRDefault="00474234" w:rsidP="00474234">
      <w:pPr>
        <w:ind w:firstLine="708"/>
      </w:pPr>
      <w:r>
        <w:t xml:space="preserve">Генерирующие объекты снабжают электрической энергией потребителей на постоянном напряжении 100 Вольт и на переменном напряжении 220 Вольт. </w:t>
      </w:r>
    </w:p>
    <w:tbl>
      <w:tblPr>
        <w:tblStyle w:val="af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0421"/>
      </w:tblGrid>
      <w:tr w:rsidR="00474234" w:rsidTr="00474234">
        <w:tc>
          <w:tcPr>
            <w:tcW w:w="10421" w:type="dxa"/>
          </w:tcPr>
          <w:p w:rsidR="00474234" w:rsidRDefault="00047082" w:rsidP="004214DC">
            <w:r>
              <w:pict>
                <v:group id="_x0000_s68701" style="width:500.25pt;height:664.9pt;mso-position-horizontal-relative:char;mso-position-vertical-relative:line" coordorigin="583,483" coordsize="10005,13298">
                  <v:shape id="_x0000_s68702" type="#_x0000_t202" style="position:absolute;left:4080;top:1006;width:373;height:337" strokecolor="white [3212]">
                    <v:textbox style="mso-next-textbox:#_x0000_s68702">
                      <w:txbxContent>
                        <w:p w:rsidR="007F1EBC" w:rsidRPr="004828D6" w:rsidRDefault="007F1EBC" w:rsidP="00474234">
                          <w:pPr>
                            <w:rPr>
                              <w:rFonts w:cs="Times New Roman"/>
                              <w:sz w:val="24"/>
                              <w:szCs w:val="24"/>
                            </w:rPr>
                          </w:pPr>
                          <w:r w:rsidRPr="004828D6">
                            <w:rPr>
                              <w:rFonts w:cs="Times New Roman"/>
                              <w:sz w:val="24"/>
                              <w:szCs w:val="24"/>
                            </w:rPr>
                            <w:t>-</w:t>
                          </w:r>
                        </w:p>
                      </w:txbxContent>
                    </v:textbox>
                  </v:shape>
                  <v:shape id="_x0000_s68703" type="#_x0000_t202" style="position:absolute;left:4563;top:1035;width:373;height:337" strokecolor="white [3212]">
                    <v:textbox style="mso-next-textbox:#_x0000_s68703">
                      <w:txbxContent>
                        <w:p w:rsidR="007F1EBC" w:rsidRPr="008900DF" w:rsidRDefault="007F1EBC" w:rsidP="00474234">
                          <w:pPr>
                            <w:rPr>
                              <w:rFonts w:cs="Times New Roman"/>
                              <w:sz w:val="24"/>
                              <w:szCs w:val="24"/>
                              <w:lang w:val="en-US"/>
                            </w:rPr>
                          </w:pPr>
                          <w:r>
                            <w:rPr>
                              <w:rFonts w:cs="Times New Roman"/>
                              <w:sz w:val="24"/>
                              <w:szCs w:val="24"/>
                              <w:lang w:val="en-US"/>
                            </w:rPr>
                            <w:t>+</w:t>
                          </w:r>
                        </w:p>
                      </w:txbxContent>
                    </v:textbox>
                  </v:shape>
                  <v:shape id="_x0000_s68704" type="#_x0000_t32" style="position:absolute;left:1902;top:12743;width:254;height:0" o:connectortype="straight"/>
                  <v:shape id="_x0000_s68705" type="#_x0000_t32" style="position:absolute;left:2908;top:4675;width:1;height:974" o:connectortype="straight"/>
                  <v:shape id="_x0000_s68706" type="#_x0000_t202" style="position:absolute;left:3526;top:483;width:2049;height:720" strokecolor="white [3212]">
                    <v:textbox style="mso-next-textbox:#_x0000_s68706">
                      <w:txbxContent>
                        <w:p w:rsidR="007F1EBC" w:rsidRDefault="007F1EBC" w:rsidP="00474234">
                          <w:pPr>
                            <w:contextualSpacing/>
                            <w:jc w:val="center"/>
                            <w:rPr>
                              <w:rFonts w:cs="Times New Roman"/>
                              <w:sz w:val="24"/>
                              <w:szCs w:val="24"/>
                            </w:rPr>
                          </w:pPr>
                          <w:r>
                            <w:rPr>
                              <w:rFonts w:cs="Times New Roman"/>
                              <w:sz w:val="24"/>
                              <w:szCs w:val="24"/>
                            </w:rPr>
                            <w:t>Солнечная</w:t>
                          </w:r>
                        </w:p>
                        <w:p w:rsidR="007F1EBC" w:rsidRPr="00A304D2" w:rsidRDefault="007F1EBC" w:rsidP="00474234">
                          <w:pPr>
                            <w:contextualSpacing/>
                            <w:jc w:val="center"/>
                            <w:rPr>
                              <w:rFonts w:cs="Times New Roman"/>
                              <w:sz w:val="24"/>
                              <w:szCs w:val="24"/>
                            </w:rPr>
                          </w:pPr>
                          <w:r>
                            <w:rPr>
                              <w:rFonts w:cs="Times New Roman"/>
                              <w:sz w:val="24"/>
                              <w:szCs w:val="24"/>
                            </w:rPr>
                            <w:t>панель</w:t>
                          </w:r>
                        </w:p>
                      </w:txbxContent>
                    </v:textbox>
                  </v:shape>
                  <v:shape id="_x0000_s68707" type="#_x0000_t202" style="position:absolute;left:583;top:483;width:2049;height:720" strokecolor="white [3212]">
                    <v:textbox style="mso-next-textbox:#_x0000_s68707">
                      <w:txbxContent>
                        <w:p w:rsidR="007F1EBC" w:rsidRPr="00CE13D5" w:rsidRDefault="007F1EBC" w:rsidP="00474234">
                          <w:pPr>
                            <w:contextualSpacing/>
                            <w:jc w:val="center"/>
                            <w:rPr>
                              <w:rFonts w:cs="Times New Roman"/>
                              <w:sz w:val="24"/>
                              <w:szCs w:val="24"/>
                            </w:rPr>
                          </w:pPr>
                          <w:r>
                            <w:rPr>
                              <w:rFonts w:cs="Times New Roman"/>
                              <w:sz w:val="24"/>
                              <w:szCs w:val="24"/>
                            </w:rPr>
                            <w:t>Ветроэнерг</w:t>
                          </w:r>
                          <w:r>
                            <w:rPr>
                              <w:rFonts w:cs="Times New Roman"/>
                              <w:sz w:val="24"/>
                              <w:szCs w:val="24"/>
                            </w:rPr>
                            <w:t>е</w:t>
                          </w:r>
                          <w:r>
                            <w:rPr>
                              <w:rFonts w:cs="Times New Roman"/>
                              <w:sz w:val="24"/>
                              <w:szCs w:val="24"/>
                            </w:rPr>
                            <w:t>тич.установка</w:t>
                          </w:r>
                        </w:p>
                      </w:txbxContent>
                    </v:textbox>
                  </v:shape>
                  <v:shape id="_x0000_s68708" type="#_x0000_t202" style="position:absolute;left:9308;top:5174;width:1150;height:413" strokecolor="white [3212]">
                    <v:textbox style="mso-next-textbox:#_x0000_s68708">
                      <w:txbxContent>
                        <w:p w:rsidR="007F1EBC" w:rsidRPr="00284B22" w:rsidRDefault="007F1EBC" w:rsidP="00474234">
                          <w:pPr>
                            <w:jc w:val="center"/>
                            <w:rPr>
                              <w:rFonts w:cs="Times New Roman"/>
                              <w:sz w:val="24"/>
                              <w:szCs w:val="24"/>
                            </w:rPr>
                          </w:pPr>
                          <w:r>
                            <w:rPr>
                              <w:rFonts w:ascii="Arial" w:hAnsi="Arial" w:cs="Arial"/>
                              <w:sz w:val="24"/>
                              <w:szCs w:val="24"/>
                            </w:rPr>
                            <w:t>=</w:t>
                          </w:r>
                          <w:r>
                            <w:rPr>
                              <w:rFonts w:cs="Times New Roman"/>
                              <w:sz w:val="24"/>
                              <w:szCs w:val="24"/>
                            </w:rPr>
                            <w:t>100В</w:t>
                          </w:r>
                        </w:p>
                      </w:txbxContent>
                    </v:textbox>
                  </v:shape>
                  <v:shape id="_x0000_s68709" type="#_x0000_t202" style="position:absolute;left:1004;top:1174;width:373;height:337" strokecolor="white [3212]">
                    <v:textbox style="mso-next-textbox:#_x0000_s68709">
                      <w:txbxContent>
                        <w:p w:rsidR="007F1EBC" w:rsidRPr="004828D6" w:rsidRDefault="007F1EBC" w:rsidP="00474234">
                          <w:pPr>
                            <w:rPr>
                              <w:rFonts w:cs="Times New Roman"/>
                              <w:sz w:val="24"/>
                              <w:szCs w:val="24"/>
                            </w:rPr>
                          </w:pPr>
                          <w:r w:rsidRPr="004828D6">
                            <w:rPr>
                              <w:rFonts w:cs="Times New Roman"/>
                              <w:sz w:val="24"/>
                              <w:szCs w:val="24"/>
                            </w:rPr>
                            <w:t>-</w:t>
                          </w:r>
                        </w:p>
                      </w:txbxContent>
                    </v:textbox>
                  </v:shape>
                  <v:shape id="_x0000_s68710" type="#_x0000_t202" style="position:absolute;left:1487;top:1203;width:373;height:337" strokecolor="white [3212]">
                    <v:textbox style="mso-next-textbox:#_x0000_s68710">
                      <w:txbxContent>
                        <w:p w:rsidR="007F1EBC" w:rsidRPr="008900DF" w:rsidRDefault="007F1EBC" w:rsidP="00474234">
                          <w:pPr>
                            <w:rPr>
                              <w:rFonts w:cs="Times New Roman"/>
                              <w:sz w:val="24"/>
                              <w:szCs w:val="24"/>
                              <w:lang w:val="en-US"/>
                            </w:rPr>
                          </w:pPr>
                          <w:r>
                            <w:rPr>
                              <w:rFonts w:cs="Times New Roman"/>
                              <w:sz w:val="24"/>
                              <w:szCs w:val="24"/>
                              <w:lang w:val="en-US"/>
                            </w:rPr>
                            <w:t>+</w:t>
                          </w:r>
                        </w:p>
                      </w:txbxContent>
                    </v:textbox>
                  </v:shape>
                  <v:shape id="_x0000_s68711" type="#_x0000_t202" style="position:absolute;left:1878;top:1174;width:623;height:443" strokecolor="white [3212]">
                    <v:textbox style="mso-next-textbox:#_x0000_s68711">
                      <w:txbxContent>
                        <w:p w:rsidR="007F1EBC" w:rsidRPr="004828D6" w:rsidRDefault="007F1EBC" w:rsidP="00474234">
                          <w:pPr>
                            <w:rPr>
                              <w:rFonts w:cs="Times New Roman"/>
                              <w:sz w:val="24"/>
                              <w:szCs w:val="24"/>
                              <w:lang w:val="en-US"/>
                            </w:rPr>
                          </w:pPr>
                          <w:r w:rsidRPr="009A7776">
                            <w:rPr>
                              <w:rFonts w:cs="Times New Roman"/>
                              <w:i/>
                              <w:sz w:val="24"/>
                              <w:szCs w:val="24"/>
                              <w:lang w:val="en-US"/>
                            </w:rPr>
                            <w:t>G</w:t>
                          </w:r>
                          <w:r>
                            <w:rPr>
                              <w:rFonts w:cs="Times New Roman"/>
                              <w:sz w:val="24"/>
                              <w:szCs w:val="24"/>
                              <w:lang w:val="en-US"/>
                            </w:rPr>
                            <w:t>1</w:t>
                          </w:r>
                        </w:p>
                      </w:txbxContent>
                    </v:textbox>
                  </v:shape>
                  <v:shape id="_x0000_s68712" type="#_x0000_t202" style="position:absolute;left:1942;top:3018;width:623;height:568" strokecolor="white [3212]">
                    <v:textbox style="mso-next-textbox:#_x0000_s68712">
                      <w:txbxContent>
                        <w:p w:rsidR="007F1EBC" w:rsidRPr="004828D6" w:rsidRDefault="007F1EBC" w:rsidP="00474234">
                          <w:pPr>
                            <w:rPr>
                              <w:rFonts w:cs="Times New Roman"/>
                              <w:sz w:val="24"/>
                              <w:szCs w:val="24"/>
                              <w:lang w:val="en-US"/>
                            </w:rPr>
                          </w:pPr>
                          <w:r w:rsidRPr="009A7776">
                            <w:rPr>
                              <w:rFonts w:cs="Times New Roman"/>
                              <w:i/>
                              <w:sz w:val="24"/>
                              <w:szCs w:val="24"/>
                              <w:lang w:val="en-US"/>
                            </w:rPr>
                            <w:t>Q</w:t>
                          </w:r>
                          <w:r>
                            <w:rPr>
                              <w:rFonts w:cs="Times New Roman"/>
                              <w:sz w:val="24"/>
                              <w:szCs w:val="24"/>
                              <w:lang w:val="en-US"/>
                            </w:rPr>
                            <w:t>2</w:t>
                          </w:r>
                        </w:p>
                      </w:txbxContent>
                    </v:textbox>
                  </v:shape>
                  <v:shape id="_x0000_s68713" type="#_x0000_t202" style="position:absolute;left:4737;top:9333;width:623;height:520" strokecolor="white [3212]">
                    <v:textbox style="mso-next-textbox:#_x0000_s68713">
                      <w:txbxContent>
                        <w:p w:rsidR="007F1EBC" w:rsidRPr="004828D6" w:rsidRDefault="007F1EBC" w:rsidP="00474234">
                          <w:pPr>
                            <w:rPr>
                              <w:rFonts w:cs="Times New Roman"/>
                              <w:sz w:val="24"/>
                              <w:szCs w:val="24"/>
                              <w:lang w:val="en-US"/>
                            </w:rPr>
                          </w:pPr>
                          <w:r w:rsidRPr="008B0E26">
                            <w:rPr>
                              <w:rFonts w:cs="Times New Roman"/>
                              <w:i/>
                              <w:sz w:val="24"/>
                              <w:szCs w:val="24"/>
                              <w:lang w:val="en-US"/>
                            </w:rPr>
                            <w:t>Q</w:t>
                          </w:r>
                          <w:r>
                            <w:rPr>
                              <w:rFonts w:cs="Times New Roman"/>
                              <w:sz w:val="24"/>
                              <w:szCs w:val="24"/>
                              <w:lang w:val="en-US"/>
                            </w:rPr>
                            <w:t>8</w:t>
                          </w:r>
                        </w:p>
                      </w:txbxContent>
                    </v:textbox>
                  </v:shape>
                  <v:shape id="_x0000_s68714" type="#_x0000_t202" style="position:absolute;left:4990;top:1675;width:623;height:524" strokecolor="white [3212]">
                    <v:textbox style="mso-next-textbox:#_x0000_s68714">
                      <w:txbxContent>
                        <w:p w:rsidR="007F1EBC" w:rsidRPr="009A7776" w:rsidRDefault="007F1EBC" w:rsidP="00474234">
                          <w:pPr>
                            <w:rPr>
                              <w:rFonts w:cs="Times New Roman"/>
                              <w:sz w:val="24"/>
                              <w:szCs w:val="24"/>
                              <w:lang w:val="en-US"/>
                            </w:rPr>
                          </w:pPr>
                          <w:r w:rsidRPr="009A7776">
                            <w:rPr>
                              <w:rFonts w:cs="Times New Roman"/>
                              <w:i/>
                              <w:sz w:val="24"/>
                              <w:szCs w:val="24"/>
                              <w:lang w:val="en-US"/>
                            </w:rPr>
                            <w:t>Q</w:t>
                          </w:r>
                          <w:r>
                            <w:rPr>
                              <w:rFonts w:cs="Times New Roman"/>
                              <w:sz w:val="24"/>
                              <w:szCs w:val="24"/>
                              <w:lang w:val="en-US"/>
                            </w:rPr>
                            <w:t>3</w:t>
                          </w:r>
                        </w:p>
                      </w:txbxContent>
                    </v:textbox>
                  </v:shape>
                  <v:shape id="_x0000_s68715" type="#_x0000_t32" style="position:absolute;left:7003;top:2802;width:0;height:324;flip:y" o:connectortype="straight"/>
                  <v:shape id="_x0000_s68716" type="#_x0000_t32" style="position:absolute;left:8146;top:2802;width:1;height:317;flip:y" o:connectortype="straight"/>
                  <v:shape id="_x0000_s68717" type="#_x0000_t32" style="position:absolute;left:7346;top:2802;width:457;height:1" o:connectortype="straight">
                    <v:stroke dashstyle="dash"/>
                  </v:shape>
                  <v:shape id="_x0000_s68718" type="#_x0000_t32" style="position:absolute;left:7892;top:2707;width:0;height:180" o:connectortype="straight"/>
                  <v:shape id="_x0000_s68719" type="#_x0000_t32" style="position:absolute;left:7346;top:2681;width:0;height:180" o:connectortype="straight"/>
                  <v:shape id="_x0000_s68720" type="#_x0000_t32" style="position:absolute;left:7803;top:2621;width:0;height:367" o:connectortype="straight"/>
                  <v:shape id="_x0000_s68721" type="#_x0000_t32" style="position:absolute;left:7253;top:2621;width:0;height:367" o:connectortype="straight"/>
                  <v:shape id="_x0000_s68722" type="#_x0000_t32" style="position:absolute;left:7005;top:2802;width:252;height:1;flip:x y" o:connectortype="straight"/>
                  <v:shape id="_x0000_s68723" type="#_x0000_t32" style="position:absolute;left:7892;top:2802;width:252;height:1" o:connectortype="straight"/>
                  <v:shape id="_x0000_s68724" type="#_x0000_t202" style="position:absolute;left:6809;top:2333;width:373;height:460" strokecolor="white [3212]">
                    <v:textbox style="mso-next-textbox:#_x0000_s68724">
                      <w:txbxContent>
                        <w:p w:rsidR="007F1EBC" w:rsidRPr="004828D6" w:rsidRDefault="007F1EBC" w:rsidP="00474234">
                          <w:pPr>
                            <w:rPr>
                              <w:rFonts w:cs="Times New Roman"/>
                              <w:sz w:val="24"/>
                              <w:szCs w:val="24"/>
                            </w:rPr>
                          </w:pPr>
                          <w:r w:rsidRPr="004828D6">
                            <w:rPr>
                              <w:rFonts w:cs="Times New Roman"/>
                              <w:sz w:val="24"/>
                              <w:szCs w:val="24"/>
                            </w:rPr>
                            <w:t>-</w:t>
                          </w:r>
                        </w:p>
                      </w:txbxContent>
                    </v:textbox>
                  </v:shape>
                  <v:shape id="_x0000_s68725" type="#_x0000_t202" style="position:absolute;left:7906;top:2357;width:373;height:436" strokecolor="white [3212]">
                    <v:textbox style="mso-next-textbox:#_x0000_s68725">
                      <w:txbxContent>
                        <w:p w:rsidR="007F1EBC" w:rsidRPr="004828D6" w:rsidRDefault="007F1EBC" w:rsidP="00474234">
                          <w:pPr>
                            <w:rPr>
                              <w:rFonts w:cs="Times New Roman"/>
                              <w:sz w:val="24"/>
                              <w:szCs w:val="24"/>
                            </w:rPr>
                          </w:pPr>
                          <w:r>
                            <w:rPr>
                              <w:rFonts w:cs="Times New Roman"/>
                              <w:sz w:val="24"/>
                              <w:szCs w:val="24"/>
                            </w:rPr>
                            <w:t>+</w:t>
                          </w:r>
                        </w:p>
                      </w:txbxContent>
                    </v:textbox>
                  </v:shape>
                  <v:shape id="_x0000_s68726" type="#_x0000_t202" style="position:absolute;left:6432;top:1675;width:2049;height:820" strokecolor="white [3212]">
                    <v:textbox style="mso-next-textbox:#_x0000_s68726">
                      <w:txbxContent>
                        <w:p w:rsidR="007F1EBC" w:rsidRPr="00E35C4A" w:rsidRDefault="007F1EBC" w:rsidP="00474234">
                          <w:pPr>
                            <w:contextualSpacing/>
                            <w:jc w:val="center"/>
                            <w:rPr>
                              <w:rFonts w:cs="Times New Roman"/>
                              <w:sz w:val="24"/>
                              <w:szCs w:val="24"/>
                            </w:rPr>
                          </w:pPr>
                          <w:r>
                            <w:rPr>
                              <w:rFonts w:cs="Times New Roman"/>
                              <w:sz w:val="24"/>
                              <w:szCs w:val="24"/>
                            </w:rPr>
                            <w:t>Аккумуляторная батарея</w:t>
                          </w:r>
                        </w:p>
                      </w:txbxContent>
                    </v:textbox>
                  </v:shape>
                  <v:shape id="_x0000_s68727" type="#_x0000_t32" style="position:absolute;left:664;top:4656;width:8311;height:31;flip:y" o:connectortype="straight" strokeweight="1.5pt"/>
                  <v:shape id="_x0000_s68728" type="#_x0000_t32" style="position:absolute;left:695;top:5645;width:8280;height:0" o:connectortype="straight" strokeweight="1.5pt"/>
                  <v:oval id="_x0000_s68729" style="position:absolute;left:1280;top:1348;width:290;height:327"/>
                  <v:shape id="_x0000_s68730" type="#_x0000_t32" style="position:absolute;left:1573;top:1510;width:254;height:1" o:connectortype="straight"/>
                  <v:shape id="_x0000_s68731" style="position:absolute;left:1354;top:1478;width:168;height:71" coordsize="385,257" path="m,126c31,63,62,,91,v29,,54,83,83,126c203,169,231,257,266,257v35,,101,-109,119,-131e" filled="f">
                    <v:path arrowok="t"/>
                  </v:shape>
                  <v:shape id="_x0000_s68732" type="#_x0000_t32" style="position:absolute;left:1824;top:1510;width:3;height:314" o:connectortype="straight"/>
                  <v:shape id="_x0000_s68733" type="#_x0000_t32" style="position:absolute;left:1830;top:3337;width:0;height:217" o:connectortype="straight"/>
                  <v:shape id="_x0000_s68734" type="#_x0000_t32" style="position:absolute;left:1823;top:4378;width:1;height:1267" o:connectortype="straight"/>
                  <v:shape id="_x0000_s68735" type="#_x0000_t32" style="position:absolute;left:1830;top:3855;width:0;height:216" o:connectortype="straight"/>
                  <v:oval id="_x0000_s68736" style="position:absolute;left:1673;top:3548;width:306;height:307;v-text-anchor:middle">
                    <v:textbox style="layout-flow:vertical;mso-layout-flow-alt:bottom-to-top;mso-next-textbox:#_x0000_s68736" inset="0,0,0,0">
                      <w:txbxContent>
                        <w:p w:rsidR="007F1EBC" w:rsidRPr="00A674B5" w:rsidRDefault="007F1EBC" w:rsidP="00474234">
                          <w:pPr>
                            <w:contextualSpacing/>
                            <w:jc w:val="center"/>
                            <w:rPr>
                              <w:rFonts w:cs="Times New Roman"/>
                              <w:sz w:val="24"/>
                              <w:szCs w:val="24"/>
                            </w:rPr>
                          </w:pPr>
                          <w:r w:rsidRPr="00A674B5">
                            <w:rPr>
                              <w:rFonts w:cs="Times New Roman"/>
                              <w:sz w:val="24"/>
                              <w:szCs w:val="24"/>
                            </w:rPr>
                            <w:t>А</w:t>
                          </w:r>
                        </w:p>
                      </w:txbxContent>
                    </v:textbox>
                  </v:oval>
                  <v:shape id="_x0000_s68737" type="#_x0000_t32" style="position:absolute;left:1006;top:4228;width:681;height:1;flip:x" o:connectortype="straight"/>
                  <v:shape id="_x0000_s68738" type="#_x0000_t32" style="position:absolute;left:1985;top:4228;width:215;height:0" o:connectortype="straight"/>
                  <v:shape id="_x0000_s68739" type="#_x0000_t32" style="position:absolute;left:1827;top:3966;width:373;height:0" o:connectortype="straight"/>
                  <v:shape id="_x0000_s68740" type="#_x0000_t32" style="position:absolute;left:2200;top:3966;width:0;height:262" o:connectortype="straight"/>
                  <v:shapetype id="_x0000_t120" coordsize="21600,21600" o:spt="120" path="m10800,qx,10800,10800,21600,21600,10800,10800,xe">
                    <v:path gradientshapeok="t" o:connecttype="custom" o:connectlocs="10800,0;3163,3163;0,10800;3163,18437;10800,21600;18437,18437;21600,10800;18437,3163" textboxrect="3163,3163,18437,18437"/>
                  </v:shapetype>
                  <v:shape id="_x0000_s68741" type="#_x0000_t120" style="position:absolute;left:1796;top:3926;width:71;height:71" fillcolor="black [3213]"/>
                  <v:shape id="_x0000_s68742" type="#_x0000_t32" style="position:absolute;left:1026;top:1510;width:0;height:375" o:connectortype="straight"/>
                  <v:shape id="_x0000_s68743" type="#_x0000_t32" style="position:absolute;left:1026;top:2047;width:0;height:1127" o:connectortype="straight"/>
                  <v:shape id="_x0000_s68744" type="#_x0000_t32" style="position:absolute;left:964;top:2047;width:129;height:0" o:connectortype="straight"/>
                  <v:shape id="_x0000_s68745" type="#_x0000_t32" style="position:absolute;left:1033;top:3337;width:0;height:1338" o:connectortype="straight"/>
                  <v:shape id="_x0000_s68746" type="#_x0000_t32" style="position:absolute;left:1027;top:1510;width:254;height:0" o:connectortype="straight"/>
                  <v:shape id="_x0000_s68747" type="#_x0000_t32" style="position:absolute;left:959;top:3018;width:130;height:0" o:connectortype="straight"/>
                  <v:shape id="_x0000_s68748" type="#_x0000_t32" style="position:absolute;left:964;top:2172;width:137;height:1" o:connectortype="straight"/>
                  <v:shape id="_x0000_s68749" type="#_x0000_t32" style="position:absolute;left:5480;top:7788;width:0;height:218" o:connectortype="straight"/>
                  <v:shape id="_x0000_s68750" type="#_x0000_t32" style="position:absolute;left:5721;top:7954;width:80;height:55" o:connectortype="straight"/>
                  <v:shape id="_x0000_s68751" type="#_x0000_t32" style="position:absolute;left:6500;top:7788;width:3;height:218;flip:x" o:connectortype="straight"/>
                  <v:shape id="_x0000_s68752" type="#_x0000_t32" style="position:absolute;left:6195;top:7954;width:80;height:55;flip:x" o:connectortype="straight"/>
                  <v:shape id="_x0000_s68753" type="#_x0000_t32" style="position:absolute;left:6291;top:8006;width:195;height:0" o:connectortype="straight"/>
                  <v:rect id="_x0000_s68754" style="position:absolute;left:5666;top:6913;width:656;height:609"/>
                  <v:shape id="_x0000_s68755" type="#_x0000_t32" style="position:absolute;left:5654;top:6913;width:668;height:599;flip:x" o:connectortype="straight"/>
                  <v:shape id="_x0000_s68756" style="position:absolute;left:5996;top:7287;width:197;height:109" coordsize="385,257" path="m,126c31,63,62,,91,v29,,54,83,83,126c203,169,231,257,266,257v35,,101,-109,119,-131e" filled="f">
                    <v:path arrowok="t"/>
                  </v:shape>
                  <v:shape id="_x0000_s68757" type="#_x0000_t32" style="position:absolute;left:5742;top:7054;width:177;height:0" o:connectortype="straight"/>
                  <v:shape id="_x0000_s68758" type="#_x0000_t32" style="position:absolute;left:5742;top:7130;width:171;height:0" o:connectortype="straight"/>
                  <v:oval id="_x0000_s68759" style="position:absolute;left:5915;top:7952;width:182;height:110"/>
                  <v:oval id="_x0000_s68760" style="position:absolute;left:6097;top:7952;width:182;height:110"/>
                  <v:oval id="_x0000_s68761" style="position:absolute;left:5733;top:7952;width:182;height:110"/>
                  <v:shape id="_x0000_s68762" type="#_x0000_t32" style="position:absolute;left:5669;top:8009;width:679;height:0" o:connectortype="straight"/>
                  <v:rect id="_x0000_s68763" style="position:absolute;left:5720;top:7907;width:559;height:108" strokecolor="white [3212]"/>
                  <v:oval id="_x0000_s68764" style="position:absolute;left:5915;top:8177;width:182;height:110"/>
                  <v:oval id="_x0000_s68765" style="position:absolute;left:6097;top:8177;width:182;height:110"/>
                  <v:oval id="_x0000_s68766" style="position:absolute;left:5733;top:8177;width:182;height:110"/>
                  <v:rect id="_x0000_s68767" style="position:absolute;left:5733;top:8234;width:546;height:107" strokecolor="white [3212]"/>
                  <v:shape id="_x0000_s68768" type="#_x0000_t32" style="position:absolute;left:5522;top:8234;width:211;height:1" o:connectortype="straight"/>
                  <v:shape id="_x0000_s68769" type="#_x0000_t32" style="position:absolute;left:6279;top:8234;width:282;height:1" o:connectortype="straight"/>
                  <v:shape id="_x0000_s68770" type="#_x0000_t32" style="position:absolute;left:6571;top:8235;width:3;height:196;flip:y" o:connectortype="straight"/>
                  <v:shape id="_x0000_s68771" type="#_x0000_t202" style="position:absolute;left:8236;top:2988;width:623;height:413" strokecolor="white [3212]">
                    <v:textbox style="mso-next-textbox:#_x0000_s68771">
                      <w:txbxContent>
                        <w:p w:rsidR="007F1EBC" w:rsidRPr="008B0E26" w:rsidRDefault="007F1EBC" w:rsidP="00474234">
                          <w:pPr>
                            <w:rPr>
                              <w:rFonts w:cs="Times New Roman"/>
                              <w:sz w:val="24"/>
                              <w:szCs w:val="24"/>
                              <w:lang w:val="en-US"/>
                            </w:rPr>
                          </w:pPr>
                          <w:r w:rsidRPr="008B0E26">
                            <w:rPr>
                              <w:rFonts w:cs="Times New Roman"/>
                              <w:i/>
                              <w:sz w:val="24"/>
                              <w:szCs w:val="24"/>
                              <w:lang w:val="en-US"/>
                            </w:rPr>
                            <w:t>Q</w:t>
                          </w:r>
                          <w:r>
                            <w:rPr>
                              <w:rFonts w:cs="Times New Roman"/>
                              <w:sz w:val="24"/>
                              <w:szCs w:val="24"/>
                              <w:lang w:val="en-US"/>
                            </w:rPr>
                            <w:t>5</w:t>
                          </w:r>
                        </w:p>
                      </w:txbxContent>
                    </v:textbox>
                  </v:shape>
                  <v:shape id="_x0000_s68772" type="#_x0000_t202" style="position:absolute;left:1281;top:12908;width:2049;height:842" strokecolor="white [3212]">
                    <v:textbox style="mso-next-textbox:#_x0000_s68772">
                      <w:txbxContent>
                        <w:p w:rsidR="007F1EBC" w:rsidRDefault="007F1EBC" w:rsidP="00474234">
                          <w:pPr>
                            <w:contextualSpacing/>
                            <w:jc w:val="center"/>
                            <w:rPr>
                              <w:rFonts w:cs="Times New Roman"/>
                              <w:sz w:val="24"/>
                              <w:szCs w:val="24"/>
                            </w:rPr>
                          </w:pPr>
                          <w:r>
                            <w:rPr>
                              <w:rFonts w:cs="Times New Roman"/>
                              <w:sz w:val="24"/>
                              <w:szCs w:val="24"/>
                            </w:rPr>
                            <w:t>Электростанция</w:t>
                          </w:r>
                        </w:p>
                        <w:p w:rsidR="007F1EBC" w:rsidRPr="0077686C" w:rsidRDefault="007F1EBC" w:rsidP="00474234">
                          <w:pPr>
                            <w:contextualSpacing/>
                            <w:jc w:val="center"/>
                            <w:rPr>
                              <w:rFonts w:cs="Times New Roman"/>
                              <w:sz w:val="24"/>
                              <w:szCs w:val="24"/>
                            </w:rPr>
                          </w:pPr>
                          <w:r>
                            <w:rPr>
                              <w:rFonts w:cs="Times New Roman"/>
                              <w:sz w:val="24"/>
                              <w:szCs w:val="24"/>
                            </w:rPr>
                            <w:t>на биотопливе</w:t>
                          </w:r>
                        </w:p>
                      </w:txbxContent>
                    </v:textbox>
                  </v:shape>
                  <v:shape id="_x0000_s68773" type="#_x0000_t202" style="position:absolute;left:3526;top:12924;width:2049;height:676" strokecolor="white [3212]">
                    <v:textbox style="mso-next-textbox:#_x0000_s68773">
                      <w:txbxContent>
                        <w:p w:rsidR="007F1EBC" w:rsidRPr="0077686C" w:rsidRDefault="007F1EBC" w:rsidP="00474234">
                          <w:pPr>
                            <w:contextualSpacing/>
                            <w:jc w:val="center"/>
                            <w:rPr>
                              <w:rFonts w:cs="Times New Roman"/>
                              <w:sz w:val="24"/>
                              <w:szCs w:val="24"/>
                            </w:rPr>
                          </w:pPr>
                          <w:r>
                            <w:rPr>
                              <w:rFonts w:cs="Times New Roman"/>
                              <w:sz w:val="24"/>
                              <w:szCs w:val="24"/>
                            </w:rPr>
                            <w:t>Мини-ГЭС</w:t>
                          </w:r>
                        </w:p>
                      </w:txbxContent>
                    </v:textbox>
                  </v:shape>
                  <v:shape id="_x0000_s68774" type="#_x0000_t202" style="position:absolute;left:9099;top:4262;width:623;height:413" strokecolor="white [3212]">
                    <v:textbox style="mso-next-textbox:#_x0000_s68774">
                      <w:txbxContent>
                        <w:p w:rsidR="007F1EBC" w:rsidRPr="00892B7D" w:rsidRDefault="007F1EBC" w:rsidP="00474234">
                          <w:pPr>
                            <w:rPr>
                              <w:rFonts w:cs="Times New Roman"/>
                              <w:sz w:val="24"/>
                              <w:szCs w:val="24"/>
                            </w:rPr>
                          </w:pPr>
                          <w:r w:rsidRPr="008B0E26">
                            <w:rPr>
                              <w:rFonts w:cs="Times New Roman"/>
                              <w:i/>
                              <w:sz w:val="24"/>
                              <w:szCs w:val="24"/>
                              <w:lang w:val="en-US"/>
                            </w:rPr>
                            <w:t>Q</w:t>
                          </w:r>
                          <w:r>
                            <w:rPr>
                              <w:rFonts w:cs="Times New Roman"/>
                              <w:sz w:val="24"/>
                              <w:szCs w:val="24"/>
                            </w:rPr>
                            <w:t>6</w:t>
                          </w:r>
                        </w:p>
                      </w:txbxContent>
                    </v:textbox>
                  </v:shape>
                  <v:shape id="_x0000_s68775" type="#_x0000_t202" style="position:absolute;left:9632;top:10515;width:956;height:413" strokecolor="white [3212]">
                    <v:textbox style="mso-next-textbox:#_x0000_s68775">
                      <w:txbxContent>
                        <w:p w:rsidR="007F1EBC" w:rsidRPr="00284B22" w:rsidRDefault="007F1EBC" w:rsidP="00474234">
                          <w:pPr>
                            <w:jc w:val="center"/>
                            <w:rPr>
                              <w:rFonts w:cs="Times New Roman"/>
                              <w:sz w:val="24"/>
                              <w:szCs w:val="24"/>
                            </w:rPr>
                          </w:pPr>
                          <w:r>
                            <w:rPr>
                              <w:rFonts w:ascii="Arial" w:hAnsi="Arial" w:cs="Arial"/>
                              <w:sz w:val="24"/>
                              <w:szCs w:val="24"/>
                            </w:rPr>
                            <w:t>≈</w:t>
                          </w:r>
                          <w:r>
                            <w:rPr>
                              <w:rFonts w:cs="Times New Roman"/>
                              <w:sz w:val="24"/>
                              <w:szCs w:val="24"/>
                            </w:rPr>
                            <w:t>220В</w:t>
                          </w:r>
                        </w:p>
                      </w:txbxContent>
                    </v:textbox>
                  </v:shape>
                  <v:shape id="_x0000_s68776" type="#_x0000_t202" style="position:absolute;left:4969;top:5871;width:623;height:413" strokecolor="white [3212]">
                    <v:textbox style="mso-next-textbox:#_x0000_s68776">
                      <w:txbxContent>
                        <w:p w:rsidR="007F1EBC" w:rsidRPr="008B0E26" w:rsidRDefault="007F1EBC" w:rsidP="00474234">
                          <w:pPr>
                            <w:rPr>
                              <w:rFonts w:cs="Times New Roman"/>
                              <w:sz w:val="24"/>
                              <w:szCs w:val="24"/>
                              <w:lang w:val="en-US"/>
                            </w:rPr>
                          </w:pPr>
                          <w:r w:rsidRPr="008B0E26">
                            <w:rPr>
                              <w:rFonts w:cs="Times New Roman"/>
                              <w:i/>
                              <w:sz w:val="24"/>
                              <w:szCs w:val="24"/>
                              <w:lang w:val="en-US"/>
                            </w:rPr>
                            <w:t>Q</w:t>
                          </w:r>
                          <w:r>
                            <w:rPr>
                              <w:rFonts w:cs="Times New Roman"/>
                              <w:sz w:val="24"/>
                              <w:szCs w:val="24"/>
                              <w:lang w:val="en-US"/>
                            </w:rPr>
                            <w:t>7</w:t>
                          </w:r>
                        </w:p>
                      </w:txbxContent>
                    </v:textbox>
                  </v:shape>
                  <v:shape id="_x0000_s68777" type="#_x0000_t32" style="position:absolute;left:1824;top:1511;width:0;height:375" o:connectortype="straight"/>
                  <v:shape id="_x0000_s68778" type="#_x0000_t32" style="position:absolute;left:1830;top:2047;width:0;height:1127" o:connectortype="straight"/>
                  <v:shape id="_x0000_s68779" type="#_x0000_t32" style="position:absolute;left:1768;top:2047;width:129;height:0" o:connectortype="straight"/>
                  <v:shape id="_x0000_s68780" type="#_x0000_t32" style="position:absolute;left:1763;top:3018;width:130;height:0" o:connectortype="straight"/>
                  <v:shape id="_x0000_s68781" type="#_x0000_t32" style="position:absolute;left:1768;top:2172;width:137;height:1" o:connectortype="straight"/>
                  <v:shape id="_x0000_s68782" type="#_x0000_t32" style="position:absolute;left:964;top:3337;width:129;height:0" o:connectortype="straight"/>
                  <v:shape id="_x0000_s68783" type="#_x0000_t32" style="position:absolute;left:1768;top:3337;width:129;height:0" o:connectortype="straight"/>
                  <v:oval id="_x0000_s68784" style="position:absolute;left:1679;top:4071;width:306;height:307;v-text-anchor:middle">
                    <v:textbox style="layout-flow:vertical;mso-layout-flow-alt:bottom-to-top;mso-next-textbox:#_x0000_s68784" inset="0,0,0,0">
                      <w:txbxContent>
                        <w:p w:rsidR="007F1EBC" w:rsidRPr="008900DF" w:rsidRDefault="007F1EBC" w:rsidP="00474234">
                          <w:pPr>
                            <w:contextualSpacing/>
                            <w:jc w:val="center"/>
                            <w:rPr>
                              <w:rFonts w:cs="Times New Roman"/>
                              <w:sz w:val="24"/>
                              <w:szCs w:val="24"/>
                              <w:lang w:val="en-US"/>
                            </w:rPr>
                          </w:pPr>
                          <w:r>
                            <w:rPr>
                              <w:rFonts w:cs="Times New Roman"/>
                              <w:sz w:val="24"/>
                              <w:szCs w:val="24"/>
                              <w:lang w:val="en-US"/>
                            </w:rPr>
                            <w:t>W</w:t>
                          </w:r>
                        </w:p>
                      </w:txbxContent>
                    </v:textbox>
                  </v:oval>
                  <v:shape id="_x0000_s68785" type="#_x0000_t120" style="position:absolute;left:986;top:4200;width:71;height:71" fillcolor="black [3213]"/>
                  <v:oval id="_x0000_s68786" style="position:absolute;left:4344;top:1262;width:290;height:327"/>
                  <v:shape id="_x0000_s68787" type="#_x0000_t32" style="position:absolute;left:4637;top:1424;width:254;height:1" o:connectortype="straight"/>
                  <v:shape id="_x0000_s68788" style="position:absolute;left:4418;top:1392;width:168;height:71" coordsize="385,257" path="m,126c31,63,62,,91,v29,,54,83,83,126c203,169,231,257,266,257v35,,101,-109,119,-131e" filled="f">
                    <v:path arrowok="t"/>
                  </v:shape>
                  <v:shape id="_x0000_s68789" type="#_x0000_t32" style="position:absolute;left:4888;top:1424;width:3;height:314" o:connectortype="straight"/>
                  <v:shape id="_x0000_s68790" type="#_x0000_t32" style="position:absolute;left:4894;top:3251;width:0;height:217" o:connectortype="straight"/>
                  <v:shape id="_x0000_s68791" type="#_x0000_t32" style="position:absolute;left:4870;top:4292;width:17;height:1353;flip:x" o:connectortype="straight"/>
                  <v:shape id="_x0000_s68792" type="#_x0000_t32" style="position:absolute;left:4894;top:3769;width:0;height:216" o:connectortype="straight"/>
                  <v:oval id="_x0000_s68793" style="position:absolute;left:4737;top:3462;width:306;height:307;v-text-anchor:middle">
                    <v:textbox style="layout-flow:vertical;mso-layout-flow-alt:bottom-to-top;mso-next-textbox:#_x0000_s68793" inset="0,0,0,0">
                      <w:txbxContent>
                        <w:p w:rsidR="007F1EBC" w:rsidRPr="00A674B5" w:rsidRDefault="007F1EBC" w:rsidP="00474234">
                          <w:pPr>
                            <w:contextualSpacing/>
                            <w:jc w:val="center"/>
                            <w:rPr>
                              <w:rFonts w:cs="Times New Roman"/>
                              <w:sz w:val="24"/>
                              <w:szCs w:val="24"/>
                            </w:rPr>
                          </w:pPr>
                          <w:r w:rsidRPr="00A674B5">
                            <w:rPr>
                              <w:rFonts w:cs="Times New Roman"/>
                              <w:sz w:val="24"/>
                              <w:szCs w:val="24"/>
                            </w:rPr>
                            <w:t>А</w:t>
                          </w:r>
                        </w:p>
                      </w:txbxContent>
                    </v:textbox>
                  </v:oval>
                  <v:shape id="_x0000_s68794" type="#_x0000_t32" style="position:absolute;left:4070;top:4142;width:681;height:1;flip:x" o:connectortype="straight"/>
                  <v:shape id="_x0000_s68795" type="#_x0000_t32" style="position:absolute;left:5049;top:4142;width:215;height:0" o:connectortype="straight"/>
                  <v:shape id="_x0000_s68796" type="#_x0000_t32" style="position:absolute;left:4891;top:3880;width:373;height:0" o:connectortype="straight"/>
                  <v:shape id="_x0000_s68797" type="#_x0000_t32" style="position:absolute;left:5264;top:3880;width:0;height:262" o:connectortype="straight"/>
                  <v:shape id="_x0000_s68798" type="#_x0000_t120" style="position:absolute;left:4860;top:3840;width:71;height:71" fillcolor="black [3213]"/>
                  <v:shape id="_x0000_s68799" type="#_x0000_t32" style="position:absolute;left:4090;top:1424;width:0;height:375" o:connectortype="straight"/>
                  <v:shape id="_x0000_s68800" type="#_x0000_t32" style="position:absolute;left:4090;top:1961;width:0;height:1127" o:connectortype="straight"/>
                  <v:shape id="_x0000_s68801" type="#_x0000_t32" style="position:absolute;left:4028;top:1961;width:129;height:0" o:connectortype="straight"/>
                  <v:shape id="_x0000_s68802" type="#_x0000_t32" style="position:absolute;left:4090;top:3251;width:7;height:1436;flip:x" o:connectortype="straight"/>
                  <v:shape id="_x0000_s68803" type="#_x0000_t32" style="position:absolute;left:4091;top:1424;width:254;height:0" o:connectortype="straight"/>
                  <v:shape id="_x0000_s68804" type="#_x0000_t32" style="position:absolute;left:4023;top:2932;width:130;height:0" o:connectortype="straight"/>
                  <v:shape id="_x0000_s68805" type="#_x0000_t32" style="position:absolute;left:4028;top:2086;width:137;height:1" o:connectortype="straight"/>
                  <v:shape id="_x0000_s68806" type="#_x0000_t32" style="position:absolute;left:4888;top:1425;width:0;height:375" o:connectortype="straight"/>
                  <v:shape id="_x0000_s68807" type="#_x0000_t32" style="position:absolute;left:4894;top:1961;width:0;height:1127" o:connectortype="straight"/>
                  <v:shape id="_x0000_s68808" type="#_x0000_t32" style="position:absolute;left:4832;top:1961;width:129;height:0" o:connectortype="straight"/>
                  <v:shape id="_x0000_s68809" type="#_x0000_t32" style="position:absolute;left:4827;top:2932;width:130;height:0" o:connectortype="straight"/>
                  <v:shape id="_x0000_s68810" type="#_x0000_t32" style="position:absolute;left:4832;top:2086;width:137;height:1" o:connectortype="straight"/>
                  <v:shape id="_x0000_s68811" type="#_x0000_t32" style="position:absolute;left:4028;top:3251;width:129;height:0" o:connectortype="straight"/>
                  <v:shape id="_x0000_s68812" type="#_x0000_t32" style="position:absolute;left:4832;top:3251;width:129;height:0" o:connectortype="straight"/>
                  <v:oval id="_x0000_s68813" style="position:absolute;left:4743;top:3985;width:306;height:307;v-text-anchor:middle">
                    <v:textbox style="layout-flow:vertical;mso-layout-flow-alt:bottom-to-top;mso-next-textbox:#_x0000_s68813" inset="0,0,0,0">
                      <w:txbxContent>
                        <w:p w:rsidR="007F1EBC" w:rsidRPr="008900DF" w:rsidRDefault="007F1EBC" w:rsidP="00474234">
                          <w:pPr>
                            <w:contextualSpacing/>
                            <w:jc w:val="center"/>
                            <w:rPr>
                              <w:rFonts w:cs="Times New Roman"/>
                              <w:sz w:val="24"/>
                              <w:szCs w:val="24"/>
                              <w:lang w:val="en-US"/>
                            </w:rPr>
                          </w:pPr>
                          <w:r>
                            <w:rPr>
                              <w:rFonts w:cs="Times New Roman"/>
                              <w:sz w:val="24"/>
                              <w:szCs w:val="24"/>
                              <w:lang w:val="en-US"/>
                            </w:rPr>
                            <w:t>W</w:t>
                          </w:r>
                        </w:p>
                      </w:txbxContent>
                    </v:textbox>
                  </v:oval>
                  <v:shape id="_x0000_s68814" type="#_x0000_t120" style="position:absolute;left:4050;top:4114;width:71;height:71" fillcolor="black [3213]"/>
                  <v:shape id="_x0000_s68815" type="#_x0000_t32" style="position:absolute;left:8161;top:3293;width:0;height:217" o:connectortype="straight"/>
                  <v:shape id="_x0000_s68816" type="#_x0000_t32" style="position:absolute;left:8154;top:4334;width:0;height:1311" o:connectortype="straight"/>
                  <v:shape id="_x0000_s68817" type="#_x0000_t32" style="position:absolute;left:8161;top:3811;width:0;height:216" o:connectortype="straight"/>
                  <v:oval id="_x0000_s68818" style="position:absolute;left:8004;top:3504;width:306;height:307;v-text-anchor:middle">
                    <v:textbox style="layout-flow:vertical;mso-layout-flow-alt:bottom-to-top;mso-next-textbox:#_x0000_s68818" inset="0,0,0,0">
                      <w:txbxContent>
                        <w:p w:rsidR="007F1EBC" w:rsidRPr="00A674B5" w:rsidRDefault="007F1EBC" w:rsidP="00474234">
                          <w:pPr>
                            <w:contextualSpacing/>
                            <w:jc w:val="center"/>
                            <w:rPr>
                              <w:rFonts w:cs="Times New Roman"/>
                              <w:sz w:val="24"/>
                              <w:szCs w:val="24"/>
                            </w:rPr>
                          </w:pPr>
                          <w:r w:rsidRPr="00A674B5">
                            <w:rPr>
                              <w:rFonts w:cs="Times New Roman"/>
                              <w:sz w:val="24"/>
                              <w:szCs w:val="24"/>
                            </w:rPr>
                            <w:t>А</w:t>
                          </w:r>
                        </w:p>
                      </w:txbxContent>
                    </v:textbox>
                  </v:oval>
                  <v:shape id="_x0000_s68819" type="#_x0000_t32" style="position:absolute;left:6983;top:4184;width:1021;height:1;flip:x" o:connectortype="straight"/>
                  <v:shape id="_x0000_s68820" type="#_x0000_t32" style="position:absolute;left:8316;top:4184;width:215;height:0" o:connectortype="straight"/>
                  <v:shape id="_x0000_s68821" type="#_x0000_t32" style="position:absolute;left:8158;top:3922;width:373;height:0" o:connectortype="straight"/>
                  <v:shape id="_x0000_s68822" type="#_x0000_t32" style="position:absolute;left:8531;top:3922;width:0;height:262" o:connectortype="straight"/>
                  <v:shape id="_x0000_s68823" type="#_x0000_t120" style="position:absolute;left:8127;top:3882;width:71;height:71" fillcolor="black [3213]"/>
                  <v:shape id="_x0000_s68824" type="#_x0000_t32" style="position:absolute;left:7010;top:3293;width:0;height:1363" o:connectortype="straight"/>
                  <v:shape id="_x0000_s68825" type="#_x0000_t32" style="position:absolute;left:6941;top:3293;width:129;height:0" o:connectortype="straight"/>
                  <v:shape id="_x0000_s68826" type="#_x0000_t32" style="position:absolute;left:8099;top:3293;width:129;height:0" o:connectortype="straight"/>
                  <v:oval id="_x0000_s68827" style="position:absolute;left:8010;top:4027;width:306;height:307;v-text-anchor:middle">
                    <v:textbox style="layout-flow:vertical;mso-layout-flow-alt:bottom-to-top;mso-next-textbox:#_x0000_s68827" inset="0,0,0,0">
                      <w:txbxContent>
                        <w:p w:rsidR="007F1EBC" w:rsidRPr="008900DF" w:rsidRDefault="007F1EBC" w:rsidP="00474234">
                          <w:pPr>
                            <w:contextualSpacing/>
                            <w:jc w:val="center"/>
                            <w:rPr>
                              <w:rFonts w:cs="Times New Roman"/>
                              <w:sz w:val="24"/>
                              <w:szCs w:val="24"/>
                              <w:lang w:val="en-US"/>
                            </w:rPr>
                          </w:pPr>
                          <w:r>
                            <w:rPr>
                              <w:rFonts w:cs="Times New Roman"/>
                              <w:sz w:val="24"/>
                              <w:szCs w:val="24"/>
                              <w:lang w:val="en-US"/>
                            </w:rPr>
                            <w:t>W</w:t>
                          </w:r>
                        </w:p>
                      </w:txbxContent>
                    </v:textbox>
                  </v:oval>
                  <v:shape id="_x0000_s68828" type="#_x0000_t120" style="position:absolute;left:6963;top:4156;width:71;height:71" fillcolor="black [3213]"/>
                  <v:shape id="_x0000_s68829" type="#_x0000_t120" style="position:absolute;left:985;top:4656;width:71;height:71" fillcolor="black [3213]"/>
                  <v:shape id="_x0000_s68830" type="#_x0000_t120" style="position:absolute;left:1779;top:5598;width:71;height:71" fillcolor="black [3213]"/>
                  <v:shape id="_x0000_s68831" type="#_x0000_t120" style="position:absolute;left:4048;top:4624;width:71;height:71" fillcolor="black [3213]"/>
                  <v:shape id="_x0000_s68832" type="#_x0000_t120" style="position:absolute;left:4840;top:5615;width:71;height:71" fillcolor="black [3213]"/>
                  <v:shape id="_x0000_s68833" type="#_x0000_t120" style="position:absolute;left:6981;top:4624;width:71;height:71" fillcolor="black [3213]"/>
                  <v:shape id="_x0000_s68834" type="#_x0000_t120" style="position:absolute;left:8121;top:5608;width:71;height:71" fillcolor="black [3213]"/>
                  <v:oval id="_x0000_s68835" style="position:absolute;left:2742;top:5015;width:306;height:307;v-text-anchor:middle">
                    <v:textbox style="layout-flow:vertical;mso-layout-flow-alt:bottom-to-top;mso-next-textbox:#_x0000_s68835" inset="0,0,0,0">
                      <w:txbxContent>
                        <w:p w:rsidR="007F1EBC" w:rsidRPr="00033A3D" w:rsidRDefault="007F1EBC" w:rsidP="00474234">
                          <w:pPr>
                            <w:contextualSpacing/>
                            <w:jc w:val="center"/>
                            <w:rPr>
                              <w:rFonts w:cs="Times New Roman"/>
                              <w:sz w:val="24"/>
                              <w:szCs w:val="24"/>
                              <w:lang w:val="en-US"/>
                            </w:rPr>
                          </w:pPr>
                          <w:r>
                            <w:rPr>
                              <w:rFonts w:cs="Times New Roman"/>
                              <w:sz w:val="24"/>
                              <w:szCs w:val="24"/>
                              <w:lang w:val="en-US"/>
                            </w:rPr>
                            <w:t>V</w:t>
                          </w:r>
                        </w:p>
                      </w:txbxContent>
                    </v:textbox>
                  </v:oval>
                  <v:shape id="_x0000_s68836" type="#_x0000_t120" style="position:absolute;left:2867;top:4646;width:71;height:71" fillcolor="black [3213]"/>
                  <v:shape id="_x0000_s68837" type="#_x0000_t120" style="position:absolute;left:2868;top:5598;width:71;height:71" fillcolor="black [3213]"/>
                  <v:shape id="_x0000_s68838" type="#_x0000_t32" style="position:absolute;left:6255;top:6068;width:3;height:314" o:connectortype="straight"/>
                  <v:shape id="_x0000_s68839" type="#_x0000_t32" style="position:absolute;left:5741;top:4656;width:1;height:1251" o:connectortype="straight"/>
                  <v:shape id="_x0000_s68840" type="#_x0000_t32" style="position:absolute;left:5679;top:6068;width:129;height:0" o:connectortype="straight"/>
                  <v:shape id="_x0000_s68841" type="#_x0000_t32" style="position:absolute;left:6240;top:5615;width:9;height:292;flip:x" o:connectortype="straight"/>
                  <v:shape id="_x0000_s68842" type="#_x0000_t32" style="position:absolute;left:6193;top:6068;width:129;height:0" o:connectortype="straight"/>
                  <v:shape id="_x0000_s68843" type="#_x0000_t120" style="position:absolute;left:5700;top:4636;width:71;height:71" fillcolor="black [3213]"/>
                  <v:shape id="_x0000_s68844" type="#_x0000_t120" style="position:absolute;left:6208;top:5615;width:71;height:71" fillcolor="black [3213]"/>
                  <v:shape id="_x0000_s68845" type="#_x0000_t32" style="position:absolute;left:6262;top:6561;width:0;height:352" o:connectortype="straight"/>
                  <v:shape id="_x0000_s68846" type="#_x0000_t32" style="position:absolute;left:5733;top:6068;width:9;height:835" o:connectortype="straight"/>
                  <v:oval id="_x0000_s68847" style="position:absolute;left:6110;top:6348;width:306;height:307;v-text-anchor:middle">
                    <v:textbox style="layout-flow:vertical;mso-layout-flow-alt:bottom-to-top;mso-next-textbox:#_x0000_s68847" inset="0,0,0,0">
                      <w:txbxContent>
                        <w:p w:rsidR="007F1EBC" w:rsidRPr="00A674B5" w:rsidRDefault="007F1EBC" w:rsidP="00474234">
                          <w:pPr>
                            <w:contextualSpacing/>
                            <w:jc w:val="center"/>
                            <w:rPr>
                              <w:rFonts w:cs="Times New Roman"/>
                              <w:sz w:val="24"/>
                              <w:szCs w:val="24"/>
                            </w:rPr>
                          </w:pPr>
                          <w:r w:rsidRPr="00A674B5">
                            <w:rPr>
                              <w:rFonts w:cs="Times New Roman"/>
                              <w:sz w:val="24"/>
                              <w:szCs w:val="24"/>
                            </w:rPr>
                            <w:t>А</w:t>
                          </w:r>
                        </w:p>
                      </w:txbxContent>
                    </v:textbox>
                  </v:oval>
                  <v:shape id="_x0000_s68848" type="#_x0000_t32" style="position:absolute;left:4032;top:1876;width:782;height:0" o:connectortype="straight">
                    <v:stroke dashstyle="dash"/>
                  </v:shape>
                  <v:shape id="_x0000_s68849" type="#_x0000_t32" style="position:absolute;left:3991;top:1799;width:95;height:136;flip:x" o:connectortype="straight"/>
                  <v:shape id="_x0000_s68850" type="#_x0000_t32" style="position:absolute;left:4798;top:1809;width:92;height:126;flip:x" o:connectortype="straight"/>
                  <v:shape id="_x0000_s68851" type="#_x0000_t32" style="position:absolute;left:4035;top:3165;width:782;height:0" o:connectortype="straight">
                    <v:stroke dashstyle="dash"/>
                  </v:shape>
                  <v:shape id="_x0000_s68852" type="#_x0000_t32" style="position:absolute;left:3994;top:3088;width:95;height:136;flip:x" o:connectortype="straight"/>
                  <v:shape id="_x0000_s68853" type="#_x0000_t32" style="position:absolute;left:4795;top:3086;width:92;height:126;flip:x" o:connectortype="straight"/>
                  <v:shape id="_x0000_s68854" type="#_x0000_t32" style="position:absolute;left:966;top:1963;width:782;height:0" o:connectortype="straight">
                    <v:stroke dashstyle="dash"/>
                  </v:shape>
                  <v:shape id="_x0000_s68855" type="#_x0000_t32" style="position:absolute;left:925;top:1886;width:95;height:136;flip:x" o:connectortype="straight"/>
                  <v:shape id="_x0000_s68856" type="#_x0000_t32" style="position:absolute;left:1732;top:1896;width:92;height:126;flip:x" o:connectortype="straight"/>
                  <v:shape id="_x0000_s68857" type="#_x0000_t32" style="position:absolute;left:972;top:3242;width:782;height:0" o:connectortype="straight">
                    <v:stroke dashstyle="dash"/>
                  </v:shape>
                  <v:shape id="_x0000_s68858" type="#_x0000_t32" style="position:absolute;left:931;top:3165;width:95;height:136;flip:x" o:connectortype="straight"/>
                  <v:shape id="_x0000_s68859" type="#_x0000_t32" style="position:absolute;left:1738;top:3175;width:92;height:126;flip:x" o:connectortype="straight"/>
                  <v:shape id="_x0000_s68860" type="#_x0000_t32" style="position:absolute;left:6969;top:3187;width:1099;height:0" o:connectortype="straight">
                    <v:stroke dashstyle="dash"/>
                  </v:shape>
                  <v:shape id="_x0000_s68861" type="#_x0000_t32" style="position:absolute;left:6904;top:3126;width:95;height:136;flip:x" o:connectortype="straight"/>
                  <v:shape id="_x0000_s68862" type="#_x0000_t32" style="position:absolute;left:8052;top:3119;width:92;height:126;flip:x" o:connectortype="straight"/>
                  <v:shape id="_x0000_s68863" type="#_x0000_t32" style="position:absolute;left:5688;top:5984;width:505;height:0" o:connectortype="straight">
                    <v:stroke dashstyle="dash"/>
                  </v:shape>
                  <v:shape id="_x0000_s68864" type="#_x0000_t32" style="position:absolute;left:5647;top:5907;width:95;height:136;flip:x" o:connectortype="straight"/>
                  <v:shape id="_x0000_s68865" type="#_x0000_t32" style="position:absolute;left:6148;top:5917;width:92;height:126;flip:x" o:connectortype="straight"/>
                  <v:shape id="_x0000_s68866" type="#_x0000_t32" style="position:absolute;left:5480;top:8010;width:237;height:1" o:connectortype="straight"/>
                  <v:shape id="_x0000_s68867" type="#_x0000_t32" style="position:absolute;left:5463;top:7787;width:345;height:1" o:connectortype="straight"/>
                  <v:shape id="_x0000_s68868" type="#_x0000_t32" style="position:absolute;left:6158;top:7786;width:345;height:1" o:connectortype="straight"/>
                  <v:shape id="_x0000_s68869" type="#_x0000_t32" style="position:absolute;left:5801;top:7531;width:7;height:255" o:connectortype="straight"/>
                  <v:shape id="_x0000_s68870" type="#_x0000_t32" style="position:absolute;left:6149;top:7529;width:7;height:255" o:connectortype="straight"/>
                  <v:shape id="_x0000_s68871" type="#_x0000_t32" style="position:absolute;left:5474;top:9632;width:129;height:0" o:connectortype="straight"/>
                  <v:shape id="_x0000_s68872" type="#_x0000_t32" style="position:absolute;left:6512;top:9632;width:129;height:0" o:connectortype="straight"/>
                  <v:shape id="_x0000_s68873" type="#_x0000_t32" style="position:absolute;left:5474;top:9547;width:1025;height:0" o:connectortype="straight">
                    <v:stroke dashstyle="dash"/>
                  </v:shape>
                  <v:shape id="_x0000_s68874" type="#_x0000_t32" style="position:absolute;left:5425;top:9469;width:95;height:136;flip:x" o:connectortype="straight"/>
                  <v:shape id="_x0000_s68875" type="#_x0000_t32" style="position:absolute;left:6475;top:9479;width:92;height:126;flip:x" o:connectortype="straight"/>
                  <v:shape id="_x0000_s68876" type="#_x0000_t32" style="position:absolute;left:6573;top:8715;width:0;height:216" o:connectortype="straight"/>
                  <v:oval id="_x0000_s68877" style="position:absolute;left:6416;top:8408;width:306;height:307;v-text-anchor:middle">
                    <v:textbox style="layout-flow:vertical;mso-layout-flow-alt:bottom-to-top;mso-next-textbox:#_x0000_s68877" inset="0,0,0,0">
                      <w:txbxContent>
                        <w:p w:rsidR="007F1EBC" w:rsidRPr="00A674B5" w:rsidRDefault="007F1EBC" w:rsidP="00474234">
                          <w:pPr>
                            <w:contextualSpacing/>
                            <w:jc w:val="center"/>
                            <w:rPr>
                              <w:rFonts w:cs="Times New Roman"/>
                              <w:sz w:val="24"/>
                              <w:szCs w:val="24"/>
                            </w:rPr>
                          </w:pPr>
                          <w:r w:rsidRPr="00A674B5">
                            <w:rPr>
                              <w:rFonts w:cs="Times New Roman"/>
                              <w:sz w:val="24"/>
                              <w:szCs w:val="24"/>
                            </w:rPr>
                            <w:t>А</w:t>
                          </w:r>
                        </w:p>
                      </w:txbxContent>
                    </v:textbox>
                  </v:oval>
                  <v:shape id="_x0000_s68878" type="#_x0000_t32" style="position:absolute;left:5515;top:9088;width:915;height:0;flip:x" o:connectortype="straight"/>
                  <v:shape id="_x0000_s68879" type="#_x0000_t32" style="position:absolute;left:6728;top:9088;width:215;height:0" o:connectortype="straight"/>
                  <v:shape id="_x0000_s68880" type="#_x0000_t32" style="position:absolute;left:6570;top:8826;width:373;height:0" o:connectortype="straight"/>
                  <v:shape id="_x0000_s68881" type="#_x0000_t32" style="position:absolute;left:6943;top:8826;width:0;height:262" o:connectortype="straight"/>
                  <v:shape id="_x0000_s68882" type="#_x0000_t120" style="position:absolute;left:6539;top:8786;width:71;height:71" fillcolor="black [3213]"/>
                  <v:oval id="_x0000_s68883" style="position:absolute;left:6422;top:8931;width:306;height:307;v-text-anchor:middle">
                    <v:textbox style="layout-flow:vertical;mso-layout-flow-alt:bottom-to-top;mso-next-textbox:#_x0000_s68883" inset="0,0,0,0">
                      <w:txbxContent>
                        <w:p w:rsidR="007F1EBC" w:rsidRPr="008900DF" w:rsidRDefault="007F1EBC" w:rsidP="00474234">
                          <w:pPr>
                            <w:contextualSpacing/>
                            <w:jc w:val="center"/>
                            <w:rPr>
                              <w:rFonts w:cs="Times New Roman"/>
                              <w:sz w:val="24"/>
                              <w:szCs w:val="24"/>
                              <w:lang w:val="en-US"/>
                            </w:rPr>
                          </w:pPr>
                          <w:r>
                            <w:rPr>
                              <w:rFonts w:cs="Times New Roman"/>
                              <w:sz w:val="24"/>
                              <w:szCs w:val="24"/>
                              <w:lang w:val="en-US"/>
                            </w:rPr>
                            <w:t>W</w:t>
                          </w:r>
                        </w:p>
                      </w:txbxContent>
                    </v:textbox>
                  </v:oval>
                  <v:shape id="_x0000_s68884" type="#_x0000_t120" style="position:absolute;left:5480;top:9052;width:71;height:71" fillcolor="black [3213]"/>
                  <v:shape id="_x0000_s68885" type="#_x0000_t32" style="position:absolute;left:5521;top:8234;width:0;height:1235;flip:y" o:connectortype="straight"/>
                  <v:shape id="_x0000_s68886" type="#_x0000_t32" style="position:absolute;left:5697;top:8107;width:612;height:1;flip:x" o:connectortype="straight"/>
                  <v:shape id="_x0000_s68887" type="#_x0000_t32" style="position:absolute;left:6573;top:9238;width:1;height:231" o:connectortype="straight"/>
                  <v:shape id="_x0000_s68888" type="#_x0000_t32" style="position:absolute;left:5540;top:9632;width:1;height:368;flip:y" o:connectortype="straight"/>
                  <v:shape id="_x0000_s68889" type="#_x0000_t32" style="position:absolute;left:6574;top:9632;width:1;height:368;flip:y" o:connectortype="straight"/>
                  <v:shape id="_x0000_s68890" type="#_x0000_t120" style="position:absolute;left:8828;top:4624;width:71;height:71" fillcolor="black [3213]"/>
                  <v:shape id="_x0000_s68891" type="#_x0000_t120" style="position:absolute;left:8829;top:5608;width:71;height:71" fillcolor="black [3213]"/>
                  <v:shape id="_x0000_s68892" type="#_x0000_t32" style="position:absolute;left:8859;top:4646;width:0;height:247" o:connectortype="straight"/>
                  <v:shape id="_x0000_s68893" type="#_x0000_t32" style="position:absolute;left:8858;top:4893;width:502;height:0" o:connectortype="straight"/>
                  <v:shape id="_x0000_s68894" type="#_x0000_t32" style="position:absolute;left:9370;top:4727;width:177;height:160;flip:y" o:connectortype="straight"/>
                  <v:shape id="_x0000_s68895" type="#_x0000_t32" style="position:absolute;left:9578;top:4823;width:0;height:142" o:connectortype="straight"/>
                  <v:shape id="_x0000_s68896" type="#_x0000_t32" style="position:absolute;left:9582;top:4893;width:554;height:0" o:connectortype="straight">
                    <v:stroke endarrow="block"/>
                  </v:shape>
                  <v:shape id="_x0000_s68897" type="#_x0000_t32" style="position:absolute;left:8859;top:5630;width:0;height:247" o:connectortype="straight"/>
                  <v:shape id="_x0000_s68898" type="#_x0000_t32" style="position:absolute;left:8858;top:5877;width:502;height:0" o:connectortype="straight"/>
                  <v:shape id="_x0000_s68899" type="#_x0000_t32" style="position:absolute;left:9370;top:5711;width:177;height:160;flip:y" o:connectortype="straight"/>
                  <v:shape id="_x0000_s68900" type="#_x0000_t32" style="position:absolute;left:9578;top:5807;width:0;height:142" o:connectortype="straight"/>
                  <v:shape id="_x0000_s68901" type="#_x0000_t32" style="position:absolute;left:9582;top:5877;width:554;height:0" o:connectortype="straight">
                    <v:stroke endarrow="block"/>
                  </v:shape>
                  <v:shape id="_x0000_s68902" type="#_x0000_t32" style="position:absolute;left:3341;top:10005;width:1;height:974" o:connectortype="straight"/>
                  <v:shape id="_x0000_s68903" type="#_x0000_t32" style="position:absolute;left:905;top:9999;width:8311;height:0;flip:y" o:connectortype="straight" strokeweight="1.5pt"/>
                  <v:shape id="_x0000_s68904" type="#_x0000_t32" style="position:absolute;left:936;top:10975;width:8280;height:0" o:connectortype="straight" strokeweight="1.5pt"/>
                  <v:shape id="_x0000_s68905" type="#_x0000_t120" style="position:absolute;left:5498;top:9967;width:71;height:71" fillcolor="black [3213]"/>
                  <v:shape id="_x0000_s68906" type="#_x0000_t120" style="position:absolute;left:6539;top:9952;width:71;height:71" fillcolor="black [3213]"/>
                  <v:oval id="_x0000_s68907" style="position:absolute;left:3175;top:10345;width:306;height:307;v-text-anchor:middle">
                    <v:textbox style="layout-flow:vertical;mso-layout-flow-alt:bottom-to-top;mso-next-textbox:#_x0000_s68907" inset="0,0,0,0">
                      <w:txbxContent>
                        <w:p w:rsidR="007F1EBC" w:rsidRPr="00033A3D" w:rsidRDefault="007F1EBC" w:rsidP="00474234">
                          <w:pPr>
                            <w:contextualSpacing/>
                            <w:jc w:val="center"/>
                            <w:rPr>
                              <w:rFonts w:cs="Times New Roman"/>
                              <w:sz w:val="24"/>
                              <w:szCs w:val="24"/>
                              <w:lang w:val="en-US"/>
                            </w:rPr>
                          </w:pPr>
                          <w:r>
                            <w:rPr>
                              <w:rFonts w:cs="Times New Roman"/>
                              <w:sz w:val="24"/>
                              <w:szCs w:val="24"/>
                              <w:lang w:val="en-US"/>
                            </w:rPr>
                            <w:t>V</w:t>
                          </w:r>
                        </w:p>
                      </w:txbxContent>
                    </v:textbox>
                  </v:oval>
                  <v:shape id="_x0000_s68908" type="#_x0000_t120" style="position:absolute;left:3300;top:9976;width:71;height:71" fillcolor="black [3213]"/>
                  <v:shape id="_x0000_s68909" type="#_x0000_t120" style="position:absolute;left:3301;top:10928;width:71;height:71" fillcolor="black [3213]"/>
                  <v:shape id="_x0000_s68910" type="#_x0000_t120" style="position:absolute;left:9069;top:9954;width:71;height:71" fillcolor="black [3213]"/>
                  <v:shape id="_x0000_s68911" type="#_x0000_t120" style="position:absolute;left:9070;top:10938;width:71;height:71" fillcolor="black [3213]"/>
                  <v:shape id="_x0000_s68912" type="#_x0000_t32" style="position:absolute;left:9100;top:9976;width:0;height:247" o:connectortype="straight"/>
                  <v:shape id="_x0000_s68913" type="#_x0000_t32" style="position:absolute;left:9099;top:10223;width:502;height:0" o:connectortype="straight"/>
                  <v:shape id="_x0000_s68914" type="#_x0000_t32" style="position:absolute;left:9611;top:10057;width:177;height:160;flip:y" o:connectortype="straight"/>
                  <v:shape id="_x0000_s68915" type="#_x0000_t32" style="position:absolute;left:9819;top:10153;width:0;height:142" o:connectortype="straight"/>
                  <v:shape id="_x0000_s68916" type="#_x0000_t32" style="position:absolute;left:9823;top:10223;width:554;height:0" o:connectortype="straight">
                    <v:stroke endarrow="block"/>
                  </v:shape>
                  <v:shape id="_x0000_s68917" type="#_x0000_t32" style="position:absolute;left:9100;top:10960;width:0;height:247" o:connectortype="straight"/>
                  <v:shape id="_x0000_s68918" type="#_x0000_t32" style="position:absolute;left:9099;top:11207;width:502;height:0" o:connectortype="straight"/>
                  <v:shape id="_x0000_s68919" type="#_x0000_t32" style="position:absolute;left:9611;top:11041;width:177;height:160;flip:y" o:connectortype="straight"/>
                  <v:shape id="_x0000_s68920" type="#_x0000_t32" style="position:absolute;left:9819;top:11137;width:0;height:142" o:connectortype="straight"/>
                  <v:shape id="_x0000_s68921" type="#_x0000_t32" style="position:absolute;left:9823;top:11207;width:554;height:0" o:connectortype="straight">
                    <v:stroke endarrow="block"/>
                  </v:shape>
                  <v:shape id="_x0000_s68922" type="#_x0000_t32" style="position:absolute;left:2708;top:11379;width:0;height:217" o:connectortype="straight"/>
                  <v:shape id="_x0000_s68923" type="#_x0000_t32" style="position:absolute;left:2708;top:11897;width:0;height:216" o:connectortype="straight"/>
                  <v:oval id="_x0000_s68924" style="position:absolute;left:2551;top:11590;width:306;height:307;v-text-anchor:middle">
                    <v:textbox style="layout-flow:vertical;mso-layout-flow-alt:bottom-to-top;mso-next-textbox:#_x0000_s68924" inset="0,0,0,0">
                      <w:txbxContent>
                        <w:p w:rsidR="007F1EBC" w:rsidRPr="00A674B5" w:rsidRDefault="007F1EBC" w:rsidP="00474234">
                          <w:pPr>
                            <w:contextualSpacing/>
                            <w:jc w:val="center"/>
                            <w:rPr>
                              <w:rFonts w:cs="Times New Roman"/>
                              <w:sz w:val="24"/>
                              <w:szCs w:val="24"/>
                            </w:rPr>
                          </w:pPr>
                          <w:r w:rsidRPr="00A674B5">
                            <w:rPr>
                              <w:rFonts w:cs="Times New Roman"/>
                              <w:sz w:val="24"/>
                              <w:szCs w:val="24"/>
                            </w:rPr>
                            <w:t>А</w:t>
                          </w:r>
                        </w:p>
                      </w:txbxContent>
                    </v:textbox>
                  </v:oval>
                  <v:shape id="_x0000_s68925" type="#_x0000_t32" style="position:absolute;left:1884;top:12270;width:681;height:1;flip:x" o:connectortype="straight"/>
                  <v:shape id="_x0000_s68926" type="#_x0000_t32" style="position:absolute;left:2863;top:12270;width:215;height:0" o:connectortype="straight"/>
                  <v:shape id="_x0000_s68927" type="#_x0000_t32" style="position:absolute;left:2705;top:12008;width:373;height:0" o:connectortype="straight"/>
                  <v:shape id="_x0000_s68928" type="#_x0000_t32" style="position:absolute;left:3078;top:12008;width:0;height:262" o:connectortype="straight"/>
                  <v:shape id="_x0000_s68929" type="#_x0000_t120" style="position:absolute;left:2674;top:11968;width:71;height:71" fillcolor="black [3213]"/>
                  <v:shape id="_x0000_s68930" type="#_x0000_t32" style="position:absolute;left:1905;top:11379;width:6;height:1364;flip:x" o:connectortype="straight"/>
                  <v:shape id="_x0000_s68931" type="#_x0000_t32" style="position:absolute;left:1911;top:10038;width:0;height:1169;flip:y" o:connectortype="straight"/>
                  <v:shape id="_x0000_s68932" type="#_x0000_t32" style="position:absolute;left:2702;top:10975;width:0;height:226;flip:y" o:connectortype="straight"/>
                  <v:shape id="_x0000_s68933" type="#_x0000_t32" style="position:absolute;left:1842;top:11379;width:129;height:0" o:connectortype="straight"/>
                  <v:shape id="_x0000_s68934" type="#_x0000_t32" style="position:absolute;left:2646;top:11379;width:129;height:0" o:connectortype="straight"/>
                  <v:oval id="_x0000_s68935" style="position:absolute;left:2557;top:12113;width:306;height:307;v-text-anchor:middle">
                    <v:textbox style="layout-flow:vertical;mso-layout-flow-alt:bottom-to-top;mso-next-textbox:#_x0000_s68935" inset="0,0,0,0">
                      <w:txbxContent>
                        <w:p w:rsidR="007F1EBC" w:rsidRPr="008900DF" w:rsidRDefault="007F1EBC" w:rsidP="00474234">
                          <w:pPr>
                            <w:contextualSpacing/>
                            <w:jc w:val="center"/>
                            <w:rPr>
                              <w:rFonts w:cs="Times New Roman"/>
                              <w:sz w:val="24"/>
                              <w:szCs w:val="24"/>
                              <w:lang w:val="en-US"/>
                            </w:rPr>
                          </w:pPr>
                          <w:r>
                            <w:rPr>
                              <w:rFonts w:cs="Times New Roman"/>
                              <w:sz w:val="24"/>
                              <w:szCs w:val="24"/>
                              <w:lang w:val="en-US"/>
                            </w:rPr>
                            <w:t>W</w:t>
                          </w:r>
                        </w:p>
                      </w:txbxContent>
                    </v:textbox>
                  </v:oval>
                  <v:shape id="_x0000_s68936" type="#_x0000_t120" style="position:absolute;left:1864;top:12242;width:71;height:71" fillcolor="black [3213]"/>
                  <v:shape id="_x0000_s68937" type="#_x0000_t32" style="position:absolute;left:1862;top:11278;width:782;height:0" o:connectortype="straight">
                    <v:stroke dashstyle="dash"/>
                  </v:shape>
                  <v:shape id="_x0000_s68938" type="#_x0000_t32" style="position:absolute;left:1815;top:11207;width:95;height:136;flip:x" o:connectortype="straight"/>
                  <v:shape id="_x0000_s68939" type="#_x0000_t32" style="position:absolute;left:2610;top:11211;width:92;height:126;flip:x" o:connectortype="straight"/>
                  <v:shape id="_x0000_s68940" type="#_x0000_t120" style="position:absolute;left:2665;top:10938;width:71;height:71" fillcolor="black [3213]"/>
                  <v:shape id="_x0000_s68941" type="#_x0000_t120" style="position:absolute;left:1867;top:9976;width:71;height:71" fillcolor="black [3213]"/>
                  <v:oval id="_x0000_s68942" style="position:absolute;left:2147;top:12581;width:290;height:327"/>
                  <v:shape id="_x0000_s68943" type="#_x0000_t32" style="position:absolute;left:2440;top:12743;width:271;height:0" o:connectortype="straight"/>
                  <v:shape id="_x0000_s68944" style="position:absolute;left:2221;top:12711;width:168;height:71" coordsize="385,257" path="m,126c31,63,62,,91,v29,,54,83,83,126c203,169,231,257,266,257v35,,101,-109,119,-131e" filled="f">
                    <v:path arrowok="t"/>
                  </v:shape>
                  <v:shape id="_x0000_s68945" type="#_x0000_t32" style="position:absolute;left:2708;top:12420;width:3;height:314" o:connectortype="straight"/>
                  <v:shape id="_x0000_s68946" type="#_x0000_t32" style="position:absolute;left:4156;top:12735;width:254;height:0" o:connectortype="straight"/>
                  <v:shape id="_x0000_s68947" type="#_x0000_t32" style="position:absolute;left:4962;top:11371;width:0;height:217" o:connectortype="straight"/>
                  <v:shape id="_x0000_s68948" type="#_x0000_t32" style="position:absolute;left:4962;top:11889;width:0;height:216" o:connectortype="straight"/>
                  <v:oval id="_x0000_s68949" style="position:absolute;left:4805;top:11582;width:306;height:307;v-text-anchor:middle">
                    <v:textbox style="layout-flow:vertical;mso-layout-flow-alt:bottom-to-top;mso-next-textbox:#_x0000_s68949" inset="0,0,0,0">
                      <w:txbxContent>
                        <w:p w:rsidR="007F1EBC" w:rsidRPr="00A674B5" w:rsidRDefault="007F1EBC" w:rsidP="00474234">
                          <w:pPr>
                            <w:contextualSpacing/>
                            <w:jc w:val="center"/>
                            <w:rPr>
                              <w:rFonts w:cs="Times New Roman"/>
                              <w:sz w:val="24"/>
                              <w:szCs w:val="24"/>
                            </w:rPr>
                          </w:pPr>
                          <w:r w:rsidRPr="00A674B5">
                            <w:rPr>
                              <w:rFonts w:cs="Times New Roman"/>
                              <w:sz w:val="24"/>
                              <w:szCs w:val="24"/>
                            </w:rPr>
                            <w:t>А</w:t>
                          </w:r>
                        </w:p>
                      </w:txbxContent>
                    </v:textbox>
                  </v:oval>
                  <v:shape id="_x0000_s68950" type="#_x0000_t32" style="position:absolute;left:4138;top:12262;width:681;height:1;flip:x" o:connectortype="straight"/>
                  <v:shape id="_x0000_s68951" type="#_x0000_t32" style="position:absolute;left:5117;top:12262;width:215;height:0" o:connectortype="straight"/>
                  <v:shape id="_x0000_s68952" type="#_x0000_t32" style="position:absolute;left:4959;top:12000;width:373;height:0" o:connectortype="straight"/>
                  <v:shape id="_x0000_s68953" type="#_x0000_t32" style="position:absolute;left:5332;top:12000;width:0;height:262" o:connectortype="straight"/>
                  <v:shape id="_x0000_s68954" type="#_x0000_t120" style="position:absolute;left:4928;top:11960;width:71;height:71" fillcolor="black [3213]"/>
                  <v:shape id="_x0000_s68955" type="#_x0000_t32" style="position:absolute;left:4159;top:11371;width:6;height:1364;flip:x" o:connectortype="straight"/>
                  <v:shape id="_x0000_s68956" type="#_x0000_t32" style="position:absolute;left:4165;top:10030;width:0;height:1169;flip:y" o:connectortype="straight"/>
                  <v:shape id="_x0000_s68957" type="#_x0000_t32" style="position:absolute;left:4956;top:10967;width:0;height:226;flip:y" o:connectortype="straight"/>
                  <v:shape id="_x0000_s68958" type="#_x0000_t32" style="position:absolute;left:4096;top:11371;width:129;height:0" o:connectortype="straight"/>
                  <v:shape id="_x0000_s68959" type="#_x0000_t32" style="position:absolute;left:4900;top:11371;width:129;height:0" o:connectortype="straight"/>
                  <v:oval id="_x0000_s68960" style="position:absolute;left:4811;top:12105;width:306;height:307;v-text-anchor:middle">
                    <v:textbox style="layout-flow:vertical;mso-layout-flow-alt:bottom-to-top;mso-next-textbox:#_x0000_s68960" inset="0,0,0,0">
                      <w:txbxContent>
                        <w:p w:rsidR="007F1EBC" w:rsidRPr="008900DF" w:rsidRDefault="007F1EBC" w:rsidP="00474234">
                          <w:pPr>
                            <w:contextualSpacing/>
                            <w:jc w:val="center"/>
                            <w:rPr>
                              <w:rFonts w:cs="Times New Roman"/>
                              <w:sz w:val="24"/>
                              <w:szCs w:val="24"/>
                              <w:lang w:val="en-US"/>
                            </w:rPr>
                          </w:pPr>
                          <w:r>
                            <w:rPr>
                              <w:rFonts w:cs="Times New Roman"/>
                              <w:sz w:val="24"/>
                              <w:szCs w:val="24"/>
                              <w:lang w:val="en-US"/>
                            </w:rPr>
                            <w:t>W</w:t>
                          </w:r>
                        </w:p>
                      </w:txbxContent>
                    </v:textbox>
                  </v:oval>
                  <v:shape id="_x0000_s68961" type="#_x0000_t120" style="position:absolute;left:4118;top:12234;width:71;height:71" fillcolor="black [3213]"/>
                  <v:shape id="_x0000_s68962" type="#_x0000_t32" style="position:absolute;left:4110;top:11276;width:782;height:0" o:connectortype="straight">
                    <v:stroke dashstyle="dash"/>
                  </v:shape>
                  <v:shape id="_x0000_s68963" type="#_x0000_t32" style="position:absolute;left:4069;top:11199;width:95;height:136;flip:x" o:connectortype="straight"/>
                  <v:shape id="_x0000_s68964" type="#_x0000_t32" style="position:absolute;left:4864;top:11203;width:92;height:126;flip:x" o:connectortype="straight"/>
                  <v:shape id="_x0000_s68965" type="#_x0000_t120" style="position:absolute;left:4919;top:10930;width:71;height:71" fillcolor="black [3213]"/>
                  <v:shape id="_x0000_s68966" type="#_x0000_t120" style="position:absolute;left:4121;top:9968;width:71;height:71" fillcolor="black [3213]"/>
                  <v:oval id="_x0000_s68967" style="position:absolute;left:4401;top:12573;width:290;height:327"/>
                  <v:shape id="_x0000_s68968" type="#_x0000_t32" style="position:absolute;left:4694;top:12735;width:271;height:0" o:connectortype="straight"/>
                  <v:shape id="_x0000_s68969" style="position:absolute;left:4475;top:12703;width:168;height:71" coordsize="385,257" path="m,126c31,63,62,,91,v29,,54,83,83,126c203,169,231,257,266,257v35,,101,-109,119,-131e" filled="f">
                    <v:path arrowok="t"/>
                  </v:shape>
                  <v:shape id="_x0000_s68970" type="#_x0000_t32" style="position:absolute;left:4962;top:12412;width:3;height:314" o:connectortype="straight"/>
                  <v:shape id="_x0000_s68971" type="#_x0000_t202" style="position:absolute;left:1911;top:1753;width:623;height:568" strokecolor="white [3212]">
                    <v:textbox style="mso-next-textbox:#_x0000_s68971">
                      <w:txbxContent>
                        <w:p w:rsidR="007F1EBC" w:rsidRPr="004828D6" w:rsidRDefault="007F1EBC" w:rsidP="00474234">
                          <w:pPr>
                            <w:rPr>
                              <w:rFonts w:cs="Times New Roman"/>
                              <w:sz w:val="24"/>
                              <w:szCs w:val="24"/>
                              <w:lang w:val="en-US"/>
                            </w:rPr>
                          </w:pPr>
                          <w:r w:rsidRPr="009A7776">
                            <w:rPr>
                              <w:rFonts w:cs="Times New Roman"/>
                              <w:i/>
                              <w:sz w:val="24"/>
                              <w:szCs w:val="24"/>
                              <w:lang w:val="en-US"/>
                            </w:rPr>
                            <w:t>Q</w:t>
                          </w:r>
                          <w:r>
                            <w:rPr>
                              <w:rFonts w:cs="Times New Roman"/>
                              <w:sz w:val="24"/>
                              <w:szCs w:val="24"/>
                              <w:lang w:val="en-US"/>
                            </w:rPr>
                            <w:t>1</w:t>
                          </w:r>
                        </w:p>
                      </w:txbxContent>
                    </v:textbox>
                  </v:shape>
                  <v:shape id="_x0000_s68972" type="#_x0000_t202" style="position:absolute;left:5065;top:2887;width:623;height:524" strokecolor="white [3212]">
                    <v:textbox style="mso-next-textbox:#_x0000_s68972">
                      <w:txbxContent>
                        <w:p w:rsidR="007F1EBC" w:rsidRPr="009A7776" w:rsidRDefault="007F1EBC" w:rsidP="00474234">
                          <w:pPr>
                            <w:rPr>
                              <w:rFonts w:cs="Times New Roman"/>
                              <w:sz w:val="24"/>
                              <w:szCs w:val="24"/>
                              <w:lang w:val="en-US"/>
                            </w:rPr>
                          </w:pPr>
                          <w:r>
                            <w:rPr>
                              <w:rFonts w:cs="Times New Roman"/>
                              <w:i/>
                              <w:sz w:val="24"/>
                              <w:szCs w:val="24"/>
                              <w:lang w:val="en-US"/>
                            </w:rPr>
                            <w:t>Q</w:t>
                          </w:r>
                          <w:r w:rsidRPr="009A7776">
                            <w:rPr>
                              <w:rFonts w:cs="Times New Roman"/>
                              <w:sz w:val="24"/>
                              <w:szCs w:val="24"/>
                              <w:lang w:val="en-US"/>
                            </w:rPr>
                            <w:t>4</w:t>
                          </w:r>
                        </w:p>
                      </w:txbxContent>
                    </v:textbox>
                  </v:shape>
                  <v:shape id="_x0000_s68973" type="#_x0000_t202" style="position:absolute;left:4948;top:1097;width:623;height:443" strokecolor="white [3212]">
                    <v:textbox style="mso-next-textbox:#_x0000_s68973">
                      <w:txbxContent>
                        <w:p w:rsidR="007F1EBC" w:rsidRPr="004828D6" w:rsidRDefault="007F1EBC" w:rsidP="00474234">
                          <w:pPr>
                            <w:rPr>
                              <w:rFonts w:cs="Times New Roman"/>
                              <w:sz w:val="24"/>
                              <w:szCs w:val="24"/>
                              <w:lang w:val="en-US"/>
                            </w:rPr>
                          </w:pPr>
                          <w:r w:rsidRPr="009A7776">
                            <w:rPr>
                              <w:rFonts w:cs="Times New Roman"/>
                              <w:i/>
                              <w:sz w:val="24"/>
                              <w:szCs w:val="24"/>
                              <w:lang w:val="en-US"/>
                            </w:rPr>
                            <w:t>G</w:t>
                          </w:r>
                          <w:r>
                            <w:rPr>
                              <w:rFonts w:cs="Times New Roman"/>
                              <w:sz w:val="24"/>
                              <w:szCs w:val="24"/>
                              <w:lang w:val="en-US"/>
                            </w:rPr>
                            <w:t>2</w:t>
                          </w:r>
                        </w:p>
                      </w:txbxContent>
                    </v:textbox>
                  </v:shape>
                  <v:shape id="_x0000_s68974" type="#_x0000_t202" style="position:absolute;left:1173;top:12481;width:623;height:443" strokecolor="white [3212]">
                    <v:textbox style="mso-next-textbox:#_x0000_s68974">
                      <w:txbxContent>
                        <w:p w:rsidR="007F1EBC" w:rsidRPr="004828D6" w:rsidRDefault="007F1EBC" w:rsidP="00474234">
                          <w:pPr>
                            <w:rPr>
                              <w:rFonts w:cs="Times New Roman"/>
                              <w:sz w:val="24"/>
                              <w:szCs w:val="24"/>
                              <w:lang w:val="en-US"/>
                            </w:rPr>
                          </w:pPr>
                          <w:r w:rsidRPr="009A7776">
                            <w:rPr>
                              <w:rFonts w:cs="Times New Roman"/>
                              <w:i/>
                              <w:sz w:val="24"/>
                              <w:szCs w:val="24"/>
                              <w:lang w:val="en-US"/>
                            </w:rPr>
                            <w:t>G</w:t>
                          </w:r>
                          <w:r>
                            <w:rPr>
                              <w:rFonts w:cs="Times New Roman"/>
                              <w:i/>
                              <w:sz w:val="24"/>
                              <w:szCs w:val="24"/>
                              <w:lang w:val="en-US"/>
                            </w:rPr>
                            <w:t>3</w:t>
                          </w:r>
                        </w:p>
                      </w:txbxContent>
                    </v:textbox>
                  </v:shape>
                  <v:shape id="_x0000_s68975" type="#_x0000_t202" style="position:absolute;left:5024;top:12481;width:623;height:443" strokecolor="white [3212]">
                    <v:textbox style="mso-next-textbox:#_x0000_s68975">
                      <w:txbxContent>
                        <w:p w:rsidR="007F1EBC" w:rsidRPr="004828D6" w:rsidRDefault="007F1EBC" w:rsidP="00474234">
                          <w:pPr>
                            <w:rPr>
                              <w:rFonts w:cs="Times New Roman"/>
                              <w:sz w:val="24"/>
                              <w:szCs w:val="24"/>
                              <w:lang w:val="en-US"/>
                            </w:rPr>
                          </w:pPr>
                          <w:r w:rsidRPr="009A7776">
                            <w:rPr>
                              <w:rFonts w:cs="Times New Roman"/>
                              <w:i/>
                              <w:sz w:val="24"/>
                              <w:szCs w:val="24"/>
                              <w:lang w:val="en-US"/>
                            </w:rPr>
                            <w:t>G</w:t>
                          </w:r>
                          <w:r>
                            <w:rPr>
                              <w:rFonts w:cs="Times New Roman"/>
                              <w:i/>
                              <w:sz w:val="24"/>
                              <w:szCs w:val="24"/>
                              <w:lang w:val="en-US"/>
                            </w:rPr>
                            <w:t>4</w:t>
                          </w:r>
                        </w:p>
                      </w:txbxContent>
                    </v:textbox>
                  </v:shape>
                  <v:shape id="_x0000_s68976" type="#_x0000_t32" style="position:absolute;left:9462;top:4810;width:0;height:984;flip:y" o:connectortype="straight">
                    <v:stroke dashstyle="dash"/>
                  </v:shape>
                  <v:shape id="_x0000_s68977" type="#_x0000_t32" style="position:absolute;left:9702;top:10122;width:0;height:984;flip:y" o:connectortype="straight">
                    <v:stroke dashstyle="dash"/>
                  </v:shape>
                  <v:shape id="_x0000_s68978" type="#_x0000_t202" style="position:absolute;left:9370;top:9503;width:623;height:520" strokecolor="white [3212]">
                    <v:textbox style="mso-next-textbox:#_x0000_s68978">
                      <w:txbxContent>
                        <w:p w:rsidR="007F1EBC" w:rsidRPr="004828D6" w:rsidRDefault="007F1EBC" w:rsidP="00474234">
                          <w:pPr>
                            <w:rPr>
                              <w:rFonts w:cs="Times New Roman"/>
                              <w:sz w:val="24"/>
                              <w:szCs w:val="24"/>
                              <w:lang w:val="en-US"/>
                            </w:rPr>
                          </w:pPr>
                          <w:r w:rsidRPr="008B0E26">
                            <w:rPr>
                              <w:rFonts w:cs="Times New Roman"/>
                              <w:i/>
                              <w:sz w:val="24"/>
                              <w:szCs w:val="24"/>
                              <w:lang w:val="en-US"/>
                            </w:rPr>
                            <w:t>Q</w:t>
                          </w:r>
                          <w:r>
                            <w:rPr>
                              <w:rFonts w:cs="Times New Roman"/>
                              <w:sz w:val="24"/>
                              <w:szCs w:val="24"/>
                              <w:lang w:val="en-US"/>
                            </w:rPr>
                            <w:t>9</w:t>
                          </w:r>
                        </w:p>
                      </w:txbxContent>
                    </v:textbox>
                  </v:shape>
                  <v:shape id="_x0000_s68979" type="#_x0000_t202" style="position:absolute;left:971;top:11080;width:777;height:520" strokecolor="white [3212]">
                    <v:textbox style="mso-next-textbox:#_x0000_s68979">
                      <w:txbxContent>
                        <w:p w:rsidR="007F1EBC" w:rsidRPr="004828D6" w:rsidRDefault="007F1EBC" w:rsidP="00474234">
                          <w:pPr>
                            <w:jc w:val="right"/>
                            <w:rPr>
                              <w:rFonts w:cs="Times New Roman"/>
                              <w:sz w:val="24"/>
                              <w:szCs w:val="24"/>
                              <w:lang w:val="en-US"/>
                            </w:rPr>
                          </w:pPr>
                          <w:r w:rsidRPr="008B0E26">
                            <w:rPr>
                              <w:rFonts w:cs="Times New Roman"/>
                              <w:i/>
                              <w:sz w:val="24"/>
                              <w:szCs w:val="24"/>
                              <w:lang w:val="en-US"/>
                            </w:rPr>
                            <w:t>Q</w:t>
                          </w:r>
                          <w:r>
                            <w:rPr>
                              <w:rFonts w:cs="Times New Roman"/>
                              <w:sz w:val="24"/>
                              <w:szCs w:val="24"/>
                              <w:lang w:val="en-US"/>
                            </w:rPr>
                            <w:t>10</w:t>
                          </w:r>
                        </w:p>
                      </w:txbxContent>
                    </v:textbox>
                  </v:shape>
                  <v:shape id="_x0000_s68980" type="#_x0000_t202" style="position:absolute;left:5148;top:11041;width:848;height:520" strokecolor="white [3212]">
                    <v:textbox style="mso-next-textbox:#_x0000_s68980">
                      <w:txbxContent>
                        <w:p w:rsidR="007F1EBC" w:rsidRPr="00FE152D" w:rsidRDefault="007F1EBC" w:rsidP="00474234">
                          <w:pPr>
                            <w:rPr>
                              <w:rFonts w:cs="Times New Roman"/>
                              <w:sz w:val="24"/>
                              <w:szCs w:val="24"/>
                            </w:rPr>
                          </w:pPr>
                          <w:r w:rsidRPr="008B0E26">
                            <w:rPr>
                              <w:rFonts w:cs="Times New Roman"/>
                              <w:i/>
                              <w:sz w:val="24"/>
                              <w:szCs w:val="24"/>
                              <w:lang w:val="en-US"/>
                            </w:rPr>
                            <w:t>Q</w:t>
                          </w:r>
                          <w:r>
                            <w:rPr>
                              <w:rFonts w:cs="Times New Roman"/>
                              <w:sz w:val="24"/>
                              <w:szCs w:val="24"/>
                              <w:lang w:val="en-US"/>
                            </w:rPr>
                            <w:t>1</w:t>
                          </w:r>
                          <w:r>
                            <w:rPr>
                              <w:rFonts w:cs="Times New Roman"/>
                              <w:sz w:val="24"/>
                              <w:szCs w:val="24"/>
                            </w:rPr>
                            <w:t>2</w:t>
                          </w:r>
                        </w:p>
                      </w:txbxContent>
                    </v:textbox>
                  </v:shape>
                  <v:shape id="_x0000_s68981" type="#_x0000_t202" style="position:absolute;left:2083;top:3550;width:512;height:352" strokecolor="white [3212]">
                    <v:textbox style="mso-next-textbox:#_x0000_s68981" inset=".5mm,.3mm,.5mm,.3mm">
                      <w:txbxContent>
                        <w:p w:rsidR="007F1EBC" w:rsidRPr="004828D6" w:rsidRDefault="007F1EBC" w:rsidP="00474234">
                          <w:pPr>
                            <w:rPr>
                              <w:rFonts w:cs="Times New Roman"/>
                              <w:sz w:val="24"/>
                              <w:szCs w:val="24"/>
                              <w:lang w:val="en-US"/>
                            </w:rPr>
                          </w:pPr>
                          <w:r>
                            <w:rPr>
                              <w:rFonts w:cs="Times New Roman"/>
                              <w:i/>
                              <w:sz w:val="24"/>
                              <w:szCs w:val="24"/>
                              <w:lang w:val="en-US"/>
                            </w:rPr>
                            <w:t>PA</w:t>
                          </w:r>
                          <w:r w:rsidRPr="008B0E26">
                            <w:rPr>
                              <w:rFonts w:cs="Times New Roman"/>
                              <w:sz w:val="24"/>
                              <w:szCs w:val="24"/>
                              <w:lang w:val="en-US"/>
                            </w:rPr>
                            <w:t>1</w:t>
                          </w:r>
                        </w:p>
                      </w:txbxContent>
                    </v:textbox>
                  </v:shape>
                  <v:shape id="_x0000_s68982" type="#_x0000_t202" style="position:absolute;left:5135;top:3456;width:512;height:352" strokecolor="white [3212]">
                    <v:textbox style="mso-next-textbox:#_x0000_s68982" inset=".5mm,.3mm,.5mm,.3mm">
                      <w:txbxContent>
                        <w:p w:rsidR="007F1EBC" w:rsidRPr="004828D6" w:rsidRDefault="007F1EBC" w:rsidP="00474234">
                          <w:pPr>
                            <w:rPr>
                              <w:rFonts w:cs="Times New Roman"/>
                              <w:sz w:val="24"/>
                              <w:szCs w:val="24"/>
                              <w:lang w:val="en-US"/>
                            </w:rPr>
                          </w:pPr>
                          <w:r>
                            <w:rPr>
                              <w:rFonts w:cs="Times New Roman"/>
                              <w:i/>
                              <w:sz w:val="24"/>
                              <w:szCs w:val="24"/>
                              <w:lang w:val="en-US"/>
                            </w:rPr>
                            <w:t>PA</w:t>
                          </w:r>
                          <w:r w:rsidRPr="008B0E26">
                            <w:rPr>
                              <w:rFonts w:cs="Times New Roman"/>
                              <w:sz w:val="24"/>
                              <w:szCs w:val="24"/>
                              <w:lang w:val="en-US"/>
                            </w:rPr>
                            <w:t>2</w:t>
                          </w:r>
                        </w:p>
                      </w:txbxContent>
                    </v:textbox>
                  </v:shape>
                  <v:shape id="_x0000_s68983" type="#_x0000_t202" style="position:absolute;left:8388;top:3495;width:512;height:352" strokecolor="white [3212]">
                    <v:textbox style="mso-next-textbox:#_x0000_s68983" inset=".5mm,.3mm,.5mm,.3mm">
                      <w:txbxContent>
                        <w:p w:rsidR="007F1EBC" w:rsidRPr="004828D6" w:rsidRDefault="007F1EBC" w:rsidP="00474234">
                          <w:pPr>
                            <w:rPr>
                              <w:rFonts w:cs="Times New Roman"/>
                              <w:sz w:val="24"/>
                              <w:szCs w:val="24"/>
                              <w:lang w:val="en-US"/>
                            </w:rPr>
                          </w:pPr>
                          <w:r>
                            <w:rPr>
                              <w:rFonts w:cs="Times New Roman"/>
                              <w:i/>
                              <w:sz w:val="24"/>
                              <w:szCs w:val="24"/>
                              <w:lang w:val="en-US"/>
                            </w:rPr>
                            <w:t>PA</w:t>
                          </w:r>
                          <w:r w:rsidRPr="008B0E26">
                            <w:rPr>
                              <w:rFonts w:cs="Times New Roman"/>
                              <w:sz w:val="24"/>
                              <w:szCs w:val="24"/>
                              <w:lang w:val="en-US"/>
                            </w:rPr>
                            <w:t>3</w:t>
                          </w:r>
                        </w:p>
                      </w:txbxContent>
                    </v:textbox>
                  </v:shape>
                  <v:shape id="_x0000_s68984" type="#_x0000_t202" style="position:absolute;left:6472;top:6378;width:512;height:352" strokecolor="white [3212]">
                    <v:textbox style="mso-next-textbox:#_x0000_s68984" inset=".5mm,.3mm,.5mm,.3mm">
                      <w:txbxContent>
                        <w:p w:rsidR="007F1EBC" w:rsidRPr="004828D6" w:rsidRDefault="007F1EBC" w:rsidP="00474234">
                          <w:pPr>
                            <w:rPr>
                              <w:rFonts w:cs="Times New Roman"/>
                              <w:sz w:val="24"/>
                              <w:szCs w:val="24"/>
                              <w:lang w:val="en-US"/>
                            </w:rPr>
                          </w:pPr>
                          <w:r>
                            <w:rPr>
                              <w:rFonts w:cs="Times New Roman"/>
                              <w:i/>
                              <w:sz w:val="24"/>
                              <w:szCs w:val="24"/>
                              <w:lang w:val="en-US"/>
                            </w:rPr>
                            <w:t>PA</w:t>
                          </w:r>
                          <w:r w:rsidRPr="008B0E26">
                            <w:rPr>
                              <w:rFonts w:cs="Times New Roman"/>
                              <w:sz w:val="24"/>
                              <w:szCs w:val="24"/>
                              <w:lang w:val="en-US"/>
                            </w:rPr>
                            <w:t>4</w:t>
                          </w:r>
                        </w:p>
                      </w:txbxContent>
                    </v:textbox>
                  </v:shape>
                  <v:shape id="_x0000_s68985" type="#_x0000_t202" style="position:absolute;left:6809;top:8341;width:512;height:352" strokecolor="white [3212]">
                    <v:textbox style="mso-next-textbox:#_x0000_s68985" inset=".5mm,.3mm,.5mm,.3mm">
                      <w:txbxContent>
                        <w:p w:rsidR="007F1EBC" w:rsidRPr="004828D6" w:rsidRDefault="007F1EBC" w:rsidP="00474234">
                          <w:pPr>
                            <w:rPr>
                              <w:rFonts w:cs="Times New Roman"/>
                              <w:sz w:val="24"/>
                              <w:szCs w:val="24"/>
                              <w:lang w:val="en-US"/>
                            </w:rPr>
                          </w:pPr>
                          <w:r>
                            <w:rPr>
                              <w:rFonts w:cs="Times New Roman"/>
                              <w:i/>
                              <w:sz w:val="24"/>
                              <w:szCs w:val="24"/>
                              <w:lang w:val="en-US"/>
                            </w:rPr>
                            <w:t>PA</w:t>
                          </w:r>
                          <w:r w:rsidRPr="008B0E26">
                            <w:rPr>
                              <w:rFonts w:cs="Times New Roman"/>
                              <w:sz w:val="24"/>
                              <w:szCs w:val="24"/>
                              <w:lang w:val="en-US"/>
                            </w:rPr>
                            <w:t>5</w:t>
                          </w:r>
                        </w:p>
                      </w:txbxContent>
                    </v:textbox>
                  </v:shape>
                  <v:shape id="_x0000_s68986" type="#_x0000_t202" style="position:absolute;left:2969;top:11545;width:512;height:352" strokecolor="white [3212]">
                    <v:textbox style="mso-next-textbox:#_x0000_s68986" inset=".5mm,.3mm,.5mm,.3mm">
                      <w:txbxContent>
                        <w:p w:rsidR="007F1EBC" w:rsidRPr="004828D6" w:rsidRDefault="007F1EBC" w:rsidP="00474234">
                          <w:pPr>
                            <w:rPr>
                              <w:rFonts w:cs="Times New Roman"/>
                              <w:sz w:val="24"/>
                              <w:szCs w:val="24"/>
                              <w:lang w:val="en-US"/>
                            </w:rPr>
                          </w:pPr>
                          <w:r>
                            <w:rPr>
                              <w:rFonts w:cs="Times New Roman"/>
                              <w:i/>
                              <w:sz w:val="24"/>
                              <w:szCs w:val="24"/>
                              <w:lang w:val="en-US"/>
                            </w:rPr>
                            <w:t>PA</w:t>
                          </w:r>
                          <w:r w:rsidRPr="008B0E26">
                            <w:rPr>
                              <w:rFonts w:cs="Times New Roman"/>
                              <w:sz w:val="24"/>
                              <w:szCs w:val="24"/>
                              <w:lang w:val="en-US"/>
                            </w:rPr>
                            <w:t>6</w:t>
                          </w:r>
                        </w:p>
                      </w:txbxContent>
                    </v:textbox>
                  </v:shape>
                  <v:shape id="_x0000_s68987" type="#_x0000_t202" style="position:absolute;left:5259;top:11561;width:512;height:352" strokecolor="white [3212]">
                    <v:textbox style="mso-next-textbox:#_x0000_s68987" inset=".5mm,.3mm,.5mm,.3mm">
                      <w:txbxContent>
                        <w:p w:rsidR="007F1EBC" w:rsidRPr="00FE152D" w:rsidRDefault="007F1EBC" w:rsidP="00474234">
                          <w:pPr>
                            <w:rPr>
                              <w:rFonts w:cs="Times New Roman"/>
                              <w:sz w:val="24"/>
                              <w:szCs w:val="24"/>
                            </w:rPr>
                          </w:pPr>
                          <w:r>
                            <w:rPr>
                              <w:rFonts w:cs="Times New Roman"/>
                              <w:i/>
                              <w:sz w:val="24"/>
                              <w:szCs w:val="24"/>
                              <w:lang w:val="en-US"/>
                            </w:rPr>
                            <w:t>PA</w:t>
                          </w:r>
                          <w:r>
                            <w:rPr>
                              <w:rFonts w:cs="Times New Roman"/>
                              <w:i/>
                              <w:sz w:val="24"/>
                              <w:szCs w:val="24"/>
                            </w:rPr>
                            <w:t>8</w:t>
                          </w:r>
                        </w:p>
                      </w:txbxContent>
                    </v:textbox>
                  </v:shape>
                  <v:shape id="_x0000_s68988" type="#_x0000_t202" style="position:absolute;left:2297;top:3959;width:612;height:352" strokecolor="white [3212]">
                    <v:textbox style="mso-next-textbox:#_x0000_s68988" inset=".5mm,.3mm,.5mm,.3mm">
                      <w:txbxContent>
                        <w:p w:rsidR="007F1EBC" w:rsidRPr="004828D6" w:rsidRDefault="007F1EBC" w:rsidP="00474234">
                          <w:pPr>
                            <w:rPr>
                              <w:rFonts w:cs="Times New Roman"/>
                              <w:sz w:val="24"/>
                              <w:szCs w:val="24"/>
                              <w:lang w:val="en-US"/>
                            </w:rPr>
                          </w:pPr>
                          <w:r>
                            <w:rPr>
                              <w:rFonts w:cs="Times New Roman"/>
                              <w:i/>
                              <w:sz w:val="24"/>
                              <w:szCs w:val="24"/>
                              <w:lang w:val="en-US"/>
                            </w:rPr>
                            <w:t>PW</w:t>
                          </w:r>
                          <w:r w:rsidRPr="008B0E26">
                            <w:rPr>
                              <w:rFonts w:cs="Times New Roman"/>
                              <w:sz w:val="24"/>
                              <w:szCs w:val="24"/>
                              <w:lang w:val="en-US"/>
                            </w:rPr>
                            <w:t>1</w:t>
                          </w:r>
                        </w:p>
                      </w:txbxContent>
                    </v:textbox>
                  </v:shape>
                  <v:shape id="_x0000_s68989" type="#_x0000_t202" style="position:absolute;left:5307;top:4001;width:612;height:352" strokecolor="white [3212]">
                    <v:textbox style="mso-next-textbox:#_x0000_s68989" inset=".5mm,.3mm,.5mm,.3mm">
                      <w:txbxContent>
                        <w:p w:rsidR="007F1EBC" w:rsidRPr="004828D6" w:rsidRDefault="007F1EBC" w:rsidP="00474234">
                          <w:pPr>
                            <w:rPr>
                              <w:rFonts w:cs="Times New Roman"/>
                              <w:sz w:val="24"/>
                              <w:szCs w:val="24"/>
                              <w:lang w:val="en-US"/>
                            </w:rPr>
                          </w:pPr>
                          <w:r>
                            <w:rPr>
                              <w:rFonts w:cs="Times New Roman"/>
                              <w:i/>
                              <w:sz w:val="24"/>
                              <w:szCs w:val="24"/>
                              <w:lang w:val="en-US"/>
                            </w:rPr>
                            <w:t>PW</w:t>
                          </w:r>
                          <w:r>
                            <w:rPr>
                              <w:rFonts w:cs="Times New Roman"/>
                              <w:sz w:val="24"/>
                              <w:szCs w:val="24"/>
                              <w:lang w:val="en-US"/>
                            </w:rPr>
                            <w:t>2</w:t>
                          </w:r>
                        </w:p>
                      </w:txbxContent>
                    </v:textbox>
                  </v:shape>
                  <v:shape id="_x0000_s68990" type="#_x0000_t202" style="position:absolute;left:8604;top:4045;width:612;height:352" strokecolor="white [3212]">
                    <v:textbox style="mso-next-textbox:#_x0000_s68990" inset=".5mm,.3mm,.5mm,.3mm">
                      <w:txbxContent>
                        <w:p w:rsidR="007F1EBC" w:rsidRPr="004828D6" w:rsidRDefault="007F1EBC" w:rsidP="00474234">
                          <w:pPr>
                            <w:rPr>
                              <w:rFonts w:cs="Times New Roman"/>
                              <w:sz w:val="24"/>
                              <w:szCs w:val="24"/>
                              <w:lang w:val="en-US"/>
                            </w:rPr>
                          </w:pPr>
                          <w:r>
                            <w:rPr>
                              <w:rFonts w:cs="Times New Roman"/>
                              <w:i/>
                              <w:sz w:val="24"/>
                              <w:szCs w:val="24"/>
                              <w:lang w:val="en-US"/>
                            </w:rPr>
                            <w:t>PW</w:t>
                          </w:r>
                          <w:r>
                            <w:rPr>
                              <w:rFonts w:cs="Times New Roman"/>
                              <w:sz w:val="24"/>
                              <w:szCs w:val="24"/>
                              <w:lang w:val="en-US"/>
                            </w:rPr>
                            <w:t>3</w:t>
                          </w:r>
                        </w:p>
                      </w:txbxContent>
                    </v:textbox>
                  </v:shape>
                  <v:shape id="_x0000_s68991" type="#_x0000_t202" style="position:absolute;left:6999;top:8886;width:612;height:352" strokecolor="white [3212]">
                    <v:textbox style="mso-next-textbox:#_x0000_s68991" inset=".5mm,.3mm,.5mm,.3mm">
                      <w:txbxContent>
                        <w:p w:rsidR="007F1EBC" w:rsidRPr="004828D6" w:rsidRDefault="007F1EBC" w:rsidP="00474234">
                          <w:pPr>
                            <w:rPr>
                              <w:rFonts w:cs="Times New Roman"/>
                              <w:sz w:val="24"/>
                              <w:szCs w:val="24"/>
                              <w:lang w:val="en-US"/>
                            </w:rPr>
                          </w:pPr>
                          <w:r>
                            <w:rPr>
                              <w:rFonts w:cs="Times New Roman"/>
                              <w:i/>
                              <w:sz w:val="24"/>
                              <w:szCs w:val="24"/>
                              <w:lang w:val="en-US"/>
                            </w:rPr>
                            <w:t>PW</w:t>
                          </w:r>
                          <w:r>
                            <w:rPr>
                              <w:rFonts w:cs="Times New Roman"/>
                              <w:sz w:val="24"/>
                              <w:szCs w:val="24"/>
                              <w:lang w:val="en-US"/>
                            </w:rPr>
                            <w:t>4</w:t>
                          </w:r>
                        </w:p>
                      </w:txbxContent>
                    </v:textbox>
                  </v:shape>
                  <v:shape id="_x0000_s68992" type="#_x0000_t202" style="position:absolute;left:2857;top:12374;width:612;height:352" strokecolor="white [3212]">
                    <v:textbox style="mso-next-textbox:#_x0000_s68992" inset=".5mm,.3mm,.5mm,.3mm">
                      <w:txbxContent>
                        <w:p w:rsidR="007F1EBC" w:rsidRPr="004828D6" w:rsidRDefault="007F1EBC" w:rsidP="00474234">
                          <w:pPr>
                            <w:rPr>
                              <w:rFonts w:cs="Times New Roman"/>
                              <w:sz w:val="24"/>
                              <w:szCs w:val="24"/>
                              <w:lang w:val="en-US"/>
                            </w:rPr>
                          </w:pPr>
                          <w:r>
                            <w:rPr>
                              <w:rFonts w:cs="Times New Roman"/>
                              <w:i/>
                              <w:sz w:val="24"/>
                              <w:szCs w:val="24"/>
                              <w:lang w:val="en-US"/>
                            </w:rPr>
                            <w:t>PW</w:t>
                          </w:r>
                          <w:r>
                            <w:rPr>
                              <w:rFonts w:cs="Times New Roman"/>
                              <w:sz w:val="24"/>
                              <w:szCs w:val="24"/>
                              <w:lang w:val="en-US"/>
                            </w:rPr>
                            <w:t>5</w:t>
                          </w:r>
                        </w:p>
                      </w:txbxContent>
                    </v:textbox>
                  </v:shape>
                  <v:shape id="_x0000_s68993" type="#_x0000_t202" style="position:absolute;left:5384;top:12221;width:612;height:352" strokecolor="white [3212]">
                    <v:textbox style="mso-next-textbox:#_x0000_s68993" inset=".5mm,.3mm,.5mm,.3mm">
                      <w:txbxContent>
                        <w:p w:rsidR="007F1EBC" w:rsidRPr="00FE152D" w:rsidRDefault="007F1EBC" w:rsidP="00474234">
                          <w:pPr>
                            <w:rPr>
                              <w:rFonts w:cs="Times New Roman"/>
                              <w:sz w:val="24"/>
                              <w:szCs w:val="24"/>
                            </w:rPr>
                          </w:pPr>
                          <w:r>
                            <w:rPr>
                              <w:rFonts w:cs="Times New Roman"/>
                              <w:i/>
                              <w:sz w:val="24"/>
                              <w:szCs w:val="24"/>
                              <w:lang w:val="en-US"/>
                            </w:rPr>
                            <w:t>PW</w:t>
                          </w:r>
                          <w:r>
                            <w:rPr>
                              <w:rFonts w:cs="Times New Roman"/>
                              <w:i/>
                              <w:sz w:val="24"/>
                              <w:szCs w:val="24"/>
                            </w:rPr>
                            <w:t>7</w:t>
                          </w:r>
                        </w:p>
                      </w:txbxContent>
                    </v:textbox>
                  </v:shape>
                  <v:shape id="_x0000_s68994" type="#_x0000_t202" style="position:absolute;left:3104;top:5002;width:612;height:352" strokecolor="white [3212]">
                    <v:textbox style="mso-next-textbox:#_x0000_s68994" inset=".5mm,.3mm,.5mm,.3mm">
                      <w:txbxContent>
                        <w:p w:rsidR="007F1EBC" w:rsidRPr="004828D6" w:rsidRDefault="007F1EBC" w:rsidP="00474234">
                          <w:pPr>
                            <w:rPr>
                              <w:rFonts w:cs="Times New Roman"/>
                              <w:sz w:val="24"/>
                              <w:szCs w:val="24"/>
                              <w:lang w:val="en-US"/>
                            </w:rPr>
                          </w:pPr>
                          <w:r>
                            <w:rPr>
                              <w:rFonts w:cs="Times New Roman"/>
                              <w:i/>
                              <w:sz w:val="24"/>
                              <w:szCs w:val="24"/>
                              <w:lang w:val="en-US"/>
                            </w:rPr>
                            <w:t>PV</w:t>
                          </w:r>
                          <w:r w:rsidRPr="008B0E26">
                            <w:rPr>
                              <w:rFonts w:cs="Times New Roman"/>
                              <w:sz w:val="24"/>
                              <w:szCs w:val="24"/>
                              <w:lang w:val="en-US"/>
                            </w:rPr>
                            <w:t>1</w:t>
                          </w:r>
                        </w:p>
                      </w:txbxContent>
                    </v:textbox>
                  </v:shape>
                  <v:shape id="_x0000_s68995" type="#_x0000_t202" style="position:absolute;left:2570;top:10345;width:556;height:352" strokecolor="white [3212]">
                    <v:textbox style="mso-next-textbox:#_x0000_s68995" inset=".5mm,.3mm,.5mm,.3mm">
                      <w:txbxContent>
                        <w:p w:rsidR="007F1EBC" w:rsidRPr="004828D6" w:rsidRDefault="007F1EBC" w:rsidP="00474234">
                          <w:pPr>
                            <w:jc w:val="right"/>
                            <w:rPr>
                              <w:rFonts w:cs="Times New Roman"/>
                              <w:sz w:val="24"/>
                              <w:szCs w:val="24"/>
                              <w:lang w:val="en-US"/>
                            </w:rPr>
                          </w:pPr>
                          <w:r>
                            <w:rPr>
                              <w:rFonts w:cs="Times New Roman"/>
                              <w:i/>
                              <w:sz w:val="24"/>
                              <w:szCs w:val="24"/>
                              <w:lang w:val="en-US"/>
                            </w:rPr>
                            <w:t>PV</w:t>
                          </w:r>
                          <w:r>
                            <w:rPr>
                              <w:rFonts w:cs="Times New Roman"/>
                              <w:sz w:val="24"/>
                              <w:szCs w:val="24"/>
                              <w:lang w:val="en-US"/>
                            </w:rPr>
                            <w:t>2</w:t>
                          </w:r>
                        </w:p>
                      </w:txbxContent>
                    </v:textbox>
                  </v:shape>
                  <v:shape id="_x0000_s68996" type="#_x0000_t32" style="position:absolute;left:6241;top:12735;width:254;height:0" o:connectortype="straight"/>
                  <v:shape id="_x0000_s68997" type="#_x0000_t32" style="position:absolute;left:7047;top:11371;width:0;height:217" o:connectortype="straight"/>
                  <v:shape id="_x0000_s68998" type="#_x0000_t32" style="position:absolute;left:7047;top:11889;width:0;height:216" o:connectortype="straight"/>
                  <v:oval id="_x0000_s68999" style="position:absolute;left:6890;top:11582;width:306;height:307;v-text-anchor:middle">
                    <v:textbox style="layout-flow:vertical;mso-layout-flow-alt:bottom-to-top;mso-next-textbox:#_x0000_s68999" inset="0,0,0,0">
                      <w:txbxContent>
                        <w:p w:rsidR="007F1EBC" w:rsidRPr="00A674B5" w:rsidRDefault="007F1EBC" w:rsidP="00474234">
                          <w:pPr>
                            <w:contextualSpacing/>
                            <w:jc w:val="center"/>
                            <w:rPr>
                              <w:rFonts w:cs="Times New Roman"/>
                              <w:sz w:val="24"/>
                              <w:szCs w:val="24"/>
                            </w:rPr>
                          </w:pPr>
                          <w:r w:rsidRPr="00A674B5">
                            <w:rPr>
                              <w:rFonts w:cs="Times New Roman"/>
                              <w:sz w:val="24"/>
                              <w:szCs w:val="24"/>
                            </w:rPr>
                            <w:t>А</w:t>
                          </w:r>
                        </w:p>
                      </w:txbxContent>
                    </v:textbox>
                  </v:oval>
                  <v:shape id="_x0000_s69000" type="#_x0000_t32" style="position:absolute;left:6223;top:12262;width:681;height:1;flip:x" o:connectortype="straight"/>
                  <v:shape id="_x0000_s69001" type="#_x0000_t32" style="position:absolute;left:7202;top:12262;width:215;height:0" o:connectortype="straight"/>
                  <v:shape id="_x0000_s69002" type="#_x0000_t32" style="position:absolute;left:7044;top:12000;width:373;height:0" o:connectortype="straight"/>
                  <v:shape id="_x0000_s69003" type="#_x0000_t32" style="position:absolute;left:7417;top:12000;width:0;height:262" o:connectortype="straight"/>
                  <v:shape id="_x0000_s69004" type="#_x0000_t120" style="position:absolute;left:7013;top:11960;width:71;height:71" fillcolor="black [3213]"/>
                  <v:shape id="_x0000_s69005" type="#_x0000_t32" style="position:absolute;left:6244;top:11371;width:6;height:1364;flip:x" o:connectortype="straight"/>
                  <v:shape id="_x0000_s69006" type="#_x0000_t32" style="position:absolute;left:6250;top:10030;width:0;height:1169;flip:y" o:connectortype="straight"/>
                  <v:shape id="_x0000_s69007" type="#_x0000_t32" style="position:absolute;left:7041;top:10967;width:0;height:226;flip:y" o:connectortype="straight"/>
                  <v:shape id="_x0000_s69008" type="#_x0000_t32" style="position:absolute;left:6181;top:11371;width:129;height:0" o:connectortype="straight"/>
                  <v:shape id="_x0000_s69009" type="#_x0000_t32" style="position:absolute;left:6985;top:11371;width:129;height:0" o:connectortype="straight"/>
                  <v:oval id="_x0000_s69010" style="position:absolute;left:6896;top:12105;width:306;height:307;v-text-anchor:middle">
                    <v:textbox style="layout-flow:vertical;mso-layout-flow-alt:bottom-to-top;mso-next-textbox:#_x0000_s69010" inset="0,0,0,0">
                      <w:txbxContent>
                        <w:p w:rsidR="007F1EBC" w:rsidRPr="008900DF" w:rsidRDefault="007F1EBC" w:rsidP="00474234">
                          <w:pPr>
                            <w:contextualSpacing/>
                            <w:jc w:val="center"/>
                            <w:rPr>
                              <w:rFonts w:cs="Times New Roman"/>
                              <w:sz w:val="24"/>
                              <w:szCs w:val="24"/>
                              <w:lang w:val="en-US"/>
                            </w:rPr>
                          </w:pPr>
                          <w:r>
                            <w:rPr>
                              <w:rFonts w:cs="Times New Roman"/>
                              <w:sz w:val="24"/>
                              <w:szCs w:val="24"/>
                              <w:lang w:val="en-US"/>
                            </w:rPr>
                            <w:t>W</w:t>
                          </w:r>
                        </w:p>
                      </w:txbxContent>
                    </v:textbox>
                  </v:oval>
                  <v:shape id="_x0000_s69011" type="#_x0000_t120" style="position:absolute;left:6203;top:12234;width:71;height:71" fillcolor="black [3213]"/>
                  <v:shape id="_x0000_s69012" type="#_x0000_t32" style="position:absolute;left:6195;top:11276;width:782;height:0" o:connectortype="straight">
                    <v:stroke dashstyle="dash"/>
                  </v:shape>
                  <v:shape id="_x0000_s69013" type="#_x0000_t32" style="position:absolute;left:6154;top:11199;width:95;height:136;flip:x" o:connectortype="straight"/>
                  <v:shape id="_x0000_s69014" type="#_x0000_t32" style="position:absolute;left:6949;top:11203;width:92;height:126;flip:x" o:connectortype="straight"/>
                  <v:shape id="_x0000_s69015" type="#_x0000_t120" style="position:absolute;left:7004;top:10930;width:71;height:71" fillcolor="black [3213]"/>
                  <v:shape id="_x0000_s69016" type="#_x0000_t120" style="position:absolute;left:6206;top:9968;width:71;height:71" fillcolor="black [3213]"/>
                  <v:oval id="_x0000_s69017" style="position:absolute;left:6486;top:12573;width:290;height:327"/>
                  <v:shape id="_x0000_s69018" type="#_x0000_t32" style="position:absolute;left:6779;top:12735;width:271;height:0" o:connectortype="straight"/>
                  <v:shape id="_x0000_s69019" style="position:absolute;left:6560;top:12703;width:168;height:71" coordsize="385,257" path="m,126c31,63,62,,91,v29,,54,83,83,126c203,169,231,257,266,257v35,,101,-109,119,-131e" filled="f">
                    <v:path arrowok="t"/>
                  </v:shape>
                  <v:shape id="_x0000_s69020" type="#_x0000_t32" style="position:absolute;left:7047;top:12412;width:3;height:314" o:connectortype="straight"/>
                  <v:shape id="_x0000_s69021" type="#_x0000_t202" style="position:absolute;left:7109;top:12481;width:623;height:443" strokecolor="white [3212]">
                    <v:textbox style="mso-next-textbox:#_x0000_s69021">
                      <w:txbxContent>
                        <w:p w:rsidR="007F1EBC" w:rsidRPr="00FE152D" w:rsidRDefault="007F1EBC" w:rsidP="00474234">
                          <w:pPr>
                            <w:rPr>
                              <w:rFonts w:cs="Times New Roman"/>
                              <w:sz w:val="24"/>
                              <w:szCs w:val="24"/>
                            </w:rPr>
                          </w:pPr>
                          <w:r w:rsidRPr="009A7776">
                            <w:rPr>
                              <w:rFonts w:cs="Times New Roman"/>
                              <w:i/>
                              <w:sz w:val="24"/>
                              <w:szCs w:val="24"/>
                              <w:lang w:val="en-US"/>
                            </w:rPr>
                            <w:t>G</w:t>
                          </w:r>
                          <w:r>
                            <w:rPr>
                              <w:rFonts w:cs="Times New Roman"/>
                              <w:i/>
                              <w:sz w:val="24"/>
                              <w:szCs w:val="24"/>
                            </w:rPr>
                            <w:t>5</w:t>
                          </w:r>
                        </w:p>
                      </w:txbxContent>
                    </v:textbox>
                  </v:shape>
                  <v:shape id="_x0000_s69022" type="#_x0000_t202" style="position:absolute;left:7233;top:11041;width:848;height:520" strokecolor="white [3212]">
                    <v:textbox style="mso-next-textbox:#_x0000_s69022">
                      <w:txbxContent>
                        <w:p w:rsidR="007F1EBC" w:rsidRPr="00FE152D" w:rsidRDefault="007F1EBC" w:rsidP="00474234">
                          <w:pPr>
                            <w:rPr>
                              <w:rFonts w:cs="Times New Roman"/>
                              <w:sz w:val="24"/>
                              <w:szCs w:val="24"/>
                            </w:rPr>
                          </w:pPr>
                          <w:r w:rsidRPr="008B0E26">
                            <w:rPr>
                              <w:rFonts w:cs="Times New Roman"/>
                              <w:i/>
                              <w:sz w:val="24"/>
                              <w:szCs w:val="24"/>
                              <w:lang w:val="en-US"/>
                            </w:rPr>
                            <w:t>Q</w:t>
                          </w:r>
                          <w:r>
                            <w:rPr>
                              <w:rFonts w:cs="Times New Roman"/>
                              <w:sz w:val="24"/>
                              <w:szCs w:val="24"/>
                              <w:lang w:val="en-US"/>
                            </w:rPr>
                            <w:t>1</w:t>
                          </w:r>
                          <w:r>
                            <w:rPr>
                              <w:rFonts w:cs="Times New Roman"/>
                              <w:sz w:val="24"/>
                              <w:szCs w:val="24"/>
                            </w:rPr>
                            <w:t>3</w:t>
                          </w:r>
                        </w:p>
                      </w:txbxContent>
                    </v:textbox>
                  </v:shape>
                  <v:shape id="_x0000_s69023" type="#_x0000_t202" style="position:absolute;left:7344;top:11561;width:512;height:352" strokecolor="white [3212]">
                    <v:textbox style="mso-next-textbox:#_x0000_s69023" inset=".5mm,.3mm,.5mm,.3mm">
                      <w:txbxContent>
                        <w:p w:rsidR="007F1EBC" w:rsidRPr="00FE152D" w:rsidRDefault="007F1EBC" w:rsidP="00474234">
                          <w:pPr>
                            <w:rPr>
                              <w:rFonts w:cs="Times New Roman"/>
                              <w:sz w:val="24"/>
                              <w:szCs w:val="24"/>
                            </w:rPr>
                          </w:pPr>
                          <w:r>
                            <w:rPr>
                              <w:rFonts w:cs="Times New Roman"/>
                              <w:i/>
                              <w:sz w:val="24"/>
                              <w:szCs w:val="24"/>
                              <w:lang w:val="en-US"/>
                            </w:rPr>
                            <w:t>PA</w:t>
                          </w:r>
                          <w:r>
                            <w:rPr>
                              <w:rFonts w:cs="Times New Roman"/>
                              <w:i/>
                              <w:sz w:val="24"/>
                              <w:szCs w:val="24"/>
                            </w:rPr>
                            <w:t>9</w:t>
                          </w:r>
                        </w:p>
                      </w:txbxContent>
                    </v:textbox>
                  </v:shape>
                  <v:shape id="_x0000_s69024" type="#_x0000_t202" style="position:absolute;left:7469;top:12221;width:612;height:352" strokecolor="white [3212]">
                    <v:textbox style="mso-next-textbox:#_x0000_s69024" inset=".5mm,.3mm,.5mm,.3mm">
                      <w:txbxContent>
                        <w:p w:rsidR="007F1EBC" w:rsidRPr="00FE152D" w:rsidRDefault="007F1EBC" w:rsidP="00474234">
                          <w:pPr>
                            <w:rPr>
                              <w:rFonts w:cs="Times New Roman"/>
                              <w:sz w:val="24"/>
                              <w:szCs w:val="24"/>
                            </w:rPr>
                          </w:pPr>
                          <w:r>
                            <w:rPr>
                              <w:rFonts w:cs="Times New Roman"/>
                              <w:i/>
                              <w:sz w:val="24"/>
                              <w:szCs w:val="24"/>
                              <w:lang w:val="en-US"/>
                            </w:rPr>
                            <w:t>PW</w:t>
                          </w:r>
                          <w:r>
                            <w:rPr>
                              <w:rFonts w:cs="Times New Roman"/>
                              <w:i/>
                              <w:sz w:val="24"/>
                              <w:szCs w:val="24"/>
                            </w:rPr>
                            <w:t>8</w:t>
                          </w:r>
                        </w:p>
                      </w:txbxContent>
                    </v:textbox>
                  </v:shape>
                  <v:shape id="_x0000_s69025" type="#_x0000_t202" style="position:absolute;left:5703;top:12939;width:2568;height:842" strokecolor="white [3212]">
                    <v:textbox style="mso-next-textbox:#_x0000_s69025">
                      <w:txbxContent>
                        <w:p w:rsidR="007F1EBC" w:rsidRPr="0077686C" w:rsidRDefault="007F1EBC" w:rsidP="00474234">
                          <w:pPr>
                            <w:contextualSpacing/>
                            <w:jc w:val="center"/>
                            <w:rPr>
                              <w:rFonts w:cs="Times New Roman"/>
                              <w:sz w:val="24"/>
                              <w:szCs w:val="24"/>
                            </w:rPr>
                          </w:pPr>
                          <w:r>
                            <w:rPr>
                              <w:rFonts w:cs="Times New Roman"/>
                              <w:sz w:val="24"/>
                              <w:szCs w:val="24"/>
                            </w:rPr>
                            <w:t>Когенерационная у</w:t>
                          </w:r>
                          <w:r>
                            <w:rPr>
                              <w:rFonts w:cs="Times New Roman"/>
                              <w:sz w:val="24"/>
                              <w:szCs w:val="24"/>
                            </w:rPr>
                            <w:t>с</w:t>
                          </w:r>
                          <w:r>
                            <w:rPr>
                              <w:rFonts w:cs="Times New Roman"/>
                              <w:sz w:val="24"/>
                              <w:szCs w:val="24"/>
                            </w:rPr>
                            <w:t>тановка</w:t>
                          </w:r>
                        </w:p>
                      </w:txbxContent>
                    </v:textbox>
                  </v:shape>
                  <w10:wrap type="none"/>
                  <w10:anchorlock/>
                </v:group>
              </w:pict>
            </w:r>
          </w:p>
        </w:tc>
      </w:tr>
      <w:tr w:rsidR="00474234" w:rsidTr="00474234">
        <w:tc>
          <w:tcPr>
            <w:tcW w:w="10421" w:type="dxa"/>
          </w:tcPr>
          <w:p w:rsidR="00474234" w:rsidRDefault="00474234" w:rsidP="00474234">
            <w:pPr>
              <w:jc w:val="center"/>
            </w:pPr>
            <w:r>
              <w:t>Рисунок 4.26 – Электрическая схема демо-зоны</w:t>
            </w:r>
          </w:p>
        </w:tc>
      </w:tr>
    </w:tbl>
    <w:p w:rsidR="00474234" w:rsidRDefault="00474234" w:rsidP="004214DC"/>
    <w:p w:rsidR="00474234" w:rsidRDefault="00474234" w:rsidP="004214DC"/>
    <w:p w:rsidR="004214DC" w:rsidRPr="00004643" w:rsidRDefault="004214DC" w:rsidP="004214DC">
      <w:pPr>
        <w:pStyle w:val="1"/>
      </w:pPr>
      <w:bookmarkStart w:id="146" w:name="_Toc353406567"/>
      <w:bookmarkStart w:id="147" w:name="_Toc357168131"/>
      <w:r w:rsidRPr="00004643">
        <w:rPr>
          <w:rFonts w:eastAsia="Times New Roman"/>
          <w:lang w:eastAsia="ru-RU"/>
        </w:rPr>
        <w:lastRenderedPageBreak/>
        <w:t>4.3.</w:t>
      </w:r>
      <w:r>
        <w:rPr>
          <w:rFonts w:eastAsia="Times New Roman"/>
          <w:lang w:eastAsia="ru-RU"/>
        </w:rPr>
        <w:t>8</w:t>
      </w:r>
      <w:r w:rsidRPr="00004643">
        <w:rPr>
          <w:rFonts w:eastAsia="Times New Roman"/>
          <w:lang w:eastAsia="ru-RU"/>
        </w:rPr>
        <w:t xml:space="preserve"> Оценка эксплуатационных данных изделия</w:t>
      </w:r>
      <w:bookmarkEnd w:id="146"/>
      <w:bookmarkEnd w:id="147"/>
    </w:p>
    <w:p w:rsidR="004214DC" w:rsidRPr="00004643" w:rsidRDefault="004214DC" w:rsidP="004214DC">
      <w:pPr>
        <w:pStyle w:val="af9"/>
        <w:ind w:left="0" w:firstLine="709"/>
        <w:rPr>
          <w:szCs w:val="28"/>
        </w:rPr>
      </w:pPr>
    </w:p>
    <w:p w:rsidR="004214DC" w:rsidRPr="0071029E" w:rsidRDefault="004214DC" w:rsidP="005C0EC9">
      <w:pPr>
        <w:pStyle w:val="af9"/>
        <w:ind w:left="0" w:firstLine="709"/>
        <w:jc w:val="both"/>
        <w:rPr>
          <w:sz w:val="28"/>
          <w:szCs w:val="28"/>
        </w:rPr>
      </w:pPr>
      <w:r w:rsidRPr="0071029E">
        <w:rPr>
          <w:sz w:val="28"/>
          <w:szCs w:val="28"/>
        </w:rPr>
        <w:t>Демонстрационная зона состоит из стандартных элементов. В случае выхода из строя любого генерирующего объекта имеется возможность проведения ремон</w:t>
      </w:r>
      <w:r w:rsidRPr="0071029E">
        <w:rPr>
          <w:sz w:val="28"/>
          <w:szCs w:val="28"/>
        </w:rPr>
        <w:t>т</w:t>
      </w:r>
      <w:r w:rsidRPr="0071029E">
        <w:rPr>
          <w:sz w:val="28"/>
          <w:szCs w:val="28"/>
        </w:rPr>
        <w:t>ных работ на месте установки генератора ВИЭ. В случае необходимости замены всего генератора, имеется возможность произвести замену на такой же генератор у выбранного производителя, а также поставить другой генерирующий объект ал</w:t>
      </w:r>
      <w:r w:rsidRPr="0071029E">
        <w:rPr>
          <w:sz w:val="28"/>
          <w:szCs w:val="28"/>
        </w:rPr>
        <w:t>ь</w:t>
      </w:r>
      <w:r w:rsidRPr="0071029E">
        <w:rPr>
          <w:sz w:val="28"/>
          <w:szCs w:val="28"/>
        </w:rPr>
        <w:t xml:space="preserve">тернативного производителя. </w:t>
      </w:r>
    </w:p>
    <w:p w:rsidR="004214DC" w:rsidRPr="0071029E" w:rsidRDefault="004214DC" w:rsidP="005C0EC9">
      <w:pPr>
        <w:pStyle w:val="af9"/>
        <w:ind w:left="0" w:firstLine="709"/>
        <w:jc w:val="both"/>
        <w:rPr>
          <w:sz w:val="28"/>
          <w:szCs w:val="28"/>
        </w:rPr>
      </w:pPr>
      <w:r w:rsidRPr="0071029E">
        <w:rPr>
          <w:sz w:val="28"/>
          <w:szCs w:val="28"/>
        </w:rPr>
        <w:t>Все генерирующие объекты выбраны из расчета на эксплуатацию в условиях сурового сибирского климата. Учитывая крайне малый опыт эксплуатации ВИЭ в Сибири, поднимать вопрос о климатических исполнениях тех или иных генериру</w:t>
      </w:r>
      <w:r w:rsidRPr="0071029E">
        <w:rPr>
          <w:sz w:val="28"/>
          <w:szCs w:val="28"/>
        </w:rPr>
        <w:t>ю</w:t>
      </w:r>
      <w:r w:rsidRPr="0071029E">
        <w:rPr>
          <w:sz w:val="28"/>
          <w:szCs w:val="28"/>
        </w:rPr>
        <w:t xml:space="preserve">щих объектов преждевременно. </w:t>
      </w:r>
    </w:p>
    <w:p w:rsidR="004214DC" w:rsidRPr="0071029E" w:rsidRDefault="004214DC" w:rsidP="005C0EC9">
      <w:pPr>
        <w:pStyle w:val="af9"/>
        <w:ind w:left="0" w:firstLine="709"/>
        <w:jc w:val="both"/>
        <w:rPr>
          <w:sz w:val="28"/>
          <w:szCs w:val="28"/>
        </w:rPr>
      </w:pPr>
      <w:r w:rsidRPr="0071029E">
        <w:rPr>
          <w:sz w:val="28"/>
          <w:szCs w:val="28"/>
        </w:rPr>
        <w:t>Все генерирующие объекты ВИЭ унифицированы. Разработчики объектов предлагают отработанные алгоритмы монтажа и эксплуатации. Следует понимать, что речь идет об объектах исследования и в процессе функционирования демонс</w:t>
      </w:r>
      <w:r w:rsidRPr="0071029E">
        <w:rPr>
          <w:sz w:val="28"/>
          <w:szCs w:val="28"/>
        </w:rPr>
        <w:t>т</w:t>
      </w:r>
      <w:r w:rsidRPr="0071029E">
        <w:rPr>
          <w:sz w:val="28"/>
          <w:szCs w:val="28"/>
        </w:rPr>
        <w:t xml:space="preserve">рационной зоны могут быть разработаны принципиально новые подходы к вопросам эксплуатации и монтажа генерирующих объектов ВИЭ. </w:t>
      </w:r>
    </w:p>
    <w:p w:rsidR="004214DC" w:rsidRPr="00004643" w:rsidRDefault="004214DC" w:rsidP="004214DC">
      <w:pPr>
        <w:pStyle w:val="af9"/>
        <w:ind w:left="0" w:firstLine="709"/>
        <w:rPr>
          <w:szCs w:val="28"/>
        </w:rPr>
      </w:pPr>
    </w:p>
    <w:p w:rsidR="004214DC" w:rsidRPr="00004643" w:rsidRDefault="004214DC" w:rsidP="004214DC">
      <w:pPr>
        <w:pStyle w:val="af9"/>
        <w:ind w:left="0" w:firstLine="709"/>
        <w:rPr>
          <w:szCs w:val="28"/>
        </w:rPr>
      </w:pPr>
    </w:p>
    <w:p w:rsidR="004214DC" w:rsidRPr="00004643" w:rsidRDefault="004214DC" w:rsidP="004214DC">
      <w:pPr>
        <w:pStyle w:val="1"/>
      </w:pPr>
      <w:bookmarkStart w:id="148" w:name="_Toc353406568"/>
      <w:bookmarkStart w:id="149" w:name="_Toc357168132"/>
      <w:r w:rsidRPr="00004643">
        <w:rPr>
          <w:rFonts w:eastAsia="Times New Roman"/>
          <w:lang w:eastAsia="ru-RU"/>
        </w:rPr>
        <w:t>4.3.</w:t>
      </w:r>
      <w:r>
        <w:rPr>
          <w:rFonts w:eastAsia="Times New Roman"/>
          <w:lang w:eastAsia="ru-RU"/>
        </w:rPr>
        <w:t>9</w:t>
      </w:r>
      <w:r w:rsidRPr="00004643">
        <w:rPr>
          <w:rFonts w:eastAsia="Times New Roman"/>
          <w:lang w:eastAsia="ru-RU"/>
        </w:rPr>
        <w:t xml:space="preserve"> Обоснование технических решений, обеспечивающих показатели н</w:t>
      </w:r>
      <w:r w:rsidRPr="00004643">
        <w:rPr>
          <w:rFonts w:eastAsia="Times New Roman"/>
          <w:lang w:eastAsia="ru-RU"/>
        </w:rPr>
        <w:t>а</w:t>
      </w:r>
      <w:r w:rsidRPr="00004643">
        <w:rPr>
          <w:rFonts w:eastAsia="Times New Roman"/>
          <w:lang w:eastAsia="ru-RU"/>
        </w:rPr>
        <w:t>дежности</w:t>
      </w:r>
      <w:bookmarkEnd w:id="148"/>
      <w:bookmarkEnd w:id="149"/>
    </w:p>
    <w:p w:rsidR="004214DC" w:rsidRPr="00004643" w:rsidRDefault="004214DC" w:rsidP="004214DC">
      <w:pPr>
        <w:pStyle w:val="af9"/>
        <w:ind w:left="0" w:firstLine="709"/>
        <w:rPr>
          <w:szCs w:val="28"/>
        </w:rPr>
      </w:pPr>
    </w:p>
    <w:p w:rsidR="004214DC" w:rsidRPr="0071029E" w:rsidRDefault="004214DC" w:rsidP="005C0EC9">
      <w:pPr>
        <w:pStyle w:val="af9"/>
        <w:ind w:left="0" w:firstLine="709"/>
        <w:jc w:val="both"/>
        <w:rPr>
          <w:sz w:val="28"/>
          <w:szCs w:val="28"/>
        </w:rPr>
      </w:pPr>
      <w:r w:rsidRPr="0071029E">
        <w:rPr>
          <w:sz w:val="28"/>
          <w:szCs w:val="28"/>
        </w:rPr>
        <w:t>В проекте демонстрационной зоны использованы типовые генерирующие об</w:t>
      </w:r>
      <w:r w:rsidRPr="0071029E">
        <w:rPr>
          <w:sz w:val="28"/>
          <w:szCs w:val="28"/>
        </w:rPr>
        <w:t>ъ</w:t>
      </w:r>
      <w:r w:rsidRPr="0071029E">
        <w:rPr>
          <w:sz w:val="28"/>
          <w:szCs w:val="28"/>
        </w:rPr>
        <w:t>екты, выполненные зарекомендовавшими себя заводами-изготовителями. Демонс</w:t>
      </w:r>
      <w:r w:rsidRPr="0071029E">
        <w:rPr>
          <w:sz w:val="28"/>
          <w:szCs w:val="28"/>
        </w:rPr>
        <w:t>т</w:t>
      </w:r>
      <w:r w:rsidRPr="0071029E">
        <w:rPr>
          <w:sz w:val="28"/>
          <w:szCs w:val="28"/>
        </w:rPr>
        <w:t>рационная зона является объектом исследования возобновляемых источников эне</w:t>
      </w:r>
      <w:r w:rsidRPr="0071029E">
        <w:rPr>
          <w:sz w:val="28"/>
          <w:szCs w:val="28"/>
        </w:rPr>
        <w:t>р</w:t>
      </w:r>
      <w:r w:rsidRPr="0071029E">
        <w:rPr>
          <w:sz w:val="28"/>
          <w:szCs w:val="28"/>
        </w:rPr>
        <w:t>гии. К самим генераторам изначально конкретных требований по показателям н</w:t>
      </w:r>
      <w:r w:rsidRPr="0071029E">
        <w:rPr>
          <w:sz w:val="28"/>
          <w:szCs w:val="28"/>
        </w:rPr>
        <w:t>а</w:t>
      </w:r>
      <w:r w:rsidRPr="0071029E">
        <w:rPr>
          <w:sz w:val="28"/>
          <w:szCs w:val="28"/>
        </w:rPr>
        <w:t xml:space="preserve">дежности не предъявляется, т.к. вопрос об интенсивности отказов генераторов ВИЭ – один из требующих исследований. </w:t>
      </w:r>
    </w:p>
    <w:p w:rsidR="004214DC" w:rsidRPr="0071029E" w:rsidRDefault="004214DC" w:rsidP="005C0EC9">
      <w:pPr>
        <w:pStyle w:val="af9"/>
        <w:ind w:left="0" w:firstLine="709"/>
        <w:jc w:val="both"/>
        <w:rPr>
          <w:sz w:val="28"/>
          <w:szCs w:val="28"/>
        </w:rPr>
      </w:pPr>
      <w:r w:rsidRPr="0071029E">
        <w:rPr>
          <w:sz w:val="28"/>
          <w:szCs w:val="28"/>
        </w:rPr>
        <w:t>Что касается сопутствующего оборудования (кабельные линии, коммутацио</w:t>
      </w:r>
      <w:r w:rsidRPr="0071029E">
        <w:rPr>
          <w:sz w:val="28"/>
          <w:szCs w:val="28"/>
        </w:rPr>
        <w:t>н</w:t>
      </w:r>
      <w:r w:rsidRPr="0071029E">
        <w:rPr>
          <w:sz w:val="28"/>
          <w:szCs w:val="28"/>
        </w:rPr>
        <w:t>ная и измерительная аппаратура и т.д.) то в рамках данного проекта применены т</w:t>
      </w:r>
      <w:r w:rsidRPr="0071029E">
        <w:rPr>
          <w:sz w:val="28"/>
          <w:szCs w:val="28"/>
        </w:rPr>
        <w:t>и</w:t>
      </w:r>
      <w:r w:rsidRPr="0071029E">
        <w:rPr>
          <w:sz w:val="28"/>
          <w:szCs w:val="28"/>
        </w:rPr>
        <w:t>повые решения. Типовые решения позволяют получить заданные показатели наде</w:t>
      </w:r>
      <w:r w:rsidRPr="0071029E">
        <w:rPr>
          <w:sz w:val="28"/>
          <w:szCs w:val="28"/>
        </w:rPr>
        <w:t>ж</w:t>
      </w:r>
      <w:r w:rsidRPr="0071029E">
        <w:rPr>
          <w:sz w:val="28"/>
          <w:szCs w:val="28"/>
        </w:rPr>
        <w:t>ности. В целом, интенсивность отказов сопутствующего оборудования в нормал</w:t>
      </w:r>
      <w:r w:rsidRPr="0071029E">
        <w:rPr>
          <w:sz w:val="28"/>
          <w:szCs w:val="28"/>
        </w:rPr>
        <w:t>ь</w:t>
      </w:r>
      <w:r w:rsidRPr="0071029E">
        <w:rPr>
          <w:sz w:val="28"/>
          <w:szCs w:val="28"/>
        </w:rPr>
        <w:t>ном режиме эксплуатации существенно ниже, чем у генерирующего оборудования. В проектах показатели надежности сопутствующего оборудования не рассматрив</w:t>
      </w:r>
      <w:r w:rsidRPr="0071029E">
        <w:rPr>
          <w:sz w:val="28"/>
          <w:szCs w:val="28"/>
        </w:rPr>
        <w:t>а</w:t>
      </w:r>
      <w:r w:rsidRPr="0071029E">
        <w:rPr>
          <w:sz w:val="28"/>
          <w:szCs w:val="28"/>
        </w:rPr>
        <w:t xml:space="preserve">ется. </w:t>
      </w:r>
    </w:p>
    <w:p w:rsidR="004214DC" w:rsidRPr="0071029E" w:rsidRDefault="004214DC" w:rsidP="004214DC">
      <w:pPr>
        <w:rPr>
          <w:szCs w:val="28"/>
        </w:rPr>
      </w:pPr>
    </w:p>
    <w:p w:rsidR="004214DC" w:rsidRPr="004F775E" w:rsidRDefault="004214DC" w:rsidP="004214DC">
      <w:pPr>
        <w:pStyle w:val="1"/>
      </w:pPr>
      <w:bookmarkStart w:id="150" w:name="_Toc353406569"/>
      <w:bookmarkStart w:id="151" w:name="_Toc357168133"/>
      <w:r>
        <w:t xml:space="preserve">4.4 </w:t>
      </w:r>
      <w:r w:rsidRPr="004F775E">
        <w:t>Техника безопасности и производственной санитарии</w:t>
      </w:r>
      <w:bookmarkEnd w:id="150"/>
      <w:bookmarkEnd w:id="151"/>
    </w:p>
    <w:p w:rsidR="004214DC" w:rsidRDefault="004214DC" w:rsidP="004214DC"/>
    <w:p w:rsidR="004214DC" w:rsidRDefault="004214DC" w:rsidP="004214DC">
      <w:pPr>
        <w:pStyle w:val="1"/>
      </w:pPr>
      <w:bookmarkStart w:id="152" w:name="_Toc353406570"/>
      <w:bookmarkStart w:id="153" w:name="_Toc357168134"/>
      <w:r>
        <w:t xml:space="preserve">4.4.1 </w:t>
      </w:r>
      <w:r>
        <w:tab/>
        <w:t>Безопасность оборудования</w:t>
      </w:r>
      <w:bookmarkEnd w:id="152"/>
      <w:bookmarkEnd w:id="153"/>
    </w:p>
    <w:p w:rsidR="004214DC" w:rsidRDefault="004214DC" w:rsidP="004214DC"/>
    <w:p w:rsidR="004214DC" w:rsidRPr="00320914" w:rsidRDefault="004214DC" w:rsidP="004214DC">
      <w:pPr>
        <w:pStyle w:val="Style5"/>
        <w:widowControl/>
        <w:tabs>
          <w:tab w:val="left" w:pos="9498"/>
        </w:tabs>
        <w:spacing w:line="240" w:lineRule="auto"/>
        <w:ind w:firstLine="709"/>
        <w:jc w:val="both"/>
        <w:rPr>
          <w:rStyle w:val="FontStyle23"/>
          <w:sz w:val="28"/>
          <w:szCs w:val="28"/>
        </w:rPr>
      </w:pPr>
      <w:r w:rsidRPr="00320914">
        <w:rPr>
          <w:rStyle w:val="FontStyle23"/>
          <w:sz w:val="28"/>
          <w:szCs w:val="28"/>
        </w:rPr>
        <w:t xml:space="preserve">Безопасность производственного оборудования обеспечивается монтажными работами, соблюдением требований при эксплуатации, ремонте, транспортировании и хранении в соответствии с ГОСТ 12.0.001, ГОСТ 12.2.003, ГОСТ 12.2.026, ГОСТ 12.0.003, </w:t>
      </w:r>
      <w:r w:rsidRPr="00B85A67">
        <w:rPr>
          <w:color w:val="000000"/>
          <w:sz w:val="28"/>
          <w:szCs w:val="28"/>
        </w:rPr>
        <w:t>СНиП 11-01-95</w:t>
      </w:r>
      <w:r w:rsidRPr="00320914">
        <w:rPr>
          <w:color w:val="000000"/>
          <w:sz w:val="28"/>
          <w:szCs w:val="28"/>
        </w:rPr>
        <w:t xml:space="preserve">, </w:t>
      </w:r>
      <w:r w:rsidRPr="001410F1">
        <w:rPr>
          <w:color w:val="000000"/>
          <w:sz w:val="28"/>
          <w:szCs w:val="28"/>
        </w:rPr>
        <w:t>СНиП 11-03-2001</w:t>
      </w:r>
      <w:r w:rsidRPr="00320914">
        <w:rPr>
          <w:color w:val="000000"/>
          <w:sz w:val="28"/>
          <w:szCs w:val="28"/>
        </w:rPr>
        <w:t xml:space="preserve"> </w:t>
      </w:r>
      <w:r w:rsidRPr="00320914">
        <w:rPr>
          <w:rStyle w:val="FontStyle23"/>
          <w:sz w:val="28"/>
          <w:szCs w:val="28"/>
        </w:rPr>
        <w:t>которые содержат:</w:t>
      </w:r>
    </w:p>
    <w:p w:rsidR="004214DC" w:rsidRPr="00320914" w:rsidRDefault="004214DC" w:rsidP="004214DC">
      <w:pPr>
        <w:pStyle w:val="Style6"/>
        <w:widowControl/>
        <w:numPr>
          <w:ilvl w:val="0"/>
          <w:numId w:val="38"/>
        </w:numPr>
        <w:tabs>
          <w:tab w:val="left" w:pos="709"/>
          <w:tab w:val="left" w:pos="9498"/>
        </w:tabs>
        <w:spacing w:line="240" w:lineRule="auto"/>
        <w:ind w:left="567" w:hanging="567"/>
        <w:rPr>
          <w:rStyle w:val="FontStyle23"/>
          <w:sz w:val="28"/>
          <w:szCs w:val="28"/>
        </w:rPr>
      </w:pPr>
      <w:r w:rsidRPr="00320914">
        <w:rPr>
          <w:rStyle w:val="FontStyle23"/>
          <w:sz w:val="28"/>
          <w:szCs w:val="28"/>
        </w:rPr>
        <w:lastRenderedPageBreak/>
        <w:t>выбор принципов действия, конструктивных схем, безопасных элементов ко</w:t>
      </w:r>
      <w:r w:rsidRPr="00320914">
        <w:rPr>
          <w:rStyle w:val="FontStyle23"/>
          <w:sz w:val="28"/>
          <w:szCs w:val="28"/>
        </w:rPr>
        <w:t>н</w:t>
      </w:r>
      <w:r w:rsidRPr="00320914">
        <w:rPr>
          <w:rStyle w:val="FontStyle23"/>
          <w:sz w:val="28"/>
          <w:szCs w:val="28"/>
        </w:rPr>
        <w:t>струкции и т.п.;</w:t>
      </w:r>
    </w:p>
    <w:p w:rsidR="004214DC" w:rsidRPr="00320914" w:rsidRDefault="004214DC" w:rsidP="004214DC">
      <w:pPr>
        <w:pStyle w:val="Style6"/>
        <w:widowControl/>
        <w:numPr>
          <w:ilvl w:val="0"/>
          <w:numId w:val="38"/>
        </w:numPr>
        <w:tabs>
          <w:tab w:val="left" w:pos="709"/>
          <w:tab w:val="left" w:pos="9498"/>
        </w:tabs>
        <w:spacing w:line="240" w:lineRule="auto"/>
        <w:ind w:left="567" w:hanging="567"/>
        <w:jc w:val="left"/>
        <w:rPr>
          <w:rStyle w:val="FontStyle23"/>
          <w:sz w:val="28"/>
          <w:szCs w:val="28"/>
        </w:rPr>
      </w:pPr>
      <w:r w:rsidRPr="00320914">
        <w:rPr>
          <w:rStyle w:val="FontStyle23"/>
          <w:sz w:val="28"/>
          <w:szCs w:val="28"/>
        </w:rPr>
        <w:t>применение в конструкции безопасных материалов и веществ;</w:t>
      </w:r>
    </w:p>
    <w:p w:rsidR="004214DC" w:rsidRPr="00320914" w:rsidRDefault="004214DC" w:rsidP="004214DC">
      <w:pPr>
        <w:pStyle w:val="Style6"/>
        <w:widowControl/>
        <w:numPr>
          <w:ilvl w:val="0"/>
          <w:numId w:val="38"/>
        </w:numPr>
        <w:tabs>
          <w:tab w:val="left" w:pos="709"/>
          <w:tab w:val="left" w:pos="9498"/>
        </w:tabs>
        <w:spacing w:line="240" w:lineRule="auto"/>
        <w:ind w:left="567" w:hanging="567"/>
        <w:jc w:val="left"/>
        <w:rPr>
          <w:rStyle w:val="FontStyle23"/>
          <w:sz w:val="28"/>
          <w:szCs w:val="28"/>
        </w:rPr>
      </w:pPr>
      <w:r w:rsidRPr="00320914">
        <w:rPr>
          <w:rStyle w:val="FontStyle23"/>
          <w:sz w:val="28"/>
          <w:szCs w:val="28"/>
        </w:rPr>
        <w:t>применение в конструкции средств механизации, автоматизации и дистанцио</w:t>
      </w:r>
      <w:r w:rsidRPr="00320914">
        <w:rPr>
          <w:rStyle w:val="FontStyle23"/>
          <w:sz w:val="28"/>
          <w:szCs w:val="28"/>
        </w:rPr>
        <w:t>н</w:t>
      </w:r>
      <w:r w:rsidRPr="00320914">
        <w:rPr>
          <w:rStyle w:val="FontStyle23"/>
          <w:sz w:val="28"/>
          <w:szCs w:val="28"/>
        </w:rPr>
        <w:t>ного управления;</w:t>
      </w:r>
    </w:p>
    <w:p w:rsidR="004214DC" w:rsidRPr="00320914" w:rsidRDefault="004214DC" w:rsidP="004214DC">
      <w:pPr>
        <w:pStyle w:val="Style6"/>
        <w:widowControl/>
        <w:numPr>
          <w:ilvl w:val="0"/>
          <w:numId w:val="38"/>
        </w:numPr>
        <w:tabs>
          <w:tab w:val="left" w:pos="709"/>
          <w:tab w:val="left" w:pos="9498"/>
        </w:tabs>
        <w:spacing w:line="240" w:lineRule="auto"/>
        <w:ind w:left="567" w:hanging="567"/>
        <w:jc w:val="left"/>
        <w:rPr>
          <w:rStyle w:val="FontStyle23"/>
          <w:sz w:val="28"/>
          <w:szCs w:val="28"/>
        </w:rPr>
      </w:pPr>
      <w:r w:rsidRPr="00320914">
        <w:rPr>
          <w:rStyle w:val="FontStyle23"/>
          <w:sz w:val="28"/>
          <w:szCs w:val="28"/>
        </w:rPr>
        <w:t>выполнение эргономических и эстетических требований;</w:t>
      </w:r>
    </w:p>
    <w:p w:rsidR="004214DC" w:rsidRPr="00320914" w:rsidRDefault="004214DC" w:rsidP="004214DC">
      <w:pPr>
        <w:pStyle w:val="Style6"/>
        <w:widowControl/>
        <w:numPr>
          <w:ilvl w:val="0"/>
          <w:numId w:val="38"/>
        </w:numPr>
        <w:tabs>
          <w:tab w:val="left" w:pos="709"/>
          <w:tab w:val="left" w:pos="9498"/>
        </w:tabs>
        <w:spacing w:line="240" w:lineRule="auto"/>
        <w:ind w:left="567" w:hanging="567"/>
        <w:jc w:val="left"/>
        <w:rPr>
          <w:rStyle w:val="FontStyle23"/>
          <w:sz w:val="28"/>
          <w:szCs w:val="28"/>
        </w:rPr>
      </w:pPr>
      <w:r w:rsidRPr="00320914">
        <w:rPr>
          <w:rStyle w:val="FontStyle23"/>
          <w:sz w:val="28"/>
          <w:szCs w:val="28"/>
        </w:rPr>
        <w:t>выбор безопасных органов управления;</w:t>
      </w:r>
    </w:p>
    <w:p w:rsidR="004214DC" w:rsidRPr="00320914" w:rsidRDefault="004214DC" w:rsidP="004214DC">
      <w:pPr>
        <w:pStyle w:val="Style6"/>
        <w:widowControl/>
        <w:numPr>
          <w:ilvl w:val="0"/>
          <w:numId w:val="38"/>
        </w:numPr>
        <w:tabs>
          <w:tab w:val="left" w:pos="709"/>
          <w:tab w:val="left" w:pos="9498"/>
        </w:tabs>
        <w:spacing w:line="240" w:lineRule="auto"/>
        <w:ind w:left="567" w:hanging="567"/>
        <w:jc w:val="left"/>
        <w:rPr>
          <w:rStyle w:val="FontStyle23"/>
          <w:sz w:val="28"/>
          <w:szCs w:val="28"/>
        </w:rPr>
      </w:pPr>
      <w:r w:rsidRPr="00320914">
        <w:rPr>
          <w:rStyle w:val="FontStyle23"/>
          <w:sz w:val="28"/>
          <w:szCs w:val="28"/>
        </w:rPr>
        <w:t>применение в конструкции средств защиты;</w:t>
      </w:r>
    </w:p>
    <w:p w:rsidR="004214DC" w:rsidRPr="00320914" w:rsidRDefault="004214DC" w:rsidP="004214DC">
      <w:pPr>
        <w:pStyle w:val="Style6"/>
        <w:widowControl/>
        <w:numPr>
          <w:ilvl w:val="0"/>
          <w:numId w:val="38"/>
        </w:numPr>
        <w:tabs>
          <w:tab w:val="left" w:pos="709"/>
          <w:tab w:val="left" w:pos="9498"/>
        </w:tabs>
        <w:spacing w:line="240" w:lineRule="auto"/>
        <w:ind w:left="567" w:hanging="567"/>
        <w:jc w:val="left"/>
        <w:rPr>
          <w:rStyle w:val="FontStyle23"/>
          <w:sz w:val="28"/>
          <w:szCs w:val="28"/>
        </w:rPr>
      </w:pPr>
      <w:r w:rsidRPr="00320914">
        <w:rPr>
          <w:rStyle w:val="FontStyle23"/>
          <w:sz w:val="28"/>
          <w:szCs w:val="28"/>
        </w:rPr>
        <w:t>соблюдение требований безопасности при эксплуатации, монтажных работах, транспортировании и хранении;</w:t>
      </w:r>
    </w:p>
    <w:p w:rsidR="004214DC" w:rsidRPr="00320914" w:rsidRDefault="004214DC" w:rsidP="004214DC">
      <w:pPr>
        <w:pStyle w:val="Style6"/>
        <w:widowControl/>
        <w:numPr>
          <w:ilvl w:val="0"/>
          <w:numId w:val="38"/>
        </w:numPr>
        <w:tabs>
          <w:tab w:val="left" w:pos="709"/>
          <w:tab w:val="left" w:pos="9498"/>
        </w:tabs>
        <w:spacing w:line="240" w:lineRule="auto"/>
        <w:ind w:left="567" w:hanging="567"/>
        <w:jc w:val="left"/>
        <w:rPr>
          <w:rStyle w:val="FontStyle23"/>
          <w:sz w:val="28"/>
          <w:szCs w:val="28"/>
        </w:rPr>
      </w:pPr>
      <w:r w:rsidRPr="00320914">
        <w:rPr>
          <w:rStyle w:val="FontStyle23"/>
          <w:sz w:val="28"/>
          <w:szCs w:val="28"/>
        </w:rPr>
        <w:t>размещение оборудования на площадке;</w:t>
      </w:r>
    </w:p>
    <w:p w:rsidR="004214DC" w:rsidRPr="00320914" w:rsidRDefault="004214DC" w:rsidP="004214DC">
      <w:pPr>
        <w:pStyle w:val="Style6"/>
        <w:widowControl/>
        <w:numPr>
          <w:ilvl w:val="0"/>
          <w:numId w:val="38"/>
        </w:numPr>
        <w:tabs>
          <w:tab w:val="left" w:pos="709"/>
          <w:tab w:val="left" w:pos="9498"/>
        </w:tabs>
        <w:spacing w:line="240" w:lineRule="auto"/>
        <w:ind w:left="567" w:hanging="567"/>
        <w:jc w:val="left"/>
        <w:rPr>
          <w:rStyle w:val="FontStyle23"/>
          <w:sz w:val="28"/>
          <w:szCs w:val="28"/>
        </w:rPr>
      </w:pPr>
      <w:r w:rsidRPr="00320914">
        <w:rPr>
          <w:rStyle w:val="FontStyle23"/>
          <w:sz w:val="28"/>
          <w:szCs w:val="28"/>
        </w:rPr>
        <w:t>профессиональный отбор и обучение работающих;</w:t>
      </w:r>
    </w:p>
    <w:p w:rsidR="004214DC" w:rsidRPr="00320914" w:rsidRDefault="004214DC" w:rsidP="004214DC">
      <w:pPr>
        <w:pStyle w:val="Style6"/>
        <w:widowControl/>
        <w:numPr>
          <w:ilvl w:val="0"/>
          <w:numId w:val="38"/>
        </w:numPr>
        <w:tabs>
          <w:tab w:val="left" w:pos="709"/>
          <w:tab w:val="left" w:pos="9498"/>
        </w:tabs>
        <w:spacing w:line="240" w:lineRule="auto"/>
        <w:ind w:left="567" w:hanging="567"/>
        <w:rPr>
          <w:rStyle w:val="FontStyle23"/>
          <w:sz w:val="28"/>
          <w:szCs w:val="28"/>
        </w:rPr>
      </w:pPr>
      <w:r w:rsidRPr="00320914">
        <w:rPr>
          <w:rStyle w:val="FontStyle23"/>
          <w:sz w:val="28"/>
          <w:szCs w:val="28"/>
        </w:rPr>
        <w:t>выбор электрооборудования и конструкций оборудования с учетом пожарной безопасности;</w:t>
      </w:r>
    </w:p>
    <w:p w:rsidR="004214DC" w:rsidRPr="00320914" w:rsidRDefault="004214DC" w:rsidP="004214DC">
      <w:pPr>
        <w:pStyle w:val="Style1"/>
        <w:widowControl/>
        <w:numPr>
          <w:ilvl w:val="0"/>
          <w:numId w:val="38"/>
        </w:numPr>
        <w:tabs>
          <w:tab w:val="left" w:pos="709"/>
          <w:tab w:val="left" w:pos="9498"/>
        </w:tabs>
        <w:spacing w:line="240" w:lineRule="auto"/>
        <w:ind w:left="567" w:hanging="567"/>
        <w:jc w:val="left"/>
        <w:rPr>
          <w:rStyle w:val="FontStyle24"/>
          <w:sz w:val="28"/>
          <w:szCs w:val="28"/>
        </w:rPr>
      </w:pPr>
      <w:r w:rsidRPr="00320914">
        <w:rPr>
          <w:rStyle w:val="FontStyle24"/>
          <w:sz w:val="28"/>
          <w:szCs w:val="28"/>
        </w:rPr>
        <w:t>включение требований безопасности в техническую документацию по монт</w:t>
      </w:r>
      <w:r w:rsidRPr="00320914">
        <w:rPr>
          <w:rStyle w:val="FontStyle24"/>
          <w:sz w:val="28"/>
          <w:szCs w:val="28"/>
        </w:rPr>
        <w:t>а</w:t>
      </w:r>
      <w:r w:rsidRPr="00320914">
        <w:rPr>
          <w:rStyle w:val="FontStyle24"/>
          <w:sz w:val="28"/>
          <w:szCs w:val="28"/>
        </w:rPr>
        <w:t>жу, эксплуатации, ремонту, транспортированию и хранению;</w:t>
      </w:r>
    </w:p>
    <w:p w:rsidR="004214DC" w:rsidRPr="00320914" w:rsidRDefault="004214DC" w:rsidP="004214DC">
      <w:pPr>
        <w:pStyle w:val="Style1"/>
        <w:widowControl/>
        <w:numPr>
          <w:ilvl w:val="0"/>
          <w:numId w:val="38"/>
        </w:numPr>
        <w:tabs>
          <w:tab w:val="left" w:pos="709"/>
          <w:tab w:val="left" w:pos="9498"/>
        </w:tabs>
        <w:spacing w:line="240" w:lineRule="auto"/>
        <w:ind w:left="567" w:hanging="567"/>
        <w:rPr>
          <w:rStyle w:val="FontStyle23"/>
          <w:sz w:val="28"/>
          <w:szCs w:val="28"/>
        </w:rPr>
      </w:pPr>
      <w:r w:rsidRPr="00320914">
        <w:rPr>
          <w:rStyle w:val="FontStyle24"/>
          <w:sz w:val="28"/>
          <w:szCs w:val="28"/>
        </w:rPr>
        <w:t>контроль за соблюдением требований безопасности, правил эксплуатации и трудового законодательства по охране труда работающих.</w:t>
      </w:r>
    </w:p>
    <w:p w:rsidR="004214DC" w:rsidRPr="00320914" w:rsidRDefault="004214DC" w:rsidP="004214DC">
      <w:pPr>
        <w:pStyle w:val="Style4"/>
        <w:widowControl/>
        <w:tabs>
          <w:tab w:val="left" w:pos="9498"/>
        </w:tabs>
        <w:spacing w:line="240" w:lineRule="auto"/>
        <w:ind w:firstLine="709"/>
        <w:jc w:val="both"/>
        <w:rPr>
          <w:rStyle w:val="FontStyle24"/>
          <w:sz w:val="28"/>
          <w:szCs w:val="28"/>
        </w:rPr>
      </w:pPr>
      <w:r w:rsidRPr="00320914">
        <w:rPr>
          <w:rStyle w:val="FontStyle24"/>
          <w:sz w:val="28"/>
          <w:szCs w:val="28"/>
        </w:rPr>
        <w:t>Производственное оборудование должно быть пожаро- и взрывобезопасным и соответствовать требованиям безопасности в течение всего срока службы. Прои</w:t>
      </w:r>
      <w:r w:rsidRPr="00320914">
        <w:rPr>
          <w:rStyle w:val="FontStyle24"/>
          <w:sz w:val="28"/>
          <w:szCs w:val="28"/>
        </w:rPr>
        <w:t>з</w:t>
      </w:r>
      <w:r w:rsidRPr="00320914">
        <w:rPr>
          <w:rStyle w:val="FontStyle24"/>
          <w:sz w:val="28"/>
          <w:szCs w:val="28"/>
        </w:rPr>
        <w:t>водственное оборудование при эксплуатации и в условиях, установленных эксплу</w:t>
      </w:r>
      <w:r w:rsidRPr="00320914">
        <w:rPr>
          <w:rStyle w:val="FontStyle24"/>
          <w:sz w:val="28"/>
          <w:szCs w:val="28"/>
        </w:rPr>
        <w:t>а</w:t>
      </w:r>
      <w:r w:rsidRPr="00320914">
        <w:rPr>
          <w:rStyle w:val="FontStyle24"/>
          <w:sz w:val="28"/>
          <w:szCs w:val="28"/>
        </w:rPr>
        <w:t>тационной и ремонтной документацией по ГОСТ 2.601 и ГОСТ 2.602, не должно создавать опасности в чрезвычайных ситуациях в результате воздействия влажн</w:t>
      </w:r>
      <w:r w:rsidRPr="00320914">
        <w:rPr>
          <w:rStyle w:val="FontStyle24"/>
          <w:sz w:val="28"/>
          <w:szCs w:val="28"/>
        </w:rPr>
        <w:t>о</w:t>
      </w:r>
      <w:r w:rsidRPr="00320914">
        <w:rPr>
          <w:rStyle w:val="FontStyle24"/>
          <w:sz w:val="28"/>
          <w:szCs w:val="28"/>
        </w:rPr>
        <w:t>сти, высокой температуры, солнечной радиации, механических колебаний, высоких и низких давлений, агрессивных веществ, ветровых нагрузок, обледенения и других негативных факторов, которые имеют место при чрезвычайных ситуациях.</w:t>
      </w:r>
    </w:p>
    <w:p w:rsidR="004214DC" w:rsidRDefault="004214DC" w:rsidP="004214DC"/>
    <w:p w:rsidR="004214DC" w:rsidRPr="006D707C" w:rsidRDefault="004214DC" w:rsidP="006D707C">
      <w:pPr>
        <w:pStyle w:val="20"/>
        <w:rPr>
          <w:rStyle w:val="FontStyle24"/>
          <w:rFonts w:cstheme="majorBidi"/>
          <w:sz w:val="28"/>
          <w:szCs w:val="28"/>
        </w:rPr>
      </w:pPr>
      <w:bookmarkStart w:id="154" w:name="_Toc353406571"/>
      <w:bookmarkStart w:id="155" w:name="_Toc357168135"/>
      <w:r w:rsidRPr="006D707C">
        <w:rPr>
          <w:rStyle w:val="FontStyle24"/>
          <w:rFonts w:cstheme="majorBidi"/>
          <w:sz w:val="28"/>
          <w:szCs w:val="28"/>
        </w:rPr>
        <w:t>4.</w:t>
      </w:r>
      <w:r w:rsidR="006D707C" w:rsidRPr="006D707C">
        <w:rPr>
          <w:rStyle w:val="FontStyle24"/>
          <w:rFonts w:cstheme="majorBidi"/>
          <w:sz w:val="28"/>
          <w:szCs w:val="28"/>
        </w:rPr>
        <w:t>4</w:t>
      </w:r>
      <w:r w:rsidRPr="006D707C">
        <w:rPr>
          <w:rStyle w:val="FontStyle24"/>
          <w:rFonts w:cstheme="majorBidi"/>
          <w:sz w:val="28"/>
          <w:szCs w:val="28"/>
        </w:rPr>
        <w:t>.2 Безопасность элементов конструкции</w:t>
      </w:r>
      <w:bookmarkEnd w:id="154"/>
      <w:bookmarkEnd w:id="155"/>
    </w:p>
    <w:p w:rsidR="004214DC" w:rsidRPr="00320914" w:rsidRDefault="004214DC" w:rsidP="004214DC">
      <w:pPr>
        <w:pStyle w:val="Style4"/>
        <w:widowControl/>
        <w:tabs>
          <w:tab w:val="left" w:pos="9498"/>
        </w:tabs>
        <w:spacing w:line="240" w:lineRule="auto"/>
        <w:ind w:firstLine="709"/>
        <w:jc w:val="both"/>
        <w:rPr>
          <w:rStyle w:val="FontStyle24"/>
          <w:b/>
          <w:sz w:val="28"/>
          <w:szCs w:val="28"/>
        </w:rPr>
      </w:pPr>
    </w:p>
    <w:p w:rsidR="004214DC" w:rsidRPr="00320914" w:rsidRDefault="004214DC" w:rsidP="004214DC">
      <w:pPr>
        <w:pStyle w:val="Style5"/>
        <w:widowControl/>
        <w:tabs>
          <w:tab w:val="left" w:pos="9498"/>
        </w:tabs>
        <w:spacing w:line="240" w:lineRule="auto"/>
        <w:ind w:firstLine="709"/>
        <w:jc w:val="both"/>
        <w:rPr>
          <w:rStyle w:val="FontStyle24"/>
          <w:sz w:val="28"/>
          <w:szCs w:val="28"/>
        </w:rPr>
      </w:pPr>
      <w:r w:rsidRPr="00320914">
        <w:rPr>
          <w:rStyle w:val="FontStyle24"/>
          <w:sz w:val="28"/>
          <w:szCs w:val="28"/>
        </w:rPr>
        <w:t xml:space="preserve">При эксплуатации установок, входящих в состав </w:t>
      </w:r>
      <w:r w:rsidRPr="00320914">
        <w:rPr>
          <w:sz w:val="28"/>
          <w:szCs w:val="28"/>
        </w:rPr>
        <w:t>демонстрационной зоны: комбинированной ветро-солнечной электростанции, установки тригенерации, выс</w:t>
      </w:r>
      <w:r w:rsidRPr="00320914">
        <w:rPr>
          <w:sz w:val="28"/>
          <w:szCs w:val="28"/>
        </w:rPr>
        <w:t>о</w:t>
      </w:r>
      <w:r w:rsidRPr="00320914">
        <w:rPr>
          <w:sz w:val="28"/>
          <w:szCs w:val="28"/>
        </w:rPr>
        <w:t>конапорной микро гидроэлектростанции</w:t>
      </w:r>
      <w:r>
        <w:rPr>
          <w:sz w:val="28"/>
          <w:szCs w:val="28"/>
        </w:rPr>
        <w:t>,</w:t>
      </w:r>
      <w:r w:rsidRPr="00320914">
        <w:rPr>
          <w:sz w:val="28"/>
          <w:szCs w:val="28"/>
        </w:rPr>
        <w:t xml:space="preserve"> дизельного генератора, </w:t>
      </w:r>
      <w:r w:rsidRPr="00320914">
        <w:rPr>
          <w:rStyle w:val="FontStyle24"/>
          <w:sz w:val="28"/>
          <w:szCs w:val="28"/>
        </w:rPr>
        <w:t>безопасность о</w:t>
      </w:r>
      <w:r w:rsidRPr="00320914">
        <w:rPr>
          <w:rStyle w:val="FontStyle24"/>
          <w:sz w:val="28"/>
          <w:szCs w:val="28"/>
        </w:rPr>
        <w:t>б</w:t>
      </w:r>
      <w:r w:rsidRPr="00320914">
        <w:rPr>
          <w:rStyle w:val="FontStyle24"/>
          <w:sz w:val="28"/>
          <w:szCs w:val="28"/>
        </w:rPr>
        <w:t>служивания предусмотрена за счет нижеперечисленных мероприятий.</w:t>
      </w:r>
    </w:p>
    <w:p w:rsidR="004214DC" w:rsidRPr="00320914" w:rsidRDefault="004214DC" w:rsidP="004214DC">
      <w:pPr>
        <w:pStyle w:val="Style7"/>
        <w:widowControl/>
        <w:tabs>
          <w:tab w:val="left" w:pos="0"/>
          <w:tab w:val="left" w:pos="9498"/>
        </w:tabs>
        <w:ind w:firstLine="709"/>
        <w:jc w:val="both"/>
        <w:rPr>
          <w:rStyle w:val="FontStyle24"/>
          <w:sz w:val="28"/>
          <w:szCs w:val="28"/>
        </w:rPr>
      </w:pPr>
      <w:r w:rsidRPr="00320914">
        <w:rPr>
          <w:rStyle w:val="FontStyle24"/>
          <w:sz w:val="28"/>
          <w:szCs w:val="28"/>
        </w:rPr>
        <w:t>Для снижения вероятности поражения людей электрическим током на всех у</w:t>
      </w:r>
      <w:r w:rsidRPr="00320914">
        <w:rPr>
          <w:rStyle w:val="FontStyle24"/>
          <w:sz w:val="28"/>
          <w:szCs w:val="28"/>
        </w:rPr>
        <w:t>с</w:t>
      </w:r>
      <w:r w:rsidRPr="00320914">
        <w:rPr>
          <w:rStyle w:val="FontStyle24"/>
          <w:sz w:val="28"/>
          <w:szCs w:val="28"/>
        </w:rPr>
        <w:t>тановках установлено защитное заземление, которое вмонтировано в бетонное о</w:t>
      </w:r>
      <w:r w:rsidRPr="00320914">
        <w:rPr>
          <w:rStyle w:val="FontStyle24"/>
          <w:sz w:val="28"/>
          <w:szCs w:val="28"/>
        </w:rPr>
        <w:t>с</w:t>
      </w:r>
      <w:r w:rsidRPr="00320914">
        <w:rPr>
          <w:rStyle w:val="FontStyle24"/>
          <w:sz w:val="28"/>
          <w:szCs w:val="28"/>
        </w:rPr>
        <w:t>нование фундамента, в соответствии с требованиями ГОСТ 12.1.030-81.</w:t>
      </w:r>
    </w:p>
    <w:p w:rsidR="004214DC" w:rsidRPr="00320914" w:rsidRDefault="004214DC" w:rsidP="004214DC">
      <w:pPr>
        <w:ind w:firstLine="708"/>
      </w:pPr>
      <w:r w:rsidRPr="004F775E">
        <w:rPr>
          <w:rStyle w:val="FontStyle24"/>
          <w:szCs w:val="28"/>
        </w:rPr>
        <w:t>Основные способы защиты от статического электричества выполнены согласно</w:t>
      </w:r>
      <w:r w:rsidRPr="00320914">
        <w:rPr>
          <w:rStyle w:val="FontStyle24"/>
          <w:szCs w:val="28"/>
        </w:rPr>
        <w:t xml:space="preserve"> </w:t>
      </w:r>
      <w:r w:rsidRPr="00DF5EA4">
        <w:rPr>
          <w:bCs/>
          <w:color w:val="000000"/>
        </w:rPr>
        <w:t>ГОСТ 12.4.124-83</w:t>
      </w:r>
      <w:r w:rsidRPr="00320914">
        <w:rPr>
          <w:bCs/>
          <w:color w:val="000000"/>
        </w:rPr>
        <w:t>.</w:t>
      </w:r>
      <w:r>
        <w:rPr>
          <w:bCs/>
          <w:color w:val="000000"/>
        </w:rPr>
        <w:t xml:space="preserve"> </w:t>
      </w:r>
    </w:p>
    <w:p w:rsidR="004214DC" w:rsidRPr="00320914" w:rsidRDefault="004214DC" w:rsidP="004214DC">
      <w:pPr>
        <w:ind w:firstLine="709"/>
        <w:rPr>
          <w:szCs w:val="28"/>
        </w:rPr>
      </w:pPr>
      <w:r>
        <w:rPr>
          <w:szCs w:val="28"/>
        </w:rPr>
        <w:t>Провода, кабели защищены</w:t>
      </w:r>
      <w:r w:rsidRPr="00320914">
        <w:rPr>
          <w:szCs w:val="28"/>
        </w:rPr>
        <w:t xml:space="preserve"> изоляцией, не поддерживающей горение.</w:t>
      </w:r>
    </w:p>
    <w:p w:rsidR="004214DC" w:rsidRPr="00320914" w:rsidRDefault="004214DC" w:rsidP="004214DC">
      <w:pPr>
        <w:ind w:firstLine="709"/>
        <w:rPr>
          <w:szCs w:val="28"/>
        </w:rPr>
      </w:pPr>
      <w:r w:rsidRPr="00320914">
        <w:rPr>
          <w:szCs w:val="28"/>
        </w:rPr>
        <w:t>Работа вблизи свинцово-кислотных аккумуляторных батарей (АБ)  открытого типа опасна, следует применить герметизированную АБ, выполненную по технол</w:t>
      </w:r>
      <w:r w:rsidRPr="00320914">
        <w:rPr>
          <w:szCs w:val="28"/>
        </w:rPr>
        <w:t>о</w:t>
      </w:r>
      <w:r w:rsidRPr="00320914">
        <w:rPr>
          <w:szCs w:val="28"/>
        </w:rPr>
        <w:t>гии с желеобразным электролитом («</w:t>
      </w:r>
      <w:r w:rsidRPr="00320914">
        <w:rPr>
          <w:szCs w:val="28"/>
          <w:lang w:val="en-US"/>
        </w:rPr>
        <w:t>dryfit</w:t>
      </w:r>
      <w:r w:rsidRPr="00320914">
        <w:rPr>
          <w:szCs w:val="28"/>
        </w:rPr>
        <w:t>»).</w:t>
      </w:r>
    </w:p>
    <w:p w:rsidR="004214DC" w:rsidRPr="00320914" w:rsidRDefault="004214DC" w:rsidP="004214DC">
      <w:pPr>
        <w:ind w:firstLine="709"/>
        <w:rPr>
          <w:szCs w:val="28"/>
        </w:rPr>
      </w:pPr>
      <w:r w:rsidRPr="00320914">
        <w:rPr>
          <w:szCs w:val="28"/>
        </w:rPr>
        <w:t xml:space="preserve">Во время работы с АБ для защиты глаз использовать специальные очки. </w:t>
      </w:r>
    </w:p>
    <w:p w:rsidR="004214DC" w:rsidRPr="00320914" w:rsidRDefault="004214DC" w:rsidP="004214DC">
      <w:pPr>
        <w:autoSpaceDE w:val="0"/>
        <w:autoSpaceDN w:val="0"/>
        <w:adjustRightInd w:val="0"/>
        <w:ind w:firstLine="709"/>
        <w:rPr>
          <w:szCs w:val="28"/>
        </w:rPr>
      </w:pPr>
      <w:r w:rsidRPr="00320914">
        <w:rPr>
          <w:szCs w:val="28"/>
        </w:rPr>
        <w:lastRenderedPageBreak/>
        <w:t>Избегать случайного прикосновения металлического инструмента к клеммам АБ, во избежание короткого замыкания.</w:t>
      </w:r>
    </w:p>
    <w:p w:rsidR="004214DC" w:rsidRPr="00320914" w:rsidRDefault="004214DC" w:rsidP="004214DC">
      <w:pPr>
        <w:autoSpaceDE w:val="0"/>
        <w:autoSpaceDN w:val="0"/>
        <w:adjustRightInd w:val="0"/>
        <w:ind w:firstLine="709"/>
        <w:rPr>
          <w:szCs w:val="28"/>
        </w:rPr>
      </w:pPr>
      <w:r w:rsidRPr="00320914">
        <w:rPr>
          <w:szCs w:val="28"/>
        </w:rPr>
        <w:t>Для предотвращения травм при попадании частей тела во вращающиеся части ДГ, а также при коротком замыкании на ДГ применить специальный защитный к</w:t>
      </w:r>
      <w:r w:rsidRPr="00320914">
        <w:rPr>
          <w:szCs w:val="28"/>
        </w:rPr>
        <w:t>о</w:t>
      </w:r>
      <w:r w:rsidRPr="00320914">
        <w:rPr>
          <w:szCs w:val="28"/>
        </w:rPr>
        <w:t>жух, который также значительно понижает уровень шума. Обслуживать дизельный генератор только в отключенном состоянии.</w:t>
      </w:r>
    </w:p>
    <w:p w:rsidR="004214DC" w:rsidRPr="00320914" w:rsidRDefault="004214DC" w:rsidP="004214DC">
      <w:pPr>
        <w:autoSpaceDE w:val="0"/>
        <w:autoSpaceDN w:val="0"/>
        <w:adjustRightInd w:val="0"/>
        <w:ind w:firstLine="709"/>
        <w:rPr>
          <w:szCs w:val="28"/>
        </w:rPr>
      </w:pPr>
      <w:r w:rsidRPr="00320914">
        <w:rPr>
          <w:szCs w:val="28"/>
        </w:rPr>
        <w:t>Для защиты кабелей и конечных потребителей от перегрузки и короткого з</w:t>
      </w:r>
      <w:r w:rsidRPr="00320914">
        <w:rPr>
          <w:szCs w:val="28"/>
        </w:rPr>
        <w:t>а</w:t>
      </w:r>
      <w:r w:rsidRPr="00320914">
        <w:rPr>
          <w:szCs w:val="28"/>
        </w:rPr>
        <w:t>мыкания применить автоматические выключатели.</w:t>
      </w:r>
    </w:p>
    <w:p w:rsidR="004214DC" w:rsidRPr="00320914" w:rsidRDefault="004214DC" w:rsidP="004214DC">
      <w:pPr>
        <w:ind w:firstLine="709"/>
        <w:rPr>
          <w:szCs w:val="28"/>
        </w:rPr>
      </w:pPr>
      <w:r w:rsidRPr="00320914">
        <w:rPr>
          <w:szCs w:val="28"/>
        </w:rPr>
        <w:t>Бак-аккумулятор в гелиосистеме устанавливать в помещении, защищенном от атмосферных воздействий.</w:t>
      </w:r>
    </w:p>
    <w:p w:rsidR="004214DC" w:rsidRPr="00320914" w:rsidRDefault="004214DC" w:rsidP="004214DC">
      <w:pPr>
        <w:ind w:firstLine="709"/>
        <w:rPr>
          <w:szCs w:val="28"/>
        </w:rPr>
      </w:pPr>
      <w:r w:rsidRPr="00320914">
        <w:rPr>
          <w:szCs w:val="28"/>
        </w:rPr>
        <w:t>Безопасность комбинированной ветро-солнечной электростанции, установки тригенерации, высоконапорной микро гидроэлектростанции, дизельного генератора достигается применением контроллера, который управляет процессом преобразов</w:t>
      </w:r>
      <w:r w:rsidRPr="00320914">
        <w:rPr>
          <w:szCs w:val="28"/>
        </w:rPr>
        <w:t>а</w:t>
      </w:r>
      <w:r w:rsidRPr="00320914">
        <w:rPr>
          <w:szCs w:val="28"/>
        </w:rPr>
        <w:t>ния энергии солнца, ветра и воды, и контролирует общее состояние системы.</w:t>
      </w:r>
    </w:p>
    <w:p w:rsidR="004214DC" w:rsidRDefault="004214DC" w:rsidP="004214DC">
      <w:pPr>
        <w:ind w:firstLine="709"/>
        <w:rPr>
          <w:szCs w:val="28"/>
        </w:rPr>
      </w:pPr>
      <w:r w:rsidRPr="00320914">
        <w:rPr>
          <w:szCs w:val="28"/>
        </w:rPr>
        <w:t>Все опорные конструкции и крепежные элементы системы изготавливать из коррозионно-устойчивых материалов (нержавеющая сталь или анодированный алюминий), и выдерживающих скорость ветра 30 м/с.</w:t>
      </w:r>
    </w:p>
    <w:p w:rsidR="004214DC" w:rsidRPr="00320914" w:rsidRDefault="004214DC" w:rsidP="004214DC">
      <w:pPr>
        <w:ind w:firstLine="709"/>
        <w:rPr>
          <w:szCs w:val="28"/>
        </w:rPr>
      </w:pPr>
    </w:p>
    <w:p w:rsidR="004214DC" w:rsidRDefault="004214DC" w:rsidP="004214DC">
      <w:pPr>
        <w:pStyle w:val="20"/>
      </w:pPr>
      <w:bookmarkStart w:id="156" w:name="_Toc353406572"/>
      <w:bookmarkStart w:id="157" w:name="_Toc357168136"/>
      <w:r>
        <w:t>4.4.3</w:t>
      </w:r>
      <w:r w:rsidRPr="00320914">
        <w:t xml:space="preserve"> Безопасность при монтажных и ремонтных работах</w:t>
      </w:r>
      <w:bookmarkEnd w:id="156"/>
      <w:bookmarkEnd w:id="157"/>
    </w:p>
    <w:p w:rsidR="004214DC" w:rsidRPr="00320914" w:rsidRDefault="004214DC" w:rsidP="004214DC">
      <w:pPr>
        <w:ind w:firstLine="709"/>
        <w:jc w:val="center"/>
        <w:rPr>
          <w:b/>
          <w:szCs w:val="28"/>
        </w:rPr>
      </w:pPr>
    </w:p>
    <w:p w:rsidR="004214DC" w:rsidRPr="00320914" w:rsidRDefault="004214DC" w:rsidP="004214DC">
      <w:pPr>
        <w:pStyle w:val="Style7"/>
        <w:widowControl/>
        <w:tabs>
          <w:tab w:val="left" w:pos="0"/>
          <w:tab w:val="left" w:pos="9498"/>
        </w:tabs>
        <w:ind w:firstLine="709"/>
        <w:jc w:val="both"/>
        <w:rPr>
          <w:sz w:val="28"/>
          <w:szCs w:val="28"/>
        </w:rPr>
      </w:pPr>
      <w:r w:rsidRPr="00320914">
        <w:rPr>
          <w:sz w:val="28"/>
          <w:szCs w:val="28"/>
        </w:rPr>
        <w:t xml:space="preserve">Основными нормативными документами по технике безопасности и охране труда при производстве электромонтажных работ являются </w:t>
      </w:r>
      <w:r w:rsidRPr="00B85A67">
        <w:rPr>
          <w:color w:val="000000"/>
          <w:sz w:val="28"/>
          <w:szCs w:val="28"/>
        </w:rPr>
        <w:t>СНиП 12-03-2001</w:t>
      </w:r>
      <w:r w:rsidRPr="00320914">
        <w:rPr>
          <w:color w:val="000000"/>
          <w:sz w:val="28"/>
          <w:szCs w:val="28"/>
        </w:rPr>
        <w:t xml:space="preserve"> и </w:t>
      </w:r>
      <w:r w:rsidRPr="00B85A67">
        <w:rPr>
          <w:color w:val="000000"/>
          <w:sz w:val="28"/>
          <w:szCs w:val="28"/>
        </w:rPr>
        <w:t>СНиП 12-04-2002</w:t>
      </w:r>
      <w:r w:rsidRPr="00320914">
        <w:rPr>
          <w:color w:val="000000"/>
          <w:sz w:val="28"/>
          <w:szCs w:val="28"/>
        </w:rPr>
        <w:t xml:space="preserve">, </w:t>
      </w:r>
      <w:r w:rsidRPr="00320914">
        <w:rPr>
          <w:sz w:val="28"/>
          <w:szCs w:val="28"/>
        </w:rPr>
        <w:t>ПОТ Р О-112-001-95 и разработанные на их основе «Правила техники безопасности при электромонтажных и наладочных работах»</w:t>
      </w:r>
    </w:p>
    <w:p w:rsidR="004214DC" w:rsidRPr="00320914" w:rsidRDefault="004214DC" w:rsidP="004214DC">
      <w:pPr>
        <w:ind w:firstLine="709"/>
        <w:rPr>
          <w:szCs w:val="28"/>
        </w:rPr>
      </w:pPr>
      <w:r w:rsidRPr="00320914">
        <w:rPr>
          <w:szCs w:val="28"/>
        </w:rPr>
        <w:t>Организация работы по технике безопасности на объектах электромонтажных работ предусматривает:</w:t>
      </w:r>
    </w:p>
    <w:p w:rsidR="004214DC" w:rsidRPr="0071029E" w:rsidRDefault="004214DC" w:rsidP="004214DC">
      <w:pPr>
        <w:pStyle w:val="af9"/>
        <w:numPr>
          <w:ilvl w:val="0"/>
          <w:numId w:val="40"/>
        </w:numPr>
        <w:jc w:val="both"/>
        <w:rPr>
          <w:sz w:val="28"/>
          <w:szCs w:val="28"/>
        </w:rPr>
      </w:pPr>
      <w:r w:rsidRPr="0071029E">
        <w:rPr>
          <w:sz w:val="28"/>
          <w:szCs w:val="28"/>
        </w:rPr>
        <w:t xml:space="preserve"> оформление наряда и проекта производства работ;</w:t>
      </w:r>
    </w:p>
    <w:p w:rsidR="004214DC" w:rsidRPr="0071029E" w:rsidRDefault="004214DC" w:rsidP="004214DC">
      <w:pPr>
        <w:pStyle w:val="af9"/>
        <w:numPr>
          <w:ilvl w:val="0"/>
          <w:numId w:val="40"/>
        </w:numPr>
        <w:jc w:val="both"/>
        <w:rPr>
          <w:sz w:val="28"/>
          <w:szCs w:val="28"/>
        </w:rPr>
      </w:pPr>
      <w:r w:rsidRPr="0071029E">
        <w:rPr>
          <w:sz w:val="28"/>
          <w:szCs w:val="28"/>
        </w:rPr>
        <w:t xml:space="preserve"> назначение лиц, ответственных за безопасность работ. Такими лицами являются производители работ, мастера монтажных бригад;</w:t>
      </w:r>
    </w:p>
    <w:p w:rsidR="004214DC" w:rsidRPr="0071029E" w:rsidRDefault="004214DC" w:rsidP="004214DC">
      <w:pPr>
        <w:pStyle w:val="af9"/>
        <w:numPr>
          <w:ilvl w:val="0"/>
          <w:numId w:val="40"/>
        </w:numPr>
        <w:jc w:val="both"/>
        <w:rPr>
          <w:sz w:val="28"/>
          <w:szCs w:val="28"/>
        </w:rPr>
      </w:pPr>
      <w:r w:rsidRPr="0071029E">
        <w:rPr>
          <w:sz w:val="28"/>
          <w:szCs w:val="28"/>
        </w:rPr>
        <w:t>разработка решений по созданию условий для безопасного и безвредн</w:t>
      </w:r>
      <w:r w:rsidRPr="0071029E">
        <w:rPr>
          <w:sz w:val="28"/>
          <w:szCs w:val="28"/>
        </w:rPr>
        <w:t>о</w:t>
      </w:r>
      <w:r w:rsidRPr="0071029E">
        <w:rPr>
          <w:sz w:val="28"/>
          <w:szCs w:val="28"/>
        </w:rPr>
        <w:t>го производства работ.</w:t>
      </w:r>
    </w:p>
    <w:p w:rsidR="004214DC" w:rsidRPr="0071029E" w:rsidRDefault="004214DC" w:rsidP="004214DC">
      <w:pPr>
        <w:pStyle w:val="af9"/>
        <w:numPr>
          <w:ilvl w:val="0"/>
          <w:numId w:val="40"/>
        </w:numPr>
        <w:jc w:val="both"/>
        <w:rPr>
          <w:sz w:val="28"/>
          <w:szCs w:val="28"/>
        </w:rPr>
      </w:pPr>
      <w:r w:rsidRPr="0071029E">
        <w:rPr>
          <w:sz w:val="28"/>
          <w:szCs w:val="28"/>
        </w:rPr>
        <w:t>внедрение передового опыта работы по предупреждению производс</w:t>
      </w:r>
      <w:r w:rsidRPr="0071029E">
        <w:rPr>
          <w:sz w:val="28"/>
          <w:szCs w:val="28"/>
        </w:rPr>
        <w:t>т</w:t>
      </w:r>
      <w:r w:rsidRPr="0071029E">
        <w:rPr>
          <w:sz w:val="28"/>
          <w:szCs w:val="28"/>
        </w:rPr>
        <w:t>венного травматизма;</w:t>
      </w:r>
    </w:p>
    <w:p w:rsidR="004214DC" w:rsidRPr="0071029E" w:rsidRDefault="004214DC" w:rsidP="004214DC">
      <w:pPr>
        <w:pStyle w:val="af9"/>
        <w:numPr>
          <w:ilvl w:val="0"/>
          <w:numId w:val="40"/>
        </w:numPr>
        <w:jc w:val="both"/>
        <w:rPr>
          <w:sz w:val="28"/>
          <w:szCs w:val="28"/>
        </w:rPr>
      </w:pPr>
      <w:r w:rsidRPr="0071029E">
        <w:rPr>
          <w:sz w:val="28"/>
          <w:szCs w:val="28"/>
        </w:rPr>
        <w:t>инструктаж по безопасным методам работы на рабочих местах.</w:t>
      </w:r>
    </w:p>
    <w:p w:rsidR="004214DC" w:rsidRPr="00B925D1" w:rsidRDefault="004214DC" w:rsidP="004214DC">
      <w:pPr>
        <w:pStyle w:val="Style5"/>
        <w:widowControl/>
        <w:tabs>
          <w:tab w:val="left" w:pos="9498"/>
        </w:tabs>
        <w:spacing w:line="240" w:lineRule="auto"/>
        <w:ind w:firstLine="709"/>
        <w:jc w:val="both"/>
        <w:rPr>
          <w:rStyle w:val="FontStyle18"/>
          <w:sz w:val="28"/>
          <w:szCs w:val="28"/>
        </w:rPr>
      </w:pPr>
      <w:r w:rsidRPr="00B925D1">
        <w:rPr>
          <w:rStyle w:val="FontStyle18"/>
          <w:sz w:val="28"/>
          <w:szCs w:val="28"/>
        </w:rPr>
        <w:t>Для предотвращения нервно-психических перегрузок предусмотреть перер</w:t>
      </w:r>
      <w:r w:rsidRPr="00B925D1">
        <w:rPr>
          <w:rStyle w:val="FontStyle18"/>
          <w:sz w:val="28"/>
          <w:szCs w:val="28"/>
        </w:rPr>
        <w:t>ы</w:t>
      </w:r>
      <w:r w:rsidRPr="00B925D1">
        <w:rPr>
          <w:rStyle w:val="FontStyle18"/>
          <w:sz w:val="28"/>
          <w:szCs w:val="28"/>
        </w:rPr>
        <w:t>вы в работе при монтаже ВЭУ</w:t>
      </w:r>
      <w:r>
        <w:rPr>
          <w:rStyle w:val="FontStyle18"/>
          <w:sz w:val="28"/>
          <w:szCs w:val="28"/>
        </w:rPr>
        <w:t xml:space="preserve"> и солнечных батарей</w:t>
      </w:r>
      <w:r w:rsidRPr="00B925D1">
        <w:rPr>
          <w:rStyle w:val="FontStyle18"/>
          <w:sz w:val="28"/>
          <w:szCs w:val="28"/>
        </w:rPr>
        <w:t>. При работе на открытом возд</w:t>
      </w:r>
      <w:r w:rsidRPr="00B925D1">
        <w:rPr>
          <w:rStyle w:val="FontStyle18"/>
          <w:sz w:val="28"/>
          <w:szCs w:val="28"/>
        </w:rPr>
        <w:t>у</w:t>
      </w:r>
      <w:r w:rsidRPr="00B925D1">
        <w:rPr>
          <w:rStyle w:val="FontStyle18"/>
          <w:sz w:val="28"/>
          <w:szCs w:val="28"/>
        </w:rPr>
        <w:t>хе для защиты от вредных насекомых (комаров, мошек, ос и др.) персоналу выд</w:t>
      </w:r>
      <w:r w:rsidRPr="00B925D1">
        <w:rPr>
          <w:rStyle w:val="FontStyle18"/>
          <w:sz w:val="28"/>
          <w:szCs w:val="28"/>
        </w:rPr>
        <w:t>а</w:t>
      </w:r>
      <w:r w:rsidRPr="00B925D1">
        <w:rPr>
          <w:rStyle w:val="FontStyle18"/>
          <w:sz w:val="28"/>
          <w:szCs w:val="28"/>
        </w:rPr>
        <w:t>вать спецодежду, специальные мази и аэрозоли.</w:t>
      </w:r>
    </w:p>
    <w:p w:rsidR="004214DC" w:rsidRPr="00320914" w:rsidRDefault="004214DC" w:rsidP="004214DC">
      <w:pPr>
        <w:ind w:firstLine="709"/>
        <w:rPr>
          <w:szCs w:val="28"/>
        </w:rPr>
      </w:pPr>
      <w:r w:rsidRPr="00320914">
        <w:rPr>
          <w:szCs w:val="28"/>
        </w:rPr>
        <w:t>На участках, где выполняются монтажные работы, опасные для окружающих, следует вывешивать предупреждающие плакаты, устанавливать ограждения, назн</w:t>
      </w:r>
      <w:r w:rsidRPr="00320914">
        <w:rPr>
          <w:szCs w:val="28"/>
        </w:rPr>
        <w:t>а</w:t>
      </w:r>
      <w:r w:rsidRPr="00320914">
        <w:rPr>
          <w:szCs w:val="28"/>
        </w:rPr>
        <w:t>чать дежурных. Все рабочие места на строительной площадке в темное время суток должны быть достаточно освещены. Все монтажные работы на токоведущих частях, как правило, производить при снятом напряжении.</w:t>
      </w:r>
    </w:p>
    <w:p w:rsidR="004214DC" w:rsidRPr="00320914" w:rsidRDefault="004214DC" w:rsidP="004214DC">
      <w:pPr>
        <w:ind w:firstLine="709"/>
        <w:rPr>
          <w:szCs w:val="28"/>
        </w:rPr>
      </w:pPr>
      <w:r w:rsidRPr="00320914">
        <w:rPr>
          <w:szCs w:val="28"/>
        </w:rPr>
        <w:lastRenderedPageBreak/>
        <w:t>Персонал, допускаемый к непосредственному выполнению высотных работ, обязан соблюдать правила трудового распорядка, технологию производства работ, требования безопасности и правила пользования средствами страховки и индивид</w:t>
      </w:r>
      <w:r w:rsidRPr="00320914">
        <w:rPr>
          <w:szCs w:val="28"/>
        </w:rPr>
        <w:t>у</w:t>
      </w:r>
      <w:r w:rsidRPr="00320914">
        <w:rPr>
          <w:szCs w:val="28"/>
        </w:rPr>
        <w:t>альной защиты.</w:t>
      </w:r>
    </w:p>
    <w:p w:rsidR="004214DC" w:rsidRPr="00320914" w:rsidRDefault="004214DC" w:rsidP="004214DC">
      <w:pPr>
        <w:ind w:firstLine="709"/>
        <w:rPr>
          <w:szCs w:val="28"/>
        </w:rPr>
      </w:pPr>
      <w:r w:rsidRPr="00320914">
        <w:rPr>
          <w:szCs w:val="28"/>
        </w:rPr>
        <w:t>Монтаж аккумуляторной батареи и дизельного генератора нужно выполнять в соответствии с монтажной схемой и проектной документацией для данного объекта, а также в соответствии с заводской документацией по монтажу и сбору.</w:t>
      </w:r>
    </w:p>
    <w:p w:rsidR="004214DC" w:rsidRPr="00320914" w:rsidRDefault="004214DC" w:rsidP="004214DC">
      <w:pPr>
        <w:ind w:firstLine="709"/>
        <w:rPr>
          <w:szCs w:val="28"/>
        </w:rPr>
      </w:pPr>
      <w:r w:rsidRPr="00320914">
        <w:rPr>
          <w:szCs w:val="28"/>
        </w:rPr>
        <w:t>Аккумуляторный батареи и дизельный генератор устанавливать а разных п</w:t>
      </w:r>
      <w:r w:rsidRPr="00320914">
        <w:rPr>
          <w:szCs w:val="28"/>
        </w:rPr>
        <w:t>о</w:t>
      </w:r>
      <w:r w:rsidRPr="00320914">
        <w:rPr>
          <w:szCs w:val="28"/>
        </w:rPr>
        <w:t>мещениях.</w:t>
      </w:r>
    </w:p>
    <w:p w:rsidR="004214DC" w:rsidRPr="00320914" w:rsidRDefault="004214DC" w:rsidP="004214DC">
      <w:pPr>
        <w:ind w:firstLine="709"/>
        <w:rPr>
          <w:szCs w:val="28"/>
        </w:rPr>
      </w:pPr>
      <w:r w:rsidRPr="00320914">
        <w:rPr>
          <w:szCs w:val="28"/>
        </w:rPr>
        <w:t>Помещения аккумуляторных батарей и ДГ оборудовать приточно-вытяжной вентиляцией; сливными отверстиями (в полу); окнами (защищенными от прямых солнечных лучей, выкрашенными в белый цвет или матовыми) с решеткой; взрыв</w:t>
      </w:r>
      <w:r w:rsidRPr="00320914">
        <w:rPr>
          <w:szCs w:val="28"/>
        </w:rPr>
        <w:t>о</w:t>
      </w:r>
      <w:r w:rsidRPr="00320914">
        <w:rPr>
          <w:szCs w:val="28"/>
        </w:rPr>
        <w:t>безопасной электропроводкой.</w:t>
      </w:r>
    </w:p>
    <w:p w:rsidR="004214DC" w:rsidRPr="00320914" w:rsidRDefault="004214DC" w:rsidP="004214DC">
      <w:pPr>
        <w:ind w:firstLine="709"/>
        <w:rPr>
          <w:szCs w:val="28"/>
        </w:rPr>
      </w:pPr>
      <w:r w:rsidRPr="00320914">
        <w:rPr>
          <w:szCs w:val="28"/>
        </w:rPr>
        <w:t>Осмотренные, проверенные на отсутствие механических повреждений, АБ у</w:t>
      </w:r>
      <w:r w:rsidRPr="00320914">
        <w:rPr>
          <w:szCs w:val="28"/>
        </w:rPr>
        <w:t>с</w:t>
      </w:r>
      <w:r w:rsidRPr="00320914">
        <w:rPr>
          <w:szCs w:val="28"/>
        </w:rPr>
        <w:t>танавливают в вертикальном положении на подготовленные стальные стеллажи.</w:t>
      </w:r>
    </w:p>
    <w:p w:rsidR="004214DC" w:rsidRPr="00320914" w:rsidRDefault="004214DC" w:rsidP="004214DC">
      <w:pPr>
        <w:ind w:firstLine="709"/>
        <w:rPr>
          <w:szCs w:val="28"/>
        </w:rPr>
      </w:pPr>
    </w:p>
    <w:p w:rsidR="004214DC" w:rsidRPr="00320914" w:rsidRDefault="004214DC" w:rsidP="004214DC">
      <w:pPr>
        <w:pStyle w:val="20"/>
      </w:pPr>
      <w:bookmarkStart w:id="158" w:name="_Toc353406573"/>
      <w:bookmarkStart w:id="159" w:name="_Toc357168137"/>
      <w:r>
        <w:t>4.4.4</w:t>
      </w:r>
      <w:r w:rsidRPr="00320914">
        <w:t xml:space="preserve"> Безопасность при размещении оборудования на площадке</w:t>
      </w:r>
      <w:bookmarkEnd w:id="158"/>
      <w:bookmarkEnd w:id="159"/>
    </w:p>
    <w:p w:rsidR="004214DC" w:rsidRPr="00320914" w:rsidRDefault="004214DC" w:rsidP="004214DC">
      <w:pPr>
        <w:ind w:firstLine="709"/>
        <w:rPr>
          <w:szCs w:val="28"/>
        </w:rPr>
      </w:pPr>
    </w:p>
    <w:p w:rsidR="004214DC" w:rsidRPr="00320914" w:rsidRDefault="004214DC" w:rsidP="004214DC">
      <w:pPr>
        <w:ind w:firstLine="709"/>
        <w:rPr>
          <w:szCs w:val="28"/>
        </w:rPr>
      </w:pPr>
      <w:r w:rsidRPr="00320914">
        <w:rPr>
          <w:szCs w:val="28"/>
        </w:rPr>
        <w:t>Площадка, на которой размещаются элементы конструкции, располагается на достаточном расстоянии от жилых и производственных помещений. К месту уст</w:t>
      </w:r>
      <w:r w:rsidRPr="00320914">
        <w:rPr>
          <w:szCs w:val="28"/>
        </w:rPr>
        <w:t>а</w:t>
      </w:r>
      <w:r w:rsidRPr="00320914">
        <w:rPr>
          <w:szCs w:val="28"/>
        </w:rPr>
        <w:t>новки подходит автомобильная дорога, по которой будут доставляться элементы конструкции. Подъем технологических модулей на высоту может осуществляться вручную или с помощью лебедки.</w:t>
      </w:r>
    </w:p>
    <w:p w:rsidR="004214DC" w:rsidRPr="00320914" w:rsidRDefault="004214DC" w:rsidP="004214DC">
      <w:pPr>
        <w:ind w:firstLine="709"/>
        <w:rPr>
          <w:szCs w:val="28"/>
        </w:rPr>
      </w:pPr>
      <w:r w:rsidRPr="00320914">
        <w:rPr>
          <w:szCs w:val="28"/>
        </w:rPr>
        <w:t>Монтаж элементов установки должен производиться в светлое время суток. В случае необходимости вести монтаж в темное время суток, необходимо использ</w:t>
      </w:r>
      <w:r w:rsidRPr="00320914">
        <w:rPr>
          <w:szCs w:val="28"/>
        </w:rPr>
        <w:t>о</w:t>
      </w:r>
      <w:r w:rsidRPr="00320914">
        <w:rPr>
          <w:szCs w:val="28"/>
        </w:rPr>
        <w:t>вать прожекторы, запитанные от централизованной сети, либо от аккумулятора. У</w:t>
      </w:r>
      <w:r w:rsidRPr="00320914">
        <w:rPr>
          <w:szCs w:val="28"/>
        </w:rPr>
        <w:t>с</w:t>
      </w:r>
      <w:r w:rsidRPr="00320914">
        <w:rPr>
          <w:szCs w:val="28"/>
        </w:rPr>
        <w:t>тановка работает автономно, поэтому рабочее освещение для нее не требуется.</w:t>
      </w:r>
    </w:p>
    <w:p w:rsidR="004214DC" w:rsidRPr="00320914" w:rsidRDefault="004214DC" w:rsidP="004214DC">
      <w:pPr>
        <w:ind w:firstLine="709"/>
        <w:rPr>
          <w:szCs w:val="28"/>
        </w:rPr>
      </w:pPr>
    </w:p>
    <w:p w:rsidR="004214DC" w:rsidRPr="00320914" w:rsidRDefault="004214DC" w:rsidP="004214DC">
      <w:pPr>
        <w:pStyle w:val="20"/>
      </w:pPr>
      <w:bookmarkStart w:id="160" w:name="_Toc353406574"/>
      <w:bookmarkStart w:id="161" w:name="_Toc357168138"/>
      <w:r>
        <w:t>4.4.5</w:t>
      </w:r>
      <w:r w:rsidRPr="00320914">
        <w:t xml:space="preserve"> Пожарная безопасность</w:t>
      </w:r>
      <w:bookmarkEnd w:id="160"/>
      <w:bookmarkEnd w:id="161"/>
    </w:p>
    <w:p w:rsidR="004214DC" w:rsidRPr="00320914" w:rsidRDefault="004214DC" w:rsidP="004214DC">
      <w:pPr>
        <w:ind w:firstLine="709"/>
        <w:rPr>
          <w:szCs w:val="28"/>
        </w:rPr>
      </w:pPr>
    </w:p>
    <w:p w:rsidR="004214DC" w:rsidRPr="00320914" w:rsidRDefault="004214DC" w:rsidP="004214DC">
      <w:pPr>
        <w:ind w:firstLine="709"/>
        <w:rPr>
          <w:color w:val="2E2E2E"/>
          <w:szCs w:val="28"/>
        </w:rPr>
      </w:pPr>
      <w:r w:rsidRPr="00320914">
        <w:rPr>
          <w:szCs w:val="28"/>
        </w:rPr>
        <w:t>Для выполнения полного комплекса мероприятий , обеспечивающих против</w:t>
      </w:r>
      <w:r w:rsidRPr="00320914">
        <w:rPr>
          <w:szCs w:val="28"/>
        </w:rPr>
        <w:t>о</w:t>
      </w:r>
      <w:r w:rsidRPr="00320914">
        <w:rPr>
          <w:szCs w:val="28"/>
        </w:rPr>
        <w:t xml:space="preserve">пожарную защиту демонстрационной зоны, с учетом </w:t>
      </w:r>
      <w:r w:rsidRPr="00867B6F">
        <w:rPr>
          <w:color w:val="2E2E2E"/>
          <w:szCs w:val="28"/>
        </w:rPr>
        <w:t>СП 12.13130.2009 (с измен</w:t>
      </w:r>
      <w:r w:rsidRPr="00867B6F">
        <w:rPr>
          <w:color w:val="2E2E2E"/>
          <w:szCs w:val="28"/>
        </w:rPr>
        <w:t>е</w:t>
      </w:r>
      <w:r w:rsidRPr="00867B6F">
        <w:rPr>
          <w:color w:val="2E2E2E"/>
          <w:szCs w:val="28"/>
        </w:rPr>
        <w:t>ниями № 1 на 09.12.2010 г.)</w:t>
      </w:r>
      <w:r w:rsidRPr="00320914">
        <w:rPr>
          <w:color w:val="2E2E2E"/>
          <w:szCs w:val="28"/>
        </w:rPr>
        <w:t>,</w:t>
      </w:r>
      <w:r w:rsidRPr="00320914">
        <w:rPr>
          <w:szCs w:val="28"/>
        </w:rPr>
        <w:t xml:space="preserve"> проводится расчет пожарного риска на основе требов</w:t>
      </w:r>
      <w:r w:rsidRPr="00320914">
        <w:rPr>
          <w:szCs w:val="28"/>
        </w:rPr>
        <w:t>а</w:t>
      </w:r>
      <w:r w:rsidRPr="00320914">
        <w:rPr>
          <w:szCs w:val="28"/>
        </w:rPr>
        <w:t>ний:</w:t>
      </w:r>
      <w:r w:rsidRPr="00320914">
        <w:rPr>
          <w:color w:val="2E2E2E"/>
          <w:szCs w:val="28"/>
        </w:rPr>
        <w:t xml:space="preserve"> </w:t>
      </w:r>
    </w:p>
    <w:p w:rsidR="004214DC" w:rsidRPr="0071029E" w:rsidRDefault="004214DC" w:rsidP="004214DC">
      <w:pPr>
        <w:pStyle w:val="af9"/>
        <w:numPr>
          <w:ilvl w:val="0"/>
          <w:numId w:val="39"/>
        </w:numPr>
        <w:ind w:left="0" w:firstLine="709"/>
        <w:jc w:val="both"/>
        <w:rPr>
          <w:sz w:val="28"/>
          <w:szCs w:val="28"/>
        </w:rPr>
      </w:pPr>
      <w:r w:rsidRPr="0071029E">
        <w:rPr>
          <w:sz w:val="28"/>
          <w:szCs w:val="28"/>
        </w:rPr>
        <w:t xml:space="preserve">приказа МЧС № 382 от 30 июня 2009 г (с изменениями на 12.12.2011 г.) </w:t>
      </w:r>
      <w:r w:rsidRPr="0071029E">
        <w:rPr>
          <w:bCs/>
          <w:sz w:val="28"/>
          <w:szCs w:val="28"/>
        </w:rPr>
        <w:t>«Об утверждении методики определения расчетных величин пожарного риска в зданиях, сооружениях и строениях различных классов функциональной пожарной опасности»;</w:t>
      </w:r>
    </w:p>
    <w:p w:rsidR="004214DC" w:rsidRPr="0071029E" w:rsidRDefault="004214DC" w:rsidP="004214DC">
      <w:pPr>
        <w:pStyle w:val="af9"/>
        <w:numPr>
          <w:ilvl w:val="0"/>
          <w:numId w:val="39"/>
        </w:numPr>
        <w:ind w:left="0" w:firstLine="709"/>
        <w:rPr>
          <w:sz w:val="28"/>
          <w:szCs w:val="28"/>
        </w:rPr>
      </w:pPr>
      <w:r w:rsidRPr="0071029E">
        <w:rPr>
          <w:sz w:val="28"/>
          <w:szCs w:val="28"/>
        </w:rPr>
        <w:t>приказ МЧС № 404 от 10 июля 2009 г (с изменениями на 14.12.2010 г.)</w:t>
      </w:r>
      <w:r w:rsidRPr="0071029E">
        <w:rPr>
          <w:bCs/>
          <w:sz w:val="28"/>
          <w:szCs w:val="28"/>
        </w:rPr>
        <w:t xml:space="preserve"> «Об утверждении методики определения расчетных величин пожарного риска на производственных объектах».</w:t>
      </w:r>
    </w:p>
    <w:p w:rsidR="004214DC" w:rsidRPr="00B925D1" w:rsidRDefault="004214DC" w:rsidP="004214DC">
      <w:pPr>
        <w:ind w:firstLine="709"/>
        <w:rPr>
          <w:szCs w:val="28"/>
        </w:rPr>
      </w:pPr>
      <w:r w:rsidRPr="00B925D1">
        <w:rPr>
          <w:szCs w:val="28"/>
        </w:rPr>
        <w:t xml:space="preserve">При монтаже, эксплуатации и ремонте демонстрационной зоны пожарная безопасность обеспечивается с соблюдением </w:t>
      </w:r>
      <w:r w:rsidRPr="00B925D1">
        <w:rPr>
          <w:bCs/>
          <w:szCs w:val="28"/>
        </w:rPr>
        <w:t xml:space="preserve">Федерального закона «О пожарной безопасности» </w:t>
      </w:r>
      <w:r w:rsidRPr="00B925D1">
        <w:rPr>
          <w:szCs w:val="28"/>
        </w:rPr>
        <w:t xml:space="preserve">от 21.12.94 N 69-ФЗ,  </w:t>
      </w:r>
      <w:r w:rsidRPr="00B925D1">
        <w:rPr>
          <w:bCs/>
          <w:szCs w:val="28"/>
        </w:rPr>
        <w:t xml:space="preserve">«Перечня национальных стандартов и сводов </w:t>
      </w:r>
      <w:r w:rsidRPr="00B925D1">
        <w:rPr>
          <w:bCs/>
          <w:szCs w:val="28"/>
        </w:rPr>
        <w:lastRenderedPageBreak/>
        <w:t>правил (частей таких стандартов и сводов правил), в результате применения кот</w:t>
      </w:r>
      <w:r w:rsidRPr="00B925D1">
        <w:rPr>
          <w:bCs/>
          <w:szCs w:val="28"/>
        </w:rPr>
        <w:t>о</w:t>
      </w:r>
      <w:r w:rsidRPr="00B925D1">
        <w:rPr>
          <w:bCs/>
          <w:szCs w:val="28"/>
        </w:rPr>
        <w:t>рых на обязательной основе обеспечивается соблюдение требований Федерального закона «Технический регламент о безопасности зданий и сооружений</w:t>
      </w:r>
      <w:r w:rsidRPr="00B925D1">
        <w:rPr>
          <w:szCs w:val="28"/>
        </w:rPr>
        <w:t>»</w:t>
      </w:r>
      <w:r w:rsidRPr="00B925D1">
        <w:rPr>
          <w:bCs/>
          <w:szCs w:val="28"/>
        </w:rPr>
        <w:t xml:space="preserve">, </w:t>
      </w:r>
      <w:r w:rsidRPr="00B925D1">
        <w:rPr>
          <w:szCs w:val="28"/>
        </w:rPr>
        <w:t>утв. Расп</w:t>
      </w:r>
      <w:r w:rsidRPr="00B925D1">
        <w:rPr>
          <w:szCs w:val="28"/>
        </w:rPr>
        <w:t>о</w:t>
      </w:r>
      <w:r w:rsidRPr="00B925D1">
        <w:rPr>
          <w:szCs w:val="28"/>
        </w:rPr>
        <w:t>ряжением Правительства РФ от 21 июня 2010 г. N 1047-р, СП 6.13130.2009, СП 4.13130.2009 (с изменениями № 1 на 27.05.2011 г.), СП 3.13130.2009, СП 9.13130.2009.</w:t>
      </w:r>
    </w:p>
    <w:p w:rsidR="004214DC" w:rsidRPr="00320914" w:rsidRDefault="004214DC" w:rsidP="004214DC">
      <w:pPr>
        <w:ind w:firstLine="709"/>
        <w:rPr>
          <w:color w:val="2E2E2E"/>
          <w:szCs w:val="28"/>
        </w:rPr>
      </w:pPr>
    </w:p>
    <w:p w:rsidR="004214DC" w:rsidRPr="00320914" w:rsidRDefault="004214DC" w:rsidP="004214DC">
      <w:pPr>
        <w:pStyle w:val="20"/>
      </w:pPr>
      <w:bookmarkStart w:id="162" w:name="_Toc353406575"/>
      <w:bookmarkStart w:id="163" w:name="_Toc357168139"/>
      <w:r>
        <w:t>4.4.6</w:t>
      </w:r>
      <w:r w:rsidRPr="00320914">
        <w:t xml:space="preserve"> Безопасность при чрезвычайных ситуациях</w:t>
      </w:r>
      <w:bookmarkEnd w:id="162"/>
      <w:bookmarkEnd w:id="163"/>
    </w:p>
    <w:p w:rsidR="004214DC" w:rsidRPr="00320914" w:rsidRDefault="004214DC" w:rsidP="004214DC">
      <w:pPr>
        <w:ind w:firstLine="709"/>
        <w:rPr>
          <w:szCs w:val="28"/>
        </w:rPr>
      </w:pPr>
    </w:p>
    <w:p w:rsidR="004214DC" w:rsidRPr="00320914" w:rsidRDefault="004214DC" w:rsidP="004214DC">
      <w:pPr>
        <w:ind w:firstLine="709"/>
        <w:rPr>
          <w:szCs w:val="28"/>
        </w:rPr>
      </w:pPr>
      <w:r w:rsidRPr="00320914">
        <w:rPr>
          <w:szCs w:val="28"/>
        </w:rPr>
        <w:t>При нормальных условиях установки демонстрационной зоны  работают в а</w:t>
      </w:r>
      <w:r w:rsidRPr="00320914">
        <w:rPr>
          <w:szCs w:val="28"/>
        </w:rPr>
        <w:t>в</w:t>
      </w:r>
      <w:r w:rsidRPr="00320914">
        <w:rPr>
          <w:szCs w:val="28"/>
        </w:rPr>
        <w:t>тономном режиме и не требуют каких-либо действий со стороны обслуживающего персонала. Они рассчитан</w:t>
      </w:r>
      <w:r>
        <w:rPr>
          <w:szCs w:val="28"/>
        </w:rPr>
        <w:t>ы</w:t>
      </w:r>
      <w:r w:rsidRPr="00320914">
        <w:rPr>
          <w:szCs w:val="28"/>
        </w:rPr>
        <w:t xml:space="preserve"> на воздействие вредных факторов окружающей среды. Однако в процессе эксплуатации возникают следующие ситуации, приостанавл</w:t>
      </w:r>
      <w:r w:rsidRPr="00320914">
        <w:rPr>
          <w:szCs w:val="28"/>
        </w:rPr>
        <w:t>и</w:t>
      </w:r>
      <w:r w:rsidRPr="00320914">
        <w:rPr>
          <w:szCs w:val="28"/>
        </w:rPr>
        <w:t>вающие работу установок:</w:t>
      </w:r>
    </w:p>
    <w:p w:rsidR="004214DC" w:rsidRPr="00320914" w:rsidRDefault="004214DC" w:rsidP="004214DC">
      <w:pPr>
        <w:ind w:firstLine="709"/>
        <w:rPr>
          <w:szCs w:val="28"/>
        </w:rPr>
      </w:pPr>
      <w:r w:rsidRPr="00320914">
        <w:rPr>
          <w:szCs w:val="28"/>
        </w:rPr>
        <w:t>1.Град. Некоторые элементы конструкции, такие, как фотоэлектрические м</w:t>
      </w:r>
      <w:r w:rsidRPr="00320914">
        <w:rPr>
          <w:szCs w:val="28"/>
        </w:rPr>
        <w:t>о</w:t>
      </w:r>
      <w:r w:rsidRPr="00320914">
        <w:rPr>
          <w:szCs w:val="28"/>
        </w:rPr>
        <w:t>дули, солнечные коллекторы, элементы ветроустановки – могут подвергнуться м</w:t>
      </w:r>
      <w:r w:rsidRPr="00320914">
        <w:rPr>
          <w:szCs w:val="28"/>
        </w:rPr>
        <w:t>е</w:t>
      </w:r>
      <w:r w:rsidRPr="00320914">
        <w:rPr>
          <w:szCs w:val="28"/>
        </w:rPr>
        <w:t xml:space="preserve">ханическому воздействию града при его падении. </w:t>
      </w:r>
    </w:p>
    <w:p w:rsidR="004214DC" w:rsidRPr="00320914" w:rsidRDefault="004214DC" w:rsidP="004214DC">
      <w:pPr>
        <w:ind w:firstLine="709"/>
        <w:rPr>
          <w:szCs w:val="28"/>
        </w:rPr>
      </w:pPr>
      <w:r w:rsidRPr="00320914">
        <w:rPr>
          <w:szCs w:val="28"/>
        </w:rPr>
        <w:t>2. Короткое замыкание. Наиболее вероятным является короткое замыкание, которое может произойти со стороны потребителя, или на силовом кабеле, соед</w:t>
      </w:r>
      <w:r w:rsidRPr="00320914">
        <w:rPr>
          <w:szCs w:val="28"/>
        </w:rPr>
        <w:t>и</w:t>
      </w:r>
      <w:r w:rsidRPr="00320914">
        <w:rPr>
          <w:szCs w:val="28"/>
        </w:rPr>
        <w:t>няющем АБ и электрогенерирующие модули. В случае короткого замыкания со ст</w:t>
      </w:r>
      <w:r w:rsidRPr="00320914">
        <w:rPr>
          <w:szCs w:val="28"/>
        </w:rPr>
        <w:t>о</w:t>
      </w:r>
      <w:r w:rsidRPr="00320914">
        <w:rPr>
          <w:szCs w:val="28"/>
        </w:rPr>
        <w:t xml:space="preserve">роны потребителя, должны сработать автоматические выключатели, рассчитанные по времени срабатывания и величине тока срабатывания. </w:t>
      </w:r>
    </w:p>
    <w:p w:rsidR="004214DC" w:rsidRPr="00320914" w:rsidRDefault="004214DC" w:rsidP="004214DC">
      <w:pPr>
        <w:ind w:firstLine="709"/>
        <w:rPr>
          <w:szCs w:val="28"/>
        </w:rPr>
      </w:pPr>
      <w:r w:rsidRPr="00320914">
        <w:rPr>
          <w:szCs w:val="28"/>
        </w:rPr>
        <w:t xml:space="preserve">После устранения причины короткого замыкания, выключатели возвращают в положение «включено». </w:t>
      </w:r>
    </w:p>
    <w:p w:rsidR="004214DC" w:rsidRPr="00320914" w:rsidRDefault="004214DC" w:rsidP="004214DC">
      <w:pPr>
        <w:ind w:firstLine="709"/>
        <w:rPr>
          <w:szCs w:val="28"/>
        </w:rPr>
      </w:pPr>
      <w:r w:rsidRPr="00320914">
        <w:rPr>
          <w:szCs w:val="28"/>
        </w:rPr>
        <w:t>При правильной эксплуатации и предотвращении аварийных ситуаций, со</w:t>
      </w:r>
      <w:r w:rsidRPr="00320914">
        <w:rPr>
          <w:szCs w:val="28"/>
        </w:rPr>
        <w:t>л</w:t>
      </w:r>
      <w:r w:rsidRPr="00320914">
        <w:rPr>
          <w:szCs w:val="28"/>
        </w:rPr>
        <w:t>нечная установка рассчитана на работу в течение 20 лет без ремонта и замены с</w:t>
      </w:r>
      <w:r w:rsidRPr="00320914">
        <w:rPr>
          <w:szCs w:val="28"/>
        </w:rPr>
        <w:t>о</w:t>
      </w:r>
      <w:r w:rsidRPr="00320914">
        <w:rPr>
          <w:szCs w:val="28"/>
        </w:rPr>
        <w:t>ставных частей.</w:t>
      </w:r>
    </w:p>
    <w:p w:rsidR="004214DC" w:rsidRPr="00320914" w:rsidRDefault="004214DC" w:rsidP="004214DC">
      <w:pPr>
        <w:ind w:firstLine="709"/>
        <w:jc w:val="center"/>
        <w:rPr>
          <w:b/>
          <w:szCs w:val="28"/>
        </w:rPr>
      </w:pPr>
    </w:p>
    <w:p w:rsidR="004214DC" w:rsidRPr="00320914" w:rsidRDefault="004214DC" w:rsidP="004214DC">
      <w:pPr>
        <w:pStyle w:val="20"/>
      </w:pPr>
      <w:bookmarkStart w:id="164" w:name="_Toc353406576"/>
      <w:bookmarkStart w:id="165" w:name="_Toc357168140"/>
      <w:r>
        <w:t xml:space="preserve">4.4.7  </w:t>
      </w:r>
      <w:r w:rsidRPr="00320914">
        <w:t>Экологическая безопасность исходных материалов, входящих в конструкцию объекта разработки</w:t>
      </w:r>
      <w:bookmarkEnd w:id="164"/>
      <w:bookmarkEnd w:id="165"/>
    </w:p>
    <w:p w:rsidR="004214DC" w:rsidRPr="00320914" w:rsidRDefault="004214DC" w:rsidP="004214DC">
      <w:pPr>
        <w:tabs>
          <w:tab w:val="left" w:pos="9552"/>
        </w:tabs>
        <w:ind w:firstLine="709"/>
        <w:rPr>
          <w:szCs w:val="28"/>
        </w:rPr>
      </w:pPr>
    </w:p>
    <w:p w:rsidR="004214DC" w:rsidRPr="00320914" w:rsidRDefault="004214DC" w:rsidP="004214DC">
      <w:pPr>
        <w:tabs>
          <w:tab w:val="left" w:pos="9552"/>
        </w:tabs>
        <w:ind w:firstLine="709"/>
        <w:rPr>
          <w:szCs w:val="28"/>
        </w:rPr>
      </w:pPr>
      <w:r w:rsidRPr="0071029E">
        <w:rPr>
          <w:szCs w:val="28"/>
        </w:rPr>
        <w:t xml:space="preserve">Таблица </w:t>
      </w:r>
      <w:r w:rsidR="0071029E">
        <w:rPr>
          <w:szCs w:val="28"/>
        </w:rPr>
        <w:t>4.10</w:t>
      </w:r>
      <w:r w:rsidRPr="0071029E">
        <w:rPr>
          <w:szCs w:val="28"/>
        </w:rPr>
        <w:t xml:space="preserve"> – Опасность веществ</w:t>
      </w:r>
    </w:p>
    <w:tbl>
      <w:tblPr>
        <w:tblW w:w="9437" w:type="dxa"/>
        <w:tblInd w:w="40" w:type="dxa"/>
        <w:tblLayout w:type="fixed"/>
        <w:tblCellMar>
          <w:left w:w="40" w:type="dxa"/>
          <w:right w:w="40" w:type="dxa"/>
        </w:tblCellMar>
        <w:tblLook w:val="0000"/>
      </w:tblPr>
      <w:tblGrid>
        <w:gridCol w:w="3768"/>
        <w:gridCol w:w="2611"/>
        <w:gridCol w:w="3058"/>
      </w:tblGrid>
      <w:tr w:rsidR="004214DC" w:rsidRPr="00320914" w:rsidTr="0071029E">
        <w:tc>
          <w:tcPr>
            <w:tcW w:w="3768" w:type="dxa"/>
            <w:tcBorders>
              <w:top w:val="single" w:sz="6" w:space="0" w:color="auto"/>
              <w:left w:val="single" w:sz="6" w:space="0" w:color="auto"/>
              <w:bottom w:val="single" w:sz="6" w:space="0" w:color="auto"/>
              <w:right w:val="single" w:sz="6" w:space="0" w:color="auto"/>
            </w:tcBorders>
            <w:vAlign w:val="center"/>
          </w:tcPr>
          <w:p w:rsidR="004214DC" w:rsidRPr="00320914" w:rsidRDefault="004214DC" w:rsidP="0071029E">
            <w:pPr>
              <w:ind w:firstLine="709"/>
              <w:jc w:val="center"/>
              <w:rPr>
                <w:szCs w:val="28"/>
              </w:rPr>
            </w:pPr>
            <w:r w:rsidRPr="00320914">
              <w:rPr>
                <w:szCs w:val="28"/>
              </w:rPr>
              <w:t>Наименование</w:t>
            </w:r>
          </w:p>
        </w:tc>
        <w:tc>
          <w:tcPr>
            <w:tcW w:w="2611" w:type="dxa"/>
            <w:tcBorders>
              <w:top w:val="single" w:sz="6" w:space="0" w:color="auto"/>
              <w:left w:val="single" w:sz="6" w:space="0" w:color="auto"/>
              <w:bottom w:val="single" w:sz="6" w:space="0" w:color="auto"/>
              <w:right w:val="single" w:sz="6" w:space="0" w:color="auto"/>
            </w:tcBorders>
            <w:vAlign w:val="center"/>
          </w:tcPr>
          <w:p w:rsidR="004214DC" w:rsidRPr="00320914" w:rsidRDefault="004214DC" w:rsidP="0071029E">
            <w:pPr>
              <w:ind w:firstLine="709"/>
              <w:jc w:val="center"/>
              <w:rPr>
                <w:szCs w:val="28"/>
              </w:rPr>
            </w:pPr>
            <w:r w:rsidRPr="00320914">
              <w:rPr>
                <w:szCs w:val="28"/>
              </w:rPr>
              <w:t>Класс опасн</w:t>
            </w:r>
            <w:r w:rsidRPr="00320914">
              <w:rPr>
                <w:szCs w:val="28"/>
              </w:rPr>
              <w:t>о</w:t>
            </w:r>
            <w:r w:rsidRPr="00320914">
              <w:rPr>
                <w:szCs w:val="28"/>
              </w:rPr>
              <w:t>сти</w:t>
            </w:r>
          </w:p>
        </w:tc>
        <w:tc>
          <w:tcPr>
            <w:tcW w:w="3058" w:type="dxa"/>
            <w:tcBorders>
              <w:top w:val="single" w:sz="6" w:space="0" w:color="auto"/>
              <w:left w:val="single" w:sz="6" w:space="0" w:color="auto"/>
              <w:bottom w:val="single" w:sz="6" w:space="0" w:color="auto"/>
              <w:right w:val="single" w:sz="6" w:space="0" w:color="auto"/>
            </w:tcBorders>
            <w:vAlign w:val="center"/>
          </w:tcPr>
          <w:p w:rsidR="004214DC" w:rsidRPr="00320914" w:rsidRDefault="004214DC" w:rsidP="0071029E">
            <w:pPr>
              <w:ind w:firstLine="709"/>
              <w:jc w:val="center"/>
              <w:rPr>
                <w:szCs w:val="28"/>
              </w:rPr>
            </w:pPr>
            <w:r w:rsidRPr="00320914">
              <w:rPr>
                <w:szCs w:val="28"/>
              </w:rPr>
              <w:t>Воздействие на окружающую среду</w:t>
            </w:r>
          </w:p>
        </w:tc>
      </w:tr>
      <w:tr w:rsidR="004214DC" w:rsidRPr="00320914" w:rsidTr="0071029E">
        <w:tc>
          <w:tcPr>
            <w:tcW w:w="3768" w:type="dxa"/>
            <w:tcBorders>
              <w:top w:val="single" w:sz="6" w:space="0" w:color="auto"/>
              <w:left w:val="single" w:sz="6" w:space="0" w:color="auto"/>
              <w:bottom w:val="single" w:sz="6" w:space="0" w:color="auto"/>
              <w:right w:val="single" w:sz="6" w:space="0" w:color="auto"/>
            </w:tcBorders>
          </w:tcPr>
          <w:p w:rsidR="004214DC" w:rsidRPr="00320914" w:rsidRDefault="004214DC" w:rsidP="0071029E">
            <w:pPr>
              <w:ind w:firstLine="709"/>
              <w:rPr>
                <w:szCs w:val="28"/>
              </w:rPr>
            </w:pPr>
            <w:r w:rsidRPr="00320914">
              <w:rPr>
                <w:szCs w:val="28"/>
              </w:rPr>
              <w:t>1. Металл</w:t>
            </w:r>
          </w:p>
        </w:tc>
        <w:tc>
          <w:tcPr>
            <w:tcW w:w="2611" w:type="dxa"/>
            <w:tcBorders>
              <w:top w:val="single" w:sz="6" w:space="0" w:color="auto"/>
              <w:left w:val="single" w:sz="6" w:space="0" w:color="auto"/>
              <w:bottom w:val="single" w:sz="6" w:space="0" w:color="auto"/>
              <w:right w:val="single" w:sz="6" w:space="0" w:color="auto"/>
            </w:tcBorders>
          </w:tcPr>
          <w:p w:rsidR="004214DC" w:rsidRPr="00320914" w:rsidRDefault="004214DC" w:rsidP="0071029E">
            <w:pPr>
              <w:ind w:firstLine="709"/>
              <w:rPr>
                <w:szCs w:val="28"/>
              </w:rPr>
            </w:pPr>
            <w:r w:rsidRPr="00320914">
              <w:rPr>
                <w:szCs w:val="28"/>
              </w:rPr>
              <w:t>4</w:t>
            </w:r>
          </w:p>
        </w:tc>
        <w:tc>
          <w:tcPr>
            <w:tcW w:w="3058" w:type="dxa"/>
            <w:tcBorders>
              <w:top w:val="single" w:sz="6" w:space="0" w:color="auto"/>
              <w:left w:val="single" w:sz="6" w:space="0" w:color="auto"/>
              <w:bottom w:val="single" w:sz="6" w:space="0" w:color="auto"/>
              <w:right w:val="single" w:sz="6" w:space="0" w:color="auto"/>
            </w:tcBorders>
          </w:tcPr>
          <w:p w:rsidR="004214DC" w:rsidRPr="00320914" w:rsidRDefault="004214DC" w:rsidP="0071029E">
            <w:pPr>
              <w:ind w:firstLine="709"/>
              <w:jc w:val="center"/>
              <w:rPr>
                <w:szCs w:val="28"/>
              </w:rPr>
            </w:pPr>
            <w:r w:rsidRPr="00320914">
              <w:rPr>
                <w:szCs w:val="28"/>
              </w:rPr>
              <w:t>Малоопасное</w:t>
            </w:r>
          </w:p>
        </w:tc>
      </w:tr>
      <w:tr w:rsidR="004214DC" w:rsidRPr="00320914" w:rsidTr="0071029E">
        <w:tc>
          <w:tcPr>
            <w:tcW w:w="3768" w:type="dxa"/>
            <w:tcBorders>
              <w:top w:val="single" w:sz="6" w:space="0" w:color="auto"/>
              <w:left w:val="single" w:sz="6" w:space="0" w:color="auto"/>
              <w:bottom w:val="single" w:sz="6" w:space="0" w:color="auto"/>
              <w:right w:val="single" w:sz="6" w:space="0" w:color="auto"/>
            </w:tcBorders>
          </w:tcPr>
          <w:p w:rsidR="004214DC" w:rsidRPr="00320914" w:rsidRDefault="004214DC" w:rsidP="0071029E">
            <w:pPr>
              <w:ind w:firstLine="709"/>
              <w:rPr>
                <w:szCs w:val="28"/>
              </w:rPr>
            </w:pPr>
            <w:r w:rsidRPr="00320914">
              <w:rPr>
                <w:szCs w:val="28"/>
              </w:rPr>
              <w:t>2. Пластик</w:t>
            </w:r>
          </w:p>
        </w:tc>
        <w:tc>
          <w:tcPr>
            <w:tcW w:w="2611" w:type="dxa"/>
            <w:tcBorders>
              <w:top w:val="single" w:sz="6" w:space="0" w:color="auto"/>
              <w:left w:val="single" w:sz="6" w:space="0" w:color="auto"/>
              <w:bottom w:val="single" w:sz="6" w:space="0" w:color="auto"/>
              <w:right w:val="single" w:sz="6" w:space="0" w:color="auto"/>
            </w:tcBorders>
          </w:tcPr>
          <w:p w:rsidR="004214DC" w:rsidRPr="00320914" w:rsidRDefault="004214DC" w:rsidP="0071029E">
            <w:pPr>
              <w:ind w:firstLine="709"/>
              <w:rPr>
                <w:szCs w:val="28"/>
              </w:rPr>
            </w:pPr>
            <w:r w:rsidRPr="00320914">
              <w:rPr>
                <w:szCs w:val="28"/>
              </w:rPr>
              <w:t>4</w:t>
            </w:r>
          </w:p>
        </w:tc>
        <w:tc>
          <w:tcPr>
            <w:tcW w:w="3058" w:type="dxa"/>
            <w:tcBorders>
              <w:top w:val="single" w:sz="6" w:space="0" w:color="auto"/>
              <w:left w:val="single" w:sz="6" w:space="0" w:color="auto"/>
              <w:bottom w:val="single" w:sz="6" w:space="0" w:color="auto"/>
              <w:right w:val="single" w:sz="6" w:space="0" w:color="auto"/>
            </w:tcBorders>
          </w:tcPr>
          <w:p w:rsidR="004214DC" w:rsidRPr="00320914" w:rsidRDefault="004214DC" w:rsidP="0071029E">
            <w:pPr>
              <w:ind w:firstLine="709"/>
              <w:jc w:val="center"/>
              <w:rPr>
                <w:szCs w:val="28"/>
              </w:rPr>
            </w:pPr>
            <w:r w:rsidRPr="00320914">
              <w:rPr>
                <w:szCs w:val="28"/>
              </w:rPr>
              <w:t>Малоопасное</w:t>
            </w:r>
          </w:p>
        </w:tc>
      </w:tr>
      <w:tr w:rsidR="004214DC" w:rsidRPr="00320914" w:rsidTr="0071029E">
        <w:tc>
          <w:tcPr>
            <w:tcW w:w="3768" w:type="dxa"/>
            <w:tcBorders>
              <w:top w:val="single" w:sz="6" w:space="0" w:color="auto"/>
              <w:left w:val="single" w:sz="6" w:space="0" w:color="auto"/>
              <w:bottom w:val="single" w:sz="6" w:space="0" w:color="auto"/>
              <w:right w:val="single" w:sz="6" w:space="0" w:color="auto"/>
            </w:tcBorders>
          </w:tcPr>
          <w:p w:rsidR="004214DC" w:rsidRPr="00320914" w:rsidRDefault="004214DC" w:rsidP="0071029E">
            <w:pPr>
              <w:ind w:firstLine="709"/>
              <w:rPr>
                <w:szCs w:val="28"/>
              </w:rPr>
            </w:pPr>
            <w:r w:rsidRPr="00320914">
              <w:rPr>
                <w:szCs w:val="28"/>
              </w:rPr>
              <w:t>3. Резина</w:t>
            </w:r>
          </w:p>
        </w:tc>
        <w:tc>
          <w:tcPr>
            <w:tcW w:w="2611" w:type="dxa"/>
            <w:tcBorders>
              <w:top w:val="single" w:sz="6" w:space="0" w:color="auto"/>
              <w:left w:val="single" w:sz="6" w:space="0" w:color="auto"/>
              <w:bottom w:val="single" w:sz="6" w:space="0" w:color="auto"/>
              <w:right w:val="single" w:sz="6" w:space="0" w:color="auto"/>
            </w:tcBorders>
          </w:tcPr>
          <w:p w:rsidR="004214DC" w:rsidRPr="00320914" w:rsidRDefault="004214DC" w:rsidP="0071029E">
            <w:pPr>
              <w:ind w:firstLine="709"/>
              <w:rPr>
                <w:szCs w:val="28"/>
              </w:rPr>
            </w:pPr>
            <w:r w:rsidRPr="00320914">
              <w:rPr>
                <w:szCs w:val="28"/>
              </w:rPr>
              <w:t>4</w:t>
            </w:r>
          </w:p>
        </w:tc>
        <w:tc>
          <w:tcPr>
            <w:tcW w:w="3058" w:type="dxa"/>
            <w:tcBorders>
              <w:top w:val="single" w:sz="6" w:space="0" w:color="auto"/>
              <w:left w:val="single" w:sz="6" w:space="0" w:color="auto"/>
              <w:bottom w:val="single" w:sz="6" w:space="0" w:color="auto"/>
              <w:right w:val="single" w:sz="6" w:space="0" w:color="auto"/>
            </w:tcBorders>
          </w:tcPr>
          <w:p w:rsidR="004214DC" w:rsidRPr="00320914" w:rsidRDefault="004214DC" w:rsidP="0071029E">
            <w:pPr>
              <w:ind w:firstLine="709"/>
              <w:jc w:val="center"/>
              <w:rPr>
                <w:szCs w:val="28"/>
              </w:rPr>
            </w:pPr>
            <w:r w:rsidRPr="00320914">
              <w:rPr>
                <w:szCs w:val="28"/>
              </w:rPr>
              <w:t>Малоопасное</w:t>
            </w:r>
          </w:p>
        </w:tc>
      </w:tr>
      <w:tr w:rsidR="004214DC" w:rsidRPr="00320914" w:rsidTr="0071029E">
        <w:tc>
          <w:tcPr>
            <w:tcW w:w="3768" w:type="dxa"/>
            <w:tcBorders>
              <w:top w:val="single" w:sz="6" w:space="0" w:color="auto"/>
              <w:left w:val="single" w:sz="6" w:space="0" w:color="auto"/>
              <w:bottom w:val="single" w:sz="6" w:space="0" w:color="auto"/>
              <w:right w:val="single" w:sz="6" w:space="0" w:color="auto"/>
            </w:tcBorders>
          </w:tcPr>
          <w:p w:rsidR="004214DC" w:rsidRPr="00320914" w:rsidRDefault="004214DC" w:rsidP="0071029E">
            <w:pPr>
              <w:ind w:firstLine="709"/>
              <w:rPr>
                <w:szCs w:val="28"/>
              </w:rPr>
            </w:pPr>
            <w:r w:rsidRPr="00320914">
              <w:rPr>
                <w:szCs w:val="28"/>
              </w:rPr>
              <w:t>4. Медь</w:t>
            </w:r>
          </w:p>
        </w:tc>
        <w:tc>
          <w:tcPr>
            <w:tcW w:w="2611" w:type="dxa"/>
            <w:tcBorders>
              <w:top w:val="single" w:sz="6" w:space="0" w:color="auto"/>
              <w:left w:val="single" w:sz="6" w:space="0" w:color="auto"/>
              <w:bottom w:val="single" w:sz="6" w:space="0" w:color="auto"/>
              <w:right w:val="single" w:sz="6" w:space="0" w:color="auto"/>
            </w:tcBorders>
          </w:tcPr>
          <w:p w:rsidR="004214DC" w:rsidRPr="00320914" w:rsidRDefault="004214DC" w:rsidP="0071029E">
            <w:pPr>
              <w:ind w:firstLine="709"/>
              <w:rPr>
                <w:szCs w:val="28"/>
              </w:rPr>
            </w:pPr>
            <w:r w:rsidRPr="00320914">
              <w:rPr>
                <w:szCs w:val="28"/>
              </w:rPr>
              <w:t>4</w:t>
            </w:r>
          </w:p>
        </w:tc>
        <w:tc>
          <w:tcPr>
            <w:tcW w:w="3058" w:type="dxa"/>
            <w:tcBorders>
              <w:top w:val="single" w:sz="6" w:space="0" w:color="auto"/>
              <w:left w:val="single" w:sz="6" w:space="0" w:color="auto"/>
              <w:bottom w:val="single" w:sz="6" w:space="0" w:color="auto"/>
              <w:right w:val="single" w:sz="6" w:space="0" w:color="auto"/>
            </w:tcBorders>
          </w:tcPr>
          <w:p w:rsidR="004214DC" w:rsidRPr="00320914" w:rsidRDefault="004214DC" w:rsidP="0071029E">
            <w:pPr>
              <w:ind w:firstLine="709"/>
              <w:jc w:val="center"/>
              <w:rPr>
                <w:szCs w:val="28"/>
              </w:rPr>
            </w:pPr>
            <w:r w:rsidRPr="00320914">
              <w:rPr>
                <w:szCs w:val="28"/>
              </w:rPr>
              <w:t>Малоопасное</w:t>
            </w:r>
          </w:p>
        </w:tc>
      </w:tr>
      <w:tr w:rsidR="004214DC" w:rsidRPr="00320914" w:rsidTr="0071029E">
        <w:tc>
          <w:tcPr>
            <w:tcW w:w="3768" w:type="dxa"/>
            <w:tcBorders>
              <w:top w:val="single" w:sz="6" w:space="0" w:color="auto"/>
              <w:left w:val="single" w:sz="6" w:space="0" w:color="auto"/>
              <w:bottom w:val="single" w:sz="6" w:space="0" w:color="auto"/>
              <w:right w:val="single" w:sz="6" w:space="0" w:color="auto"/>
            </w:tcBorders>
          </w:tcPr>
          <w:p w:rsidR="004214DC" w:rsidRPr="00320914" w:rsidRDefault="004214DC" w:rsidP="0071029E">
            <w:pPr>
              <w:ind w:firstLine="709"/>
              <w:rPr>
                <w:szCs w:val="28"/>
              </w:rPr>
            </w:pPr>
            <w:r w:rsidRPr="00320914">
              <w:rPr>
                <w:szCs w:val="28"/>
              </w:rPr>
              <w:t>5. Электролит</w:t>
            </w:r>
          </w:p>
        </w:tc>
        <w:tc>
          <w:tcPr>
            <w:tcW w:w="2611" w:type="dxa"/>
            <w:tcBorders>
              <w:top w:val="single" w:sz="6" w:space="0" w:color="auto"/>
              <w:left w:val="single" w:sz="6" w:space="0" w:color="auto"/>
              <w:bottom w:val="single" w:sz="6" w:space="0" w:color="auto"/>
              <w:right w:val="single" w:sz="6" w:space="0" w:color="auto"/>
            </w:tcBorders>
          </w:tcPr>
          <w:p w:rsidR="004214DC" w:rsidRPr="00320914" w:rsidRDefault="004214DC" w:rsidP="0071029E">
            <w:pPr>
              <w:ind w:firstLine="709"/>
              <w:rPr>
                <w:szCs w:val="28"/>
              </w:rPr>
            </w:pPr>
            <w:r w:rsidRPr="00320914">
              <w:rPr>
                <w:szCs w:val="28"/>
              </w:rPr>
              <w:t>2</w:t>
            </w:r>
          </w:p>
        </w:tc>
        <w:tc>
          <w:tcPr>
            <w:tcW w:w="3058" w:type="dxa"/>
            <w:tcBorders>
              <w:top w:val="single" w:sz="6" w:space="0" w:color="auto"/>
              <w:left w:val="single" w:sz="6" w:space="0" w:color="auto"/>
              <w:bottom w:val="single" w:sz="6" w:space="0" w:color="auto"/>
              <w:right w:val="single" w:sz="6" w:space="0" w:color="auto"/>
            </w:tcBorders>
          </w:tcPr>
          <w:p w:rsidR="004214DC" w:rsidRPr="00320914" w:rsidRDefault="004214DC" w:rsidP="0071029E">
            <w:pPr>
              <w:ind w:firstLine="709"/>
              <w:jc w:val="center"/>
              <w:rPr>
                <w:szCs w:val="28"/>
              </w:rPr>
            </w:pPr>
            <w:r w:rsidRPr="00320914">
              <w:rPr>
                <w:szCs w:val="28"/>
              </w:rPr>
              <w:t>Высокоопасное</w:t>
            </w:r>
          </w:p>
        </w:tc>
      </w:tr>
      <w:tr w:rsidR="004214DC" w:rsidRPr="00320914" w:rsidTr="0071029E">
        <w:tc>
          <w:tcPr>
            <w:tcW w:w="3768" w:type="dxa"/>
            <w:tcBorders>
              <w:top w:val="single" w:sz="6" w:space="0" w:color="auto"/>
              <w:left w:val="single" w:sz="6" w:space="0" w:color="auto"/>
              <w:bottom w:val="single" w:sz="6" w:space="0" w:color="auto"/>
              <w:right w:val="single" w:sz="6" w:space="0" w:color="auto"/>
            </w:tcBorders>
          </w:tcPr>
          <w:p w:rsidR="004214DC" w:rsidRPr="00320914" w:rsidRDefault="004214DC" w:rsidP="0071029E">
            <w:pPr>
              <w:ind w:firstLine="709"/>
              <w:rPr>
                <w:szCs w:val="28"/>
              </w:rPr>
            </w:pPr>
            <w:r w:rsidRPr="00320914">
              <w:rPr>
                <w:szCs w:val="28"/>
              </w:rPr>
              <w:t>6. Свинец</w:t>
            </w:r>
          </w:p>
        </w:tc>
        <w:tc>
          <w:tcPr>
            <w:tcW w:w="2611" w:type="dxa"/>
            <w:tcBorders>
              <w:top w:val="single" w:sz="6" w:space="0" w:color="auto"/>
              <w:left w:val="single" w:sz="6" w:space="0" w:color="auto"/>
              <w:bottom w:val="single" w:sz="6" w:space="0" w:color="auto"/>
              <w:right w:val="single" w:sz="6" w:space="0" w:color="auto"/>
            </w:tcBorders>
          </w:tcPr>
          <w:p w:rsidR="004214DC" w:rsidRPr="00320914" w:rsidRDefault="004214DC" w:rsidP="0071029E">
            <w:pPr>
              <w:ind w:firstLine="709"/>
              <w:rPr>
                <w:szCs w:val="28"/>
              </w:rPr>
            </w:pPr>
            <w:r w:rsidRPr="00320914">
              <w:rPr>
                <w:szCs w:val="28"/>
              </w:rPr>
              <w:t>1</w:t>
            </w:r>
          </w:p>
        </w:tc>
        <w:tc>
          <w:tcPr>
            <w:tcW w:w="3058" w:type="dxa"/>
            <w:tcBorders>
              <w:top w:val="single" w:sz="6" w:space="0" w:color="auto"/>
              <w:left w:val="single" w:sz="6" w:space="0" w:color="auto"/>
              <w:bottom w:val="single" w:sz="6" w:space="0" w:color="auto"/>
              <w:right w:val="single" w:sz="6" w:space="0" w:color="auto"/>
            </w:tcBorders>
          </w:tcPr>
          <w:p w:rsidR="004214DC" w:rsidRPr="00320914" w:rsidRDefault="004214DC" w:rsidP="0071029E">
            <w:pPr>
              <w:jc w:val="center"/>
              <w:rPr>
                <w:szCs w:val="28"/>
              </w:rPr>
            </w:pPr>
            <w:r w:rsidRPr="00320914">
              <w:rPr>
                <w:szCs w:val="28"/>
              </w:rPr>
              <w:t>Чрезвычайно опасное</w:t>
            </w:r>
          </w:p>
        </w:tc>
      </w:tr>
      <w:tr w:rsidR="004214DC" w:rsidRPr="00320914" w:rsidTr="0071029E">
        <w:tc>
          <w:tcPr>
            <w:tcW w:w="3768" w:type="dxa"/>
            <w:tcBorders>
              <w:top w:val="single" w:sz="6" w:space="0" w:color="auto"/>
              <w:left w:val="single" w:sz="6" w:space="0" w:color="auto"/>
              <w:bottom w:val="single" w:sz="6" w:space="0" w:color="auto"/>
              <w:right w:val="single" w:sz="6" w:space="0" w:color="auto"/>
            </w:tcBorders>
          </w:tcPr>
          <w:p w:rsidR="004214DC" w:rsidRPr="00320914" w:rsidRDefault="004214DC" w:rsidP="0071029E">
            <w:pPr>
              <w:ind w:firstLine="709"/>
              <w:rPr>
                <w:szCs w:val="28"/>
              </w:rPr>
            </w:pPr>
            <w:r w:rsidRPr="00320914">
              <w:rPr>
                <w:szCs w:val="28"/>
              </w:rPr>
              <w:t>7. Дизельное топливо</w:t>
            </w:r>
          </w:p>
        </w:tc>
        <w:tc>
          <w:tcPr>
            <w:tcW w:w="2611" w:type="dxa"/>
            <w:tcBorders>
              <w:top w:val="single" w:sz="6" w:space="0" w:color="auto"/>
              <w:left w:val="single" w:sz="6" w:space="0" w:color="auto"/>
              <w:bottom w:val="single" w:sz="6" w:space="0" w:color="auto"/>
              <w:right w:val="single" w:sz="6" w:space="0" w:color="auto"/>
            </w:tcBorders>
          </w:tcPr>
          <w:p w:rsidR="004214DC" w:rsidRPr="00320914" w:rsidRDefault="004214DC" w:rsidP="0071029E">
            <w:pPr>
              <w:ind w:firstLine="709"/>
              <w:rPr>
                <w:szCs w:val="28"/>
              </w:rPr>
            </w:pPr>
            <w:r w:rsidRPr="00320914">
              <w:rPr>
                <w:szCs w:val="28"/>
              </w:rPr>
              <w:t>2</w:t>
            </w:r>
          </w:p>
        </w:tc>
        <w:tc>
          <w:tcPr>
            <w:tcW w:w="3058" w:type="dxa"/>
            <w:tcBorders>
              <w:top w:val="single" w:sz="6" w:space="0" w:color="auto"/>
              <w:left w:val="single" w:sz="6" w:space="0" w:color="auto"/>
              <w:bottom w:val="single" w:sz="6" w:space="0" w:color="auto"/>
              <w:right w:val="single" w:sz="6" w:space="0" w:color="auto"/>
            </w:tcBorders>
          </w:tcPr>
          <w:p w:rsidR="004214DC" w:rsidRPr="00320914" w:rsidRDefault="004214DC" w:rsidP="0071029E">
            <w:pPr>
              <w:ind w:firstLine="709"/>
              <w:jc w:val="center"/>
              <w:rPr>
                <w:szCs w:val="28"/>
              </w:rPr>
            </w:pPr>
            <w:r w:rsidRPr="00320914">
              <w:rPr>
                <w:szCs w:val="28"/>
              </w:rPr>
              <w:t>Высокоопасное</w:t>
            </w:r>
          </w:p>
        </w:tc>
      </w:tr>
    </w:tbl>
    <w:p w:rsidR="004214DC" w:rsidRPr="00320914" w:rsidRDefault="004214DC" w:rsidP="004214DC">
      <w:pPr>
        <w:autoSpaceDE w:val="0"/>
        <w:autoSpaceDN w:val="0"/>
        <w:adjustRightInd w:val="0"/>
        <w:ind w:firstLine="709"/>
        <w:rPr>
          <w:szCs w:val="28"/>
        </w:rPr>
      </w:pPr>
      <w:r w:rsidRPr="00320914">
        <w:rPr>
          <w:szCs w:val="28"/>
        </w:rPr>
        <w:t>Экологическую опасность в отработанных АБ представляет электролит, с</w:t>
      </w:r>
      <w:r w:rsidRPr="00320914">
        <w:rPr>
          <w:szCs w:val="28"/>
        </w:rPr>
        <w:t>о</w:t>
      </w:r>
      <w:r w:rsidRPr="00320914">
        <w:rPr>
          <w:szCs w:val="28"/>
        </w:rPr>
        <w:t xml:space="preserve">держащий, кроме серной кислоты,  другие токсичные компоненты.  Электролит из </w:t>
      </w:r>
      <w:r w:rsidRPr="00320914">
        <w:rPr>
          <w:szCs w:val="28"/>
        </w:rPr>
        <w:lastRenderedPageBreak/>
        <w:t xml:space="preserve">аккумуляторов способен глубоко проникать в почву, перенося </w:t>
      </w:r>
      <w:r w:rsidR="005C0EC9">
        <w:rPr>
          <w:szCs w:val="28"/>
        </w:rPr>
        <w:t>опасные элементы</w:t>
      </w:r>
      <w:r w:rsidRPr="00320914">
        <w:rPr>
          <w:szCs w:val="28"/>
        </w:rPr>
        <w:t xml:space="preserve"> в подземные воды.</w:t>
      </w:r>
    </w:p>
    <w:p w:rsidR="004214DC" w:rsidRPr="00320914" w:rsidRDefault="004214DC" w:rsidP="004214DC">
      <w:pPr>
        <w:autoSpaceDE w:val="0"/>
        <w:autoSpaceDN w:val="0"/>
        <w:adjustRightInd w:val="0"/>
        <w:ind w:firstLine="709"/>
        <w:rPr>
          <w:szCs w:val="28"/>
        </w:rPr>
      </w:pPr>
      <w:r w:rsidRPr="00320914">
        <w:rPr>
          <w:szCs w:val="28"/>
        </w:rPr>
        <w:t>Производить утилизацию отработанных свинцово-кислотных АБ только в специальных автоматических установках.</w:t>
      </w:r>
    </w:p>
    <w:p w:rsidR="004214DC" w:rsidRPr="00320914" w:rsidRDefault="004214DC" w:rsidP="004214DC">
      <w:pPr>
        <w:ind w:firstLine="709"/>
        <w:rPr>
          <w:szCs w:val="28"/>
        </w:rPr>
      </w:pPr>
      <w:r w:rsidRPr="00320914">
        <w:rPr>
          <w:szCs w:val="28"/>
        </w:rPr>
        <w:t xml:space="preserve">Как видно из таблицы </w:t>
      </w:r>
      <w:r w:rsidR="005C0EC9">
        <w:rPr>
          <w:szCs w:val="28"/>
        </w:rPr>
        <w:t>4.</w:t>
      </w:r>
      <w:r w:rsidRPr="00320914">
        <w:rPr>
          <w:szCs w:val="28"/>
        </w:rPr>
        <w:t>1</w:t>
      </w:r>
      <w:r w:rsidR="005C0EC9">
        <w:rPr>
          <w:szCs w:val="28"/>
        </w:rPr>
        <w:t>0</w:t>
      </w:r>
      <w:r w:rsidRPr="00320914">
        <w:rPr>
          <w:szCs w:val="28"/>
        </w:rPr>
        <w:t>, воздействие некоторых веществ на окружающую среду и человека является опасным. При неправильном обслуживании и эксплуат</w:t>
      </w:r>
      <w:r w:rsidRPr="00320914">
        <w:rPr>
          <w:szCs w:val="28"/>
        </w:rPr>
        <w:t>а</w:t>
      </w:r>
      <w:r w:rsidRPr="00320914">
        <w:rPr>
          <w:szCs w:val="28"/>
        </w:rPr>
        <w:t>ции, вещества, использованные в составных частях установки, окажут значительное влияние на экологию.</w:t>
      </w:r>
    </w:p>
    <w:p w:rsidR="004214DC" w:rsidRDefault="004214DC" w:rsidP="004214DC">
      <w:pPr>
        <w:ind w:firstLine="709"/>
        <w:rPr>
          <w:szCs w:val="28"/>
        </w:rPr>
      </w:pPr>
    </w:p>
    <w:p w:rsidR="004214DC" w:rsidRDefault="004214DC" w:rsidP="004214DC">
      <w:pPr>
        <w:pStyle w:val="20"/>
      </w:pPr>
      <w:bookmarkStart w:id="166" w:name="_Toc353406577"/>
      <w:bookmarkStart w:id="167" w:name="_Toc357168141"/>
      <w:r>
        <w:t>4.4.8</w:t>
      </w:r>
      <w:r w:rsidRPr="00320914">
        <w:t xml:space="preserve"> Экологическая безопасность материалов и веществ, обращающихся в технологических операциях</w:t>
      </w:r>
      <w:bookmarkEnd w:id="166"/>
      <w:bookmarkEnd w:id="167"/>
    </w:p>
    <w:p w:rsidR="004214DC" w:rsidRPr="00320914" w:rsidRDefault="004214DC" w:rsidP="004214DC">
      <w:pPr>
        <w:ind w:firstLine="709"/>
        <w:rPr>
          <w:b/>
          <w:szCs w:val="28"/>
        </w:rPr>
      </w:pPr>
    </w:p>
    <w:p w:rsidR="004214DC" w:rsidRPr="004214DC" w:rsidRDefault="004214DC" w:rsidP="004214DC">
      <w:pPr>
        <w:rPr>
          <w:rFonts w:cs="Times New Roman"/>
          <w:szCs w:val="28"/>
        </w:rPr>
      </w:pPr>
      <w:r w:rsidRPr="000547F1">
        <w:t>При эксплуатации устан</w:t>
      </w:r>
      <w:r>
        <w:t>о</w:t>
      </w:r>
      <w:r w:rsidRPr="000547F1">
        <w:t>в</w:t>
      </w:r>
      <w:r>
        <w:t>о</w:t>
      </w:r>
      <w:r w:rsidRPr="000547F1">
        <w:t>к</w:t>
      </w:r>
      <w:r>
        <w:t xml:space="preserve"> демонстрационной зоны</w:t>
      </w:r>
      <w:r w:rsidRPr="000547F1">
        <w:t>, обращается около десятка вредных веществ, различного класса опасности: нефтепродукты, неорганическая пыль, растительные аэрозоли, окись водорода и другие. Однако их концентрация не велика, поэтому существенного вреда для окружающей среды они не принесу</w:t>
      </w:r>
      <w:r w:rsidRPr="004214DC">
        <w:rPr>
          <w:rFonts w:cs="Times New Roman"/>
          <w:szCs w:val="28"/>
        </w:rPr>
        <w:t xml:space="preserve">т. </w:t>
      </w:r>
    </w:p>
    <w:p w:rsidR="004214DC" w:rsidRPr="004214DC" w:rsidRDefault="004214DC" w:rsidP="004214DC">
      <w:pPr>
        <w:ind w:firstLine="708"/>
        <w:rPr>
          <w:rStyle w:val="FontStyle21"/>
          <w:rFonts w:ascii="Times New Roman" w:hAnsi="Times New Roman" w:cs="Times New Roman"/>
          <w:b w:val="0"/>
          <w:sz w:val="28"/>
          <w:szCs w:val="28"/>
        </w:rPr>
      </w:pPr>
      <w:r w:rsidRPr="004214DC">
        <w:rPr>
          <w:rStyle w:val="FontStyle21"/>
          <w:rFonts w:ascii="Times New Roman" w:hAnsi="Times New Roman" w:cs="Times New Roman"/>
          <w:b w:val="0"/>
          <w:sz w:val="28"/>
          <w:szCs w:val="28"/>
        </w:rPr>
        <w:t>Возможным влиянием на экологию может быть эффект вибрации. Защита л</w:t>
      </w:r>
      <w:r w:rsidRPr="004214DC">
        <w:rPr>
          <w:rStyle w:val="FontStyle21"/>
          <w:rFonts w:ascii="Times New Roman" w:hAnsi="Times New Roman" w:cs="Times New Roman"/>
          <w:b w:val="0"/>
          <w:sz w:val="28"/>
          <w:szCs w:val="28"/>
        </w:rPr>
        <w:t>ю</w:t>
      </w:r>
      <w:r w:rsidRPr="004214DC">
        <w:rPr>
          <w:rStyle w:val="FontStyle21"/>
          <w:rFonts w:ascii="Times New Roman" w:hAnsi="Times New Roman" w:cs="Times New Roman"/>
          <w:b w:val="0"/>
          <w:sz w:val="28"/>
          <w:szCs w:val="28"/>
        </w:rPr>
        <w:t>дей от вибрации, а также защита оборудования и строительных конструкций осущ</w:t>
      </w:r>
      <w:r w:rsidRPr="004214DC">
        <w:rPr>
          <w:rStyle w:val="FontStyle21"/>
          <w:rFonts w:ascii="Times New Roman" w:hAnsi="Times New Roman" w:cs="Times New Roman"/>
          <w:b w:val="0"/>
          <w:sz w:val="28"/>
          <w:szCs w:val="28"/>
        </w:rPr>
        <w:t>е</w:t>
      </w:r>
      <w:r w:rsidRPr="004214DC">
        <w:rPr>
          <w:rStyle w:val="FontStyle21"/>
          <w:rFonts w:ascii="Times New Roman" w:hAnsi="Times New Roman" w:cs="Times New Roman"/>
          <w:b w:val="0"/>
          <w:sz w:val="28"/>
          <w:szCs w:val="28"/>
        </w:rPr>
        <w:t>ствляется методом виброизоляции путем установки оборудования на железобето</w:t>
      </w:r>
      <w:r w:rsidRPr="004214DC">
        <w:rPr>
          <w:rStyle w:val="FontStyle21"/>
          <w:rFonts w:ascii="Times New Roman" w:hAnsi="Times New Roman" w:cs="Times New Roman"/>
          <w:b w:val="0"/>
          <w:sz w:val="28"/>
          <w:szCs w:val="28"/>
        </w:rPr>
        <w:t>н</w:t>
      </w:r>
      <w:r w:rsidRPr="004214DC">
        <w:rPr>
          <w:rStyle w:val="FontStyle21"/>
          <w:rFonts w:ascii="Times New Roman" w:hAnsi="Times New Roman" w:cs="Times New Roman"/>
          <w:b w:val="0"/>
          <w:sz w:val="28"/>
          <w:szCs w:val="28"/>
        </w:rPr>
        <w:t>ные фундаменты и устройства упругих элементов, размещенных между вибриру</w:t>
      </w:r>
      <w:r w:rsidRPr="004214DC">
        <w:rPr>
          <w:rStyle w:val="FontStyle21"/>
          <w:rFonts w:ascii="Times New Roman" w:hAnsi="Times New Roman" w:cs="Times New Roman"/>
          <w:b w:val="0"/>
          <w:sz w:val="28"/>
          <w:szCs w:val="28"/>
        </w:rPr>
        <w:t>ю</w:t>
      </w:r>
      <w:r w:rsidRPr="004214DC">
        <w:rPr>
          <w:rStyle w:val="FontStyle21"/>
          <w:rFonts w:ascii="Times New Roman" w:hAnsi="Times New Roman" w:cs="Times New Roman"/>
          <w:b w:val="0"/>
          <w:sz w:val="28"/>
          <w:szCs w:val="28"/>
        </w:rPr>
        <w:t>щей машиной и основанием, на которых она установлена. Для ослабления вибрации кожухов, опорных труб и других конструкций применяется вибропоглощение путем нанесения на вибрирующую поверхность резины, мастик, пластиков. Снижение уровня шума достигается балансировкой вращающихся частей генератора, ветрок</w:t>
      </w:r>
      <w:r w:rsidRPr="004214DC">
        <w:rPr>
          <w:rStyle w:val="FontStyle21"/>
          <w:rFonts w:ascii="Times New Roman" w:hAnsi="Times New Roman" w:cs="Times New Roman"/>
          <w:b w:val="0"/>
          <w:sz w:val="28"/>
          <w:szCs w:val="28"/>
        </w:rPr>
        <w:t>о</w:t>
      </w:r>
      <w:r w:rsidRPr="004214DC">
        <w:rPr>
          <w:rStyle w:val="FontStyle21"/>
          <w:rFonts w:ascii="Times New Roman" w:hAnsi="Times New Roman" w:cs="Times New Roman"/>
          <w:b w:val="0"/>
          <w:sz w:val="28"/>
          <w:szCs w:val="28"/>
        </w:rPr>
        <w:t>леса, шкивов и валов мультипликатора. Также применяются звукоуплотнения и зв</w:t>
      </w:r>
      <w:r w:rsidRPr="004214DC">
        <w:rPr>
          <w:rStyle w:val="FontStyle21"/>
          <w:rFonts w:ascii="Times New Roman" w:hAnsi="Times New Roman" w:cs="Times New Roman"/>
          <w:b w:val="0"/>
          <w:sz w:val="28"/>
          <w:szCs w:val="28"/>
        </w:rPr>
        <w:t>у</w:t>
      </w:r>
      <w:r w:rsidRPr="004214DC">
        <w:rPr>
          <w:rStyle w:val="FontStyle21"/>
          <w:rFonts w:ascii="Times New Roman" w:hAnsi="Times New Roman" w:cs="Times New Roman"/>
          <w:b w:val="0"/>
          <w:sz w:val="28"/>
          <w:szCs w:val="28"/>
        </w:rPr>
        <w:t>коизолирующие преграды. В данном проекте реализована клиноременная и пол</w:t>
      </w:r>
      <w:r w:rsidRPr="004214DC">
        <w:rPr>
          <w:rStyle w:val="FontStyle21"/>
          <w:rFonts w:ascii="Times New Roman" w:hAnsi="Times New Roman" w:cs="Times New Roman"/>
          <w:b w:val="0"/>
          <w:sz w:val="28"/>
          <w:szCs w:val="28"/>
        </w:rPr>
        <w:t>и</w:t>
      </w:r>
      <w:r w:rsidRPr="004214DC">
        <w:rPr>
          <w:rStyle w:val="FontStyle21"/>
          <w:rFonts w:ascii="Times New Roman" w:hAnsi="Times New Roman" w:cs="Times New Roman"/>
          <w:b w:val="0"/>
          <w:sz w:val="28"/>
          <w:szCs w:val="28"/>
        </w:rPr>
        <w:t>клиноремененные передачи, которые характеризуются низким уровнем шума при работе. Также, производится замена звучных материалов на менее звучные, замена ударных процессов на безударные, применяются прокладочные материалы и упр</w:t>
      </w:r>
      <w:r w:rsidRPr="004214DC">
        <w:rPr>
          <w:rStyle w:val="FontStyle21"/>
          <w:rFonts w:ascii="Times New Roman" w:hAnsi="Times New Roman" w:cs="Times New Roman"/>
          <w:b w:val="0"/>
          <w:sz w:val="28"/>
          <w:szCs w:val="28"/>
        </w:rPr>
        <w:t>у</w:t>
      </w:r>
      <w:r w:rsidRPr="004214DC">
        <w:rPr>
          <w:rStyle w:val="FontStyle21"/>
          <w:rFonts w:ascii="Times New Roman" w:hAnsi="Times New Roman" w:cs="Times New Roman"/>
          <w:b w:val="0"/>
          <w:sz w:val="28"/>
          <w:szCs w:val="28"/>
        </w:rPr>
        <w:t>гие вставки в соединениях.</w:t>
      </w:r>
    </w:p>
    <w:p w:rsidR="004214DC" w:rsidRPr="004214DC" w:rsidRDefault="004214DC" w:rsidP="00965941">
      <w:pPr>
        <w:ind w:firstLine="708"/>
        <w:rPr>
          <w:rStyle w:val="FontStyle21"/>
          <w:rFonts w:ascii="Times New Roman" w:hAnsi="Times New Roman" w:cs="Times New Roman"/>
          <w:b w:val="0"/>
          <w:sz w:val="28"/>
          <w:szCs w:val="28"/>
        </w:rPr>
      </w:pPr>
      <w:r w:rsidRPr="004214DC">
        <w:rPr>
          <w:rStyle w:val="FontStyle21"/>
          <w:rFonts w:ascii="Times New Roman" w:hAnsi="Times New Roman" w:cs="Times New Roman"/>
          <w:b w:val="0"/>
          <w:sz w:val="28"/>
          <w:szCs w:val="28"/>
        </w:rPr>
        <w:t>В остальном ВЭУ не является источником экологической опасности и может применяться без ограничений.</w:t>
      </w:r>
    </w:p>
    <w:p w:rsidR="004214DC" w:rsidRPr="004214DC" w:rsidRDefault="004214DC" w:rsidP="00965941">
      <w:pPr>
        <w:ind w:firstLine="708"/>
        <w:rPr>
          <w:rFonts w:cs="Times New Roman"/>
          <w:szCs w:val="28"/>
        </w:rPr>
      </w:pPr>
      <w:r w:rsidRPr="004214DC">
        <w:rPr>
          <w:rStyle w:val="FontStyle21"/>
          <w:rFonts w:ascii="Times New Roman" w:hAnsi="Times New Roman" w:cs="Times New Roman"/>
          <w:b w:val="0"/>
          <w:sz w:val="28"/>
          <w:szCs w:val="28"/>
        </w:rPr>
        <w:t>Установка, прошедшая срок эксплуатации, сдается на утилизацию в соотве</w:t>
      </w:r>
      <w:r w:rsidRPr="004214DC">
        <w:rPr>
          <w:rStyle w:val="FontStyle21"/>
          <w:rFonts w:ascii="Times New Roman" w:hAnsi="Times New Roman" w:cs="Times New Roman"/>
          <w:b w:val="0"/>
          <w:sz w:val="28"/>
          <w:szCs w:val="28"/>
        </w:rPr>
        <w:t>т</w:t>
      </w:r>
      <w:r w:rsidRPr="004214DC">
        <w:rPr>
          <w:rStyle w:val="FontStyle21"/>
          <w:rFonts w:ascii="Times New Roman" w:hAnsi="Times New Roman" w:cs="Times New Roman"/>
          <w:b w:val="0"/>
          <w:sz w:val="28"/>
          <w:szCs w:val="28"/>
        </w:rPr>
        <w:t>ствующие организации.</w:t>
      </w:r>
    </w:p>
    <w:p w:rsidR="004214DC" w:rsidRPr="00320914" w:rsidRDefault="004214DC" w:rsidP="004214DC">
      <w:pPr>
        <w:ind w:firstLine="709"/>
        <w:rPr>
          <w:szCs w:val="28"/>
        </w:rPr>
      </w:pPr>
    </w:p>
    <w:p w:rsidR="004214DC" w:rsidRDefault="004214DC" w:rsidP="004214DC">
      <w:pPr>
        <w:pStyle w:val="1"/>
      </w:pPr>
      <w:bookmarkStart w:id="168" w:name="_Toc353406578"/>
      <w:bookmarkStart w:id="169" w:name="_Toc357168142"/>
      <w:r>
        <w:t>4.4.9</w:t>
      </w:r>
      <w:r w:rsidRPr="00320914">
        <w:t xml:space="preserve"> Заключение о безопасности и экологичности проекта</w:t>
      </w:r>
      <w:bookmarkEnd w:id="168"/>
      <w:bookmarkEnd w:id="169"/>
    </w:p>
    <w:p w:rsidR="004214DC" w:rsidRPr="00320914" w:rsidRDefault="004214DC" w:rsidP="004214DC">
      <w:pPr>
        <w:tabs>
          <w:tab w:val="left" w:pos="9840"/>
        </w:tabs>
        <w:ind w:firstLine="709"/>
        <w:jc w:val="center"/>
        <w:rPr>
          <w:b/>
          <w:szCs w:val="28"/>
        </w:rPr>
      </w:pPr>
    </w:p>
    <w:p w:rsidR="004214DC" w:rsidRPr="0071029E" w:rsidRDefault="004214DC" w:rsidP="004214DC">
      <w:pPr>
        <w:pStyle w:val="Style5"/>
        <w:widowControl/>
        <w:numPr>
          <w:ilvl w:val="0"/>
          <w:numId w:val="41"/>
        </w:numPr>
        <w:tabs>
          <w:tab w:val="left" w:pos="0"/>
        </w:tabs>
        <w:spacing w:line="317" w:lineRule="exact"/>
        <w:ind w:right="-1" w:firstLine="600"/>
        <w:jc w:val="both"/>
        <w:rPr>
          <w:rStyle w:val="FontStyle12"/>
          <w:sz w:val="28"/>
          <w:szCs w:val="28"/>
        </w:rPr>
      </w:pPr>
      <w:r w:rsidRPr="0071029E">
        <w:rPr>
          <w:rStyle w:val="FontStyle12"/>
          <w:sz w:val="28"/>
          <w:szCs w:val="28"/>
        </w:rPr>
        <w:t>Для обеспечения безопасности персонала, обслуживающего данную ста</w:t>
      </w:r>
      <w:r w:rsidRPr="0071029E">
        <w:rPr>
          <w:rStyle w:val="FontStyle12"/>
          <w:sz w:val="28"/>
          <w:szCs w:val="28"/>
        </w:rPr>
        <w:t>н</w:t>
      </w:r>
      <w:r w:rsidRPr="0071029E">
        <w:rPr>
          <w:rStyle w:val="FontStyle12"/>
          <w:sz w:val="28"/>
          <w:szCs w:val="28"/>
        </w:rPr>
        <w:t>цию, разработаны организационные, инженерно-технические, лечебно-профилактические и прочие мероприятия, направленные на создание безопасных условий труда.</w:t>
      </w:r>
    </w:p>
    <w:p w:rsidR="004214DC" w:rsidRPr="0071029E" w:rsidRDefault="004214DC" w:rsidP="004214DC">
      <w:pPr>
        <w:pStyle w:val="Style8"/>
        <w:widowControl/>
        <w:numPr>
          <w:ilvl w:val="0"/>
          <w:numId w:val="41"/>
        </w:numPr>
        <w:tabs>
          <w:tab w:val="left" w:pos="0"/>
          <w:tab w:val="left" w:pos="1824"/>
          <w:tab w:val="left" w:pos="3686"/>
        </w:tabs>
        <w:ind w:right="-1" w:firstLine="600"/>
        <w:rPr>
          <w:sz w:val="28"/>
          <w:szCs w:val="28"/>
        </w:rPr>
      </w:pPr>
      <w:r w:rsidRPr="0071029E">
        <w:rPr>
          <w:rStyle w:val="FontStyle12"/>
          <w:sz w:val="28"/>
          <w:szCs w:val="28"/>
        </w:rPr>
        <w:t>При внедрении данной станции в работу и выполнении предлагаемых мер</w:t>
      </w:r>
      <w:r w:rsidRPr="0071029E">
        <w:rPr>
          <w:rStyle w:val="FontStyle12"/>
          <w:sz w:val="28"/>
          <w:szCs w:val="28"/>
        </w:rPr>
        <w:t>о</w:t>
      </w:r>
      <w:r w:rsidRPr="0071029E">
        <w:rPr>
          <w:rStyle w:val="FontStyle12"/>
          <w:sz w:val="28"/>
          <w:szCs w:val="28"/>
        </w:rPr>
        <w:t>приятий с соблюдением всех нормативных и законодательных актов проект будет относительно безопасным и экологичным.</w:t>
      </w:r>
    </w:p>
    <w:p w:rsidR="004214DC" w:rsidRDefault="004214DC" w:rsidP="004214DC">
      <w:pPr>
        <w:pStyle w:val="1"/>
      </w:pPr>
      <w:bookmarkStart w:id="170" w:name="_Toc353406579"/>
      <w:bookmarkStart w:id="171" w:name="_Toc357168143"/>
      <w:r>
        <w:lastRenderedPageBreak/>
        <w:t>4.4.10 Оценка демонстрационной зоны в вопросах технической эстетики</w:t>
      </w:r>
      <w:bookmarkEnd w:id="170"/>
      <w:bookmarkEnd w:id="171"/>
    </w:p>
    <w:p w:rsidR="004214DC" w:rsidRDefault="004214DC" w:rsidP="004214DC">
      <w:pPr>
        <w:pStyle w:val="af9"/>
        <w:ind w:left="0" w:firstLine="709"/>
        <w:rPr>
          <w:szCs w:val="28"/>
        </w:rPr>
      </w:pPr>
    </w:p>
    <w:p w:rsidR="004214DC" w:rsidRPr="00474234" w:rsidRDefault="004214DC" w:rsidP="00446D1D">
      <w:pPr>
        <w:pStyle w:val="af9"/>
        <w:ind w:left="0" w:firstLine="709"/>
        <w:jc w:val="both"/>
        <w:rPr>
          <w:sz w:val="28"/>
          <w:szCs w:val="28"/>
        </w:rPr>
      </w:pPr>
      <w:r w:rsidRPr="00474234">
        <w:rPr>
          <w:sz w:val="28"/>
          <w:szCs w:val="28"/>
        </w:rPr>
        <w:t>Демонстрационная зона является высокотехнологичным объектом, провод</w:t>
      </w:r>
      <w:r w:rsidRPr="00474234">
        <w:rPr>
          <w:sz w:val="28"/>
          <w:szCs w:val="28"/>
        </w:rPr>
        <w:t>я</w:t>
      </w:r>
      <w:r w:rsidRPr="00474234">
        <w:rPr>
          <w:sz w:val="28"/>
          <w:szCs w:val="28"/>
        </w:rPr>
        <w:t>щим испытания передовых технологий в области возобновляемой энергетики. Для оценки технической эстетики</w:t>
      </w:r>
      <w:r w:rsidR="00965941">
        <w:rPr>
          <w:sz w:val="28"/>
          <w:szCs w:val="28"/>
        </w:rPr>
        <w:t xml:space="preserve"> с помощью редакторов трехмерной графики</w:t>
      </w:r>
      <w:r w:rsidRPr="00474234">
        <w:rPr>
          <w:sz w:val="28"/>
          <w:szCs w:val="28"/>
        </w:rPr>
        <w:t xml:space="preserve"> был</w:t>
      </w:r>
      <w:r w:rsidR="00965941">
        <w:rPr>
          <w:sz w:val="28"/>
          <w:szCs w:val="28"/>
        </w:rPr>
        <w:t>и ра</w:t>
      </w:r>
      <w:r w:rsidR="00965941">
        <w:rPr>
          <w:sz w:val="28"/>
          <w:szCs w:val="28"/>
        </w:rPr>
        <w:t>з</w:t>
      </w:r>
      <w:r w:rsidR="00965941">
        <w:rPr>
          <w:sz w:val="28"/>
          <w:szCs w:val="28"/>
        </w:rPr>
        <w:t>работаны ряд изображений, демонстрирующих размещение объектов демонстрац</w:t>
      </w:r>
      <w:r w:rsidR="00965941">
        <w:rPr>
          <w:sz w:val="28"/>
          <w:szCs w:val="28"/>
        </w:rPr>
        <w:t>и</w:t>
      </w:r>
      <w:r w:rsidR="00965941">
        <w:rPr>
          <w:sz w:val="28"/>
          <w:szCs w:val="28"/>
        </w:rPr>
        <w:t xml:space="preserve">онной зоны на территории Политехнического Института. </w:t>
      </w:r>
      <w:r w:rsidRPr="00474234">
        <w:rPr>
          <w:sz w:val="28"/>
          <w:szCs w:val="28"/>
        </w:rPr>
        <w:t>Смоделированные рису</w:t>
      </w:r>
      <w:r w:rsidRPr="00474234">
        <w:rPr>
          <w:sz w:val="28"/>
          <w:szCs w:val="28"/>
        </w:rPr>
        <w:t>н</w:t>
      </w:r>
      <w:r w:rsidRPr="00474234">
        <w:rPr>
          <w:sz w:val="28"/>
          <w:szCs w:val="28"/>
        </w:rPr>
        <w:t>ки внешнего вида демонстрационной зоны представлены в иллюстрациях разде</w:t>
      </w:r>
      <w:r w:rsidR="00965941">
        <w:rPr>
          <w:sz w:val="28"/>
          <w:szCs w:val="28"/>
        </w:rPr>
        <w:t xml:space="preserve">ла (в том числе </w:t>
      </w:r>
      <w:r w:rsidRPr="00474234">
        <w:rPr>
          <w:sz w:val="28"/>
          <w:szCs w:val="28"/>
        </w:rPr>
        <w:t>ри</w:t>
      </w:r>
      <w:r w:rsidR="00965941">
        <w:rPr>
          <w:sz w:val="28"/>
          <w:szCs w:val="28"/>
        </w:rPr>
        <w:t xml:space="preserve">сунки 4.1, 4.2, </w:t>
      </w:r>
      <w:r w:rsidR="00965941" w:rsidRPr="00965941">
        <w:rPr>
          <w:sz w:val="28"/>
          <w:szCs w:val="28"/>
        </w:rPr>
        <w:t>4.12, 4.13, 4.24</w:t>
      </w:r>
      <w:r w:rsidR="00446D1D">
        <w:rPr>
          <w:sz w:val="28"/>
          <w:szCs w:val="28"/>
        </w:rPr>
        <w:t xml:space="preserve"> и др.</w:t>
      </w:r>
      <w:r w:rsidR="00965941">
        <w:rPr>
          <w:sz w:val="28"/>
          <w:szCs w:val="28"/>
        </w:rPr>
        <w:t xml:space="preserve">). </w:t>
      </w:r>
      <w:r w:rsidRPr="00474234">
        <w:rPr>
          <w:sz w:val="28"/>
          <w:szCs w:val="28"/>
        </w:rPr>
        <w:t xml:space="preserve"> </w:t>
      </w:r>
    </w:p>
    <w:p w:rsidR="004214DC" w:rsidRPr="0071029E" w:rsidRDefault="004214DC" w:rsidP="00446D1D">
      <w:pPr>
        <w:pStyle w:val="af9"/>
        <w:ind w:left="0" w:firstLine="709"/>
        <w:jc w:val="both"/>
        <w:rPr>
          <w:sz w:val="28"/>
          <w:szCs w:val="28"/>
        </w:rPr>
      </w:pPr>
      <w:r w:rsidRPr="0071029E">
        <w:rPr>
          <w:sz w:val="28"/>
          <w:szCs w:val="28"/>
        </w:rPr>
        <w:t>Внешний вид демонстрационной зоны проработан с точки зрения эстетики и хорошо вписывается в общий вид корпуса «Д» Политехнического института СФУ. ВЭУ окрашена в светло-серый цвет, что соответствует общему дизайнерскому ст</w:t>
      </w:r>
      <w:r w:rsidRPr="0071029E">
        <w:rPr>
          <w:sz w:val="28"/>
          <w:szCs w:val="28"/>
        </w:rPr>
        <w:t>и</w:t>
      </w:r>
      <w:r w:rsidRPr="0071029E">
        <w:rPr>
          <w:sz w:val="28"/>
          <w:szCs w:val="28"/>
        </w:rPr>
        <w:t xml:space="preserve">лю СФУ. </w:t>
      </w:r>
    </w:p>
    <w:p w:rsidR="004214DC" w:rsidRPr="0071029E" w:rsidRDefault="004214DC" w:rsidP="00446D1D">
      <w:pPr>
        <w:pStyle w:val="af9"/>
        <w:ind w:left="0" w:firstLine="709"/>
        <w:jc w:val="both"/>
        <w:rPr>
          <w:sz w:val="28"/>
          <w:szCs w:val="28"/>
        </w:rPr>
      </w:pPr>
      <w:r w:rsidRPr="0071029E">
        <w:rPr>
          <w:sz w:val="28"/>
          <w:szCs w:val="28"/>
        </w:rPr>
        <w:t xml:space="preserve">Объекты, расположенные внутри помещения проектируются таким образом, чтобы к ним имелся свободный доступ, а все происходящие внутри процессы были максимально визуализированы. </w:t>
      </w:r>
    </w:p>
    <w:p w:rsidR="004214DC" w:rsidRPr="0071029E" w:rsidRDefault="004214DC" w:rsidP="00446D1D">
      <w:pPr>
        <w:pStyle w:val="af9"/>
        <w:ind w:left="0" w:firstLine="709"/>
        <w:jc w:val="both"/>
        <w:rPr>
          <w:sz w:val="28"/>
          <w:szCs w:val="28"/>
        </w:rPr>
      </w:pPr>
      <w:r w:rsidRPr="0071029E">
        <w:rPr>
          <w:sz w:val="28"/>
          <w:szCs w:val="28"/>
        </w:rPr>
        <w:t>При выполнении работ с использованием компьютеров, предусмотрено и</w:t>
      </w:r>
      <w:r w:rsidRPr="0071029E">
        <w:rPr>
          <w:sz w:val="28"/>
          <w:szCs w:val="28"/>
        </w:rPr>
        <w:t>с</w:t>
      </w:r>
      <w:r w:rsidRPr="0071029E">
        <w:rPr>
          <w:sz w:val="28"/>
          <w:szCs w:val="28"/>
        </w:rPr>
        <w:t xml:space="preserve">пользование стандартного программного обеспечения с привычным и интуитивно-понятным интерфейсом. </w:t>
      </w:r>
    </w:p>
    <w:p w:rsidR="004214DC" w:rsidRDefault="004214DC" w:rsidP="004214DC">
      <w:pPr>
        <w:pStyle w:val="af9"/>
        <w:ind w:left="0" w:firstLine="709"/>
        <w:rPr>
          <w:szCs w:val="28"/>
        </w:rPr>
      </w:pPr>
    </w:p>
    <w:p w:rsidR="004214DC" w:rsidRDefault="004214DC" w:rsidP="004214DC">
      <w:pPr>
        <w:pStyle w:val="1"/>
      </w:pPr>
      <w:bookmarkStart w:id="172" w:name="_Toc353406580"/>
      <w:bookmarkStart w:id="173" w:name="_Toc357168144"/>
      <w:r>
        <w:t>4.5 Другие вопросы в рамках технического проекта</w:t>
      </w:r>
      <w:bookmarkEnd w:id="172"/>
      <w:bookmarkEnd w:id="173"/>
    </w:p>
    <w:p w:rsidR="004214DC" w:rsidRDefault="004214DC" w:rsidP="004214DC">
      <w:pPr>
        <w:pStyle w:val="af9"/>
        <w:ind w:left="0" w:firstLine="709"/>
        <w:rPr>
          <w:szCs w:val="28"/>
        </w:rPr>
      </w:pPr>
    </w:p>
    <w:p w:rsidR="004214DC" w:rsidRDefault="004214DC" w:rsidP="00965941">
      <w:r w:rsidRPr="000962B9">
        <w:tab/>
      </w:r>
      <w:r>
        <w:t>Согласно ГОСТ 2.120-73 ЕСКД. «Технический проект» требуется выполнение ряда пунктов, которые не требуются в разработке проекта данной демонстрацио</w:t>
      </w:r>
      <w:r>
        <w:t>н</w:t>
      </w:r>
      <w:r>
        <w:t xml:space="preserve">ной зоны. Исходя из приложения к ГОСТ 2.120-73 (рекомендуемый перечень работ при разработке технического проекта), в рамках данной работы не реализовывались следующие пункты: </w:t>
      </w:r>
    </w:p>
    <w:p w:rsidR="004214DC" w:rsidRPr="0071029E" w:rsidRDefault="004214DC" w:rsidP="00965941">
      <w:pPr>
        <w:ind w:firstLine="708"/>
        <w:rPr>
          <w:szCs w:val="28"/>
          <w:lang w:eastAsia="ru-RU"/>
        </w:rPr>
      </w:pPr>
      <w:r w:rsidRPr="0071029E">
        <w:rPr>
          <w:szCs w:val="28"/>
          <w:lang w:eastAsia="ru-RU"/>
        </w:rPr>
        <w:t xml:space="preserve">1) Разработка, изготовление и испытание макетов. </w:t>
      </w:r>
    </w:p>
    <w:p w:rsidR="004214DC" w:rsidRPr="0071029E" w:rsidRDefault="004214DC" w:rsidP="00965941">
      <w:pPr>
        <w:ind w:firstLine="708"/>
        <w:rPr>
          <w:szCs w:val="28"/>
          <w:lang w:eastAsia="ru-RU"/>
        </w:rPr>
      </w:pPr>
      <w:r w:rsidRPr="0071029E">
        <w:rPr>
          <w:szCs w:val="28"/>
          <w:lang w:eastAsia="ru-RU"/>
        </w:rPr>
        <w:t>Данный пункт реализуется преимущественного для технических изделий. Д</w:t>
      </w:r>
      <w:r w:rsidRPr="0071029E">
        <w:rPr>
          <w:szCs w:val="28"/>
          <w:lang w:eastAsia="ru-RU"/>
        </w:rPr>
        <w:t>е</w:t>
      </w:r>
      <w:r w:rsidRPr="0071029E">
        <w:rPr>
          <w:szCs w:val="28"/>
          <w:lang w:eastAsia="ru-RU"/>
        </w:rPr>
        <w:t>монстрационная зона является энергетическим объектом исследований и испытаний генераторов ВИЭ. Разработка макета для подобного объекта не имеет смысла, т.к. макет не сможет передать параметров генерирующих объектов де</w:t>
      </w:r>
      <w:r w:rsidR="005C0EC9">
        <w:rPr>
          <w:szCs w:val="28"/>
          <w:lang w:eastAsia="ru-RU"/>
        </w:rPr>
        <w:t>монстрационной зоны. В рамках да</w:t>
      </w:r>
      <w:r w:rsidRPr="0071029E">
        <w:rPr>
          <w:szCs w:val="28"/>
          <w:lang w:eastAsia="ru-RU"/>
        </w:rPr>
        <w:t>нного технического задания был</w:t>
      </w:r>
      <w:r w:rsidR="003E6773">
        <w:rPr>
          <w:szCs w:val="28"/>
          <w:lang w:eastAsia="ru-RU"/>
        </w:rPr>
        <w:t>о выполнено компьютерное</w:t>
      </w:r>
      <w:r w:rsidRPr="0071029E">
        <w:rPr>
          <w:szCs w:val="28"/>
          <w:lang w:eastAsia="ru-RU"/>
        </w:rPr>
        <w:t xml:space="preserve"> мо</w:t>
      </w:r>
      <w:r w:rsidR="003E6773">
        <w:rPr>
          <w:szCs w:val="28"/>
          <w:lang w:eastAsia="ru-RU"/>
        </w:rPr>
        <w:t>д</w:t>
      </w:r>
      <w:r w:rsidR="003E6773">
        <w:rPr>
          <w:szCs w:val="28"/>
          <w:lang w:eastAsia="ru-RU"/>
        </w:rPr>
        <w:t>е</w:t>
      </w:r>
      <w:r w:rsidR="003E6773">
        <w:rPr>
          <w:szCs w:val="28"/>
          <w:lang w:eastAsia="ru-RU"/>
        </w:rPr>
        <w:t>лирование изображений внешнего вида демонстрационной зоны</w:t>
      </w:r>
      <w:r w:rsidRPr="0071029E">
        <w:rPr>
          <w:szCs w:val="28"/>
          <w:lang w:eastAsia="ru-RU"/>
        </w:rPr>
        <w:t>, отвечающ</w:t>
      </w:r>
      <w:r w:rsidR="00446D1D">
        <w:rPr>
          <w:szCs w:val="28"/>
          <w:lang w:eastAsia="ru-RU"/>
        </w:rPr>
        <w:t>ее</w:t>
      </w:r>
      <w:r w:rsidRPr="0071029E">
        <w:rPr>
          <w:szCs w:val="28"/>
          <w:lang w:eastAsia="ru-RU"/>
        </w:rPr>
        <w:t xml:space="preserve"> на в</w:t>
      </w:r>
      <w:r w:rsidRPr="0071029E">
        <w:rPr>
          <w:szCs w:val="28"/>
          <w:lang w:eastAsia="ru-RU"/>
        </w:rPr>
        <w:t>о</w:t>
      </w:r>
      <w:r w:rsidRPr="0071029E">
        <w:rPr>
          <w:szCs w:val="28"/>
          <w:lang w:eastAsia="ru-RU"/>
        </w:rPr>
        <w:t xml:space="preserve">просы эргономики и технической эстетики. </w:t>
      </w:r>
    </w:p>
    <w:p w:rsidR="004214DC" w:rsidRPr="0071029E" w:rsidRDefault="004214DC" w:rsidP="00965941">
      <w:pPr>
        <w:pStyle w:val="af9"/>
        <w:ind w:left="0" w:firstLine="709"/>
        <w:jc w:val="both"/>
        <w:rPr>
          <w:sz w:val="28"/>
          <w:szCs w:val="28"/>
        </w:rPr>
      </w:pPr>
      <w:r w:rsidRPr="0071029E">
        <w:rPr>
          <w:sz w:val="28"/>
          <w:szCs w:val="28"/>
        </w:rPr>
        <w:t xml:space="preserve">2) Согласование габаритных, установочных и присоединительных размеров с заказчиком или основным потребителем. </w:t>
      </w:r>
    </w:p>
    <w:p w:rsidR="004214DC" w:rsidRPr="0071029E" w:rsidRDefault="004214DC" w:rsidP="00965941">
      <w:pPr>
        <w:pStyle w:val="af9"/>
        <w:ind w:left="0" w:firstLine="709"/>
        <w:jc w:val="both"/>
        <w:rPr>
          <w:sz w:val="28"/>
          <w:szCs w:val="28"/>
        </w:rPr>
      </w:pPr>
      <w:r w:rsidRPr="0071029E">
        <w:rPr>
          <w:sz w:val="28"/>
          <w:szCs w:val="28"/>
        </w:rPr>
        <w:t xml:space="preserve">Инициатором и разработчиком проекта является дирекция политехнического института СФУ. В распоряжении дирекции находятся территория и все помещения, задействованные в проекте. Получение официальных согласований внутри одной организации не требуется. </w:t>
      </w:r>
    </w:p>
    <w:p w:rsidR="004214DC" w:rsidRPr="0071029E" w:rsidRDefault="004214DC" w:rsidP="00965941">
      <w:pPr>
        <w:pStyle w:val="af9"/>
        <w:ind w:left="0" w:firstLine="709"/>
        <w:jc w:val="both"/>
        <w:rPr>
          <w:sz w:val="28"/>
          <w:szCs w:val="28"/>
        </w:rPr>
      </w:pPr>
      <w:r w:rsidRPr="0071029E">
        <w:rPr>
          <w:sz w:val="28"/>
          <w:szCs w:val="28"/>
        </w:rPr>
        <w:t>3) Окончательное оформление заявок на разработку и изготовление новых и</w:t>
      </w:r>
      <w:r w:rsidRPr="0071029E">
        <w:rPr>
          <w:sz w:val="28"/>
          <w:szCs w:val="28"/>
        </w:rPr>
        <w:t>з</w:t>
      </w:r>
      <w:r w:rsidRPr="0071029E">
        <w:rPr>
          <w:sz w:val="28"/>
          <w:szCs w:val="28"/>
        </w:rPr>
        <w:t>делий (в том числе средств измерения) и материалов, применяемых в разрабатыва</w:t>
      </w:r>
      <w:r w:rsidRPr="0071029E">
        <w:rPr>
          <w:sz w:val="28"/>
          <w:szCs w:val="28"/>
        </w:rPr>
        <w:t>е</w:t>
      </w:r>
      <w:r w:rsidRPr="0071029E">
        <w:rPr>
          <w:sz w:val="28"/>
          <w:szCs w:val="28"/>
        </w:rPr>
        <w:t xml:space="preserve">мом изделии. </w:t>
      </w:r>
    </w:p>
    <w:p w:rsidR="004214DC" w:rsidRPr="0071029E" w:rsidRDefault="004214DC" w:rsidP="00965941">
      <w:pPr>
        <w:pStyle w:val="af9"/>
        <w:ind w:left="0" w:firstLine="709"/>
        <w:jc w:val="both"/>
        <w:rPr>
          <w:sz w:val="28"/>
          <w:szCs w:val="28"/>
        </w:rPr>
      </w:pPr>
      <w:r w:rsidRPr="0071029E">
        <w:rPr>
          <w:sz w:val="28"/>
          <w:szCs w:val="28"/>
        </w:rPr>
        <w:lastRenderedPageBreak/>
        <w:t xml:space="preserve">На сегодняшний не представляется возможным произвести окончательное оформление заявок, т.к. на момент сдачи данного проекта не определен источник финансирования демонстрационной зоны. </w:t>
      </w:r>
    </w:p>
    <w:p w:rsidR="004214DC" w:rsidRPr="0071029E" w:rsidRDefault="004214DC" w:rsidP="00965941">
      <w:pPr>
        <w:pStyle w:val="af9"/>
        <w:ind w:left="0" w:firstLine="709"/>
        <w:jc w:val="both"/>
        <w:rPr>
          <w:sz w:val="28"/>
          <w:szCs w:val="28"/>
        </w:rPr>
      </w:pPr>
      <w:r w:rsidRPr="0071029E">
        <w:rPr>
          <w:sz w:val="28"/>
          <w:szCs w:val="28"/>
        </w:rPr>
        <w:t>4) Составление перечня работ, которые следует провести на стадии разработки рабочей документации, в дополнение и (или) уточнение работ, предусмотренных техническим заданием.</w:t>
      </w:r>
    </w:p>
    <w:p w:rsidR="004214DC" w:rsidRPr="0071029E" w:rsidRDefault="004214DC" w:rsidP="00965941">
      <w:pPr>
        <w:pStyle w:val="af9"/>
        <w:ind w:left="0" w:firstLine="709"/>
        <w:jc w:val="both"/>
        <w:rPr>
          <w:sz w:val="28"/>
          <w:szCs w:val="28"/>
        </w:rPr>
      </w:pPr>
      <w:r w:rsidRPr="0071029E">
        <w:rPr>
          <w:sz w:val="28"/>
          <w:szCs w:val="28"/>
        </w:rPr>
        <w:t>Демонстрационная зона возобновляемых источников энергии является объе</w:t>
      </w:r>
      <w:r w:rsidRPr="0071029E">
        <w:rPr>
          <w:sz w:val="28"/>
          <w:szCs w:val="28"/>
        </w:rPr>
        <w:t>к</w:t>
      </w:r>
      <w:r w:rsidRPr="0071029E">
        <w:rPr>
          <w:sz w:val="28"/>
          <w:szCs w:val="28"/>
        </w:rPr>
        <w:t>том исследования самых передовых технологий в области ВИЭ. В интересах техн</w:t>
      </w:r>
      <w:r w:rsidRPr="0071029E">
        <w:rPr>
          <w:sz w:val="28"/>
          <w:szCs w:val="28"/>
        </w:rPr>
        <w:t>и</w:t>
      </w:r>
      <w:r w:rsidRPr="0071029E">
        <w:rPr>
          <w:sz w:val="28"/>
          <w:szCs w:val="28"/>
        </w:rPr>
        <w:t>ческого прогресса Сибирский федеральный университет оставляет за собой право вносить дополнения и изменения в существующий проект. При возникновении н</w:t>
      </w:r>
      <w:r w:rsidRPr="0071029E">
        <w:rPr>
          <w:sz w:val="28"/>
          <w:szCs w:val="28"/>
        </w:rPr>
        <w:t>о</w:t>
      </w:r>
      <w:r w:rsidRPr="0071029E">
        <w:rPr>
          <w:sz w:val="28"/>
          <w:szCs w:val="28"/>
        </w:rPr>
        <w:t>вых разработок и перспективных технологий авторы проекта оставляют за собой право включения их в разработанный проект или иное изменение состава оборуд</w:t>
      </w:r>
      <w:r w:rsidRPr="0071029E">
        <w:rPr>
          <w:sz w:val="28"/>
          <w:szCs w:val="28"/>
        </w:rPr>
        <w:t>о</w:t>
      </w:r>
      <w:r w:rsidRPr="0071029E">
        <w:rPr>
          <w:sz w:val="28"/>
          <w:szCs w:val="28"/>
        </w:rPr>
        <w:t>вания. Составление указанного перечня работ будет иметь смысл на стадии орган</w:t>
      </w:r>
      <w:r w:rsidRPr="0071029E">
        <w:rPr>
          <w:sz w:val="28"/>
          <w:szCs w:val="28"/>
        </w:rPr>
        <w:t>и</w:t>
      </w:r>
      <w:r w:rsidRPr="0071029E">
        <w:rPr>
          <w:sz w:val="28"/>
          <w:szCs w:val="28"/>
        </w:rPr>
        <w:t xml:space="preserve">зованного финансирования, когда будет точно определен состав перспективных технологий ВИЭ и ключевых производителей. </w:t>
      </w:r>
    </w:p>
    <w:p w:rsidR="004214DC" w:rsidRDefault="004214DC" w:rsidP="008A1998">
      <w:pPr>
        <w:contextualSpacing/>
        <w:rPr>
          <w:rFonts w:cs="Times New Roman"/>
          <w:szCs w:val="28"/>
        </w:rPr>
      </w:pPr>
    </w:p>
    <w:p w:rsidR="00474234" w:rsidRDefault="00474234" w:rsidP="006B5FAE">
      <w:pPr>
        <w:pStyle w:val="1"/>
      </w:pPr>
      <w:bookmarkStart w:id="174" w:name="_Toc357168145"/>
      <w:r>
        <w:t>Выводы к разделу 4</w:t>
      </w:r>
      <w:bookmarkEnd w:id="174"/>
    </w:p>
    <w:p w:rsidR="00474234" w:rsidRDefault="00474234" w:rsidP="008A1998">
      <w:pPr>
        <w:contextualSpacing/>
        <w:rPr>
          <w:rFonts w:cs="Times New Roman"/>
          <w:szCs w:val="28"/>
        </w:rPr>
      </w:pPr>
    </w:p>
    <w:p w:rsidR="00474234" w:rsidRDefault="00474234" w:rsidP="00474234">
      <w:pPr>
        <w:ind w:firstLine="708"/>
        <w:contextualSpacing/>
        <w:rPr>
          <w:rFonts w:cs="Times New Roman"/>
          <w:szCs w:val="28"/>
        </w:rPr>
      </w:pPr>
      <w:r>
        <w:rPr>
          <w:rFonts w:cs="Times New Roman"/>
          <w:szCs w:val="28"/>
        </w:rPr>
        <w:t>Разработан технический проект демонстрационной зоны, где будут произв</w:t>
      </w:r>
      <w:r>
        <w:rPr>
          <w:rFonts w:cs="Times New Roman"/>
          <w:szCs w:val="28"/>
        </w:rPr>
        <w:t>о</w:t>
      </w:r>
      <w:r>
        <w:rPr>
          <w:rFonts w:cs="Times New Roman"/>
          <w:szCs w:val="28"/>
        </w:rPr>
        <w:t>диться испытания различных возобновляе</w:t>
      </w:r>
      <w:r w:rsidR="006B5FAE">
        <w:rPr>
          <w:rFonts w:cs="Times New Roman"/>
          <w:szCs w:val="28"/>
        </w:rPr>
        <w:t>мых источников энергии. О</w:t>
      </w:r>
      <w:r>
        <w:rPr>
          <w:rFonts w:cs="Times New Roman"/>
          <w:szCs w:val="28"/>
        </w:rPr>
        <w:t>бъект пре</w:t>
      </w:r>
      <w:r>
        <w:rPr>
          <w:rFonts w:cs="Times New Roman"/>
          <w:szCs w:val="28"/>
        </w:rPr>
        <w:t>д</w:t>
      </w:r>
      <w:r>
        <w:rPr>
          <w:rFonts w:cs="Times New Roman"/>
          <w:szCs w:val="28"/>
        </w:rPr>
        <w:t>став</w:t>
      </w:r>
      <w:r w:rsidR="006B5FAE">
        <w:rPr>
          <w:rFonts w:cs="Times New Roman"/>
          <w:szCs w:val="28"/>
        </w:rPr>
        <w:t xml:space="preserve">ляет интерес </w:t>
      </w:r>
      <w:r>
        <w:rPr>
          <w:rFonts w:cs="Times New Roman"/>
          <w:szCs w:val="28"/>
        </w:rPr>
        <w:t xml:space="preserve">с научной стороны, так </w:t>
      </w:r>
      <w:r w:rsidR="006B5FAE">
        <w:rPr>
          <w:rFonts w:cs="Times New Roman"/>
          <w:szCs w:val="28"/>
        </w:rPr>
        <w:t>позволит рассмотреть реальную работу г</w:t>
      </w:r>
      <w:r w:rsidR="006B5FAE">
        <w:rPr>
          <w:rFonts w:cs="Times New Roman"/>
          <w:szCs w:val="28"/>
        </w:rPr>
        <w:t>е</w:t>
      </w:r>
      <w:r w:rsidR="006B5FAE">
        <w:rPr>
          <w:rFonts w:cs="Times New Roman"/>
          <w:szCs w:val="28"/>
        </w:rPr>
        <w:t xml:space="preserve">нераторов ВИЭ и различных эксплуатационных режимах. </w:t>
      </w:r>
    </w:p>
    <w:p w:rsidR="006B5FAE" w:rsidRDefault="006B5FAE" w:rsidP="00474234">
      <w:pPr>
        <w:ind w:firstLine="708"/>
        <w:contextualSpacing/>
        <w:rPr>
          <w:rFonts w:cs="Times New Roman"/>
          <w:szCs w:val="28"/>
        </w:rPr>
      </w:pPr>
      <w:r>
        <w:rPr>
          <w:rFonts w:cs="Times New Roman"/>
          <w:szCs w:val="28"/>
        </w:rPr>
        <w:t>С другой стороны, данный объект будет использоваться при подготовке сп</w:t>
      </w:r>
      <w:r>
        <w:rPr>
          <w:rFonts w:cs="Times New Roman"/>
          <w:szCs w:val="28"/>
        </w:rPr>
        <w:t>е</w:t>
      </w:r>
      <w:r>
        <w:rPr>
          <w:rFonts w:cs="Times New Roman"/>
          <w:szCs w:val="28"/>
        </w:rPr>
        <w:t xml:space="preserve">циалистов при проведении лабораторных и исследовательских работ. </w:t>
      </w:r>
    </w:p>
    <w:p w:rsidR="004214DC" w:rsidRDefault="004214DC" w:rsidP="008A1998">
      <w:pPr>
        <w:contextualSpacing/>
        <w:rPr>
          <w:rFonts w:cs="Times New Roman"/>
          <w:szCs w:val="28"/>
        </w:rPr>
      </w:pPr>
    </w:p>
    <w:p w:rsidR="004214DC" w:rsidRDefault="004214DC" w:rsidP="008A1998">
      <w:pPr>
        <w:contextualSpacing/>
        <w:rPr>
          <w:rFonts w:cs="Times New Roman"/>
          <w:szCs w:val="28"/>
        </w:rPr>
      </w:pPr>
    </w:p>
    <w:p w:rsidR="004214DC" w:rsidRDefault="004214DC" w:rsidP="008A1998">
      <w:pPr>
        <w:contextualSpacing/>
        <w:rPr>
          <w:rFonts w:cs="Times New Roman"/>
          <w:szCs w:val="28"/>
        </w:rPr>
      </w:pPr>
    </w:p>
    <w:p w:rsidR="00474234" w:rsidRDefault="00474234" w:rsidP="008A1998">
      <w:pPr>
        <w:contextualSpacing/>
        <w:rPr>
          <w:rFonts w:cs="Times New Roman"/>
          <w:szCs w:val="28"/>
        </w:rPr>
        <w:sectPr w:rsidR="00474234" w:rsidSect="00FF138F">
          <w:pgSz w:w="11906" w:h="16838"/>
          <w:pgMar w:top="1134" w:right="567" w:bottom="1134" w:left="1134" w:header="709" w:footer="709" w:gutter="0"/>
          <w:cols w:space="708"/>
          <w:docGrid w:linePitch="360"/>
        </w:sectPr>
      </w:pPr>
    </w:p>
    <w:p w:rsidR="001E52A2" w:rsidRPr="001E52A2" w:rsidRDefault="001E52A2" w:rsidP="00173E88">
      <w:pPr>
        <w:pStyle w:val="1"/>
        <w:rPr>
          <w:rFonts w:eastAsia="Times New Roman"/>
          <w:lang w:eastAsia="ru-RU"/>
        </w:rPr>
      </w:pPr>
      <w:bookmarkStart w:id="175" w:name="_Toc357168146"/>
      <w:r w:rsidRPr="001E52A2">
        <w:rPr>
          <w:rFonts w:eastAsia="Times New Roman"/>
          <w:lang w:eastAsia="ru-RU"/>
        </w:rPr>
        <w:lastRenderedPageBreak/>
        <w:t>Выводы</w:t>
      </w:r>
      <w:r w:rsidR="001F5AF8">
        <w:rPr>
          <w:rFonts w:eastAsia="Times New Roman"/>
          <w:lang w:eastAsia="ru-RU"/>
        </w:rPr>
        <w:t xml:space="preserve"> к работе</w:t>
      </w:r>
      <w:bookmarkEnd w:id="175"/>
    </w:p>
    <w:p w:rsidR="006B5FAE" w:rsidRDefault="001E52A2" w:rsidP="00F7128C">
      <w:pPr>
        <w:pStyle w:val="Default"/>
        <w:jc w:val="both"/>
        <w:rPr>
          <w:rFonts w:eastAsia="Times New Roman"/>
          <w:color w:val="auto"/>
          <w:sz w:val="28"/>
          <w:szCs w:val="28"/>
          <w:lang w:eastAsia="ru-RU"/>
        </w:rPr>
      </w:pPr>
      <w:r w:rsidRPr="00F7128C">
        <w:rPr>
          <w:rFonts w:eastAsia="Times New Roman"/>
          <w:color w:val="auto"/>
          <w:sz w:val="28"/>
          <w:szCs w:val="28"/>
          <w:lang w:eastAsia="ru-RU"/>
        </w:rPr>
        <w:tab/>
      </w:r>
    </w:p>
    <w:p w:rsidR="00227FBE" w:rsidRPr="00D50102" w:rsidRDefault="00F7128C" w:rsidP="00F77D41">
      <w:pPr>
        <w:pStyle w:val="Default"/>
        <w:ind w:firstLine="708"/>
        <w:jc w:val="both"/>
        <w:rPr>
          <w:rFonts w:eastAsia="Times New Roman"/>
          <w:color w:val="auto"/>
          <w:sz w:val="28"/>
          <w:szCs w:val="28"/>
          <w:lang w:eastAsia="ru-RU"/>
        </w:rPr>
      </w:pPr>
      <w:r w:rsidRPr="00F7128C">
        <w:rPr>
          <w:rFonts w:eastAsia="Times New Roman"/>
          <w:color w:val="auto"/>
          <w:sz w:val="28"/>
          <w:szCs w:val="28"/>
          <w:lang w:eastAsia="ru-RU"/>
        </w:rPr>
        <w:t>Красноярский край – второй регион в России по объемам выработки электр</w:t>
      </w:r>
      <w:r w:rsidRPr="00F7128C">
        <w:rPr>
          <w:rFonts w:eastAsia="Times New Roman"/>
          <w:color w:val="auto"/>
          <w:sz w:val="28"/>
          <w:szCs w:val="28"/>
          <w:lang w:eastAsia="ru-RU"/>
        </w:rPr>
        <w:t>и</w:t>
      </w:r>
      <w:r w:rsidRPr="00F7128C">
        <w:rPr>
          <w:rFonts w:eastAsia="Times New Roman"/>
          <w:color w:val="auto"/>
          <w:sz w:val="28"/>
          <w:szCs w:val="28"/>
          <w:lang w:eastAsia="ru-RU"/>
        </w:rPr>
        <w:t xml:space="preserve">ческой энергии. </w:t>
      </w:r>
      <w:r w:rsidR="00CA32B2">
        <w:rPr>
          <w:rFonts w:eastAsia="Times New Roman"/>
          <w:color w:val="auto"/>
          <w:sz w:val="28"/>
          <w:szCs w:val="28"/>
          <w:lang w:eastAsia="ru-RU"/>
        </w:rPr>
        <w:t xml:space="preserve">Этот объем приходится на долю больших станций, работающих на традиционном топливе (угле) и крупных ГЭС. </w:t>
      </w:r>
      <w:r w:rsidR="00F77D41">
        <w:rPr>
          <w:rFonts w:eastAsia="Times New Roman"/>
          <w:color w:val="auto"/>
          <w:sz w:val="28"/>
          <w:szCs w:val="28"/>
          <w:lang w:eastAsia="ru-RU"/>
        </w:rPr>
        <w:t>С позиции большой энергетики, доля ВИЭ в энергобалансе края на 2023 год может составить до 3% от общей генерации</w:t>
      </w:r>
      <w:r w:rsidR="0067353C">
        <w:rPr>
          <w:rFonts w:eastAsia="Times New Roman"/>
          <w:color w:val="auto"/>
          <w:sz w:val="28"/>
          <w:szCs w:val="28"/>
          <w:lang w:eastAsia="ru-RU"/>
        </w:rPr>
        <w:t xml:space="preserve"> (рисунок 4.27)</w:t>
      </w:r>
      <w:r w:rsidR="00F77D41">
        <w:rPr>
          <w:rFonts w:eastAsia="Times New Roman"/>
          <w:color w:val="auto"/>
          <w:sz w:val="28"/>
          <w:szCs w:val="28"/>
          <w:lang w:eastAsia="ru-RU"/>
        </w:rPr>
        <w:t>. Основная задача ВИЭ – это электроснабжение удаленных населе</w:t>
      </w:r>
      <w:r w:rsidR="00F77D41">
        <w:rPr>
          <w:rFonts w:eastAsia="Times New Roman"/>
          <w:color w:val="auto"/>
          <w:sz w:val="28"/>
          <w:szCs w:val="28"/>
          <w:lang w:eastAsia="ru-RU"/>
        </w:rPr>
        <w:t>н</w:t>
      </w:r>
      <w:r w:rsidR="00F77D41">
        <w:rPr>
          <w:rFonts w:eastAsia="Times New Roman"/>
          <w:color w:val="auto"/>
          <w:sz w:val="28"/>
          <w:szCs w:val="28"/>
          <w:lang w:eastAsia="ru-RU"/>
        </w:rPr>
        <w:t xml:space="preserve">ных пунктов и промышленных объектов, </w:t>
      </w:r>
      <w:r w:rsidR="00227FBE" w:rsidRPr="00F77D41">
        <w:rPr>
          <w:rFonts w:eastAsia="Times New Roman"/>
          <w:color w:val="auto"/>
          <w:sz w:val="28"/>
          <w:szCs w:val="28"/>
          <w:lang w:eastAsia="ru-RU"/>
        </w:rPr>
        <w:t xml:space="preserve"> с децентрализованным электроснабжен</w:t>
      </w:r>
      <w:r w:rsidR="00227FBE" w:rsidRPr="00F77D41">
        <w:rPr>
          <w:rFonts w:eastAsia="Times New Roman"/>
          <w:color w:val="auto"/>
          <w:sz w:val="28"/>
          <w:szCs w:val="28"/>
          <w:lang w:eastAsia="ru-RU"/>
        </w:rPr>
        <w:t>и</w:t>
      </w:r>
      <w:r w:rsidR="00227FBE" w:rsidRPr="00F77D41">
        <w:rPr>
          <w:rFonts w:eastAsia="Times New Roman"/>
          <w:color w:val="auto"/>
          <w:sz w:val="28"/>
          <w:szCs w:val="28"/>
          <w:lang w:eastAsia="ru-RU"/>
        </w:rPr>
        <w:t>ем и высокими тарифами на электрическую энергию. В Красноярском крае, без уч</w:t>
      </w:r>
      <w:r w:rsidR="00227FBE" w:rsidRPr="00F77D41">
        <w:rPr>
          <w:rFonts w:eastAsia="Times New Roman"/>
          <w:color w:val="auto"/>
          <w:sz w:val="28"/>
          <w:szCs w:val="28"/>
          <w:lang w:eastAsia="ru-RU"/>
        </w:rPr>
        <w:t>е</w:t>
      </w:r>
      <w:r w:rsidR="00227FBE" w:rsidRPr="00F77D41">
        <w:rPr>
          <w:rFonts w:eastAsia="Times New Roman"/>
          <w:color w:val="auto"/>
          <w:sz w:val="28"/>
          <w:szCs w:val="28"/>
          <w:lang w:eastAsia="ru-RU"/>
        </w:rPr>
        <w:t>та коммерческих организаций и частных лиц, используется 245 ДЭС и ДГ, из кот</w:t>
      </w:r>
      <w:r w:rsidR="00227FBE" w:rsidRPr="00F77D41">
        <w:rPr>
          <w:rFonts w:eastAsia="Times New Roman"/>
          <w:color w:val="auto"/>
          <w:sz w:val="28"/>
          <w:szCs w:val="28"/>
          <w:lang w:eastAsia="ru-RU"/>
        </w:rPr>
        <w:t>о</w:t>
      </w:r>
      <w:r w:rsidR="00227FBE" w:rsidRPr="00F77D41">
        <w:rPr>
          <w:rFonts w:eastAsia="Times New Roman"/>
          <w:color w:val="auto"/>
          <w:sz w:val="28"/>
          <w:szCs w:val="28"/>
          <w:lang w:eastAsia="ru-RU"/>
        </w:rPr>
        <w:t>рых 159 ДЭС и ДГ используются круглогодично для постоянного получения эле</w:t>
      </w:r>
      <w:r w:rsidR="00227FBE" w:rsidRPr="00F77D41">
        <w:rPr>
          <w:rFonts w:eastAsia="Times New Roman"/>
          <w:color w:val="auto"/>
          <w:sz w:val="28"/>
          <w:szCs w:val="28"/>
          <w:lang w:eastAsia="ru-RU"/>
        </w:rPr>
        <w:t>к</w:t>
      </w:r>
      <w:r w:rsidR="00227FBE" w:rsidRPr="00F77D41">
        <w:rPr>
          <w:rFonts w:eastAsia="Times New Roman"/>
          <w:color w:val="auto"/>
          <w:sz w:val="28"/>
          <w:szCs w:val="28"/>
          <w:lang w:eastAsia="ru-RU"/>
        </w:rPr>
        <w:t>троэнергии, и являются основными источниками электроэнергии в 13 муниципал</w:t>
      </w:r>
      <w:r w:rsidR="00227FBE" w:rsidRPr="00F77D41">
        <w:rPr>
          <w:rFonts w:eastAsia="Times New Roman"/>
          <w:color w:val="auto"/>
          <w:sz w:val="28"/>
          <w:szCs w:val="28"/>
          <w:lang w:eastAsia="ru-RU"/>
        </w:rPr>
        <w:t>ь</w:t>
      </w:r>
      <w:r w:rsidR="00227FBE" w:rsidRPr="00F77D41">
        <w:rPr>
          <w:rFonts w:eastAsia="Times New Roman"/>
          <w:color w:val="auto"/>
          <w:sz w:val="28"/>
          <w:szCs w:val="28"/>
          <w:lang w:eastAsia="ru-RU"/>
        </w:rPr>
        <w:t>ных районах, в 118 населенных пунктах, где и перспективно устанавливать генер</w:t>
      </w:r>
      <w:r w:rsidR="00227FBE" w:rsidRPr="00F77D41">
        <w:rPr>
          <w:rFonts w:eastAsia="Times New Roman"/>
          <w:color w:val="auto"/>
          <w:sz w:val="28"/>
          <w:szCs w:val="28"/>
          <w:lang w:eastAsia="ru-RU"/>
        </w:rPr>
        <w:t>а</w:t>
      </w:r>
      <w:r w:rsidR="00227FBE" w:rsidRPr="00F77D41">
        <w:rPr>
          <w:rFonts w:eastAsia="Times New Roman"/>
          <w:color w:val="auto"/>
          <w:sz w:val="28"/>
          <w:szCs w:val="28"/>
          <w:lang w:eastAsia="ru-RU"/>
        </w:rPr>
        <w:t>торы на базе ВИЭ.</w:t>
      </w:r>
    </w:p>
    <w:tbl>
      <w:tblPr>
        <w:tblStyle w:val="af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0421"/>
      </w:tblGrid>
      <w:tr w:rsidR="00552006" w:rsidTr="0067353C">
        <w:tc>
          <w:tcPr>
            <w:tcW w:w="10421" w:type="dxa"/>
          </w:tcPr>
          <w:p w:rsidR="00552006" w:rsidRDefault="00552006" w:rsidP="00552006">
            <w:pPr>
              <w:pStyle w:val="Default"/>
              <w:jc w:val="center"/>
              <w:rPr>
                <w:rFonts w:eastAsia="Times New Roman"/>
                <w:color w:val="auto"/>
                <w:sz w:val="28"/>
                <w:szCs w:val="28"/>
                <w:lang w:val="en-US" w:eastAsia="ru-RU"/>
              </w:rPr>
            </w:pPr>
            <w:r w:rsidRPr="00552006">
              <w:rPr>
                <w:rFonts w:eastAsia="Times New Roman"/>
                <w:noProof/>
                <w:color w:val="auto"/>
                <w:sz w:val="28"/>
                <w:szCs w:val="28"/>
                <w:lang w:eastAsia="ru-RU"/>
              </w:rPr>
              <w:drawing>
                <wp:inline distT="0" distB="0" distL="0" distR="0">
                  <wp:extent cx="4947397" cy="2779059"/>
                  <wp:effectExtent l="19050" t="0" r="5603" b="0"/>
                  <wp:docPr id="10"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91"/>
                    </a:graphicData>
                  </a:graphic>
                </wp:inline>
              </w:drawing>
            </w:r>
          </w:p>
        </w:tc>
      </w:tr>
      <w:tr w:rsidR="00552006" w:rsidRPr="0067353C" w:rsidTr="0067353C">
        <w:tc>
          <w:tcPr>
            <w:tcW w:w="10421" w:type="dxa"/>
          </w:tcPr>
          <w:p w:rsidR="0067353C" w:rsidRDefault="00552006" w:rsidP="0067353C">
            <w:pPr>
              <w:pStyle w:val="Default"/>
              <w:jc w:val="center"/>
              <w:rPr>
                <w:rFonts w:eastAsia="Times New Roman"/>
                <w:color w:val="auto"/>
                <w:lang w:eastAsia="ru-RU"/>
              </w:rPr>
            </w:pPr>
            <w:r w:rsidRPr="0067353C">
              <w:rPr>
                <w:rFonts w:eastAsia="Times New Roman"/>
                <w:color w:val="auto"/>
                <w:lang w:eastAsia="ru-RU"/>
              </w:rPr>
              <w:t xml:space="preserve">Рисунок 4.27 – </w:t>
            </w:r>
            <w:r w:rsidR="0067353C" w:rsidRPr="0067353C">
              <w:rPr>
                <w:rFonts w:eastAsia="Times New Roman"/>
                <w:color w:val="auto"/>
                <w:lang w:eastAsia="ru-RU"/>
              </w:rPr>
              <w:t>Прогнозное с</w:t>
            </w:r>
            <w:r w:rsidRPr="0067353C">
              <w:rPr>
                <w:rFonts w:eastAsia="Times New Roman"/>
                <w:color w:val="auto"/>
                <w:lang w:eastAsia="ru-RU"/>
              </w:rPr>
              <w:t xml:space="preserve">оотношение </w:t>
            </w:r>
            <w:r w:rsidR="0067353C" w:rsidRPr="0067353C">
              <w:rPr>
                <w:rFonts w:eastAsia="Times New Roman"/>
                <w:color w:val="auto"/>
                <w:lang w:eastAsia="ru-RU"/>
              </w:rPr>
              <w:t xml:space="preserve">различных видов генерации в энергобалансе </w:t>
            </w:r>
          </w:p>
          <w:p w:rsidR="00552006" w:rsidRPr="0067353C" w:rsidRDefault="0067353C" w:rsidP="0067353C">
            <w:pPr>
              <w:pStyle w:val="Default"/>
              <w:jc w:val="center"/>
              <w:rPr>
                <w:rFonts w:eastAsia="Times New Roman"/>
                <w:color w:val="auto"/>
                <w:lang w:eastAsia="ru-RU"/>
              </w:rPr>
            </w:pPr>
            <w:r w:rsidRPr="0067353C">
              <w:rPr>
                <w:rFonts w:eastAsia="Times New Roman"/>
                <w:color w:val="auto"/>
                <w:lang w:eastAsia="ru-RU"/>
              </w:rPr>
              <w:t>Красноярского края</w:t>
            </w:r>
          </w:p>
        </w:tc>
      </w:tr>
    </w:tbl>
    <w:p w:rsidR="00552006" w:rsidRPr="0067353C" w:rsidRDefault="00552006" w:rsidP="00F77D41">
      <w:pPr>
        <w:pStyle w:val="Default"/>
        <w:ind w:firstLine="708"/>
        <w:jc w:val="both"/>
        <w:rPr>
          <w:rFonts w:eastAsia="Times New Roman"/>
          <w:color w:val="auto"/>
          <w:sz w:val="28"/>
          <w:szCs w:val="28"/>
          <w:lang w:eastAsia="ru-RU"/>
        </w:rPr>
      </w:pPr>
    </w:p>
    <w:p w:rsidR="00227FBE" w:rsidRDefault="00227FBE" w:rsidP="00227FBE">
      <w:pPr>
        <w:rPr>
          <w:rFonts w:cs="Times New Roman"/>
          <w:szCs w:val="28"/>
        </w:rPr>
      </w:pPr>
      <w:r>
        <w:rPr>
          <w:rFonts w:cs="Times New Roman"/>
          <w:szCs w:val="28"/>
        </w:rPr>
        <w:tab/>
        <w:t xml:space="preserve">Ресурсы ВИЭ неравномерно распределены по территории края: </w:t>
      </w:r>
    </w:p>
    <w:p w:rsidR="00227FBE" w:rsidRDefault="00227FBE" w:rsidP="00227FBE">
      <w:pPr>
        <w:ind w:firstLine="708"/>
        <w:rPr>
          <w:rFonts w:cs="Times New Roman"/>
          <w:szCs w:val="28"/>
        </w:rPr>
      </w:pPr>
      <w:r>
        <w:rPr>
          <w:rFonts w:cs="Times New Roman"/>
          <w:szCs w:val="28"/>
        </w:rPr>
        <w:t xml:space="preserve"> - Ветроэнергетический потенциал преобладает в северной части Красноярск</w:t>
      </w:r>
      <w:r>
        <w:rPr>
          <w:rFonts w:cs="Times New Roman"/>
          <w:szCs w:val="28"/>
        </w:rPr>
        <w:t>о</w:t>
      </w:r>
      <w:r>
        <w:rPr>
          <w:rFonts w:cs="Times New Roman"/>
          <w:szCs w:val="28"/>
        </w:rPr>
        <w:t xml:space="preserve">го края. </w:t>
      </w:r>
      <w:r>
        <w:t>Удельная мощность ветра до 1263,3 Вт/м</w:t>
      </w:r>
      <w:r>
        <w:rPr>
          <w:vertAlign w:val="superscript"/>
        </w:rPr>
        <w:t>2</w:t>
      </w:r>
      <w:r>
        <w:rPr>
          <w:rFonts w:cs="Times New Roman"/>
          <w:szCs w:val="28"/>
        </w:rPr>
        <w:t xml:space="preserve">. </w:t>
      </w:r>
      <w:r>
        <w:t>Годовая удельная потенциальная энергия ветра составляет до 7376,9 кВт</w:t>
      </w:r>
      <w:r w:rsidRPr="00F44986">
        <w:rPr>
          <w:b/>
          <w:vertAlign w:val="superscript"/>
        </w:rPr>
        <w:t>.</w:t>
      </w:r>
      <w:r>
        <w:t>ч/</w:t>
      </w:r>
      <w:r w:rsidRPr="002B2DB2">
        <w:t>м</w:t>
      </w:r>
      <w:r w:rsidRPr="002B2DB2">
        <w:rPr>
          <w:vertAlign w:val="superscript"/>
        </w:rPr>
        <w:t>2</w:t>
      </w:r>
      <w:r>
        <w:t xml:space="preserve">. </w:t>
      </w:r>
      <w:r w:rsidRPr="002B2DB2">
        <w:rPr>
          <w:rFonts w:cs="Times New Roman"/>
          <w:szCs w:val="28"/>
        </w:rPr>
        <w:t>Наибольшую</w:t>
      </w:r>
      <w:r>
        <w:rPr>
          <w:rFonts w:cs="Times New Roman"/>
          <w:szCs w:val="28"/>
        </w:rPr>
        <w:t xml:space="preserve"> перспективу для развития ВИЭ имеет Таймырский Долгано-Ненецкий муниципальный район.</w:t>
      </w:r>
      <w:r w:rsidR="00361FC7" w:rsidRPr="00361FC7">
        <w:rPr>
          <w:rFonts w:cs="Times New Roman"/>
          <w:szCs w:val="28"/>
        </w:rPr>
        <w:t xml:space="preserve"> </w:t>
      </w:r>
      <w:r w:rsidR="00361FC7">
        <w:rPr>
          <w:rFonts w:cs="Times New Roman"/>
          <w:szCs w:val="28"/>
        </w:rPr>
        <w:t xml:space="preserve">Данный район является энергодефицитным. 22 населенных пункта получают электроэнергию от ДЭС. </w:t>
      </w:r>
      <w:r>
        <w:rPr>
          <w:rFonts w:cs="Times New Roman"/>
          <w:szCs w:val="28"/>
        </w:rPr>
        <w:t>В населенных пунктах Таймыра перспективно устанавливать ВЭУ с возмо</w:t>
      </w:r>
      <w:r>
        <w:rPr>
          <w:rFonts w:cs="Times New Roman"/>
          <w:szCs w:val="28"/>
        </w:rPr>
        <w:t>ж</w:t>
      </w:r>
      <w:r>
        <w:rPr>
          <w:rFonts w:cs="Times New Roman"/>
          <w:szCs w:val="28"/>
        </w:rPr>
        <w:t>ностью бескранового монтажа.</w:t>
      </w:r>
      <w:r w:rsidR="00361FC7">
        <w:rPr>
          <w:rFonts w:cs="Times New Roman"/>
          <w:szCs w:val="28"/>
        </w:rPr>
        <w:t xml:space="preserve"> П</w:t>
      </w:r>
      <w:r w:rsidR="00775EFE">
        <w:rPr>
          <w:rFonts w:cs="Times New Roman"/>
          <w:szCs w:val="28"/>
        </w:rPr>
        <w:t>и</w:t>
      </w:r>
      <w:r w:rsidR="00361FC7">
        <w:rPr>
          <w:rFonts w:cs="Times New Roman"/>
          <w:szCs w:val="28"/>
        </w:rPr>
        <w:t xml:space="preserve">лотный проект предлагается реализовать в пос. Диксон Таймырского Долгано-Ненецкого муниципального района с установленной мощностью ВЭУ в 720 или 1080 кВт. </w:t>
      </w:r>
      <w:r>
        <w:rPr>
          <w:rFonts w:cs="Times New Roman"/>
          <w:szCs w:val="28"/>
        </w:rPr>
        <w:t>Предлагается</w:t>
      </w:r>
      <w:r w:rsidR="00361FC7">
        <w:rPr>
          <w:rFonts w:cs="Times New Roman"/>
          <w:szCs w:val="28"/>
        </w:rPr>
        <w:t xml:space="preserve"> развить сеть ветроэлектрических станций и</w:t>
      </w:r>
      <w:r>
        <w:rPr>
          <w:rFonts w:cs="Times New Roman"/>
          <w:szCs w:val="28"/>
        </w:rPr>
        <w:t xml:space="preserve"> установить </w:t>
      </w:r>
      <w:r w:rsidRPr="00B74698">
        <w:rPr>
          <w:rFonts w:cs="Times New Roman"/>
          <w:szCs w:val="28"/>
        </w:rPr>
        <w:t>7 740 кВт</w:t>
      </w:r>
      <w:r>
        <w:rPr>
          <w:rFonts w:cs="Times New Roman"/>
          <w:szCs w:val="28"/>
        </w:rPr>
        <w:t xml:space="preserve"> </w:t>
      </w:r>
      <w:r w:rsidR="00361FC7">
        <w:rPr>
          <w:rFonts w:cs="Times New Roman"/>
          <w:szCs w:val="28"/>
        </w:rPr>
        <w:t>генерирующих</w:t>
      </w:r>
      <w:r>
        <w:rPr>
          <w:rFonts w:cs="Times New Roman"/>
          <w:szCs w:val="28"/>
        </w:rPr>
        <w:t xml:space="preserve"> мощност</w:t>
      </w:r>
      <w:r w:rsidR="00361FC7">
        <w:rPr>
          <w:rFonts w:cs="Times New Roman"/>
          <w:szCs w:val="28"/>
        </w:rPr>
        <w:t>ей</w:t>
      </w:r>
      <w:r>
        <w:rPr>
          <w:rFonts w:cs="Times New Roman"/>
          <w:szCs w:val="28"/>
        </w:rPr>
        <w:t xml:space="preserve"> ВЭУ для электросна</w:t>
      </w:r>
      <w:r>
        <w:rPr>
          <w:rFonts w:cs="Times New Roman"/>
          <w:szCs w:val="28"/>
        </w:rPr>
        <w:t>б</w:t>
      </w:r>
      <w:r>
        <w:rPr>
          <w:rFonts w:cs="Times New Roman"/>
          <w:szCs w:val="28"/>
        </w:rPr>
        <w:t xml:space="preserve">жения 19 населенных пунктов, что позволит ежегодно вырабатывать </w:t>
      </w:r>
      <w:r w:rsidR="00A24526" w:rsidRPr="00B74698">
        <w:rPr>
          <w:rFonts w:cs="Times New Roman"/>
          <w:szCs w:val="28"/>
        </w:rPr>
        <w:t>23 764,4</w:t>
      </w:r>
      <w:r w:rsidR="00A24526">
        <w:rPr>
          <w:rFonts w:cs="Times New Roman"/>
          <w:szCs w:val="28"/>
        </w:rPr>
        <w:t xml:space="preserve"> МВт*ч электрической энергии, что составляет 12,2% от общей электроэнергии, в</w:t>
      </w:r>
      <w:r w:rsidR="00A24526">
        <w:rPr>
          <w:rFonts w:cs="Times New Roman"/>
          <w:szCs w:val="28"/>
        </w:rPr>
        <w:t>ы</w:t>
      </w:r>
      <w:r w:rsidR="00A24526">
        <w:rPr>
          <w:rFonts w:cs="Times New Roman"/>
          <w:szCs w:val="28"/>
        </w:rPr>
        <w:t xml:space="preserve">рабатываемой ДЭС и экономить </w:t>
      </w:r>
      <w:r w:rsidR="00A24526" w:rsidRPr="00B74698">
        <w:rPr>
          <w:rFonts w:cs="Times New Roman"/>
          <w:szCs w:val="28"/>
        </w:rPr>
        <w:t>6 470,45 тонн</w:t>
      </w:r>
      <w:r w:rsidR="00A24526">
        <w:rPr>
          <w:rFonts w:cs="Times New Roman"/>
          <w:szCs w:val="28"/>
        </w:rPr>
        <w:t xml:space="preserve"> дизельного топлива, что составляет </w:t>
      </w:r>
      <w:r w:rsidR="00A24526">
        <w:rPr>
          <w:rFonts w:cs="Times New Roman"/>
          <w:szCs w:val="28"/>
        </w:rPr>
        <w:lastRenderedPageBreak/>
        <w:t>около 5,1% от общего расхода дизельного топлива обеспечение удаленных населе</w:t>
      </w:r>
      <w:r w:rsidR="00A24526">
        <w:rPr>
          <w:rFonts w:cs="Times New Roman"/>
          <w:szCs w:val="28"/>
        </w:rPr>
        <w:t>н</w:t>
      </w:r>
      <w:r w:rsidR="00A24526">
        <w:rPr>
          <w:rFonts w:cs="Times New Roman"/>
          <w:szCs w:val="28"/>
        </w:rPr>
        <w:t>ных пунктов.</w:t>
      </w:r>
      <w:r w:rsidR="00BC73C4">
        <w:rPr>
          <w:rFonts w:cs="Times New Roman"/>
          <w:szCs w:val="28"/>
        </w:rPr>
        <w:t xml:space="preserve"> Расчетная себестоимость электроэнергии от ВЭУ – от 3 рублей за 1 кВт*ч и более.</w:t>
      </w:r>
      <w:r>
        <w:rPr>
          <w:rFonts w:cs="Times New Roman"/>
          <w:szCs w:val="28"/>
        </w:rPr>
        <w:t xml:space="preserve"> Наиболее перспективные производители ВЭУ промышленного ма</w:t>
      </w:r>
      <w:r>
        <w:rPr>
          <w:rFonts w:cs="Times New Roman"/>
          <w:szCs w:val="28"/>
        </w:rPr>
        <w:t>с</w:t>
      </w:r>
      <w:r>
        <w:rPr>
          <w:rFonts w:cs="Times New Roman"/>
          <w:szCs w:val="28"/>
        </w:rPr>
        <w:t xml:space="preserve">штаба: компания </w:t>
      </w:r>
      <w:r w:rsidRPr="002B2DB2">
        <w:rPr>
          <w:rFonts w:cs="Times New Roman"/>
          <w:szCs w:val="28"/>
        </w:rPr>
        <w:t>«</w:t>
      </w:r>
      <w:r w:rsidRPr="000C46D6">
        <w:rPr>
          <w:rFonts w:cs="Times New Roman"/>
          <w:szCs w:val="28"/>
          <w:lang w:val="en-US"/>
        </w:rPr>
        <w:t>Nordwind</w:t>
      </w:r>
      <w:r w:rsidRPr="002B2DB2">
        <w:rPr>
          <w:rFonts w:cs="Times New Roman"/>
          <w:szCs w:val="28"/>
        </w:rPr>
        <w:t xml:space="preserve"> </w:t>
      </w:r>
      <w:r w:rsidRPr="000C46D6">
        <w:rPr>
          <w:rFonts w:cs="Times New Roman"/>
          <w:szCs w:val="28"/>
          <w:lang w:val="en-US"/>
        </w:rPr>
        <w:t>Energieanlagen</w:t>
      </w:r>
      <w:r w:rsidRPr="002B2DB2">
        <w:rPr>
          <w:rFonts w:cs="Times New Roman"/>
          <w:szCs w:val="28"/>
        </w:rPr>
        <w:t xml:space="preserve"> </w:t>
      </w:r>
      <w:r w:rsidRPr="000C46D6">
        <w:rPr>
          <w:rFonts w:cs="Times New Roman"/>
          <w:szCs w:val="28"/>
          <w:lang w:val="en-US"/>
        </w:rPr>
        <w:t>GmbH</w:t>
      </w:r>
      <w:r w:rsidRPr="002B2DB2">
        <w:rPr>
          <w:rFonts w:cs="Times New Roman"/>
          <w:szCs w:val="28"/>
        </w:rPr>
        <w:t>» (</w:t>
      </w:r>
      <w:r>
        <w:rPr>
          <w:rFonts w:cs="Times New Roman"/>
          <w:szCs w:val="28"/>
        </w:rPr>
        <w:t>Германия</w:t>
      </w:r>
      <w:r w:rsidRPr="002B2DB2">
        <w:rPr>
          <w:rFonts w:cs="Times New Roman"/>
          <w:szCs w:val="28"/>
        </w:rPr>
        <w:t>)</w:t>
      </w:r>
      <w:r>
        <w:rPr>
          <w:rFonts w:cs="Times New Roman"/>
          <w:szCs w:val="28"/>
        </w:rPr>
        <w:t xml:space="preserve"> и </w:t>
      </w:r>
      <w:r w:rsidRPr="002B2DB2">
        <w:t>«</w:t>
      </w:r>
      <w:r w:rsidRPr="00A449ED">
        <w:rPr>
          <w:lang w:val="en-US"/>
        </w:rPr>
        <w:t>Vergnet</w:t>
      </w:r>
      <w:r w:rsidRPr="002B2DB2">
        <w:t xml:space="preserve"> </w:t>
      </w:r>
      <w:r w:rsidRPr="00A449ED">
        <w:rPr>
          <w:lang w:val="en-US"/>
        </w:rPr>
        <w:t>Eolien</w:t>
      </w:r>
      <w:r w:rsidRPr="002B2DB2">
        <w:t>»</w:t>
      </w:r>
      <w:r>
        <w:t xml:space="preserve"> (Франция). Немецкая компания </w:t>
      </w:r>
      <w:r w:rsidRPr="002B2DB2">
        <w:rPr>
          <w:rFonts w:cs="Times New Roman"/>
          <w:szCs w:val="28"/>
        </w:rPr>
        <w:t>«</w:t>
      </w:r>
      <w:r w:rsidRPr="000C46D6">
        <w:rPr>
          <w:rFonts w:cs="Times New Roman"/>
          <w:szCs w:val="28"/>
          <w:lang w:val="en-US"/>
        </w:rPr>
        <w:t>Nordwind</w:t>
      </w:r>
      <w:r>
        <w:rPr>
          <w:rFonts w:cs="Times New Roman"/>
          <w:szCs w:val="28"/>
        </w:rPr>
        <w:t>» проявляет интерес к Российскому ры</w:t>
      </w:r>
      <w:r>
        <w:rPr>
          <w:rFonts w:cs="Times New Roman"/>
          <w:szCs w:val="28"/>
        </w:rPr>
        <w:t>н</w:t>
      </w:r>
      <w:r>
        <w:rPr>
          <w:rFonts w:cs="Times New Roman"/>
          <w:szCs w:val="28"/>
        </w:rPr>
        <w:t>ку и выражает готовность к созданию совместного Российско-Германского прои</w:t>
      </w:r>
      <w:r>
        <w:rPr>
          <w:rFonts w:cs="Times New Roman"/>
          <w:szCs w:val="28"/>
        </w:rPr>
        <w:t>з</w:t>
      </w:r>
      <w:r>
        <w:rPr>
          <w:rFonts w:cs="Times New Roman"/>
          <w:szCs w:val="28"/>
        </w:rPr>
        <w:t>водства ВЭУ на территории Красноярского края (промышленного парка г. Железн</w:t>
      </w:r>
      <w:r>
        <w:rPr>
          <w:rFonts w:cs="Times New Roman"/>
          <w:szCs w:val="28"/>
        </w:rPr>
        <w:t>о</w:t>
      </w:r>
      <w:r>
        <w:rPr>
          <w:rFonts w:cs="Times New Roman"/>
          <w:szCs w:val="28"/>
        </w:rPr>
        <w:t>горска).</w:t>
      </w:r>
      <w:r>
        <w:t xml:space="preserve"> </w:t>
      </w:r>
      <w:r>
        <w:rPr>
          <w:rFonts w:cs="Times New Roman"/>
          <w:szCs w:val="28"/>
        </w:rPr>
        <w:t>Ветрогенераторы перспективно использовать преимущественно для выр</w:t>
      </w:r>
      <w:r>
        <w:rPr>
          <w:rFonts w:cs="Times New Roman"/>
          <w:szCs w:val="28"/>
        </w:rPr>
        <w:t>а</w:t>
      </w:r>
      <w:r>
        <w:rPr>
          <w:rFonts w:cs="Times New Roman"/>
          <w:szCs w:val="28"/>
        </w:rPr>
        <w:t xml:space="preserve">ботки электрической энергии и возможно использовать для выработки тепловой энергии. </w:t>
      </w:r>
    </w:p>
    <w:p w:rsidR="00227FBE" w:rsidRDefault="00227FBE" w:rsidP="00227FBE">
      <w:pPr>
        <w:ind w:firstLine="708"/>
        <w:rPr>
          <w:rFonts w:cs="Times New Roman"/>
          <w:szCs w:val="28"/>
        </w:rPr>
      </w:pPr>
      <w:r>
        <w:rPr>
          <w:rFonts w:cs="Times New Roman"/>
          <w:szCs w:val="28"/>
        </w:rPr>
        <w:t>На территории центральных районов преобладает средний ветроэнергетич</w:t>
      </w:r>
      <w:r>
        <w:rPr>
          <w:rFonts w:cs="Times New Roman"/>
          <w:szCs w:val="28"/>
        </w:rPr>
        <w:t>е</w:t>
      </w:r>
      <w:r>
        <w:rPr>
          <w:rFonts w:cs="Times New Roman"/>
          <w:szCs w:val="28"/>
        </w:rPr>
        <w:t xml:space="preserve">ский потенциал (около </w:t>
      </w:r>
      <w:r w:rsidR="00361FC7">
        <w:rPr>
          <w:rFonts w:cs="Times New Roman"/>
          <w:szCs w:val="28"/>
        </w:rPr>
        <w:t>15</w:t>
      </w:r>
      <w:r>
        <w:rPr>
          <w:rFonts w:cs="Times New Roman"/>
          <w:szCs w:val="28"/>
        </w:rPr>
        <w:t>00-3000 кВт*ч/м</w:t>
      </w:r>
      <w:r w:rsidRPr="00325BA2">
        <w:rPr>
          <w:rFonts w:cs="Times New Roman"/>
          <w:szCs w:val="28"/>
          <w:vertAlign w:val="superscript"/>
        </w:rPr>
        <w:t>2</w:t>
      </w:r>
      <w:r>
        <w:rPr>
          <w:rFonts w:cs="Times New Roman"/>
          <w:szCs w:val="28"/>
        </w:rPr>
        <w:t xml:space="preserve"> в год</w:t>
      </w:r>
      <w:r w:rsidR="00361FC7">
        <w:rPr>
          <w:rFonts w:cs="Times New Roman"/>
          <w:szCs w:val="28"/>
        </w:rPr>
        <w:t xml:space="preserve"> на возвышенностях</w:t>
      </w:r>
      <w:r>
        <w:rPr>
          <w:rFonts w:cs="Times New Roman"/>
          <w:szCs w:val="28"/>
        </w:rPr>
        <w:t>). На данной территории возможно использование малой ветроэнергетики для частных потреб</w:t>
      </w:r>
      <w:r>
        <w:rPr>
          <w:rFonts w:cs="Times New Roman"/>
          <w:szCs w:val="28"/>
        </w:rPr>
        <w:t>и</w:t>
      </w:r>
      <w:r>
        <w:rPr>
          <w:rFonts w:cs="Times New Roman"/>
          <w:szCs w:val="28"/>
        </w:rPr>
        <w:t xml:space="preserve">телей. ВЭУ перспективны для производства электрической энергии. </w:t>
      </w:r>
      <w:r w:rsidR="00BC73C4">
        <w:rPr>
          <w:rFonts w:cs="Times New Roman"/>
          <w:szCs w:val="28"/>
        </w:rPr>
        <w:t>Расчетная себ</w:t>
      </w:r>
      <w:r w:rsidR="00BC73C4">
        <w:rPr>
          <w:rFonts w:cs="Times New Roman"/>
          <w:szCs w:val="28"/>
        </w:rPr>
        <w:t>е</w:t>
      </w:r>
      <w:r w:rsidR="00BC73C4">
        <w:rPr>
          <w:rFonts w:cs="Times New Roman"/>
          <w:szCs w:val="28"/>
        </w:rPr>
        <w:t xml:space="preserve">стоимость от малых ВЭУ от 5 руб./кВт*ч и более. </w:t>
      </w:r>
    </w:p>
    <w:p w:rsidR="00173E88" w:rsidRPr="00173E88" w:rsidRDefault="00227FBE" w:rsidP="00227FBE">
      <w:pPr>
        <w:rPr>
          <w:rFonts w:cs="Times New Roman"/>
          <w:szCs w:val="28"/>
        </w:rPr>
      </w:pPr>
      <w:r>
        <w:rPr>
          <w:rFonts w:cs="Times New Roman"/>
          <w:szCs w:val="28"/>
        </w:rPr>
        <w:tab/>
        <w:t xml:space="preserve">- Солнечный потенциал преобладает на территории центральных и южных районов. Средняя </w:t>
      </w:r>
      <w:r w:rsidR="00BC73C4">
        <w:rPr>
          <w:rFonts w:cs="Times New Roman"/>
          <w:szCs w:val="28"/>
        </w:rPr>
        <w:t>интенсивность</w:t>
      </w:r>
      <w:r>
        <w:rPr>
          <w:rFonts w:cs="Times New Roman"/>
          <w:szCs w:val="28"/>
        </w:rPr>
        <w:t xml:space="preserve"> солнечного излучения составляет </w:t>
      </w:r>
      <w:r w:rsidRPr="00607119">
        <w:rPr>
          <w:rFonts w:cs="Times New Roman"/>
          <w:szCs w:val="28"/>
        </w:rPr>
        <w:t>1100..1200 кВт</w:t>
      </w:r>
      <w:r>
        <w:rPr>
          <w:rFonts w:cs="Times New Roman"/>
          <w:szCs w:val="28"/>
        </w:rPr>
        <w:t>*</w:t>
      </w:r>
      <w:r w:rsidRPr="00607119">
        <w:rPr>
          <w:rFonts w:cs="Times New Roman"/>
          <w:szCs w:val="28"/>
        </w:rPr>
        <w:t>ч/м</w:t>
      </w:r>
      <w:r w:rsidRPr="00607119">
        <w:rPr>
          <w:rFonts w:cs="Times New Roman"/>
          <w:szCs w:val="28"/>
          <w:vertAlign w:val="superscript"/>
        </w:rPr>
        <w:t>2</w:t>
      </w:r>
      <w:r>
        <w:rPr>
          <w:rFonts w:cs="Times New Roman"/>
          <w:szCs w:val="28"/>
        </w:rPr>
        <w:t>. Солнечные фотоэлектрические модули перспективно использовать для выработки электрической энергии, а тепловые коллекторы использовать для выр</w:t>
      </w:r>
      <w:r>
        <w:rPr>
          <w:rFonts w:cs="Times New Roman"/>
          <w:szCs w:val="28"/>
        </w:rPr>
        <w:t>а</w:t>
      </w:r>
      <w:r>
        <w:rPr>
          <w:rFonts w:cs="Times New Roman"/>
          <w:szCs w:val="28"/>
        </w:rPr>
        <w:t>ботки тепловой энергии. Солнечная энергетика в условиях Красноярского края н</w:t>
      </w:r>
      <w:r>
        <w:rPr>
          <w:rFonts w:cs="Times New Roman"/>
          <w:szCs w:val="28"/>
        </w:rPr>
        <w:t>а</w:t>
      </w:r>
      <w:r>
        <w:rPr>
          <w:rFonts w:cs="Times New Roman"/>
          <w:szCs w:val="28"/>
        </w:rPr>
        <w:t>правлена в первую очередь для электро- и теплоснабжения небольших частных об</w:t>
      </w:r>
      <w:r>
        <w:rPr>
          <w:rFonts w:cs="Times New Roman"/>
          <w:szCs w:val="28"/>
        </w:rPr>
        <w:t>ъ</w:t>
      </w:r>
      <w:r>
        <w:rPr>
          <w:rFonts w:cs="Times New Roman"/>
          <w:szCs w:val="28"/>
        </w:rPr>
        <w:t xml:space="preserve">ектов. </w:t>
      </w:r>
      <w:r w:rsidR="00173E88">
        <w:rPr>
          <w:rFonts w:cs="Times New Roman"/>
          <w:szCs w:val="28"/>
        </w:rPr>
        <w:t xml:space="preserve">Наибольший интерес представляют компании </w:t>
      </w:r>
      <w:r w:rsidR="00173E88" w:rsidRPr="00760CB7">
        <w:rPr>
          <w:rFonts w:eastAsia="Calibri" w:cs="Times New Roman"/>
          <w:szCs w:val="28"/>
        </w:rPr>
        <w:t>«</w:t>
      </w:r>
      <w:r w:rsidR="00173E88" w:rsidRPr="00CF5900">
        <w:rPr>
          <w:rFonts w:eastAsia="Calibri" w:cs="Times New Roman"/>
          <w:szCs w:val="28"/>
          <w:lang w:val="en-US"/>
        </w:rPr>
        <w:t>Naps</w:t>
      </w:r>
      <w:r w:rsidR="00173E88" w:rsidRPr="00760CB7">
        <w:rPr>
          <w:rFonts w:eastAsia="Calibri" w:cs="Times New Roman"/>
          <w:szCs w:val="28"/>
        </w:rPr>
        <w:t xml:space="preserve"> </w:t>
      </w:r>
      <w:r w:rsidR="00173E88" w:rsidRPr="00173E88">
        <w:rPr>
          <w:rFonts w:eastAsia="Calibri" w:cs="Times New Roman"/>
          <w:szCs w:val="28"/>
        </w:rPr>
        <w:t>Systems Oy»</w:t>
      </w:r>
      <w:r w:rsidR="00173E88" w:rsidRPr="00173E88">
        <w:rPr>
          <w:rFonts w:cs="Times New Roman"/>
          <w:szCs w:val="28"/>
        </w:rPr>
        <w:t xml:space="preserve">, </w:t>
      </w:r>
      <w:r w:rsidR="00173E88" w:rsidRPr="00173E88">
        <w:rPr>
          <w:rFonts w:eastAsia="Calibri" w:cs="Times New Roman"/>
          <w:szCs w:val="28"/>
        </w:rPr>
        <w:t>«Инком-Групп»</w:t>
      </w:r>
      <w:r w:rsidR="00173E88">
        <w:rPr>
          <w:rFonts w:cs="Times New Roman"/>
          <w:szCs w:val="28"/>
        </w:rPr>
        <w:t>, «Вереск». Особое внимание следует обратить на компанию ООО «Энерг</w:t>
      </w:r>
      <w:r w:rsidR="00173E88">
        <w:rPr>
          <w:rFonts w:cs="Times New Roman"/>
          <w:szCs w:val="28"/>
        </w:rPr>
        <w:t>и</w:t>
      </w:r>
      <w:r w:rsidR="00173E88">
        <w:rPr>
          <w:rFonts w:cs="Times New Roman"/>
          <w:szCs w:val="28"/>
        </w:rPr>
        <w:t>ко», осуществляющую продвижение солнечных элементов на территории Красноя</w:t>
      </w:r>
      <w:r w:rsidR="00173E88">
        <w:rPr>
          <w:rFonts w:cs="Times New Roman"/>
          <w:szCs w:val="28"/>
        </w:rPr>
        <w:t>р</w:t>
      </w:r>
      <w:r w:rsidR="00173E88">
        <w:rPr>
          <w:rFonts w:cs="Times New Roman"/>
          <w:szCs w:val="28"/>
        </w:rPr>
        <w:t>ского края. Удельная стоимость установленной мощности  солнечных электроста</w:t>
      </w:r>
      <w:r w:rsidR="00173E88">
        <w:rPr>
          <w:rFonts w:cs="Times New Roman"/>
          <w:szCs w:val="28"/>
        </w:rPr>
        <w:t>н</w:t>
      </w:r>
      <w:r w:rsidR="00173E88">
        <w:rPr>
          <w:rFonts w:cs="Times New Roman"/>
          <w:szCs w:val="28"/>
        </w:rPr>
        <w:t>ций составляет в среднем</w:t>
      </w:r>
      <w:r w:rsidR="00173E88" w:rsidRPr="00102C58">
        <w:rPr>
          <w:rFonts w:cs="Times New Roman"/>
          <w:szCs w:val="28"/>
        </w:rPr>
        <w:t xml:space="preserve"> 250 – 300 тыс.</w:t>
      </w:r>
      <w:r w:rsidR="0060419E">
        <w:rPr>
          <w:rFonts w:cs="Times New Roman"/>
          <w:szCs w:val="28"/>
        </w:rPr>
        <w:t xml:space="preserve"> </w:t>
      </w:r>
      <w:r w:rsidR="00173E88" w:rsidRPr="00102C58">
        <w:rPr>
          <w:rFonts w:cs="Times New Roman"/>
          <w:szCs w:val="28"/>
        </w:rPr>
        <w:t>руб</w:t>
      </w:r>
      <w:r w:rsidR="0060419E">
        <w:rPr>
          <w:rFonts w:cs="Times New Roman"/>
          <w:szCs w:val="28"/>
        </w:rPr>
        <w:t>.</w:t>
      </w:r>
      <w:r w:rsidR="00173E88" w:rsidRPr="00102C58">
        <w:rPr>
          <w:rFonts w:cs="Times New Roman"/>
          <w:szCs w:val="28"/>
        </w:rPr>
        <w:t>/кВт</w:t>
      </w:r>
      <w:r w:rsidR="00173E88">
        <w:rPr>
          <w:rFonts w:cs="Times New Roman"/>
          <w:szCs w:val="28"/>
        </w:rPr>
        <w:t xml:space="preserve">. </w:t>
      </w:r>
    </w:p>
    <w:p w:rsidR="00227FBE" w:rsidRDefault="00227FBE" w:rsidP="00227FBE">
      <w:pPr>
        <w:rPr>
          <w:rFonts w:cs="Times New Roman"/>
          <w:szCs w:val="28"/>
        </w:rPr>
      </w:pPr>
      <w:r>
        <w:rPr>
          <w:rFonts w:cs="Times New Roman"/>
          <w:szCs w:val="28"/>
        </w:rPr>
        <w:tab/>
        <w:t>На территории центральных и южных районов имеется 6 населенных пунктов, не имеющих централизованного электроснабжения и перспективных к строительс</w:t>
      </w:r>
      <w:r>
        <w:rPr>
          <w:rFonts w:cs="Times New Roman"/>
          <w:szCs w:val="28"/>
        </w:rPr>
        <w:t>т</w:t>
      </w:r>
      <w:r>
        <w:rPr>
          <w:rFonts w:cs="Times New Roman"/>
          <w:szCs w:val="28"/>
        </w:rPr>
        <w:t xml:space="preserve">ву промышленных солнечных установок. Перспективно к реализации до </w:t>
      </w:r>
      <w:r w:rsidR="00A537D2">
        <w:rPr>
          <w:rFonts w:cs="Times New Roman"/>
          <w:szCs w:val="28"/>
        </w:rPr>
        <w:t>456</w:t>
      </w:r>
      <w:r>
        <w:rPr>
          <w:rFonts w:cs="Times New Roman"/>
          <w:szCs w:val="28"/>
        </w:rPr>
        <w:t xml:space="preserve"> кВт у</w:t>
      </w:r>
      <w:r>
        <w:rPr>
          <w:rFonts w:cs="Times New Roman"/>
          <w:szCs w:val="28"/>
        </w:rPr>
        <w:t>с</w:t>
      </w:r>
      <w:r>
        <w:rPr>
          <w:rFonts w:cs="Times New Roman"/>
          <w:szCs w:val="28"/>
        </w:rPr>
        <w:t xml:space="preserve">тановленной мощности солнечных батарей, что позволит ежегодно вырабатывать до </w:t>
      </w:r>
      <w:r w:rsidR="00A537D2">
        <w:rPr>
          <w:rFonts w:cs="Times New Roman"/>
          <w:szCs w:val="28"/>
        </w:rPr>
        <w:t>1413</w:t>
      </w:r>
      <w:r>
        <w:rPr>
          <w:rFonts w:cs="Times New Roman"/>
          <w:szCs w:val="28"/>
        </w:rPr>
        <w:t xml:space="preserve"> МВт*ч</w:t>
      </w:r>
      <w:r w:rsidR="00E66A54">
        <w:rPr>
          <w:rFonts w:cs="Times New Roman"/>
          <w:szCs w:val="28"/>
        </w:rPr>
        <w:t>, что составляет 0,</w:t>
      </w:r>
      <w:r w:rsidR="003A7F58">
        <w:rPr>
          <w:rFonts w:cs="Times New Roman"/>
          <w:szCs w:val="28"/>
        </w:rPr>
        <w:t>72</w:t>
      </w:r>
      <w:r w:rsidR="00E66A54">
        <w:rPr>
          <w:rFonts w:cs="Times New Roman"/>
          <w:szCs w:val="28"/>
        </w:rPr>
        <w:t>% от общей выработки ДЭС в крае</w:t>
      </w:r>
      <w:r>
        <w:rPr>
          <w:rFonts w:cs="Times New Roman"/>
          <w:szCs w:val="28"/>
        </w:rPr>
        <w:t xml:space="preserve"> и уменьшить з</w:t>
      </w:r>
      <w:r>
        <w:rPr>
          <w:rFonts w:cs="Times New Roman"/>
          <w:szCs w:val="28"/>
        </w:rPr>
        <w:t>а</w:t>
      </w:r>
      <w:r>
        <w:rPr>
          <w:rFonts w:cs="Times New Roman"/>
          <w:szCs w:val="28"/>
        </w:rPr>
        <w:t xml:space="preserve">воз дизельного топлива на </w:t>
      </w:r>
      <w:r w:rsidR="00A537D2">
        <w:rPr>
          <w:rFonts w:cs="Times New Roman"/>
          <w:szCs w:val="28"/>
        </w:rPr>
        <w:t>400</w:t>
      </w:r>
      <w:r>
        <w:rPr>
          <w:rFonts w:eastAsia="Times New Roman" w:cs="Times New Roman"/>
          <w:szCs w:val="28"/>
          <w:lang w:eastAsia="ru-RU"/>
        </w:rPr>
        <w:t xml:space="preserve"> т</w:t>
      </w:r>
      <w:r w:rsidRPr="00B74698">
        <w:rPr>
          <w:rFonts w:eastAsia="Times New Roman" w:cs="Times New Roman"/>
          <w:szCs w:val="28"/>
          <w:lang w:eastAsia="ru-RU"/>
        </w:rPr>
        <w:t>.  в год</w:t>
      </w:r>
      <w:r w:rsidR="00E66A54">
        <w:rPr>
          <w:rFonts w:eastAsia="Times New Roman" w:cs="Times New Roman"/>
          <w:szCs w:val="28"/>
          <w:lang w:eastAsia="ru-RU"/>
        </w:rPr>
        <w:t xml:space="preserve">, что составляет </w:t>
      </w:r>
      <w:r w:rsidR="00405D57">
        <w:rPr>
          <w:rFonts w:eastAsia="Times New Roman" w:cs="Times New Roman"/>
          <w:szCs w:val="28"/>
          <w:lang w:eastAsia="ru-RU"/>
        </w:rPr>
        <w:t>1</w:t>
      </w:r>
      <w:r w:rsidR="00E66A54">
        <w:rPr>
          <w:rFonts w:eastAsia="Times New Roman" w:cs="Times New Roman"/>
          <w:szCs w:val="28"/>
          <w:lang w:eastAsia="ru-RU"/>
        </w:rPr>
        <w:t>,</w:t>
      </w:r>
      <w:r w:rsidR="00405D57">
        <w:rPr>
          <w:rFonts w:eastAsia="Times New Roman" w:cs="Times New Roman"/>
          <w:szCs w:val="28"/>
          <w:lang w:eastAsia="ru-RU"/>
        </w:rPr>
        <w:t>55</w:t>
      </w:r>
      <w:r w:rsidR="00E66A54">
        <w:rPr>
          <w:rFonts w:eastAsia="Times New Roman" w:cs="Times New Roman"/>
          <w:szCs w:val="28"/>
          <w:lang w:eastAsia="ru-RU"/>
        </w:rPr>
        <w:t>% от общего объема з</w:t>
      </w:r>
      <w:r w:rsidR="00E66A54">
        <w:rPr>
          <w:rFonts w:eastAsia="Times New Roman" w:cs="Times New Roman"/>
          <w:szCs w:val="28"/>
          <w:lang w:eastAsia="ru-RU"/>
        </w:rPr>
        <w:t>а</w:t>
      </w:r>
      <w:r w:rsidR="00E66A54">
        <w:rPr>
          <w:rFonts w:eastAsia="Times New Roman" w:cs="Times New Roman"/>
          <w:szCs w:val="28"/>
          <w:lang w:eastAsia="ru-RU"/>
        </w:rPr>
        <w:t>возимого дизельного топлива</w:t>
      </w:r>
      <w:r w:rsidRPr="00B74698">
        <w:rPr>
          <w:rFonts w:eastAsia="Times New Roman" w:cs="Times New Roman"/>
          <w:szCs w:val="28"/>
          <w:lang w:eastAsia="ru-RU"/>
        </w:rPr>
        <w:t>.</w:t>
      </w:r>
      <w:r w:rsidR="00BC73C4">
        <w:rPr>
          <w:rFonts w:eastAsia="Times New Roman" w:cs="Times New Roman"/>
          <w:szCs w:val="28"/>
          <w:lang w:eastAsia="ru-RU"/>
        </w:rPr>
        <w:t xml:space="preserve"> Расчетная себестоимость электрической энергии с</w:t>
      </w:r>
      <w:r w:rsidR="00BC73C4">
        <w:rPr>
          <w:rFonts w:eastAsia="Times New Roman" w:cs="Times New Roman"/>
          <w:szCs w:val="28"/>
          <w:lang w:eastAsia="ru-RU"/>
        </w:rPr>
        <w:t>о</w:t>
      </w:r>
      <w:r w:rsidR="00BC73C4">
        <w:rPr>
          <w:rFonts w:eastAsia="Times New Roman" w:cs="Times New Roman"/>
          <w:szCs w:val="28"/>
          <w:lang w:eastAsia="ru-RU"/>
        </w:rPr>
        <w:t xml:space="preserve">ставляет 9-12 рублей. </w:t>
      </w:r>
    </w:p>
    <w:p w:rsidR="00227FBE" w:rsidRDefault="00227FBE" w:rsidP="00227FBE">
      <w:pPr>
        <w:rPr>
          <w:rFonts w:cs="Times New Roman"/>
          <w:szCs w:val="28"/>
        </w:rPr>
      </w:pPr>
      <w:r>
        <w:rPr>
          <w:rFonts w:cs="Times New Roman"/>
          <w:szCs w:val="28"/>
        </w:rPr>
        <w:tab/>
        <w:t>- Гидро</w:t>
      </w:r>
      <w:r w:rsidR="0060419E">
        <w:rPr>
          <w:rFonts w:cs="Times New Roman"/>
          <w:szCs w:val="28"/>
        </w:rPr>
        <w:t>потенциал</w:t>
      </w:r>
      <w:r w:rsidR="00393A24">
        <w:rPr>
          <w:rFonts w:cs="Times New Roman"/>
          <w:szCs w:val="28"/>
        </w:rPr>
        <w:t xml:space="preserve"> малых рек находится </w:t>
      </w:r>
      <w:r>
        <w:rPr>
          <w:rFonts w:cs="Times New Roman"/>
          <w:szCs w:val="28"/>
        </w:rPr>
        <w:t>преимуществен</w:t>
      </w:r>
      <w:r w:rsidR="00393A24">
        <w:rPr>
          <w:rFonts w:cs="Times New Roman"/>
          <w:szCs w:val="28"/>
        </w:rPr>
        <w:t>но на территории</w:t>
      </w:r>
      <w:r>
        <w:rPr>
          <w:rFonts w:cs="Times New Roman"/>
          <w:szCs w:val="28"/>
        </w:rPr>
        <w:t xml:space="preserve"> це</w:t>
      </w:r>
      <w:r>
        <w:rPr>
          <w:rFonts w:cs="Times New Roman"/>
          <w:szCs w:val="28"/>
        </w:rPr>
        <w:t>н</w:t>
      </w:r>
      <w:r>
        <w:rPr>
          <w:rFonts w:cs="Times New Roman"/>
          <w:szCs w:val="28"/>
        </w:rPr>
        <w:t>тральных и юж</w:t>
      </w:r>
      <w:r w:rsidR="00393A24">
        <w:rPr>
          <w:rFonts w:cs="Times New Roman"/>
          <w:szCs w:val="28"/>
        </w:rPr>
        <w:t>ных районов</w:t>
      </w:r>
      <w:r>
        <w:rPr>
          <w:rFonts w:cs="Times New Roman"/>
          <w:szCs w:val="28"/>
        </w:rPr>
        <w:t>.</w:t>
      </w:r>
      <w:r w:rsidR="0060419E">
        <w:rPr>
          <w:rFonts w:cs="Times New Roman"/>
          <w:szCs w:val="28"/>
        </w:rPr>
        <w:t xml:space="preserve"> Север малоперспективен для малой гидроэнергетики, т.к. </w:t>
      </w:r>
      <w:r w:rsidR="00393A24">
        <w:rPr>
          <w:rFonts w:cs="Times New Roman"/>
          <w:szCs w:val="28"/>
        </w:rPr>
        <w:t xml:space="preserve">в зимний период </w:t>
      </w:r>
      <w:r w:rsidR="0060419E">
        <w:rPr>
          <w:rFonts w:cs="Times New Roman"/>
          <w:szCs w:val="28"/>
        </w:rPr>
        <w:t>многие реки покрываются льдом</w:t>
      </w:r>
      <w:r w:rsidR="00393A24">
        <w:rPr>
          <w:rFonts w:cs="Times New Roman"/>
          <w:szCs w:val="28"/>
        </w:rPr>
        <w:t xml:space="preserve"> в разы уменьшая свой поте</w:t>
      </w:r>
      <w:r w:rsidR="00393A24">
        <w:rPr>
          <w:rFonts w:cs="Times New Roman"/>
          <w:szCs w:val="28"/>
        </w:rPr>
        <w:t>н</w:t>
      </w:r>
      <w:r w:rsidR="00393A24">
        <w:rPr>
          <w:rFonts w:cs="Times New Roman"/>
          <w:szCs w:val="28"/>
        </w:rPr>
        <w:t>циал,</w:t>
      </w:r>
      <w:r w:rsidR="0060419E">
        <w:rPr>
          <w:rFonts w:cs="Times New Roman"/>
          <w:szCs w:val="28"/>
        </w:rPr>
        <w:t xml:space="preserve"> и</w:t>
      </w:r>
      <w:r w:rsidR="00393A24">
        <w:rPr>
          <w:rFonts w:cs="Times New Roman"/>
          <w:szCs w:val="28"/>
        </w:rPr>
        <w:t>ли</w:t>
      </w:r>
      <w:r w:rsidR="0060419E">
        <w:rPr>
          <w:rFonts w:cs="Times New Roman"/>
          <w:szCs w:val="28"/>
        </w:rPr>
        <w:t xml:space="preserve"> полностью перемерзают.</w:t>
      </w:r>
      <w:r>
        <w:rPr>
          <w:rFonts w:cs="Times New Roman"/>
          <w:szCs w:val="28"/>
        </w:rPr>
        <w:t xml:space="preserve"> Использование малой гидроэнергетики перспе</w:t>
      </w:r>
      <w:r>
        <w:rPr>
          <w:rFonts w:cs="Times New Roman"/>
          <w:szCs w:val="28"/>
        </w:rPr>
        <w:t>к</w:t>
      </w:r>
      <w:r>
        <w:rPr>
          <w:rFonts w:cs="Times New Roman"/>
          <w:szCs w:val="28"/>
        </w:rPr>
        <w:t xml:space="preserve">тивно для выработки электрической энергии и возможно для выработки тепловой энергии. </w:t>
      </w:r>
    </w:p>
    <w:p w:rsidR="00227FBE" w:rsidRDefault="00227FBE" w:rsidP="0036436B">
      <w:pPr>
        <w:rPr>
          <w:rFonts w:eastAsia="Times New Roman" w:cs="Times New Roman"/>
          <w:szCs w:val="28"/>
          <w:lang w:eastAsia="ru-RU"/>
        </w:rPr>
      </w:pPr>
      <w:r>
        <w:rPr>
          <w:rFonts w:cs="Times New Roman"/>
          <w:szCs w:val="28"/>
        </w:rPr>
        <w:tab/>
      </w:r>
      <w:r w:rsidR="00F34FEA">
        <w:rPr>
          <w:rFonts w:cs="Times New Roman"/>
          <w:szCs w:val="28"/>
        </w:rPr>
        <w:t>Малая гидроэнергетика перспективна</w:t>
      </w:r>
      <w:r>
        <w:rPr>
          <w:rFonts w:cs="Times New Roman"/>
          <w:szCs w:val="28"/>
        </w:rPr>
        <w:t xml:space="preserve"> к реализации </w:t>
      </w:r>
      <w:r w:rsidR="0036436B">
        <w:rPr>
          <w:rFonts w:cs="Times New Roman"/>
          <w:szCs w:val="28"/>
        </w:rPr>
        <w:t xml:space="preserve">в </w:t>
      </w:r>
      <w:r>
        <w:rPr>
          <w:rFonts w:cs="Times New Roman"/>
          <w:szCs w:val="28"/>
        </w:rPr>
        <w:t>4</w:t>
      </w:r>
      <w:r w:rsidR="0036436B">
        <w:rPr>
          <w:rFonts w:cs="Times New Roman"/>
          <w:szCs w:val="28"/>
        </w:rPr>
        <w:t xml:space="preserve"> населенных пунктах Красноярского края не имеющих централизованного электроснабжения. Предлаг</w:t>
      </w:r>
      <w:r w:rsidR="0036436B">
        <w:rPr>
          <w:rFonts w:cs="Times New Roman"/>
          <w:szCs w:val="28"/>
        </w:rPr>
        <w:t>а</w:t>
      </w:r>
      <w:r w:rsidR="0036436B">
        <w:rPr>
          <w:rFonts w:cs="Times New Roman"/>
          <w:szCs w:val="28"/>
        </w:rPr>
        <w:t xml:space="preserve">ется установка </w:t>
      </w:r>
      <w:r w:rsidR="00A537D2">
        <w:rPr>
          <w:rFonts w:cs="Times New Roman"/>
          <w:szCs w:val="28"/>
        </w:rPr>
        <w:t>105</w:t>
      </w:r>
      <w:r w:rsidRPr="00DC21A9">
        <w:rPr>
          <w:rFonts w:eastAsia="Calibri" w:cs="Times New Roman"/>
          <w:szCs w:val="28"/>
        </w:rPr>
        <w:t xml:space="preserve">0 </w:t>
      </w:r>
      <w:r>
        <w:rPr>
          <w:rFonts w:eastAsia="Calibri" w:cs="Times New Roman"/>
          <w:szCs w:val="28"/>
        </w:rPr>
        <w:t>кВт</w:t>
      </w:r>
      <w:r w:rsidR="0036436B">
        <w:rPr>
          <w:rFonts w:eastAsia="Calibri" w:cs="Times New Roman"/>
          <w:szCs w:val="28"/>
        </w:rPr>
        <w:t xml:space="preserve"> установленной мощности мини-ГЭС, что позволит ежего</w:t>
      </w:r>
      <w:r w:rsidR="0036436B">
        <w:rPr>
          <w:rFonts w:eastAsia="Calibri" w:cs="Times New Roman"/>
          <w:szCs w:val="28"/>
        </w:rPr>
        <w:t>д</w:t>
      </w:r>
      <w:r w:rsidR="0036436B">
        <w:rPr>
          <w:rFonts w:eastAsia="Calibri" w:cs="Times New Roman"/>
          <w:szCs w:val="28"/>
        </w:rPr>
        <w:t xml:space="preserve">но вырабатывать </w:t>
      </w:r>
      <w:r w:rsidRPr="00233CFC">
        <w:rPr>
          <w:rFonts w:eastAsia="Times New Roman" w:cs="Times New Roman"/>
          <w:szCs w:val="28"/>
          <w:lang w:eastAsia="ru-RU"/>
        </w:rPr>
        <w:t xml:space="preserve">около </w:t>
      </w:r>
      <w:r w:rsidR="00A537D2">
        <w:rPr>
          <w:rFonts w:eastAsia="Times New Roman" w:cs="Times New Roman"/>
          <w:szCs w:val="28"/>
          <w:lang w:eastAsia="ru-RU"/>
        </w:rPr>
        <w:t>576</w:t>
      </w:r>
      <w:r>
        <w:rPr>
          <w:rFonts w:eastAsia="Times New Roman" w:cs="Times New Roman"/>
          <w:szCs w:val="28"/>
          <w:lang w:eastAsia="ru-RU"/>
        </w:rPr>
        <w:t>0</w:t>
      </w:r>
      <w:r w:rsidR="00A537D2">
        <w:rPr>
          <w:rFonts w:eastAsia="Times New Roman" w:cs="Times New Roman"/>
          <w:szCs w:val="28"/>
          <w:lang w:eastAsia="ru-RU"/>
        </w:rPr>
        <w:t>,5</w:t>
      </w:r>
      <w:r w:rsidRPr="00233CFC">
        <w:rPr>
          <w:rFonts w:eastAsia="Times New Roman" w:cs="Times New Roman"/>
          <w:szCs w:val="28"/>
          <w:lang w:eastAsia="ru-RU"/>
        </w:rPr>
        <w:t xml:space="preserve">  </w:t>
      </w:r>
      <w:r w:rsidR="00A537D2">
        <w:rPr>
          <w:rFonts w:eastAsia="Times New Roman" w:cs="Times New Roman"/>
          <w:szCs w:val="28"/>
          <w:lang w:eastAsia="ru-RU"/>
        </w:rPr>
        <w:t>М</w:t>
      </w:r>
      <w:r w:rsidRPr="00233CFC">
        <w:rPr>
          <w:rFonts w:eastAsia="Times New Roman" w:cs="Times New Roman"/>
          <w:szCs w:val="28"/>
          <w:lang w:eastAsia="ru-RU"/>
        </w:rPr>
        <w:t>Вт</w:t>
      </w:r>
      <w:r>
        <w:rPr>
          <w:rFonts w:eastAsia="Times New Roman" w:cs="Times New Roman"/>
          <w:szCs w:val="28"/>
          <w:lang w:eastAsia="ru-RU"/>
        </w:rPr>
        <w:t>∙</w:t>
      </w:r>
      <w:r w:rsidR="0036436B">
        <w:rPr>
          <w:rFonts w:eastAsia="Times New Roman" w:cs="Times New Roman"/>
          <w:szCs w:val="28"/>
          <w:lang w:eastAsia="ru-RU"/>
        </w:rPr>
        <w:t>ч в год</w:t>
      </w:r>
      <w:r w:rsidR="0036436B" w:rsidRPr="006D707C">
        <w:rPr>
          <w:rFonts w:eastAsia="Times New Roman" w:cs="Times New Roman"/>
          <w:szCs w:val="28"/>
          <w:lang w:eastAsia="ru-RU"/>
        </w:rPr>
        <w:t>,</w:t>
      </w:r>
      <w:r w:rsidR="00E66A54" w:rsidRPr="006D707C">
        <w:rPr>
          <w:rFonts w:eastAsia="Times New Roman" w:cs="Times New Roman"/>
          <w:szCs w:val="28"/>
          <w:lang w:eastAsia="ru-RU"/>
        </w:rPr>
        <w:t xml:space="preserve"> что соотве</w:t>
      </w:r>
      <w:r w:rsidR="009250E6" w:rsidRPr="006D707C">
        <w:rPr>
          <w:rFonts w:eastAsia="Times New Roman" w:cs="Times New Roman"/>
          <w:szCs w:val="28"/>
          <w:lang w:eastAsia="ru-RU"/>
        </w:rPr>
        <w:t>тст</w:t>
      </w:r>
      <w:r w:rsidR="00E66A54" w:rsidRPr="006D707C">
        <w:rPr>
          <w:rFonts w:eastAsia="Times New Roman" w:cs="Times New Roman"/>
          <w:szCs w:val="28"/>
          <w:lang w:eastAsia="ru-RU"/>
        </w:rPr>
        <w:t xml:space="preserve">вует </w:t>
      </w:r>
      <w:r w:rsidR="003A7F58" w:rsidRPr="006D707C">
        <w:rPr>
          <w:rFonts w:eastAsia="Times New Roman" w:cs="Times New Roman"/>
          <w:szCs w:val="28"/>
          <w:lang w:eastAsia="ru-RU"/>
        </w:rPr>
        <w:t>2</w:t>
      </w:r>
      <w:r w:rsidR="00E66A54" w:rsidRPr="006D707C">
        <w:rPr>
          <w:rFonts w:eastAsia="Times New Roman" w:cs="Times New Roman"/>
          <w:szCs w:val="28"/>
          <w:lang w:eastAsia="ru-RU"/>
        </w:rPr>
        <w:t>,</w:t>
      </w:r>
      <w:r w:rsidR="003A7F58" w:rsidRPr="006D707C">
        <w:rPr>
          <w:rFonts w:eastAsia="Times New Roman" w:cs="Times New Roman"/>
          <w:szCs w:val="28"/>
          <w:lang w:eastAsia="ru-RU"/>
        </w:rPr>
        <w:t>95</w:t>
      </w:r>
      <w:r w:rsidR="00E66A54" w:rsidRPr="006D707C">
        <w:rPr>
          <w:rFonts w:eastAsia="Times New Roman" w:cs="Times New Roman"/>
          <w:szCs w:val="28"/>
          <w:lang w:eastAsia="ru-RU"/>
        </w:rPr>
        <w:t>% от</w:t>
      </w:r>
      <w:r w:rsidR="00E66A54">
        <w:rPr>
          <w:rFonts w:eastAsia="Times New Roman" w:cs="Times New Roman"/>
          <w:szCs w:val="28"/>
          <w:lang w:eastAsia="ru-RU"/>
        </w:rPr>
        <w:t xml:space="preserve"> общего об</w:t>
      </w:r>
      <w:r w:rsidR="00E66A54">
        <w:rPr>
          <w:rFonts w:eastAsia="Times New Roman" w:cs="Times New Roman"/>
          <w:szCs w:val="28"/>
          <w:lang w:eastAsia="ru-RU"/>
        </w:rPr>
        <w:t>ъ</w:t>
      </w:r>
      <w:r w:rsidR="00E66A54">
        <w:rPr>
          <w:rFonts w:eastAsia="Times New Roman" w:cs="Times New Roman"/>
          <w:szCs w:val="28"/>
          <w:lang w:eastAsia="ru-RU"/>
        </w:rPr>
        <w:lastRenderedPageBreak/>
        <w:t>ема вырабатываемой электроэнергии ДЭС. Строительство малых ГЭС</w:t>
      </w:r>
      <w:r w:rsidR="0036436B">
        <w:rPr>
          <w:rFonts w:eastAsia="Times New Roman" w:cs="Times New Roman"/>
          <w:szCs w:val="28"/>
          <w:lang w:eastAsia="ru-RU"/>
        </w:rPr>
        <w:t xml:space="preserve"> позволит уменьшить объем завозимого дизельного топлива на </w:t>
      </w:r>
      <w:r w:rsidR="00A537D2">
        <w:rPr>
          <w:rFonts w:eastAsia="Times New Roman" w:cs="Times New Roman"/>
          <w:szCs w:val="28"/>
          <w:lang w:eastAsia="ru-RU"/>
        </w:rPr>
        <w:t>1510</w:t>
      </w:r>
      <w:r>
        <w:rPr>
          <w:rFonts w:eastAsia="Times New Roman" w:cs="Times New Roman"/>
          <w:szCs w:val="28"/>
          <w:lang w:eastAsia="ru-RU"/>
        </w:rPr>
        <w:t>,</w:t>
      </w:r>
      <w:r w:rsidR="00A537D2">
        <w:rPr>
          <w:rFonts w:eastAsia="Times New Roman" w:cs="Times New Roman"/>
          <w:szCs w:val="28"/>
          <w:lang w:eastAsia="ru-RU"/>
        </w:rPr>
        <w:t>4</w:t>
      </w:r>
      <w:r w:rsidR="0036436B">
        <w:rPr>
          <w:rFonts w:eastAsia="Times New Roman" w:cs="Times New Roman"/>
          <w:szCs w:val="28"/>
          <w:lang w:eastAsia="ru-RU"/>
        </w:rPr>
        <w:t xml:space="preserve"> т</w:t>
      </w:r>
      <w:r w:rsidRPr="00033923">
        <w:rPr>
          <w:rFonts w:eastAsia="Times New Roman" w:cs="Times New Roman"/>
          <w:szCs w:val="28"/>
          <w:lang w:eastAsia="ru-RU"/>
        </w:rPr>
        <w:t>. в год.</w:t>
      </w:r>
      <w:r w:rsidR="00E66A54">
        <w:rPr>
          <w:rFonts w:eastAsia="Times New Roman" w:cs="Times New Roman"/>
          <w:szCs w:val="28"/>
          <w:lang w:eastAsia="ru-RU"/>
        </w:rPr>
        <w:t xml:space="preserve"> Расчетная себ</w:t>
      </w:r>
      <w:r w:rsidR="00E66A54">
        <w:rPr>
          <w:rFonts w:eastAsia="Times New Roman" w:cs="Times New Roman"/>
          <w:szCs w:val="28"/>
          <w:lang w:eastAsia="ru-RU"/>
        </w:rPr>
        <w:t>е</w:t>
      </w:r>
      <w:r w:rsidR="00E66A54">
        <w:rPr>
          <w:rFonts w:eastAsia="Times New Roman" w:cs="Times New Roman"/>
          <w:szCs w:val="28"/>
          <w:lang w:eastAsia="ru-RU"/>
        </w:rPr>
        <w:t xml:space="preserve">стоимость электрической энергии от малых ГЭС составляет около 2 руб./кВт*ч. </w:t>
      </w:r>
    </w:p>
    <w:p w:rsidR="00405D57" w:rsidRDefault="00F17EC3" w:rsidP="0036436B">
      <w:pPr>
        <w:rPr>
          <w:rFonts w:eastAsia="Times New Roman" w:cs="Times New Roman"/>
          <w:szCs w:val="28"/>
          <w:lang w:eastAsia="ru-RU"/>
        </w:rPr>
      </w:pPr>
      <w:r>
        <w:rPr>
          <w:rFonts w:eastAsia="Times New Roman" w:cs="Times New Roman"/>
          <w:szCs w:val="28"/>
          <w:lang w:eastAsia="ru-RU"/>
        </w:rPr>
        <w:tab/>
      </w:r>
      <w:r w:rsidR="00BC0ADA">
        <w:rPr>
          <w:rFonts w:eastAsia="Times New Roman" w:cs="Times New Roman"/>
          <w:szCs w:val="28"/>
          <w:lang w:eastAsia="ru-RU"/>
        </w:rPr>
        <w:t>Для электроснабжения удаленных децентрализованных потребителей рек</w:t>
      </w:r>
      <w:r w:rsidR="00BC0ADA">
        <w:rPr>
          <w:rFonts w:eastAsia="Times New Roman" w:cs="Times New Roman"/>
          <w:szCs w:val="28"/>
          <w:lang w:eastAsia="ru-RU"/>
        </w:rPr>
        <w:t>о</w:t>
      </w:r>
      <w:r w:rsidR="00BC0ADA">
        <w:rPr>
          <w:rFonts w:eastAsia="Times New Roman" w:cs="Times New Roman"/>
          <w:szCs w:val="28"/>
          <w:lang w:eastAsia="ru-RU"/>
        </w:rPr>
        <w:t xml:space="preserve">мендуется использовать потенциалы ветровой, солнечной и малой гидроэнергетики, </w:t>
      </w:r>
      <w:r w:rsidR="00A537D2">
        <w:rPr>
          <w:rFonts w:eastAsia="Times New Roman" w:cs="Times New Roman"/>
          <w:szCs w:val="28"/>
          <w:lang w:eastAsia="ru-RU"/>
        </w:rPr>
        <w:t>которые позволят экономить до 8 000</w:t>
      </w:r>
      <w:r w:rsidR="00351DC5" w:rsidRPr="00351DC5">
        <w:rPr>
          <w:rFonts w:eastAsia="Times New Roman" w:cs="Times New Roman"/>
          <w:szCs w:val="28"/>
          <w:lang w:eastAsia="ru-RU"/>
        </w:rPr>
        <w:t xml:space="preserve"> тонн</w:t>
      </w:r>
      <w:r w:rsidR="00A537D2">
        <w:rPr>
          <w:rFonts w:eastAsia="Times New Roman" w:cs="Times New Roman"/>
          <w:szCs w:val="28"/>
          <w:lang w:eastAsia="ru-RU"/>
        </w:rPr>
        <w:t xml:space="preserve"> дизельного топлива в  год</w:t>
      </w:r>
      <w:r w:rsidR="00351DC5" w:rsidRPr="00351DC5">
        <w:rPr>
          <w:rFonts w:eastAsia="Times New Roman" w:cs="Times New Roman"/>
          <w:szCs w:val="28"/>
          <w:lang w:eastAsia="ru-RU"/>
        </w:rPr>
        <w:t xml:space="preserve">. </w:t>
      </w:r>
    </w:p>
    <w:tbl>
      <w:tblPr>
        <w:tblStyle w:val="af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5010"/>
        <w:gridCol w:w="5411"/>
      </w:tblGrid>
      <w:tr w:rsidR="00351DC5" w:rsidTr="00405D57">
        <w:tc>
          <w:tcPr>
            <w:tcW w:w="5010" w:type="dxa"/>
          </w:tcPr>
          <w:p w:rsidR="00351DC5" w:rsidRDefault="00A537D2" w:rsidP="0036436B">
            <w:pPr>
              <w:rPr>
                <w:rFonts w:eastAsia="Times New Roman" w:cs="Times New Roman"/>
                <w:szCs w:val="28"/>
                <w:lang w:eastAsia="ru-RU"/>
              </w:rPr>
            </w:pPr>
            <w:r w:rsidRPr="00A537D2">
              <w:rPr>
                <w:rFonts w:eastAsia="Times New Roman" w:cs="Times New Roman"/>
                <w:noProof/>
                <w:szCs w:val="28"/>
                <w:lang w:eastAsia="ru-RU"/>
              </w:rPr>
              <w:drawing>
                <wp:inline distT="0" distB="0" distL="0" distR="0">
                  <wp:extent cx="3387539" cy="2357718"/>
                  <wp:effectExtent l="19050" t="0" r="3361" b="0"/>
                  <wp:docPr id="47" name="Диаграмма 8"/>
                  <wp:cNvGraphicFramePr/>
                  <a:graphic xmlns:a="http://schemas.openxmlformats.org/drawingml/2006/main">
                    <a:graphicData uri="http://schemas.openxmlformats.org/drawingml/2006/chart">
                      <c:chart xmlns:c="http://schemas.openxmlformats.org/drawingml/2006/chart" xmlns:r="http://schemas.openxmlformats.org/officeDocument/2006/relationships" r:id="rId192"/>
                    </a:graphicData>
                  </a:graphic>
                </wp:inline>
              </w:drawing>
            </w:r>
          </w:p>
        </w:tc>
        <w:tc>
          <w:tcPr>
            <w:tcW w:w="5411" w:type="dxa"/>
          </w:tcPr>
          <w:p w:rsidR="00351DC5" w:rsidRDefault="00A537D2" w:rsidP="0036436B">
            <w:pPr>
              <w:rPr>
                <w:rFonts w:eastAsia="Times New Roman" w:cs="Times New Roman"/>
                <w:szCs w:val="28"/>
                <w:lang w:eastAsia="ru-RU"/>
              </w:rPr>
            </w:pPr>
            <w:r w:rsidRPr="00A537D2">
              <w:rPr>
                <w:rFonts w:eastAsia="Times New Roman" w:cs="Times New Roman"/>
                <w:noProof/>
                <w:szCs w:val="28"/>
                <w:lang w:eastAsia="ru-RU"/>
              </w:rPr>
              <w:drawing>
                <wp:inline distT="0" distB="0" distL="0" distR="0">
                  <wp:extent cx="3675529" cy="2312894"/>
                  <wp:effectExtent l="19050" t="0" r="1121" b="0"/>
                  <wp:docPr id="48" name="Диаграмма 9"/>
                  <wp:cNvGraphicFramePr/>
                  <a:graphic xmlns:a="http://schemas.openxmlformats.org/drawingml/2006/main">
                    <a:graphicData uri="http://schemas.openxmlformats.org/drawingml/2006/chart">
                      <c:chart xmlns:c="http://schemas.openxmlformats.org/drawingml/2006/chart" xmlns:r="http://schemas.openxmlformats.org/officeDocument/2006/relationships" r:id="rId193"/>
                    </a:graphicData>
                  </a:graphic>
                </wp:inline>
              </w:drawing>
            </w:r>
          </w:p>
        </w:tc>
      </w:tr>
      <w:tr w:rsidR="00351DC5" w:rsidTr="00405D57">
        <w:tc>
          <w:tcPr>
            <w:tcW w:w="5010" w:type="dxa"/>
          </w:tcPr>
          <w:p w:rsidR="00351DC5" w:rsidRPr="007E5931" w:rsidRDefault="00351DC5" w:rsidP="004244FA">
            <w:pPr>
              <w:jc w:val="center"/>
              <w:rPr>
                <w:rFonts w:eastAsia="Times New Roman" w:cs="Times New Roman"/>
                <w:sz w:val="24"/>
                <w:szCs w:val="24"/>
                <w:lang w:eastAsia="ru-RU"/>
              </w:rPr>
            </w:pPr>
            <w:r w:rsidRPr="007E5931">
              <w:rPr>
                <w:rFonts w:eastAsia="Times New Roman" w:cs="Times New Roman"/>
                <w:sz w:val="24"/>
                <w:szCs w:val="24"/>
                <w:lang w:eastAsia="ru-RU"/>
              </w:rPr>
              <w:t xml:space="preserve">Рисунок </w:t>
            </w:r>
            <w:r w:rsidR="004244FA">
              <w:rPr>
                <w:rFonts w:eastAsia="Times New Roman" w:cs="Times New Roman"/>
                <w:sz w:val="24"/>
                <w:szCs w:val="24"/>
                <w:lang w:eastAsia="ru-RU"/>
              </w:rPr>
              <w:t>4</w:t>
            </w:r>
            <w:r w:rsidRPr="007E5931">
              <w:rPr>
                <w:rFonts w:eastAsia="Times New Roman" w:cs="Times New Roman"/>
                <w:sz w:val="24"/>
                <w:szCs w:val="24"/>
                <w:lang w:eastAsia="ru-RU"/>
              </w:rPr>
              <w:t>.</w:t>
            </w:r>
            <w:r w:rsidR="004244FA">
              <w:rPr>
                <w:rFonts w:eastAsia="Times New Roman" w:cs="Times New Roman"/>
                <w:sz w:val="24"/>
                <w:szCs w:val="24"/>
                <w:lang w:eastAsia="ru-RU"/>
              </w:rPr>
              <w:t>28</w:t>
            </w:r>
            <w:r w:rsidRPr="007E5931">
              <w:rPr>
                <w:rFonts w:eastAsia="Times New Roman" w:cs="Times New Roman"/>
                <w:sz w:val="24"/>
                <w:szCs w:val="24"/>
                <w:lang w:eastAsia="ru-RU"/>
              </w:rPr>
              <w:t xml:space="preserve"> </w:t>
            </w:r>
            <w:r w:rsidR="007E5931" w:rsidRPr="007E5931">
              <w:rPr>
                <w:rFonts w:eastAsia="Times New Roman" w:cs="Times New Roman"/>
                <w:sz w:val="24"/>
                <w:szCs w:val="24"/>
                <w:lang w:eastAsia="ru-RU"/>
              </w:rPr>
              <w:t>–</w:t>
            </w:r>
            <w:r w:rsidRPr="007E5931">
              <w:rPr>
                <w:rFonts w:eastAsia="Times New Roman" w:cs="Times New Roman"/>
                <w:sz w:val="24"/>
                <w:szCs w:val="24"/>
                <w:lang w:eastAsia="ru-RU"/>
              </w:rPr>
              <w:t xml:space="preserve"> </w:t>
            </w:r>
            <w:r w:rsidR="007E5931" w:rsidRPr="007E5931">
              <w:rPr>
                <w:rFonts w:eastAsia="Times New Roman" w:cs="Times New Roman"/>
                <w:sz w:val="24"/>
                <w:szCs w:val="24"/>
                <w:lang w:eastAsia="ru-RU"/>
              </w:rPr>
              <w:t>Потенциал ВИЭ для децентр</w:t>
            </w:r>
            <w:r w:rsidR="007E5931" w:rsidRPr="007E5931">
              <w:rPr>
                <w:rFonts w:eastAsia="Times New Roman" w:cs="Times New Roman"/>
                <w:sz w:val="24"/>
                <w:szCs w:val="24"/>
                <w:lang w:eastAsia="ru-RU"/>
              </w:rPr>
              <w:t>а</w:t>
            </w:r>
            <w:r w:rsidR="007E5931" w:rsidRPr="007E5931">
              <w:rPr>
                <w:rFonts w:eastAsia="Times New Roman" w:cs="Times New Roman"/>
                <w:sz w:val="24"/>
                <w:szCs w:val="24"/>
                <w:lang w:eastAsia="ru-RU"/>
              </w:rPr>
              <w:t>лизованных систем электроснабжения</w:t>
            </w:r>
          </w:p>
        </w:tc>
        <w:tc>
          <w:tcPr>
            <w:tcW w:w="5411" w:type="dxa"/>
          </w:tcPr>
          <w:p w:rsidR="00351DC5" w:rsidRDefault="007E5931" w:rsidP="004244FA">
            <w:pPr>
              <w:jc w:val="center"/>
              <w:rPr>
                <w:rFonts w:eastAsia="Times New Roman" w:cs="Times New Roman"/>
                <w:szCs w:val="28"/>
                <w:lang w:eastAsia="ru-RU"/>
              </w:rPr>
            </w:pPr>
            <w:r w:rsidRPr="007E5931">
              <w:rPr>
                <w:rFonts w:eastAsia="Times New Roman" w:cs="Times New Roman"/>
                <w:sz w:val="24"/>
                <w:szCs w:val="24"/>
                <w:lang w:eastAsia="ru-RU"/>
              </w:rPr>
              <w:t xml:space="preserve">Рисунок </w:t>
            </w:r>
            <w:r w:rsidR="004244FA">
              <w:rPr>
                <w:rFonts w:eastAsia="Times New Roman" w:cs="Times New Roman"/>
                <w:sz w:val="24"/>
                <w:szCs w:val="24"/>
                <w:lang w:eastAsia="ru-RU"/>
              </w:rPr>
              <w:t>4</w:t>
            </w:r>
            <w:r w:rsidRPr="007E5931">
              <w:rPr>
                <w:rFonts w:eastAsia="Times New Roman" w:cs="Times New Roman"/>
                <w:sz w:val="24"/>
                <w:szCs w:val="24"/>
                <w:lang w:eastAsia="ru-RU"/>
              </w:rPr>
              <w:t>.</w:t>
            </w:r>
            <w:r w:rsidR="004244FA">
              <w:rPr>
                <w:rFonts w:eastAsia="Times New Roman" w:cs="Times New Roman"/>
                <w:sz w:val="24"/>
                <w:szCs w:val="24"/>
                <w:lang w:eastAsia="ru-RU"/>
              </w:rPr>
              <w:t>29</w:t>
            </w:r>
            <w:r w:rsidRPr="007E5931">
              <w:rPr>
                <w:rFonts w:eastAsia="Times New Roman" w:cs="Times New Roman"/>
                <w:sz w:val="24"/>
                <w:szCs w:val="24"/>
                <w:lang w:eastAsia="ru-RU"/>
              </w:rPr>
              <w:t xml:space="preserve"> – </w:t>
            </w:r>
            <w:r>
              <w:rPr>
                <w:rFonts w:eastAsia="Times New Roman" w:cs="Times New Roman"/>
                <w:sz w:val="24"/>
                <w:szCs w:val="24"/>
                <w:lang w:eastAsia="ru-RU"/>
              </w:rPr>
              <w:t>Объем «вытесненного» дизельного топлива за счет использования</w:t>
            </w:r>
            <w:r w:rsidRPr="007E5931">
              <w:rPr>
                <w:rFonts w:eastAsia="Times New Roman" w:cs="Times New Roman"/>
                <w:sz w:val="24"/>
                <w:szCs w:val="24"/>
                <w:lang w:eastAsia="ru-RU"/>
              </w:rPr>
              <w:t xml:space="preserve"> ВИЭ</w:t>
            </w:r>
          </w:p>
        </w:tc>
      </w:tr>
    </w:tbl>
    <w:p w:rsidR="00351DC5" w:rsidRDefault="00351DC5" w:rsidP="0036436B">
      <w:pPr>
        <w:rPr>
          <w:rFonts w:eastAsia="Times New Roman" w:cs="Times New Roman"/>
          <w:szCs w:val="28"/>
          <w:lang w:eastAsia="ru-RU"/>
        </w:rPr>
      </w:pPr>
    </w:p>
    <w:tbl>
      <w:tblPr>
        <w:tblStyle w:val="af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0421"/>
      </w:tblGrid>
      <w:tr w:rsidR="00DE0E04" w:rsidTr="00A27C99">
        <w:tc>
          <w:tcPr>
            <w:tcW w:w="10421" w:type="dxa"/>
          </w:tcPr>
          <w:p w:rsidR="00DE0E04" w:rsidRDefault="00DE0E04" w:rsidP="0036436B">
            <w:pPr>
              <w:rPr>
                <w:rFonts w:eastAsia="Times New Roman" w:cs="Times New Roman"/>
                <w:szCs w:val="28"/>
                <w:lang w:eastAsia="ru-RU"/>
              </w:rPr>
            </w:pPr>
            <w:r w:rsidRPr="00DE0E04">
              <w:rPr>
                <w:rFonts w:eastAsia="Times New Roman" w:cs="Times New Roman"/>
                <w:noProof/>
                <w:szCs w:val="28"/>
                <w:lang w:eastAsia="ru-RU"/>
              </w:rPr>
              <w:drawing>
                <wp:inline distT="0" distB="0" distL="0" distR="0">
                  <wp:extent cx="6067425" cy="2743200"/>
                  <wp:effectExtent l="0" t="0" r="0" b="0"/>
                  <wp:docPr id="15" name="Диаграмма 8"/>
                  <wp:cNvGraphicFramePr/>
                  <a:graphic xmlns:a="http://schemas.openxmlformats.org/drawingml/2006/main">
                    <a:graphicData uri="http://schemas.openxmlformats.org/drawingml/2006/chart">
                      <c:chart xmlns:c="http://schemas.openxmlformats.org/drawingml/2006/chart" xmlns:r="http://schemas.openxmlformats.org/officeDocument/2006/relationships" r:id="rId194"/>
                    </a:graphicData>
                  </a:graphic>
                </wp:inline>
              </w:drawing>
            </w:r>
          </w:p>
        </w:tc>
      </w:tr>
      <w:tr w:rsidR="00DE0E04" w:rsidTr="00A27C99">
        <w:tc>
          <w:tcPr>
            <w:tcW w:w="10421" w:type="dxa"/>
          </w:tcPr>
          <w:p w:rsidR="00DE0E04" w:rsidRDefault="00A27C99" w:rsidP="004244FA">
            <w:pPr>
              <w:jc w:val="center"/>
              <w:rPr>
                <w:rFonts w:eastAsia="Times New Roman" w:cs="Times New Roman"/>
                <w:szCs w:val="28"/>
                <w:lang w:eastAsia="ru-RU"/>
              </w:rPr>
            </w:pPr>
            <w:r w:rsidRPr="007E5931">
              <w:rPr>
                <w:rFonts w:eastAsia="Times New Roman" w:cs="Times New Roman"/>
                <w:sz w:val="24"/>
                <w:szCs w:val="24"/>
                <w:lang w:eastAsia="ru-RU"/>
              </w:rPr>
              <w:t xml:space="preserve">Рисунок </w:t>
            </w:r>
            <w:r w:rsidR="004244FA">
              <w:rPr>
                <w:rFonts w:eastAsia="Times New Roman" w:cs="Times New Roman"/>
                <w:sz w:val="24"/>
                <w:szCs w:val="24"/>
                <w:lang w:eastAsia="ru-RU"/>
              </w:rPr>
              <w:t>4</w:t>
            </w:r>
            <w:r w:rsidRPr="007E5931">
              <w:rPr>
                <w:rFonts w:eastAsia="Times New Roman" w:cs="Times New Roman"/>
                <w:sz w:val="24"/>
                <w:szCs w:val="24"/>
                <w:lang w:eastAsia="ru-RU"/>
              </w:rPr>
              <w:t>.</w:t>
            </w:r>
            <w:r w:rsidR="004244FA">
              <w:rPr>
                <w:rFonts w:eastAsia="Times New Roman" w:cs="Times New Roman"/>
                <w:sz w:val="24"/>
                <w:szCs w:val="24"/>
                <w:lang w:eastAsia="ru-RU"/>
              </w:rPr>
              <w:t>30</w:t>
            </w:r>
            <w:r w:rsidRPr="007E5931">
              <w:rPr>
                <w:rFonts w:eastAsia="Times New Roman" w:cs="Times New Roman"/>
                <w:sz w:val="24"/>
                <w:szCs w:val="24"/>
                <w:lang w:eastAsia="ru-RU"/>
              </w:rPr>
              <w:t xml:space="preserve"> –</w:t>
            </w:r>
            <w:r>
              <w:rPr>
                <w:rFonts w:eastAsia="Times New Roman" w:cs="Times New Roman"/>
                <w:sz w:val="24"/>
                <w:szCs w:val="24"/>
                <w:lang w:eastAsia="ru-RU"/>
              </w:rPr>
              <w:t xml:space="preserve"> Себестоимость электрической энергии у промышленных генераторов ВИЭ и ко</w:t>
            </w:r>
            <w:r>
              <w:rPr>
                <w:rFonts w:eastAsia="Times New Roman" w:cs="Times New Roman"/>
                <w:sz w:val="24"/>
                <w:szCs w:val="24"/>
                <w:lang w:eastAsia="ru-RU"/>
              </w:rPr>
              <w:t>м</w:t>
            </w:r>
            <w:r>
              <w:rPr>
                <w:rFonts w:eastAsia="Times New Roman" w:cs="Times New Roman"/>
                <w:sz w:val="24"/>
                <w:szCs w:val="24"/>
                <w:lang w:eastAsia="ru-RU"/>
              </w:rPr>
              <w:t>бинированных систем в северных децентрализованных населенных пунктах</w:t>
            </w:r>
          </w:p>
        </w:tc>
      </w:tr>
    </w:tbl>
    <w:p w:rsidR="00DE0E04" w:rsidRDefault="00DE0E04" w:rsidP="0036436B">
      <w:pPr>
        <w:rPr>
          <w:rFonts w:eastAsia="Times New Roman" w:cs="Times New Roman"/>
          <w:szCs w:val="28"/>
          <w:lang w:eastAsia="ru-RU"/>
        </w:rPr>
      </w:pPr>
    </w:p>
    <w:p w:rsidR="00361FC7" w:rsidRDefault="00227FBE" w:rsidP="00227FBE">
      <w:pPr>
        <w:rPr>
          <w:rFonts w:cs="Times New Roman"/>
          <w:szCs w:val="28"/>
        </w:rPr>
      </w:pPr>
      <w:r>
        <w:rPr>
          <w:rFonts w:cs="Times New Roman"/>
          <w:szCs w:val="28"/>
        </w:rPr>
        <w:tab/>
        <w:t>- Потенциал биоэнергетики возможно использовать в центральных и южных районах в населенных пунктах с цент</w:t>
      </w:r>
      <w:r w:rsidR="00361FC7">
        <w:rPr>
          <w:rFonts w:cs="Times New Roman"/>
          <w:szCs w:val="28"/>
        </w:rPr>
        <w:t xml:space="preserve">рализованным электроснабжением. </w:t>
      </w:r>
    </w:p>
    <w:p w:rsidR="00227FBE" w:rsidRDefault="00227FBE" w:rsidP="00361FC7">
      <w:pPr>
        <w:ind w:firstLine="708"/>
        <w:rPr>
          <w:rFonts w:cs="Times New Roman"/>
          <w:szCs w:val="28"/>
        </w:rPr>
      </w:pPr>
      <w:r>
        <w:rPr>
          <w:rFonts w:cs="Times New Roman"/>
          <w:szCs w:val="28"/>
        </w:rPr>
        <w:t>Биогазовые станции представляют интерес для выработки электрической и т</w:t>
      </w:r>
      <w:r>
        <w:rPr>
          <w:rFonts w:cs="Times New Roman"/>
          <w:szCs w:val="28"/>
        </w:rPr>
        <w:t>е</w:t>
      </w:r>
      <w:r>
        <w:rPr>
          <w:rFonts w:cs="Times New Roman"/>
          <w:szCs w:val="28"/>
        </w:rPr>
        <w:t>пловой энергии. Другие виды биотопливных станций представляют больший инт</w:t>
      </w:r>
      <w:r>
        <w:rPr>
          <w:rFonts w:cs="Times New Roman"/>
          <w:szCs w:val="28"/>
        </w:rPr>
        <w:t>е</w:t>
      </w:r>
      <w:r>
        <w:rPr>
          <w:rFonts w:cs="Times New Roman"/>
          <w:szCs w:val="28"/>
        </w:rPr>
        <w:t xml:space="preserve">рес для выработки тепловой энергии. </w:t>
      </w:r>
    </w:p>
    <w:p w:rsidR="00D85316" w:rsidRDefault="00D85316" w:rsidP="00D85316">
      <w:pPr>
        <w:ind w:firstLine="709"/>
        <w:contextualSpacing/>
        <w:rPr>
          <w:rFonts w:eastAsia="Times New Roman" w:cs="Times New Roman"/>
          <w:szCs w:val="28"/>
          <w:lang w:eastAsia="ru-RU"/>
        </w:rPr>
      </w:pPr>
      <w:r>
        <w:rPr>
          <w:rFonts w:cs="Times New Roman"/>
          <w:szCs w:val="28"/>
        </w:rPr>
        <w:t>Наибольший интерес для биогазовой электроэнергетики представляют тип</w:t>
      </w:r>
      <w:r>
        <w:rPr>
          <w:rFonts w:cs="Times New Roman"/>
          <w:szCs w:val="28"/>
        </w:rPr>
        <w:t>о</w:t>
      </w:r>
      <w:r>
        <w:rPr>
          <w:rFonts w:cs="Times New Roman"/>
          <w:szCs w:val="28"/>
        </w:rPr>
        <w:t>вые биогазовые энергетические установки компании «</w:t>
      </w:r>
      <w:r>
        <w:rPr>
          <w:rFonts w:cs="Times New Roman"/>
          <w:szCs w:val="28"/>
          <w:lang w:val="en-US"/>
        </w:rPr>
        <w:t>Zorg</w:t>
      </w:r>
      <w:r>
        <w:rPr>
          <w:rFonts w:cs="Times New Roman"/>
          <w:szCs w:val="28"/>
        </w:rPr>
        <w:t>»</w:t>
      </w:r>
      <w:r w:rsidRPr="00D85316">
        <w:rPr>
          <w:rFonts w:cs="Times New Roman"/>
          <w:szCs w:val="28"/>
        </w:rPr>
        <w:t xml:space="preserve">. </w:t>
      </w:r>
      <w:r>
        <w:rPr>
          <w:rFonts w:cs="Times New Roman"/>
          <w:szCs w:val="28"/>
        </w:rPr>
        <w:t>Рекомендуется уст</w:t>
      </w:r>
      <w:r>
        <w:rPr>
          <w:rFonts w:cs="Times New Roman"/>
          <w:szCs w:val="28"/>
        </w:rPr>
        <w:t>а</w:t>
      </w:r>
      <w:r>
        <w:rPr>
          <w:rFonts w:cs="Times New Roman"/>
          <w:szCs w:val="28"/>
        </w:rPr>
        <w:t xml:space="preserve">новка генерирующих объектов мощностью от 0,5 МВт и более. На территории края </w:t>
      </w:r>
      <w:r>
        <w:rPr>
          <w:rFonts w:cs="Times New Roman"/>
          <w:szCs w:val="28"/>
        </w:rPr>
        <w:lastRenderedPageBreak/>
        <w:t>имеется 15 крупных животноводческих хозяйств, способных обеспечить подобные биогазовые станции</w:t>
      </w:r>
      <w:r w:rsidR="00361FC7">
        <w:rPr>
          <w:rFonts w:cs="Times New Roman"/>
          <w:szCs w:val="28"/>
        </w:rPr>
        <w:t xml:space="preserve"> производительностью до </w:t>
      </w:r>
      <w:r w:rsidR="00361FC7">
        <w:t>43,8 млн. м</w:t>
      </w:r>
      <w:r w:rsidR="00361FC7" w:rsidRPr="00695827">
        <w:rPr>
          <w:vertAlign w:val="superscript"/>
        </w:rPr>
        <w:t>3</w:t>
      </w:r>
      <w:r w:rsidR="00361FC7">
        <w:t xml:space="preserve"> в год</w:t>
      </w:r>
      <w:r>
        <w:rPr>
          <w:rFonts w:cs="Times New Roman"/>
          <w:szCs w:val="28"/>
        </w:rPr>
        <w:t xml:space="preserve">. </w:t>
      </w:r>
      <w:r w:rsidR="00361FC7">
        <w:rPr>
          <w:rFonts w:cs="Times New Roman"/>
          <w:szCs w:val="28"/>
        </w:rPr>
        <w:t>Расчетная</w:t>
      </w:r>
      <w:r>
        <w:rPr>
          <w:rFonts w:cs="Times New Roman"/>
          <w:szCs w:val="28"/>
        </w:rPr>
        <w:t xml:space="preserve"> устано</w:t>
      </w:r>
      <w:r>
        <w:rPr>
          <w:rFonts w:cs="Times New Roman"/>
          <w:szCs w:val="28"/>
        </w:rPr>
        <w:t>в</w:t>
      </w:r>
      <w:r>
        <w:rPr>
          <w:rFonts w:cs="Times New Roman"/>
          <w:szCs w:val="28"/>
        </w:rPr>
        <w:t>ленная мощность биогазовых станций - около</w:t>
      </w:r>
      <w:r w:rsidRPr="00B74698">
        <w:rPr>
          <w:rFonts w:cs="Times New Roman"/>
          <w:szCs w:val="28"/>
        </w:rPr>
        <w:t xml:space="preserve"> 1</w:t>
      </w:r>
      <w:r w:rsidR="00356B73">
        <w:rPr>
          <w:rFonts w:cs="Times New Roman"/>
          <w:szCs w:val="28"/>
        </w:rPr>
        <w:t>7</w:t>
      </w:r>
      <w:r>
        <w:rPr>
          <w:rFonts w:cs="Times New Roman"/>
          <w:szCs w:val="28"/>
        </w:rPr>
        <w:t xml:space="preserve"> </w:t>
      </w:r>
      <w:r w:rsidR="00356B73">
        <w:rPr>
          <w:rFonts w:cs="Times New Roman"/>
          <w:szCs w:val="28"/>
        </w:rPr>
        <w:t>941</w:t>
      </w:r>
      <w:r>
        <w:rPr>
          <w:rFonts w:cs="Times New Roman"/>
          <w:szCs w:val="28"/>
        </w:rPr>
        <w:t xml:space="preserve"> кВт</w:t>
      </w:r>
      <w:r w:rsidR="00423DD0">
        <w:rPr>
          <w:rFonts w:cs="Times New Roman"/>
          <w:szCs w:val="28"/>
        </w:rPr>
        <w:t xml:space="preserve"> с расчетной производ</w:t>
      </w:r>
      <w:r w:rsidR="00423DD0">
        <w:rPr>
          <w:rFonts w:cs="Times New Roman"/>
          <w:szCs w:val="28"/>
        </w:rPr>
        <w:t>и</w:t>
      </w:r>
      <w:r w:rsidR="00423DD0">
        <w:rPr>
          <w:rFonts w:cs="Times New Roman"/>
          <w:szCs w:val="28"/>
        </w:rPr>
        <w:t xml:space="preserve">тельностью </w:t>
      </w:r>
      <w:r>
        <w:rPr>
          <w:rFonts w:cs="Times New Roman"/>
          <w:szCs w:val="28"/>
        </w:rPr>
        <w:t xml:space="preserve">электрической энергии </w:t>
      </w:r>
      <w:r w:rsidR="00423DD0">
        <w:rPr>
          <w:rFonts w:cs="Times New Roman"/>
          <w:szCs w:val="28"/>
        </w:rPr>
        <w:t>в</w:t>
      </w:r>
      <w:r w:rsidRPr="00B74698">
        <w:rPr>
          <w:rFonts w:eastAsia="Times New Roman" w:cs="Times New Roman"/>
          <w:szCs w:val="28"/>
          <w:lang w:eastAsia="ru-RU"/>
        </w:rPr>
        <w:t xml:space="preserve"> </w:t>
      </w:r>
      <w:r w:rsidRPr="00B74698">
        <w:rPr>
          <w:rFonts w:cs="Times New Roman"/>
          <w:szCs w:val="28"/>
        </w:rPr>
        <w:t xml:space="preserve">60 205,78 </w:t>
      </w:r>
      <w:r>
        <w:rPr>
          <w:rFonts w:eastAsia="Times New Roman" w:cs="Times New Roman"/>
          <w:szCs w:val="28"/>
          <w:lang w:eastAsia="ru-RU"/>
        </w:rPr>
        <w:t>мВт*ч в год</w:t>
      </w:r>
      <w:r w:rsidR="00423DD0">
        <w:rPr>
          <w:rFonts w:eastAsia="Times New Roman" w:cs="Times New Roman"/>
          <w:szCs w:val="28"/>
          <w:lang w:eastAsia="ru-RU"/>
        </w:rPr>
        <w:t xml:space="preserve"> (</w:t>
      </w:r>
      <w:r w:rsidR="00423DD0" w:rsidRPr="006D707C">
        <w:t>127 937 Г</w:t>
      </w:r>
      <w:r w:rsidR="00A27C99" w:rsidRPr="006D707C">
        <w:t>К</w:t>
      </w:r>
      <w:r w:rsidR="00423DD0" w:rsidRPr="006D707C">
        <w:t>ал</w:t>
      </w:r>
      <w:r w:rsidR="009250E6" w:rsidRPr="006D707C">
        <w:t>л</w:t>
      </w:r>
      <w:r w:rsidR="00423DD0" w:rsidRPr="006D707C">
        <w:t xml:space="preserve"> тепловой</w:t>
      </w:r>
      <w:r w:rsidR="00423DD0">
        <w:t xml:space="preserve"> энергии</w:t>
      </w:r>
      <w:r w:rsidR="00423DD0">
        <w:rPr>
          <w:rFonts w:eastAsia="Times New Roman" w:cs="Times New Roman"/>
          <w:szCs w:val="28"/>
          <w:lang w:eastAsia="ru-RU"/>
        </w:rPr>
        <w:t>)</w:t>
      </w:r>
      <w:r>
        <w:rPr>
          <w:rFonts w:eastAsia="Times New Roman" w:cs="Times New Roman"/>
          <w:szCs w:val="28"/>
          <w:lang w:eastAsia="ru-RU"/>
        </w:rPr>
        <w:t xml:space="preserve">. </w:t>
      </w:r>
    </w:p>
    <w:p w:rsidR="007E5931" w:rsidRPr="008F3F2B" w:rsidRDefault="007E5931" w:rsidP="00405D57">
      <w:pPr>
        <w:ind w:firstLine="708"/>
        <w:rPr>
          <w:rFonts w:eastAsia="Times New Roman" w:cs="Times New Roman"/>
          <w:szCs w:val="28"/>
          <w:lang w:eastAsia="ru-RU"/>
        </w:rPr>
      </w:pPr>
      <w:r>
        <w:rPr>
          <w:rFonts w:eastAsia="Times New Roman" w:cs="Times New Roman"/>
          <w:szCs w:val="28"/>
          <w:lang w:eastAsia="ru-RU"/>
        </w:rPr>
        <w:t xml:space="preserve">Суммарный </w:t>
      </w:r>
      <w:r w:rsidR="00356B73">
        <w:rPr>
          <w:rFonts w:eastAsia="Times New Roman" w:cs="Times New Roman"/>
          <w:szCs w:val="28"/>
          <w:lang w:eastAsia="ru-RU"/>
        </w:rPr>
        <w:t xml:space="preserve">полезный расчетный энергетический </w:t>
      </w:r>
      <w:r>
        <w:rPr>
          <w:rFonts w:eastAsia="Times New Roman" w:cs="Times New Roman"/>
          <w:szCs w:val="28"/>
          <w:lang w:eastAsia="ru-RU"/>
        </w:rPr>
        <w:t>потенциал от ВИЭ составл</w:t>
      </w:r>
      <w:r>
        <w:rPr>
          <w:rFonts w:eastAsia="Times New Roman" w:cs="Times New Roman"/>
          <w:szCs w:val="28"/>
          <w:lang w:eastAsia="ru-RU"/>
        </w:rPr>
        <w:t>я</w:t>
      </w:r>
      <w:r>
        <w:rPr>
          <w:rFonts w:eastAsia="Times New Roman" w:cs="Times New Roman"/>
          <w:szCs w:val="28"/>
          <w:lang w:eastAsia="ru-RU"/>
        </w:rPr>
        <w:t xml:space="preserve">ет </w:t>
      </w:r>
      <w:r w:rsidR="00356B73">
        <w:rPr>
          <w:rFonts w:eastAsia="Times New Roman" w:cs="Times New Roman"/>
          <w:szCs w:val="28"/>
          <w:lang w:eastAsia="ru-RU"/>
        </w:rPr>
        <w:t>132</w:t>
      </w:r>
      <w:r w:rsidR="00D02425">
        <w:rPr>
          <w:rFonts w:eastAsia="Times New Roman" w:cs="Times New Roman"/>
          <w:szCs w:val="28"/>
          <w:lang w:eastAsia="ru-RU"/>
        </w:rPr>
        <w:t> </w:t>
      </w:r>
      <w:r w:rsidR="00356B73">
        <w:rPr>
          <w:rFonts w:eastAsia="Times New Roman" w:cs="Times New Roman"/>
          <w:szCs w:val="28"/>
          <w:lang w:eastAsia="ru-RU"/>
        </w:rPr>
        <w:t>492</w:t>
      </w:r>
      <w:r w:rsidR="00D02425">
        <w:rPr>
          <w:rFonts w:eastAsia="Times New Roman" w:cs="Times New Roman"/>
          <w:szCs w:val="28"/>
          <w:lang w:eastAsia="ru-RU"/>
        </w:rPr>
        <w:t>,4 МВт*ч</w:t>
      </w:r>
      <w:r w:rsidR="00356B73">
        <w:rPr>
          <w:rFonts w:eastAsia="Times New Roman" w:cs="Times New Roman"/>
          <w:szCs w:val="28"/>
          <w:lang w:eastAsia="ru-RU"/>
        </w:rPr>
        <w:t xml:space="preserve"> и </w:t>
      </w:r>
      <w:r w:rsidR="00356B73" w:rsidRPr="00356B73">
        <w:rPr>
          <w:rFonts w:eastAsia="Times New Roman" w:cs="Times New Roman"/>
          <w:szCs w:val="28"/>
          <w:lang w:eastAsia="ru-RU"/>
        </w:rPr>
        <w:t>134 455,0</w:t>
      </w:r>
      <w:r w:rsidR="00356B73">
        <w:rPr>
          <w:rFonts w:eastAsia="Times New Roman" w:cs="Times New Roman"/>
          <w:szCs w:val="28"/>
          <w:lang w:eastAsia="ru-RU"/>
        </w:rPr>
        <w:t xml:space="preserve"> ГКалл</w:t>
      </w:r>
      <w:r w:rsidR="00D02425">
        <w:rPr>
          <w:rFonts w:eastAsia="Times New Roman" w:cs="Times New Roman"/>
          <w:szCs w:val="28"/>
          <w:lang w:eastAsia="ru-RU"/>
        </w:rPr>
        <w:t xml:space="preserve">, что составляет </w:t>
      </w:r>
      <w:r w:rsidR="00356B73">
        <w:rPr>
          <w:rFonts w:eastAsia="Times New Roman" w:cs="Times New Roman"/>
          <w:szCs w:val="28"/>
          <w:lang w:eastAsia="ru-RU"/>
        </w:rPr>
        <w:t>2,</w:t>
      </w:r>
      <w:r w:rsidR="00D02425">
        <w:rPr>
          <w:rFonts w:eastAsia="Times New Roman" w:cs="Times New Roman"/>
          <w:szCs w:val="28"/>
          <w:lang w:eastAsia="ru-RU"/>
        </w:rPr>
        <w:t>7</w:t>
      </w:r>
      <w:r w:rsidR="00356B73">
        <w:rPr>
          <w:rFonts w:eastAsia="Times New Roman" w:cs="Times New Roman"/>
          <w:szCs w:val="28"/>
          <w:lang w:eastAsia="ru-RU"/>
        </w:rPr>
        <w:t>6</w:t>
      </w:r>
      <w:r w:rsidR="00D02425">
        <w:rPr>
          <w:rFonts w:eastAsia="Times New Roman" w:cs="Times New Roman"/>
          <w:szCs w:val="28"/>
          <w:lang w:eastAsia="ru-RU"/>
        </w:rPr>
        <w:t xml:space="preserve">% от общей </w:t>
      </w:r>
      <w:r w:rsidR="00285C56">
        <w:rPr>
          <w:rFonts w:eastAsia="Times New Roman" w:cs="Times New Roman"/>
          <w:szCs w:val="28"/>
          <w:lang w:eastAsia="ru-RU"/>
        </w:rPr>
        <w:t xml:space="preserve">выработки </w:t>
      </w:r>
      <w:r w:rsidR="00356B73">
        <w:rPr>
          <w:rFonts w:eastAsia="Times New Roman" w:cs="Times New Roman"/>
          <w:szCs w:val="28"/>
          <w:lang w:eastAsia="ru-RU"/>
        </w:rPr>
        <w:t>энергии</w:t>
      </w:r>
      <w:r w:rsidR="00285C56">
        <w:rPr>
          <w:rFonts w:eastAsia="Times New Roman" w:cs="Times New Roman"/>
          <w:szCs w:val="28"/>
          <w:lang w:eastAsia="ru-RU"/>
        </w:rPr>
        <w:t xml:space="preserve"> в Красноярском крае</w:t>
      </w:r>
      <w:r w:rsidR="00D02425">
        <w:rPr>
          <w:rFonts w:eastAsia="Times New Roman" w:cs="Times New Roman"/>
          <w:szCs w:val="28"/>
          <w:lang w:eastAsia="ru-RU"/>
        </w:rPr>
        <w:t xml:space="preserve">. </w:t>
      </w:r>
    </w:p>
    <w:tbl>
      <w:tblPr>
        <w:tblStyle w:val="af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tblPr>
      <w:tblGrid>
        <w:gridCol w:w="10031"/>
        <w:gridCol w:w="390"/>
      </w:tblGrid>
      <w:tr w:rsidR="00A27C99" w:rsidTr="00A27C99">
        <w:trPr>
          <w:gridAfter w:val="1"/>
          <w:wAfter w:w="390" w:type="dxa"/>
        </w:trPr>
        <w:tc>
          <w:tcPr>
            <w:tcW w:w="10031" w:type="dxa"/>
          </w:tcPr>
          <w:p w:rsidR="00A27C99" w:rsidRDefault="00356B73" w:rsidP="00A27C99">
            <w:pPr>
              <w:jc w:val="center"/>
              <w:rPr>
                <w:rFonts w:cs="Times New Roman"/>
                <w:szCs w:val="28"/>
              </w:rPr>
            </w:pPr>
            <w:r w:rsidRPr="00356B73">
              <w:rPr>
                <w:rFonts w:cs="Times New Roman"/>
                <w:noProof/>
                <w:szCs w:val="28"/>
                <w:lang w:eastAsia="ru-RU"/>
              </w:rPr>
              <w:drawing>
                <wp:inline distT="0" distB="0" distL="0" distR="0">
                  <wp:extent cx="4572000" cy="2743200"/>
                  <wp:effectExtent l="19050" t="0" r="0" b="0"/>
                  <wp:docPr id="49" name="Диаграмма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195"/>
                    </a:graphicData>
                  </a:graphic>
                </wp:inline>
              </w:drawing>
            </w:r>
          </w:p>
        </w:tc>
      </w:tr>
      <w:tr w:rsidR="00A27C99" w:rsidTr="00A27C99">
        <w:trPr>
          <w:gridAfter w:val="1"/>
          <w:wAfter w:w="390" w:type="dxa"/>
        </w:trPr>
        <w:tc>
          <w:tcPr>
            <w:tcW w:w="10031" w:type="dxa"/>
          </w:tcPr>
          <w:p w:rsidR="00A27C99" w:rsidRDefault="004244FA" w:rsidP="004244FA">
            <w:pPr>
              <w:jc w:val="center"/>
              <w:rPr>
                <w:rFonts w:cs="Times New Roman"/>
                <w:szCs w:val="28"/>
              </w:rPr>
            </w:pPr>
            <w:r>
              <w:rPr>
                <w:rFonts w:eastAsia="Times New Roman" w:cs="Times New Roman"/>
                <w:sz w:val="24"/>
                <w:szCs w:val="24"/>
                <w:lang w:eastAsia="ru-RU"/>
              </w:rPr>
              <w:t>Рисунок 4</w:t>
            </w:r>
            <w:r w:rsidR="00A27C99" w:rsidRPr="007E5931">
              <w:rPr>
                <w:rFonts w:eastAsia="Times New Roman" w:cs="Times New Roman"/>
                <w:sz w:val="24"/>
                <w:szCs w:val="24"/>
                <w:lang w:eastAsia="ru-RU"/>
              </w:rPr>
              <w:t>.</w:t>
            </w:r>
            <w:r>
              <w:rPr>
                <w:rFonts w:eastAsia="Times New Roman" w:cs="Times New Roman"/>
                <w:sz w:val="24"/>
                <w:szCs w:val="24"/>
                <w:lang w:eastAsia="ru-RU"/>
              </w:rPr>
              <w:t>31</w:t>
            </w:r>
            <w:r w:rsidR="00A27C99" w:rsidRPr="007E5931">
              <w:rPr>
                <w:rFonts w:eastAsia="Times New Roman" w:cs="Times New Roman"/>
                <w:sz w:val="24"/>
                <w:szCs w:val="24"/>
                <w:lang w:eastAsia="ru-RU"/>
              </w:rPr>
              <w:t xml:space="preserve"> –</w:t>
            </w:r>
            <w:r w:rsidR="00A27C99">
              <w:rPr>
                <w:rFonts w:eastAsia="Times New Roman" w:cs="Times New Roman"/>
                <w:sz w:val="24"/>
                <w:szCs w:val="24"/>
                <w:lang w:eastAsia="ru-RU"/>
              </w:rPr>
              <w:t>Соотношение расчетной производительности различных ВИЭ</w:t>
            </w:r>
          </w:p>
        </w:tc>
      </w:tr>
      <w:tr w:rsidR="000219C6" w:rsidTr="000219C6">
        <w:tc>
          <w:tcPr>
            <w:tcW w:w="10421" w:type="dxa"/>
            <w:gridSpan w:val="2"/>
          </w:tcPr>
          <w:p w:rsidR="000219C6" w:rsidRDefault="00227FBE" w:rsidP="00227FBE">
            <w:pPr>
              <w:rPr>
                <w:rFonts w:cs="Times New Roman"/>
                <w:szCs w:val="28"/>
                <w:lang w:val="en-US"/>
              </w:rPr>
            </w:pPr>
            <w:r>
              <w:rPr>
                <w:rFonts w:cs="Times New Roman"/>
                <w:szCs w:val="28"/>
              </w:rPr>
              <w:tab/>
            </w:r>
            <w:r w:rsidR="000219C6" w:rsidRPr="000219C6">
              <w:rPr>
                <w:rFonts w:cs="Times New Roman"/>
                <w:noProof/>
                <w:szCs w:val="28"/>
                <w:lang w:eastAsia="ru-RU"/>
              </w:rPr>
              <w:drawing>
                <wp:inline distT="0" distB="0" distL="0" distR="0">
                  <wp:extent cx="6152515" cy="2553335"/>
                  <wp:effectExtent l="0" t="0" r="0" b="0"/>
                  <wp:docPr id="8"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96"/>
                    </a:graphicData>
                  </a:graphic>
                </wp:inline>
              </w:drawing>
            </w:r>
          </w:p>
        </w:tc>
      </w:tr>
      <w:tr w:rsidR="000219C6" w:rsidRPr="000219C6" w:rsidTr="000219C6">
        <w:tc>
          <w:tcPr>
            <w:tcW w:w="10421" w:type="dxa"/>
            <w:gridSpan w:val="2"/>
          </w:tcPr>
          <w:p w:rsidR="00DE0E04" w:rsidRDefault="00A27C99" w:rsidP="000219C6">
            <w:pPr>
              <w:jc w:val="center"/>
              <w:rPr>
                <w:rFonts w:cs="Times New Roman"/>
                <w:sz w:val="24"/>
                <w:szCs w:val="24"/>
              </w:rPr>
            </w:pPr>
            <w:r>
              <w:rPr>
                <w:rFonts w:cs="Times New Roman"/>
                <w:sz w:val="24"/>
                <w:szCs w:val="24"/>
              </w:rPr>
              <w:t xml:space="preserve">Рисунок </w:t>
            </w:r>
            <w:r w:rsidR="004244FA">
              <w:rPr>
                <w:rFonts w:cs="Times New Roman"/>
                <w:sz w:val="24"/>
                <w:szCs w:val="24"/>
              </w:rPr>
              <w:t>4</w:t>
            </w:r>
            <w:r>
              <w:rPr>
                <w:rFonts w:cs="Times New Roman"/>
                <w:sz w:val="24"/>
                <w:szCs w:val="24"/>
              </w:rPr>
              <w:t>.</w:t>
            </w:r>
            <w:r w:rsidR="004244FA">
              <w:rPr>
                <w:rFonts w:cs="Times New Roman"/>
                <w:sz w:val="24"/>
                <w:szCs w:val="24"/>
              </w:rPr>
              <w:t>32</w:t>
            </w:r>
            <w:r w:rsidR="000219C6" w:rsidRPr="000219C6">
              <w:rPr>
                <w:rFonts w:cs="Times New Roman"/>
                <w:sz w:val="24"/>
                <w:szCs w:val="24"/>
              </w:rPr>
              <w:t xml:space="preserve"> – Усредненная себестоимость производства электрической энергии различными т</w:t>
            </w:r>
            <w:r w:rsidR="000219C6" w:rsidRPr="000219C6">
              <w:rPr>
                <w:rFonts w:cs="Times New Roman"/>
                <w:sz w:val="24"/>
                <w:szCs w:val="24"/>
              </w:rPr>
              <w:t>и</w:t>
            </w:r>
            <w:r w:rsidR="000219C6" w:rsidRPr="000219C6">
              <w:rPr>
                <w:rFonts w:cs="Times New Roman"/>
                <w:sz w:val="24"/>
                <w:szCs w:val="24"/>
              </w:rPr>
              <w:t>пами ВИЭ</w:t>
            </w:r>
            <w:r w:rsidR="00DE0E04">
              <w:rPr>
                <w:rFonts w:cs="Times New Roman"/>
                <w:sz w:val="24"/>
                <w:szCs w:val="24"/>
              </w:rPr>
              <w:t xml:space="preserve"> и комбинированными системами</w:t>
            </w:r>
            <w:r w:rsidR="000219C6" w:rsidRPr="000219C6">
              <w:rPr>
                <w:rFonts w:cs="Times New Roman"/>
                <w:sz w:val="24"/>
                <w:szCs w:val="24"/>
              </w:rPr>
              <w:t xml:space="preserve"> на территории центральных районов </w:t>
            </w:r>
          </w:p>
          <w:p w:rsidR="000219C6" w:rsidRPr="00ED7F6F" w:rsidRDefault="000219C6" w:rsidP="000219C6">
            <w:pPr>
              <w:jc w:val="center"/>
              <w:rPr>
                <w:rFonts w:cs="Times New Roman"/>
                <w:sz w:val="24"/>
                <w:szCs w:val="24"/>
              </w:rPr>
            </w:pPr>
            <w:r w:rsidRPr="00ED7F6F">
              <w:rPr>
                <w:rFonts w:cs="Times New Roman"/>
                <w:sz w:val="24"/>
                <w:szCs w:val="24"/>
              </w:rPr>
              <w:t>Красноярского края</w:t>
            </w:r>
          </w:p>
        </w:tc>
      </w:tr>
    </w:tbl>
    <w:p w:rsidR="00227FBE" w:rsidRDefault="00227FBE" w:rsidP="000219C6">
      <w:pPr>
        <w:ind w:firstLine="708"/>
        <w:rPr>
          <w:rFonts w:cs="Times New Roman"/>
          <w:szCs w:val="28"/>
        </w:rPr>
      </w:pPr>
      <w:r>
        <w:rPr>
          <w:rFonts w:cs="Times New Roman"/>
          <w:szCs w:val="28"/>
        </w:rPr>
        <w:t xml:space="preserve">В течение 10 лет возможно установить в децентрализованных населенных пунктах </w:t>
      </w:r>
      <w:r w:rsidR="00356B73">
        <w:rPr>
          <w:rFonts w:cs="Times New Roman"/>
          <w:szCs w:val="28"/>
        </w:rPr>
        <w:t>9246</w:t>
      </w:r>
      <w:r>
        <w:rPr>
          <w:rFonts w:cs="Times New Roman"/>
          <w:szCs w:val="28"/>
        </w:rPr>
        <w:t xml:space="preserve"> кВт генерирующих мощностей ВИЭ (солнечной энергетики, ветр</w:t>
      </w:r>
      <w:r>
        <w:rPr>
          <w:rFonts w:cs="Times New Roman"/>
          <w:szCs w:val="28"/>
        </w:rPr>
        <w:t>о</w:t>
      </w:r>
      <w:r>
        <w:rPr>
          <w:rFonts w:cs="Times New Roman"/>
          <w:szCs w:val="28"/>
        </w:rPr>
        <w:t xml:space="preserve">энергетики и малой гидроэнергетики), которые будут вырабатывать </w:t>
      </w:r>
      <w:r w:rsidR="00356B73">
        <w:rPr>
          <w:rFonts w:cs="Times New Roman"/>
          <w:szCs w:val="28"/>
        </w:rPr>
        <w:t>30</w:t>
      </w:r>
      <w:r>
        <w:rPr>
          <w:rFonts w:cs="Times New Roman"/>
          <w:szCs w:val="28"/>
        </w:rPr>
        <w:t> </w:t>
      </w:r>
      <w:r w:rsidR="00356B73">
        <w:rPr>
          <w:rFonts w:cs="Times New Roman"/>
          <w:szCs w:val="28"/>
        </w:rPr>
        <w:t>937</w:t>
      </w:r>
      <w:r>
        <w:rPr>
          <w:rFonts w:cs="Times New Roman"/>
          <w:szCs w:val="28"/>
        </w:rPr>
        <w:t xml:space="preserve"> МВт*ч в год, что в свою очередь приведет к экономии дизельного топлива в 7 </w:t>
      </w:r>
      <w:r w:rsidR="00405D57">
        <w:rPr>
          <w:rFonts w:cs="Times New Roman"/>
          <w:szCs w:val="28"/>
        </w:rPr>
        <w:t>794</w:t>
      </w:r>
      <w:r>
        <w:rPr>
          <w:rFonts w:cs="Times New Roman"/>
          <w:szCs w:val="28"/>
        </w:rPr>
        <w:t xml:space="preserve"> тонн в год. Использование ВИЭ в населенных пунктах с децентрализованным электроснабж</w:t>
      </w:r>
      <w:r>
        <w:rPr>
          <w:rFonts w:cs="Times New Roman"/>
          <w:szCs w:val="28"/>
        </w:rPr>
        <w:t>е</w:t>
      </w:r>
      <w:r>
        <w:rPr>
          <w:rFonts w:cs="Times New Roman"/>
          <w:szCs w:val="28"/>
        </w:rPr>
        <w:t>нием позволить снизить затраты на производство электрической энергии, а следов</w:t>
      </w:r>
      <w:r>
        <w:rPr>
          <w:rFonts w:cs="Times New Roman"/>
          <w:szCs w:val="28"/>
        </w:rPr>
        <w:t>а</w:t>
      </w:r>
      <w:r>
        <w:rPr>
          <w:rFonts w:cs="Times New Roman"/>
          <w:szCs w:val="28"/>
        </w:rPr>
        <w:lastRenderedPageBreak/>
        <w:t xml:space="preserve">тельно, и отпускной тариф на электрическую энергию. Вместе с экономическим придут экологический и социальный эффекты. </w:t>
      </w:r>
    </w:p>
    <w:p w:rsidR="00227FBE" w:rsidRDefault="00227FBE" w:rsidP="00227FBE">
      <w:pPr>
        <w:rPr>
          <w:rFonts w:cs="Times New Roman"/>
          <w:szCs w:val="28"/>
        </w:rPr>
      </w:pPr>
      <w:r>
        <w:rPr>
          <w:rFonts w:cs="Times New Roman"/>
          <w:szCs w:val="28"/>
        </w:rPr>
        <w:tab/>
        <w:t>Использование ресурса биоэнергетики перспективно для электроснабжения частных потребителей и продажи электроэнергии в энергосистему, а также для те</w:t>
      </w:r>
      <w:r>
        <w:rPr>
          <w:rFonts w:cs="Times New Roman"/>
          <w:szCs w:val="28"/>
        </w:rPr>
        <w:t>п</w:t>
      </w:r>
      <w:r>
        <w:rPr>
          <w:rFonts w:cs="Times New Roman"/>
          <w:szCs w:val="28"/>
        </w:rPr>
        <w:t xml:space="preserve">лоснабжения потребителей.  </w:t>
      </w:r>
    </w:p>
    <w:p w:rsidR="00227FBE" w:rsidRDefault="00227FBE" w:rsidP="00227FBE">
      <w:pPr>
        <w:rPr>
          <w:rFonts w:cs="Times New Roman"/>
          <w:szCs w:val="28"/>
        </w:rPr>
      </w:pPr>
      <w:r>
        <w:rPr>
          <w:rFonts w:cs="Times New Roman"/>
          <w:szCs w:val="28"/>
        </w:rPr>
        <w:tab/>
        <w:t>Строительство генерирующих объектов ВИЭ перспективно с привлечением частных инвестиций. Для создания благоприятного инвестиционного климата рек</w:t>
      </w:r>
      <w:r>
        <w:rPr>
          <w:rFonts w:cs="Times New Roman"/>
          <w:szCs w:val="28"/>
        </w:rPr>
        <w:t>о</w:t>
      </w:r>
      <w:r>
        <w:rPr>
          <w:rFonts w:cs="Times New Roman"/>
          <w:szCs w:val="28"/>
        </w:rPr>
        <w:t>мендуется создать механизм возврата инвестиций за счет продажи электроэнергии от генератора ВИЭ по существующему «замороженному» тарифу. После достиж</w:t>
      </w:r>
      <w:r>
        <w:rPr>
          <w:rFonts w:cs="Times New Roman"/>
          <w:szCs w:val="28"/>
        </w:rPr>
        <w:t>е</w:t>
      </w:r>
      <w:r>
        <w:rPr>
          <w:rFonts w:cs="Times New Roman"/>
          <w:szCs w:val="28"/>
        </w:rPr>
        <w:t xml:space="preserve">ния срока окупаемости, произвести снижение тарифа от генерирующих мощностей ВИЭ. </w:t>
      </w:r>
    </w:p>
    <w:p w:rsidR="00CA32B2" w:rsidRDefault="00CA32B2" w:rsidP="00227FBE">
      <w:pPr>
        <w:rPr>
          <w:rFonts w:cs="Times New Roman"/>
          <w:szCs w:val="28"/>
        </w:rPr>
      </w:pPr>
      <w:r>
        <w:rPr>
          <w:rFonts w:cs="Times New Roman"/>
          <w:szCs w:val="28"/>
        </w:rPr>
        <w:tab/>
        <w:t>На фоне большой энергетики, потенциал ВИЭ в Красноярском крае кажется незначительным и соста</w:t>
      </w:r>
      <w:r w:rsidR="00405D57">
        <w:rPr>
          <w:rFonts w:cs="Times New Roman"/>
          <w:szCs w:val="28"/>
        </w:rPr>
        <w:t xml:space="preserve">вляющая около 3% </w:t>
      </w:r>
      <w:r>
        <w:rPr>
          <w:rFonts w:cs="Times New Roman"/>
          <w:szCs w:val="28"/>
        </w:rPr>
        <w:t>по отношению к генерации от традиц</w:t>
      </w:r>
      <w:r>
        <w:rPr>
          <w:rFonts w:cs="Times New Roman"/>
          <w:szCs w:val="28"/>
        </w:rPr>
        <w:t>и</w:t>
      </w:r>
      <w:r>
        <w:rPr>
          <w:rFonts w:cs="Times New Roman"/>
          <w:szCs w:val="28"/>
        </w:rPr>
        <w:t>онных источников. Но именно большой энергопотенциал традиционных источников в крае делает относительный показатель ВИЭ столь незначительным. Довести во</w:t>
      </w:r>
      <w:r>
        <w:rPr>
          <w:rFonts w:cs="Times New Roman"/>
          <w:szCs w:val="28"/>
        </w:rPr>
        <w:t>з</w:t>
      </w:r>
      <w:r>
        <w:rPr>
          <w:rFonts w:cs="Times New Roman"/>
          <w:szCs w:val="28"/>
        </w:rPr>
        <w:t xml:space="preserve">можности ВИЭ до требований закона № 1-р (до </w:t>
      </w:r>
      <w:r w:rsidR="00405D57">
        <w:rPr>
          <w:rFonts w:cs="Times New Roman"/>
          <w:szCs w:val="28"/>
        </w:rPr>
        <w:t>4</w:t>
      </w:r>
      <w:r>
        <w:rPr>
          <w:rFonts w:cs="Times New Roman"/>
          <w:szCs w:val="28"/>
        </w:rPr>
        <w:t>,5% от общей генерации) технич</w:t>
      </w:r>
      <w:r>
        <w:rPr>
          <w:rFonts w:cs="Times New Roman"/>
          <w:szCs w:val="28"/>
        </w:rPr>
        <w:t>е</w:t>
      </w:r>
      <w:r>
        <w:rPr>
          <w:rFonts w:cs="Times New Roman"/>
          <w:szCs w:val="28"/>
        </w:rPr>
        <w:t xml:space="preserve">ски возможно, но после решения проблемы электроснабжения децентрализованных потребителей. </w:t>
      </w:r>
      <w:r w:rsidR="00E90356">
        <w:rPr>
          <w:rFonts w:cs="Times New Roman"/>
          <w:szCs w:val="28"/>
        </w:rPr>
        <w:t>Строительство генераторов ВИЭ в децентрализованных системах с одной стороны позволит решить проблему энергодефицита, с другой стороны - п</w:t>
      </w:r>
      <w:r w:rsidR="00E90356">
        <w:rPr>
          <w:rFonts w:cs="Times New Roman"/>
          <w:szCs w:val="28"/>
        </w:rPr>
        <w:t>о</w:t>
      </w:r>
      <w:r w:rsidR="00E90356">
        <w:rPr>
          <w:rFonts w:cs="Times New Roman"/>
          <w:szCs w:val="28"/>
        </w:rPr>
        <w:t>лучить ценный опыт реальной эксплуатации генерирующих объектов на базе ВИЭ в климатических условиях Красноярского края. На основе полученного за несколько лет опыта можно будет сделать выводы о перспективном направлении разв</w:t>
      </w:r>
      <w:r w:rsidR="00B07C75">
        <w:rPr>
          <w:rFonts w:cs="Times New Roman"/>
          <w:szCs w:val="28"/>
        </w:rPr>
        <w:t>и</w:t>
      </w:r>
      <w:r w:rsidR="00E90356">
        <w:rPr>
          <w:rFonts w:cs="Times New Roman"/>
          <w:szCs w:val="28"/>
        </w:rPr>
        <w:t>тия ВИЭ на территории края.</w:t>
      </w:r>
    </w:p>
    <w:p w:rsidR="009C4A7C" w:rsidRDefault="009C4A7C" w:rsidP="008A1998">
      <w:pPr>
        <w:rPr>
          <w:rFonts w:cs="Times New Roman"/>
          <w:szCs w:val="28"/>
        </w:rPr>
      </w:pPr>
      <w:r>
        <w:rPr>
          <w:rFonts w:cs="Times New Roman"/>
          <w:szCs w:val="28"/>
        </w:rPr>
        <w:tab/>
      </w:r>
    </w:p>
    <w:p w:rsidR="00C66B18" w:rsidRDefault="00C66B18" w:rsidP="00871C50"/>
    <w:p w:rsidR="004272F5" w:rsidRDefault="004272F5" w:rsidP="00871C50">
      <w:pPr>
        <w:sectPr w:rsidR="004272F5" w:rsidSect="00FF138F">
          <w:pgSz w:w="11906" w:h="16838"/>
          <w:pgMar w:top="1134" w:right="567" w:bottom="1134" w:left="1134" w:header="709" w:footer="709" w:gutter="0"/>
          <w:cols w:space="708"/>
          <w:docGrid w:linePitch="360"/>
        </w:sectPr>
      </w:pPr>
    </w:p>
    <w:p w:rsidR="007213BE" w:rsidRPr="00862FA5" w:rsidRDefault="007213BE" w:rsidP="002B37F6">
      <w:pPr>
        <w:pStyle w:val="20"/>
      </w:pPr>
      <w:bookmarkStart w:id="176" w:name="_Toc357168147"/>
      <w:r w:rsidRPr="00862FA5">
        <w:lastRenderedPageBreak/>
        <w:t>Список использованных источников</w:t>
      </w:r>
      <w:bookmarkEnd w:id="176"/>
    </w:p>
    <w:p w:rsidR="00BC34E7" w:rsidRPr="008065B0" w:rsidRDefault="00BC34E7" w:rsidP="00BC34E7">
      <w:pPr>
        <w:ind w:left="357" w:hanging="357"/>
        <w:contextualSpacing/>
        <w:rPr>
          <w:rFonts w:cs="Times New Roman"/>
          <w:szCs w:val="28"/>
        </w:rPr>
      </w:pPr>
    </w:p>
    <w:p w:rsidR="008473FE" w:rsidRPr="008473FE" w:rsidRDefault="008473FE" w:rsidP="002B37F6">
      <w:pPr>
        <w:pStyle w:val="Default"/>
        <w:numPr>
          <w:ilvl w:val="0"/>
          <w:numId w:val="7"/>
        </w:numPr>
        <w:ind w:left="357" w:hanging="357"/>
        <w:contextualSpacing/>
        <w:jc w:val="both"/>
        <w:rPr>
          <w:sz w:val="28"/>
          <w:szCs w:val="28"/>
        </w:rPr>
      </w:pPr>
      <w:bookmarkStart w:id="177" w:name="_Toc352748788"/>
      <w:bookmarkStart w:id="178" w:name="_Toc352753111"/>
      <w:bookmarkStart w:id="179" w:name="_Toc352754870"/>
      <w:bookmarkStart w:id="180" w:name="_Toc352771767"/>
      <w:bookmarkStart w:id="181" w:name="_Toc353198096"/>
      <w:bookmarkStart w:id="182" w:name="_Toc353199523"/>
      <w:bookmarkStart w:id="183" w:name="_Toc353431451"/>
      <w:bookmarkStart w:id="184" w:name="_Toc353438722"/>
      <w:r w:rsidRPr="008473FE">
        <w:rPr>
          <w:rStyle w:val="af"/>
          <w:color w:val="auto"/>
          <w:sz w:val="28"/>
          <w:szCs w:val="28"/>
          <w:u w:val="none"/>
        </w:rPr>
        <w:t xml:space="preserve">Альтернативная энергия: электричество из недр. Геотермальные электростанции. [Электронный ресурс] – режим доступа </w:t>
      </w:r>
      <w:r w:rsidRPr="008473FE">
        <w:rPr>
          <w:sz w:val="28"/>
          <w:szCs w:val="28"/>
        </w:rPr>
        <w:t>http//:3dnews.ru/editorial/alt_energiya_geoterm/ – Загл. с экрана.</w:t>
      </w:r>
      <w:bookmarkEnd w:id="177"/>
      <w:bookmarkEnd w:id="178"/>
      <w:bookmarkEnd w:id="179"/>
      <w:bookmarkEnd w:id="180"/>
      <w:bookmarkEnd w:id="181"/>
      <w:bookmarkEnd w:id="182"/>
      <w:bookmarkEnd w:id="183"/>
      <w:bookmarkEnd w:id="184"/>
    </w:p>
    <w:p w:rsidR="00BC34E7" w:rsidRPr="008473FE" w:rsidRDefault="00BC34E7" w:rsidP="002B37F6">
      <w:pPr>
        <w:pStyle w:val="Default"/>
        <w:numPr>
          <w:ilvl w:val="0"/>
          <w:numId w:val="7"/>
        </w:numPr>
        <w:ind w:left="357" w:hanging="357"/>
        <w:contextualSpacing/>
        <w:jc w:val="both"/>
        <w:rPr>
          <w:sz w:val="28"/>
          <w:szCs w:val="28"/>
        </w:rPr>
      </w:pPr>
      <w:r w:rsidRPr="008473FE">
        <w:rPr>
          <w:sz w:val="28"/>
          <w:szCs w:val="28"/>
        </w:rPr>
        <w:t xml:space="preserve">Свалова, В.Б. Геотермальные ресурсы России и их комплексное использование [Текст] / В.Б. Свалова – Институт геоэкологии РАН </w:t>
      </w:r>
    </w:p>
    <w:p w:rsidR="00BC34E7" w:rsidRPr="00841D8E" w:rsidRDefault="00BC34E7" w:rsidP="002B37F6">
      <w:pPr>
        <w:pStyle w:val="Default"/>
        <w:numPr>
          <w:ilvl w:val="0"/>
          <w:numId w:val="7"/>
        </w:numPr>
        <w:ind w:left="357" w:hanging="357"/>
        <w:contextualSpacing/>
        <w:jc w:val="both"/>
        <w:rPr>
          <w:color w:val="auto"/>
          <w:sz w:val="28"/>
          <w:szCs w:val="28"/>
        </w:rPr>
      </w:pPr>
      <w:r w:rsidRPr="008473FE">
        <w:rPr>
          <w:iCs/>
          <w:color w:val="auto"/>
          <w:sz w:val="28"/>
          <w:szCs w:val="28"/>
        </w:rPr>
        <w:t>Богуславский Э.И.</w:t>
      </w:r>
      <w:r w:rsidRPr="008473FE">
        <w:rPr>
          <w:color w:val="auto"/>
          <w:sz w:val="28"/>
          <w:szCs w:val="28"/>
        </w:rPr>
        <w:t xml:space="preserve"> Экологические системы</w:t>
      </w:r>
      <w:r w:rsidRPr="00841D8E">
        <w:rPr>
          <w:color w:val="auto"/>
          <w:sz w:val="28"/>
          <w:szCs w:val="28"/>
        </w:rPr>
        <w:t>: Электронный журнал энергосерви</w:t>
      </w:r>
      <w:r w:rsidRPr="00841D8E">
        <w:rPr>
          <w:color w:val="auto"/>
          <w:sz w:val="28"/>
          <w:szCs w:val="28"/>
        </w:rPr>
        <w:t>с</w:t>
      </w:r>
      <w:r w:rsidRPr="00841D8E">
        <w:rPr>
          <w:color w:val="auto"/>
          <w:sz w:val="28"/>
          <w:szCs w:val="28"/>
        </w:rPr>
        <w:t xml:space="preserve">ной компании </w:t>
      </w:r>
      <w:r w:rsidRPr="00841D8E">
        <w:rPr>
          <w:bCs/>
          <w:color w:val="auto"/>
          <w:sz w:val="28"/>
          <w:szCs w:val="28"/>
        </w:rPr>
        <w:t xml:space="preserve">[Текст] / Э.И. Богуславский </w:t>
      </w:r>
      <w:r w:rsidRPr="00841D8E">
        <w:rPr>
          <w:color w:val="auto"/>
          <w:sz w:val="28"/>
          <w:szCs w:val="28"/>
        </w:rPr>
        <w:t>/ №6, июнь 2008</w:t>
      </w:r>
      <w:r w:rsidRPr="00841D8E">
        <w:rPr>
          <w:noProof/>
          <w:color w:val="auto"/>
          <w:sz w:val="28"/>
          <w:szCs w:val="28"/>
          <w:lang w:eastAsia="ru-RU"/>
        </w:rPr>
        <w:t>.</w:t>
      </w:r>
    </w:p>
    <w:p w:rsidR="008473FE" w:rsidRPr="008473FE" w:rsidRDefault="00047082" w:rsidP="008473FE">
      <w:pPr>
        <w:pStyle w:val="Default"/>
        <w:numPr>
          <w:ilvl w:val="0"/>
          <w:numId w:val="7"/>
        </w:numPr>
        <w:ind w:left="357" w:hanging="357"/>
        <w:contextualSpacing/>
        <w:jc w:val="both"/>
        <w:rPr>
          <w:color w:val="auto"/>
          <w:sz w:val="28"/>
          <w:szCs w:val="28"/>
          <w:lang w:eastAsia="ru-RU"/>
        </w:rPr>
      </w:pPr>
      <w:hyperlink r:id="rId197" w:history="1">
        <w:r w:rsidR="00BC34E7" w:rsidRPr="00841D8E">
          <w:rPr>
            <w:rStyle w:val="af"/>
            <w:color w:val="auto"/>
            <w:sz w:val="28"/>
            <w:szCs w:val="28"/>
            <w:u w:val="none"/>
          </w:rPr>
          <w:t>Использование геотермальной энергии для целей теплоснабжения</w:t>
        </w:r>
      </w:hyperlink>
      <w:r w:rsidR="00BC34E7" w:rsidRPr="00841D8E">
        <w:rPr>
          <w:color w:val="auto"/>
          <w:sz w:val="28"/>
          <w:szCs w:val="28"/>
        </w:rPr>
        <w:t xml:space="preserve"> </w:t>
      </w:r>
      <w:r w:rsidR="00BC34E7" w:rsidRPr="00841D8E">
        <w:rPr>
          <w:rFonts w:eastAsia="Calibri"/>
          <w:color w:val="auto"/>
          <w:sz w:val="28"/>
          <w:szCs w:val="28"/>
        </w:rPr>
        <w:t>[Электронный ресурс] – режим доступа</w:t>
      </w:r>
      <w:r w:rsidR="00BC34E7" w:rsidRPr="00841D8E">
        <w:rPr>
          <w:color w:val="auto"/>
          <w:sz w:val="28"/>
          <w:szCs w:val="28"/>
        </w:rPr>
        <w:t xml:space="preserve"> </w:t>
      </w:r>
      <w:r w:rsidR="00BC34E7" w:rsidRPr="00841D8E">
        <w:rPr>
          <w:rFonts w:eastAsia="Calibri"/>
          <w:color w:val="auto"/>
          <w:sz w:val="28"/>
          <w:szCs w:val="28"/>
        </w:rPr>
        <w:t>http//: baltfriends.ru/node/67/ – Загл. с экрана.</w:t>
      </w:r>
      <w:bookmarkStart w:id="185" w:name="_Toc352748789"/>
      <w:bookmarkStart w:id="186" w:name="_Toc352753112"/>
      <w:bookmarkStart w:id="187" w:name="_Toc352754871"/>
      <w:bookmarkStart w:id="188" w:name="_Toc352771768"/>
      <w:bookmarkStart w:id="189" w:name="_Toc353198097"/>
      <w:bookmarkStart w:id="190" w:name="_Toc353199524"/>
      <w:bookmarkStart w:id="191" w:name="_Toc353431452"/>
      <w:bookmarkStart w:id="192" w:name="_Toc353438723"/>
    </w:p>
    <w:p w:rsidR="00BC34E7" w:rsidRPr="008473FE" w:rsidRDefault="00BC34E7" w:rsidP="008473FE">
      <w:pPr>
        <w:pStyle w:val="Default"/>
        <w:numPr>
          <w:ilvl w:val="0"/>
          <w:numId w:val="7"/>
        </w:numPr>
        <w:ind w:left="357" w:hanging="357"/>
        <w:contextualSpacing/>
        <w:jc w:val="both"/>
        <w:rPr>
          <w:color w:val="auto"/>
          <w:sz w:val="28"/>
          <w:szCs w:val="28"/>
          <w:lang w:eastAsia="ru-RU"/>
        </w:rPr>
      </w:pPr>
      <w:r w:rsidRPr="008473FE">
        <w:rPr>
          <w:rFonts w:eastAsia="Times New Roman"/>
          <w:kern w:val="36"/>
          <w:sz w:val="28"/>
          <w:szCs w:val="28"/>
          <w:lang w:eastAsia="ru-RU"/>
        </w:rPr>
        <w:t xml:space="preserve">Геотермальная электростанция </w:t>
      </w:r>
      <w:r w:rsidRPr="008473FE">
        <w:rPr>
          <w:sz w:val="28"/>
          <w:szCs w:val="28"/>
        </w:rPr>
        <w:t>[Электронный ресурс] – режим доступа http//: elemo.ru/geotermalnaja_jelektrostancija.html/ – Загл.с экрана.</w:t>
      </w:r>
      <w:bookmarkEnd w:id="185"/>
      <w:bookmarkEnd w:id="186"/>
      <w:bookmarkEnd w:id="187"/>
      <w:bookmarkEnd w:id="188"/>
      <w:bookmarkEnd w:id="189"/>
      <w:bookmarkEnd w:id="190"/>
      <w:bookmarkEnd w:id="191"/>
      <w:bookmarkEnd w:id="192"/>
      <w:r w:rsidRPr="008473FE">
        <w:rPr>
          <w:sz w:val="28"/>
          <w:szCs w:val="28"/>
        </w:rPr>
        <w:t xml:space="preserve"> </w:t>
      </w:r>
    </w:p>
    <w:p w:rsidR="00BC34E7" w:rsidRPr="008473FE" w:rsidRDefault="00BC34E7" w:rsidP="008473FE">
      <w:pPr>
        <w:pStyle w:val="Default"/>
        <w:numPr>
          <w:ilvl w:val="0"/>
          <w:numId w:val="7"/>
        </w:numPr>
        <w:ind w:left="357" w:hanging="357"/>
        <w:contextualSpacing/>
        <w:jc w:val="both"/>
        <w:rPr>
          <w:color w:val="auto"/>
          <w:sz w:val="28"/>
          <w:szCs w:val="28"/>
          <w:lang w:eastAsia="ru-RU"/>
        </w:rPr>
      </w:pPr>
      <w:bookmarkStart w:id="193" w:name="_Toc352748790"/>
      <w:bookmarkStart w:id="194" w:name="_Toc352753113"/>
      <w:bookmarkStart w:id="195" w:name="_Toc352754872"/>
      <w:bookmarkStart w:id="196" w:name="_Toc352771769"/>
      <w:bookmarkStart w:id="197" w:name="_Toc353198098"/>
      <w:bookmarkStart w:id="198" w:name="_Toc353199525"/>
      <w:bookmarkStart w:id="199" w:name="_Toc353431453"/>
      <w:bookmarkStart w:id="200" w:name="_Toc353438724"/>
      <w:r w:rsidRPr="008473FE">
        <w:rPr>
          <w:rFonts w:eastAsia="Times New Roman"/>
          <w:kern w:val="36"/>
          <w:sz w:val="28"/>
          <w:szCs w:val="28"/>
          <w:lang w:eastAsia="ru-RU"/>
        </w:rPr>
        <w:t xml:space="preserve">Геотермальная электростанция </w:t>
      </w:r>
      <w:r w:rsidRPr="008473FE">
        <w:rPr>
          <w:sz w:val="28"/>
          <w:szCs w:val="28"/>
        </w:rPr>
        <w:t>[Электронный ресурс] – режим доступа http//: knowledge.allbest.ru/physics/3c0b65625a3ac68a4d43a88521316d36_0.html/ – Загл. с экрана.</w:t>
      </w:r>
      <w:bookmarkEnd w:id="193"/>
      <w:bookmarkEnd w:id="194"/>
      <w:bookmarkEnd w:id="195"/>
      <w:bookmarkEnd w:id="196"/>
      <w:bookmarkEnd w:id="197"/>
      <w:bookmarkEnd w:id="198"/>
      <w:bookmarkEnd w:id="199"/>
      <w:bookmarkEnd w:id="200"/>
      <w:r w:rsidRPr="008473FE">
        <w:rPr>
          <w:sz w:val="28"/>
          <w:szCs w:val="28"/>
        </w:rPr>
        <w:t xml:space="preserve"> </w:t>
      </w:r>
    </w:p>
    <w:p w:rsidR="00BC34E7" w:rsidRPr="00841D8E" w:rsidRDefault="00BC34E7" w:rsidP="002B37F6">
      <w:pPr>
        <w:pStyle w:val="af9"/>
        <w:numPr>
          <w:ilvl w:val="0"/>
          <w:numId w:val="7"/>
        </w:numPr>
        <w:shd w:val="clear" w:color="auto" w:fill="FFFFFF"/>
        <w:ind w:left="357" w:hanging="357"/>
        <w:jc w:val="both"/>
        <w:rPr>
          <w:bCs/>
          <w:kern w:val="36"/>
          <w:sz w:val="28"/>
          <w:szCs w:val="28"/>
        </w:rPr>
      </w:pPr>
      <w:r w:rsidRPr="00841D8E">
        <w:rPr>
          <w:rFonts w:eastAsia="Calibri"/>
          <w:sz w:val="28"/>
          <w:szCs w:val="28"/>
        </w:rPr>
        <w:t xml:space="preserve">Куликова Л.В. Нетрадиционные и возобновляемые источники энергии: Учебное пособие / Л.В. Куликова, Ю.А. Меновщиков. – Алт. Гос. Техн. Ун–т им. И.И. Ползунова, Барнаул: Изд–во алтгу, 2005. – 365 с. </w:t>
      </w:r>
    </w:p>
    <w:p w:rsidR="00BC34E7" w:rsidRPr="00841D8E" w:rsidRDefault="00BC34E7" w:rsidP="002B37F6">
      <w:pPr>
        <w:pStyle w:val="af9"/>
        <w:numPr>
          <w:ilvl w:val="0"/>
          <w:numId w:val="7"/>
        </w:numPr>
        <w:shd w:val="clear" w:color="auto" w:fill="FFFFFF"/>
        <w:ind w:left="357" w:hanging="357"/>
        <w:jc w:val="both"/>
        <w:rPr>
          <w:bCs/>
          <w:kern w:val="36"/>
          <w:sz w:val="28"/>
          <w:szCs w:val="28"/>
        </w:rPr>
      </w:pPr>
      <w:r w:rsidRPr="00841D8E">
        <w:rPr>
          <w:sz w:val="28"/>
          <w:szCs w:val="28"/>
        </w:rPr>
        <w:t>Бернштейн, Л. Б., Гельфер, С.Л., Усачев,  И. Н. Кислогубская приливная электр</w:t>
      </w:r>
      <w:r w:rsidRPr="00841D8E">
        <w:rPr>
          <w:sz w:val="28"/>
          <w:szCs w:val="28"/>
        </w:rPr>
        <w:t>о</w:t>
      </w:r>
      <w:r w:rsidRPr="00841D8E">
        <w:rPr>
          <w:sz w:val="28"/>
          <w:szCs w:val="28"/>
        </w:rPr>
        <w:t xml:space="preserve">станция </w:t>
      </w:r>
      <w:r w:rsidRPr="00841D8E">
        <w:rPr>
          <w:bCs/>
          <w:sz w:val="28"/>
          <w:szCs w:val="28"/>
        </w:rPr>
        <w:t>[Текст] /</w:t>
      </w:r>
      <w:r w:rsidRPr="00841D8E">
        <w:rPr>
          <w:sz w:val="28"/>
          <w:szCs w:val="28"/>
        </w:rPr>
        <w:t xml:space="preserve"> Л.Б. Бернштейн, С.Л. Гельфер, И.Н. Усачев / М.: Энергия, 1972.</w:t>
      </w:r>
    </w:p>
    <w:p w:rsidR="00BC34E7" w:rsidRPr="00841D8E" w:rsidRDefault="00BC34E7" w:rsidP="002B37F6">
      <w:pPr>
        <w:pStyle w:val="af9"/>
        <w:numPr>
          <w:ilvl w:val="0"/>
          <w:numId w:val="7"/>
        </w:numPr>
        <w:shd w:val="clear" w:color="auto" w:fill="FFFFFF"/>
        <w:ind w:left="357" w:hanging="357"/>
        <w:jc w:val="both"/>
        <w:rPr>
          <w:bCs/>
          <w:kern w:val="36"/>
          <w:sz w:val="28"/>
          <w:szCs w:val="28"/>
        </w:rPr>
      </w:pPr>
      <w:r w:rsidRPr="00841D8E">
        <w:rPr>
          <w:sz w:val="28"/>
          <w:szCs w:val="28"/>
        </w:rPr>
        <w:t>Усачев, И. Н., Историк, Б. Л., Зотов, А. Л., Башкин, Н. В. Приливные электр</w:t>
      </w:r>
      <w:r w:rsidRPr="00841D8E">
        <w:rPr>
          <w:sz w:val="28"/>
          <w:szCs w:val="28"/>
        </w:rPr>
        <w:t>о</w:t>
      </w:r>
      <w:r w:rsidRPr="00841D8E">
        <w:rPr>
          <w:sz w:val="28"/>
          <w:szCs w:val="28"/>
        </w:rPr>
        <w:t xml:space="preserve">станции России </w:t>
      </w:r>
      <w:r w:rsidR="007136D1">
        <w:rPr>
          <w:sz w:val="28"/>
          <w:szCs w:val="28"/>
        </w:rPr>
        <w:t xml:space="preserve"> – </w:t>
      </w:r>
      <w:r w:rsidRPr="00841D8E">
        <w:rPr>
          <w:sz w:val="28"/>
          <w:szCs w:val="28"/>
        </w:rPr>
        <w:t xml:space="preserve"> новые технологии </w:t>
      </w:r>
      <w:r w:rsidRPr="00841D8E">
        <w:rPr>
          <w:bCs/>
          <w:sz w:val="28"/>
          <w:szCs w:val="28"/>
        </w:rPr>
        <w:t xml:space="preserve">[Текст] </w:t>
      </w:r>
      <w:r w:rsidRPr="00841D8E">
        <w:rPr>
          <w:sz w:val="28"/>
          <w:szCs w:val="28"/>
        </w:rPr>
        <w:t>/ И.Н. Усачев, Б.Л. Историк, А.Л. Зотов, Н.В. Башкин / НРЭ №2, 2012.</w:t>
      </w:r>
    </w:p>
    <w:p w:rsidR="00BC34E7" w:rsidRPr="00841D8E" w:rsidRDefault="00BC34E7" w:rsidP="002B37F6">
      <w:pPr>
        <w:pStyle w:val="af9"/>
        <w:numPr>
          <w:ilvl w:val="0"/>
          <w:numId w:val="7"/>
        </w:numPr>
        <w:shd w:val="clear" w:color="auto" w:fill="FFFFFF"/>
        <w:ind w:left="357" w:hanging="357"/>
        <w:jc w:val="both"/>
        <w:rPr>
          <w:bCs/>
          <w:kern w:val="36"/>
          <w:sz w:val="28"/>
          <w:szCs w:val="28"/>
        </w:rPr>
      </w:pPr>
      <w:r w:rsidRPr="00841D8E">
        <w:rPr>
          <w:rFonts w:eastAsia="Calibri"/>
          <w:sz w:val="28"/>
          <w:szCs w:val="28"/>
        </w:rPr>
        <w:t>[Электронный ресурс] – режим доступа</w:t>
      </w:r>
      <w:r w:rsidRPr="00841D8E">
        <w:rPr>
          <w:sz w:val="28"/>
          <w:szCs w:val="28"/>
        </w:rPr>
        <w:t xml:space="preserve"> </w:t>
      </w:r>
      <w:hyperlink r:id="rId198" w:history="1">
        <w:r w:rsidRPr="00841D8E">
          <w:rPr>
            <w:rStyle w:val="af"/>
            <w:color w:val="auto"/>
            <w:sz w:val="28"/>
            <w:szCs w:val="28"/>
            <w:u w:val="none"/>
          </w:rPr>
          <w:t>http://www.the</w:t>
        </w:r>
        <w:r w:rsidR="007136D1">
          <w:rPr>
            <w:rStyle w:val="af"/>
            <w:color w:val="auto"/>
            <w:sz w:val="28"/>
            <w:szCs w:val="28"/>
            <w:u w:val="none"/>
          </w:rPr>
          <w:t xml:space="preserve"> – </w:t>
        </w:r>
        <w:r w:rsidRPr="00841D8E">
          <w:rPr>
            <w:rStyle w:val="af"/>
            <w:color w:val="auto"/>
            <w:sz w:val="28"/>
            <w:szCs w:val="28"/>
            <w:u w:val="none"/>
          </w:rPr>
          <w:t>discoverer.ru/geo</w:t>
        </w:r>
        <w:r w:rsidR="007136D1">
          <w:rPr>
            <w:rStyle w:val="af"/>
            <w:color w:val="auto"/>
            <w:sz w:val="28"/>
            <w:szCs w:val="28"/>
            <w:u w:val="none"/>
          </w:rPr>
          <w:t xml:space="preserve"> – </w:t>
        </w:r>
        <w:r w:rsidRPr="00841D8E">
          <w:rPr>
            <w:rStyle w:val="af"/>
            <w:color w:val="auto"/>
            <w:sz w:val="28"/>
            <w:szCs w:val="28"/>
            <w:u w:val="none"/>
          </w:rPr>
          <w:t>432.html</w:t>
        </w:r>
      </w:hyperlink>
      <w:r w:rsidRPr="00841D8E">
        <w:rPr>
          <w:sz w:val="28"/>
          <w:szCs w:val="28"/>
        </w:rPr>
        <w:t xml:space="preserve"> </w:t>
      </w:r>
      <w:r w:rsidRPr="00841D8E">
        <w:rPr>
          <w:rFonts w:eastAsia="Calibri"/>
          <w:sz w:val="28"/>
          <w:szCs w:val="28"/>
        </w:rPr>
        <w:t xml:space="preserve">/ – Загл.с экрана. </w:t>
      </w:r>
    </w:p>
    <w:p w:rsidR="00BC34E7" w:rsidRPr="00841D8E" w:rsidRDefault="00BC34E7" w:rsidP="002B37F6">
      <w:pPr>
        <w:pStyle w:val="af9"/>
        <w:numPr>
          <w:ilvl w:val="0"/>
          <w:numId w:val="7"/>
        </w:numPr>
        <w:shd w:val="clear" w:color="auto" w:fill="FFFFFF"/>
        <w:ind w:left="357" w:hanging="357"/>
        <w:jc w:val="both"/>
        <w:rPr>
          <w:bCs/>
          <w:kern w:val="36"/>
          <w:sz w:val="28"/>
          <w:szCs w:val="28"/>
        </w:rPr>
      </w:pPr>
      <w:r w:rsidRPr="00841D8E">
        <w:rPr>
          <w:sz w:val="28"/>
          <w:szCs w:val="28"/>
        </w:rPr>
        <w:t xml:space="preserve">Сичкарев В. И., Акуличев В.А. Волновые энергетические станции в океане </w:t>
      </w:r>
      <w:r w:rsidRPr="00841D8E">
        <w:rPr>
          <w:bCs/>
          <w:sz w:val="28"/>
          <w:szCs w:val="28"/>
        </w:rPr>
        <w:t xml:space="preserve">[Текст] </w:t>
      </w:r>
      <w:r w:rsidRPr="00841D8E">
        <w:rPr>
          <w:sz w:val="28"/>
          <w:szCs w:val="28"/>
        </w:rPr>
        <w:t xml:space="preserve">/ В.И. Сичкарев, В.А. Акуличев </w:t>
      </w:r>
      <w:r w:rsidR="007136D1">
        <w:rPr>
          <w:sz w:val="28"/>
          <w:szCs w:val="28"/>
        </w:rPr>
        <w:t xml:space="preserve"> – </w:t>
      </w:r>
      <w:r w:rsidRPr="00841D8E">
        <w:rPr>
          <w:sz w:val="28"/>
          <w:szCs w:val="28"/>
        </w:rPr>
        <w:t xml:space="preserve"> М.: Наука,1989.</w:t>
      </w:r>
      <w:r w:rsidR="007136D1">
        <w:rPr>
          <w:sz w:val="28"/>
          <w:szCs w:val="28"/>
        </w:rPr>
        <w:t xml:space="preserve"> – </w:t>
      </w:r>
      <w:r w:rsidRPr="00841D8E">
        <w:rPr>
          <w:sz w:val="28"/>
          <w:szCs w:val="28"/>
        </w:rPr>
        <w:t>132с.</w:t>
      </w:r>
      <w:r w:rsidRPr="00841D8E">
        <w:rPr>
          <w:sz w:val="28"/>
          <w:szCs w:val="28"/>
        </w:rPr>
        <w:tab/>
      </w:r>
    </w:p>
    <w:p w:rsidR="00BC34E7" w:rsidRPr="00841D8E" w:rsidRDefault="00BC34E7" w:rsidP="002B37F6">
      <w:pPr>
        <w:pStyle w:val="af9"/>
        <w:numPr>
          <w:ilvl w:val="0"/>
          <w:numId w:val="7"/>
        </w:numPr>
        <w:shd w:val="clear" w:color="auto" w:fill="FFFFFF"/>
        <w:ind w:left="357" w:hanging="357"/>
        <w:jc w:val="both"/>
        <w:rPr>
          <w:bCs/>
          <w:kern w:val="36"/>
          <w:sz w:val="28"/>
          <w:szCs w:val="28"/>
        </w:rPr>
      </w:pPr>
      <w:r w:rsidRPr="00841D8E">
        <w:rPr>
          <w:rFonts w:eastAsia="Calibri"/>
          <w:sz w:val="28"/>
          <w:szCs w:val="28"/>
        </w:rPr>
        <w:t>[Электронный ресурс] – режим доступа</w:t>
      </w:r>
      <w:r w:rsidRPr="00841D8E">
        <w:rPr>
          <w:sz w:val="28"/>
          <w:szCs w:val="28"/>
        </w:rPr>
        <w:t xml:space="preserve"> </w:t>
      </w:r>
      <w:r w:rsidRPr="00841D8E">
        <w:rPr>
          <w:sz w:val="28"/>
          <w:szCs w:val="28"/>
          <w:lang w:val="en-US"/>
        </w:rPr>
        <w:t>http</w:t>
      </w:r>
      <w:r w:rsidRPr="00841D8E">
        <w:rPr>
          <w:sz w:val="28"/>
          <w:szCs w:val="28"/>
        </w:rPr>
        <w:t>://</w:t>
      </w:r>
      <w:r w:rsidRPr="00841D8E">
        <w:rPr>
          <w:sz w:val="28"/>
          <w:szCs w:val="28"/>
          <w:lang w:val="en-US"/>
        </w:rPr>
        <w:t>www</w:t>
      </w:r>
      <w:r w:rsidRPr="00841D8E">
        <w:rPr>
          <w:sz w:val="28"/>
          <w:szCs w:val="28"/>
        </w:rPr>
        <w:t>.</w:t>
      </w:r>
      <w:r w:rsidRPr="00841D8E">
        <w:rPr>
          <w:sz w:val="28"/>
          <w:szCs w:val="28"/>
          <w:lang w:val="en-US"/>
        </w:rPr>
        <w:t>bellona</w:t>
      </w:r>
      <w:r w:rsidRPr="00841D8E">
        <w:rPr>
          <w:sz w:val="28"/>
          <w:szCs w:val="28"/>
        </w:rPr>
        <w:t>.</w:t>
      </w:r>
      <w:r w:rsidRPr="00841D8E">
        <w:rPr>
          <w:sz w:val="28"/>
          <w:szCs w:val="28"/>
          <w:lang w:val="en-US"/>
        </w:rPr>
        <w:t>ru</w:t>
      </w:r>
      <w:r w:rsidRPr="00841D8E">
        <w:rPr>
          <w:sz w:val="28"/>
          <w:szCs w:val="28"/>
        </w:rPr>
        <w:t>/</w:t>
      </w:r>
      <w:r w:rsidRPr="00841D8E">
        <w:rPr>
          <w:sz w:val="28"/>
          <w:szCs w:val="28"/>
          <w:lang w:val="en-US"/>
        </w:rPr>
        <w:t>reports</w:t>
      </w:r>
      <w:r w:rsidRPr="00841D8E">
        <w:rPr>
          <w:sz w:val="28"/>
          <w:szCs w:val="28"/>
        </w:rPr>
        <w:t>/</w:t>
      </w:r>
      <w:r w:rsidRPr="00841D8E">
        <w:rPr>
          <w:sz w:val="28"/>
          <w:szCs w:val="28"/>
          <w:lang w:val="en-US"/>
        </w:rPr>
        <w:t>Energy</w:t>
      </w:r>
      <w:r w:rsidRPr="00841D8E">
        <w:rPr>
          <w:sz w:val="28"/>
          <w:szCs w:val="28"/>
        </w:rPr>
        <w:t>_</w:t>
      </w:r>
      <w:r w:rsidRPr="00841D8E">
        <w:rPr>
          <w:sz w:val="28"/>
          <w:szCs w:val="28"/>
          <w:lang w:val="en-US"/>
        </w:rPr>
        <w:t>Kola</w:t>
      </w:r>
      <w:r w:rsidRPr="00841D8E">
        <w:rPr>
          <w:sz w:val="28"/>
          <w:szCs w:val="28"/>
        </w:rPr>
        <w:t>_</w:t>
      </w:r>
      <w:r w:rsidRPr="00841D8E">
        <w:rPr>
          <w:sz w:val="28"/>
          <w:szCs w:val="28"/>
          <w:lang w:val="en-US"/>
        </w:rPr>
        <w:t>Peninsula</w:t>
      </w:r>
      <w:r w:rsidRPr="00841D8E">
        <w:rPr>
          <w:sz w:val="28"/>
          <w:szCs w:val="28"/>
        </w:rPr>
        <w:t xml:space="preserve">/1189166811.65.13 </w:t>
      </w:r>
      <w:r w:rsidRPr="00841D8E">
        <w:rPr>
          <w:rFonts w:eastAsia="Calibri"/>
          <w:sz w:val="28"/>
          <w:szCs w:val="28"/>
        </w:rPr>
        <w:t xml:space="preserve">/ – Загл.с экрана. </w:t>
      </w:r>
    </w:p>
    <w:p w:rsidR="00BC34E7" w:rsidRPr="00841D8E" w:rsidRDefault="00BC34E7" w:rsidP="002B37F6">
      <w:pPr>
        <w:pStyle w:val="af9"/>
        <w:numPr>
          <w:ilvl w:val="0"/>
          <w:numId w:val="7"/>
        </w:numPr>
        <w:shd w:val="clear" w:color="auto" w:fill="FFFFFF"/>
        <w:ind w:left="357" w:hanging="357"/>
        <w:jc w:val="both"/>
        <w:rPr>
          <w:bCs/>
          <w:kern w:val="36"/>
          <w:sz w:val="28"/>
          <w:szCs w:val="28"/>
        </w:rPr>
      </w:pPr>
      <w:r w:rsidRPr="00841D8E">
        <w:rPr>
          <w:sz w:val="28"/>
          <w:szCs w:val="28"/>
        </w:rPr>
        <w:t xml:space="preserve">Волшаник В.В., Зубарев В.В., Франкфурт М.О. Использование энергии ветра, океанских волн и течений </w:t>
      </w:r>
      <w:r w:rsidRPr="00841D8E">
        <w:rPr>
          <w:bCs/>
          <w:sz w:val="28"/>
          <w:szCs w:val="28"/>
        </w:rPr>
        <w:t xml:space="preserve">[Текст] / В.В. Волшаник, В.В. Зубарев, М.О.Франкфурт </w:t>
      </w:r>
      <w:r w:rsidRPr="00841D8E">
        <w:rPr>
          <w:sz w:val="28"/>
          <w:szCs w:val="28"/>
        </w:rPr>
        <w:t>– М.:ВИНИТИ, 1983. – 100с. (Итоги науки и техники. Сер. Нетрадиционные и в</w:t>
      </w:r>
      <w:r w:rsidRPr="00841D8E">
        <w:rPr>
          <w:sz w:val="28"/>
          <w:szCs w:val="28"/>
        </w:rPr>
        <w:t>о</w:t>
      </w:r>
      <w:r w:rsidRPr="00841D8E">
        <w:rPr>
          <w:sz w:val="28"/>
          <w:szCs w:val="28"/>
        </w:rPr>
        <w:t>зобновляемые источники энергии; т.1).</w:t>
      </w:r>
    </w:p>
    <w:p w:rsidR="00BC34E7" w:rsidRPr="00841D8E" w:rsidRDefault="00BC34E7" w:rsidP="002B37F6">
      <w:pPr>
        <w:pStyle w:val="af9"/>
        <w:numPr>
          <w:ilvl w:val="0"/>
          <w:numId w:val="7"/>
        </w:numPr>
        <w:shd w:val="clear" w:color="auto" w:fill="FFFFFF"/>
        <w:ind w:left="357" w:hanging="357"/>
        <w:jc w:val="both"/>
        <w:rPr>
          <w:bCs/>
          <w:kern w:val="36"/>
          <w:sz w:val="28"/>
          <w:szCs w:val="28"/>
        </w:rPr>
      </w:pPr>
      <w:r w:rsidRPr="00841D8E">
        <w:rPr>
          <w:sz w:val="28"/>
          <w:szCs w:val="28"/>
        </w:rPr>
        <w:t xml:space="preserve">Волшаник В.В., Матушевский Г.В. Энергия морских ветровых волн и принципы ее преобразования </w:t>
      </w:r>
      <w:r w:rsidRPr="00841D8E">
        <w:rPr>
          <w:bCs/>
          <w:sz w:val="28"/>
          <w:szCs w:val="28"/>
        </w:rPr>
        <w:t xml:space="preserve">[Текст] / В.В. Волшаник, Г.В. Матушевский </w:t>
      </w:r>
      <w:r w:rsidRPr="00841D8E">
        <w:rPr>
          <w:sz w:val="28"/>
          <w:szCs w:val="28"/>
        </w:rPr>
        <w:t>// Гидротехнич</w:t>
      </w:r>
      <w:r w:rsidRPr="00841D8E">
        <w:rPr>
          <w:sz w:val="28"/>
          <w:szCs w:val="28"/>
        </w:rPr>
        <w:t>е</w:t>
      </w:r>
      <w:r w:rsidRPr="00841D8E">
        <w:rPr>
          <w:sz w:val="28"/>
          <w:szCs w:val="28"/>
        </w:rPr>
        <w:t>ское строительство, 1985, №4. –С.41</w:t>
      </w:r>
      <w:r w:rsidR="007136D1">
        <w:rPr>
          <w:sz w:val="28"/>
          <w:szCs w:val="28"/>
        </w:rPr>
        <w:t xml:space="preserve"> – </w:t>
      </w:r>
      <w:r w:rsidRPr="00841D8E">
        <w:rPr>
          <w:sz w:val="28"/>
          <w:szCs w:val="28"/>
        </w:rPr>
        <w:t>45.</w:t>
      </w:r>
    </w:p>
    <w:p w:rsidR="00BC34E7" w:rsidRPr="00841D8E" w:rsidRDefault="00BC34E7" w:rsidP="002B37F6">
      <w:pPr>
        <w:pStyle w:val="af9"/>
        <w:numPr>
          <w:ilvl w:val="0"/>
          <w:numId w:val="7"/>
        </w:numPr>
        <w:shd w:val="clear" w:color="auto" w:fill="FFFFFF"/>
        <w:ind w:left="357" w:hanging="357"/>
        <w:jc w:val="both"/>
        <w:rPr>
          <w:bCs/>
          <w:kern w:val="36"/>
          <w:sz w:val="28"/>
          <w:szCs w:val="28"/>
        </w:rPr>
      </w:pPr>
      <w:r w:rsidRPr="00841D8E">
        <w:rPr>
          <w:sz w:val="28"/>
          <w:szCs w:val="28"/>
        </w:rPr>
        <w:t>Елистратов В.В. Использование возобновляемой энергии. Санкт</w:t>
      </w:r>
      <w:r w:rsidR="007136D1">
        <w:rPr>
          <w:sz w:val="28"/>
          <w:szCs w:val="28"/>
        </w:rPr>
        <w:t xml:space="preserve"> – </w:t>
      </w:r>
      <w:r w:rsidRPr="00841D8E">
        <w:rPr>
          <w:sz w:val="28"/>
          <w:szCs w:val="28"/>
        </w:rPr>
        <w:t xml:space="preserve">Петербургский Государственный Педагогический университет. Учебное пособие. Федеральное агентство по образованию. </w:t>
      </w:r>
      <w:r w:rsidRPr="00841D8E">
        <w:rPr>
          <w:rFonts w:eastAsia="Calibri"/>
          <w:sz w:val="28"/>
          <w:szCs w:val="28"/>
        </w:rPr>
        <w:t>[Электронный ресурс] – режим доступа</w:t>
      </w:r>
      <w:r w:rsidRPr="00841D8E">
        <w:rPr>
          <w:sz w:val="28"/>
          <w:szCs w:val="28"/>
        </w:rPr>
        <w:t xml:space="preserve"> </w:t>
      </w:r>
      <w:hyperlink r:id="rId199" w:history="1">
        <w:r w:rsidRPr="00841D8E">
          <w:rPr>
            <w:rStyle w:val="af"/>
            <w:color w:val="auto"/>
            <w:sz w:val="28"/>
            <w:szCs w:val="28"/>
            <w:u w:val="none"/>
          </w:rPr>
          <w:t>http://cyberenergy.ru/books/elistratov</w:t>
        </w:r>
        <w:r w:rsidR="007136D1">
          <w:rPr>
            <w:rStyle w:val="af"/>
            <w:color w:val="auto"/>
            <w:sz w:val="28"/>
            <w:szCs w:val="28"/>
            <w:u w:val="none"/>
          </w:rPr>
          <w:t xml:space="preserve"> – </w:t>
        </w:r>
        <w:r w:rsidRPr="00841D8E">
          <w:rPr>
            <w:rStyle w:val="af"/>
            <w:color w:val="auto"/>
            <w:sz w:val="28"/>
            <w:szCs w:val="28"/>
            <w:u w:val="none"/>
          </w:rPr>
          <w:t>ispolzovanie</w:t>
        </w:r>
        <w:r w:rsidR="007136D1">
          <w:rPr>
            <w:rStyle w:val="af"/>
            <w:color w:val="auto"/>
            <w:sz w:val="28"/>
            <w:szCs w:val="28"/>
            <w:u w:val="none"/>
          </w:rPr>
          <w:t xml:space="preserve"> – </w:t>
        </w:r>
        <w:r w:rsidRPr="00841D8E">
          <w:rPr>
            <w:rStyle w:val="af"/>
            <w:color w:val="auto"/>
            <w:sz w:val="28"/>
            <w:szCs w:val="28"/>
            <w:u w:val="none"/>
          </w:rPr>
          <w:t>vozobnovlyaemoy</w:t>
        </w:r>
        <w:r w:rsidR="007136D1">
          <w:rPr>
            <w:rStyle w:val="af"/>
            <w:color w:val="auto"/>
            <w:sz w:val="28"/>
            <w:szCs w:val="28"/>
            <w:u w:val="none"/>
          </w:rPr>
          <w:t xml:space="preserve"> – </w:t>
        </w:r>
        <w:r w:rsidRPr="00841D8E">
          <w:rPr>
            <w:rStyle w:val="af"/>
            <w:color w:val="auto"/>
            <w:sz w:val="28"/>
            <w:szCs w:val="28"/>
            <w:u w:val="none"/>
          </w:rPr>
          <w:t>energii</w:t>
        </w:r>
        <w:r w:rsidR="007136D1">
          <w:rPr>
            <w:rStyle w:val="af"/>
            <w:color w:val="auto"/>
            <w:sz w:val="28"/>
            <w:szCs w:val="28"/>
            <w:u w:val="none"/>
          </w:rPr>
          <w:t xml:space="preserve"> – </w:t>
        </w:r>
        <w:r w:rsidRPr="00841D8E">
          <w:rPr>
            <w:rStyle w:val="af"/>
            <w:color w:val="auto"/>
            <w:sz w:val="28"/>
            <w:szCs w:val="28"/>
            <w:u w:val="none"/>
          </w:rPr>
          <w:t>2008</w:t>
        </w:r>
        <w:r w:rsidR="007136D1">
          <w:rPr>
            <w:rStyle w:val="af"/>
            <w:color w:val="auto"/>
            <w:sz w:val="28"/>
            <w:szCs w:val="28"/>
            <w:u w:val="none"/>
          </w:rPr>
          <w:t xml:space="preserve"> – </w:t>
        </w:r>
        <w:r w:rsidRPr="00841D8E">
          <w:rPr>
            <w:rStyle w:val="af"/>
            <w:color w:val="auto"/>
            <w:sz w:val="28"/>
            <w:szCs w:val="28"/>
            <w:u w:val="none"/>
          </w:rPr>
          <w:t>t584.html</w:t>
        </w:r>
      </w:hyperlink>
      <w:r w:rsidRPr="00841D8E">
        <w:rPr>
          <w:rFonts w:eastAsia="Calibri"/>
          <w:sz w:val="28"/>
          <w:szCs w:val="28"/>
        </w:rPr>
        <w:t>– Загл.с экрана. 2</w:t>
      </w:r>
      <w:r w:rsidRPr="00841D8E">
        <w:rPr>
          <w:sz w:val="28"/>
          <w:szCs w:val="28"/>
        </w:rPr>
        <w:t xml:space="preserve">008 г. – 224 с. </w:t>
      </w:r>
    </w:p>
    <w:p w:rsidR="00BC34E7" w:rsidRPr="00841D8E" w:rsidRDefault="00BC34E7" w:rsidP="002B37F6">
      <w:pPr>
        <w:pStyle w:val="af9"/>
        <w:numPr>
          <w:ilvl w:val="0"/>
          <w:numId w:val="7"/>
        </w:numPr>
        <w:shd w:val="clear" w:color="auto" w:fill="FFFFFF"/>
        <w:ind w:left="357" w:hanging="357"/>
        <w:jc w:val="both"/>
        <w:rPr>
          <w:bCs/>
          <w:kern w:val="36"/>
          <w:sz w:val="28"/>
          <w:szCs w:val="28"/>
        </w:rPr>
      </w:pPr>
      <w:r w:rsidRPr="00841D8E">
        <w:rPr>
          <w:sz w:val="28"/>
          <w:szCs w:val="28"/>
        </w:rPr>
        <w:lastRenderedPageBreak/>
        <w:t xml:space="preserve">Волновые электростанции </w:t>
      </w:r>
      <w:r w:rsidRPr="00841D8E">
        <w:rPr>
          <w:rFonts w:eastAsia="Calibri"/>
          <w:sz w:val="28"/>
          <w:szCs w:val="28"/>
        </w:rPr>
        <w:t>[Электронный ресурс] – режим доступа</w:t>
      </w:r>
      <w:r w:rsidRPr="00841D8E">
        <w:rPr>
          <w:sz w:val="28"/>
          <w:szCs w:val="28"/>
        </w:rPr>
        <w:t xml:space="preserve"> </w:t>
      </w:r>
      <w:hyperlink r:id="rId200" w:history="1">
        <w:r w:rsidRPr="00841D8E">
          <w:rPr>
            <w:rStyle w:val="af"/>
            <w:color w:val="auto"/>
            <w:sz w:val="28"/>
            <w:szCs w:val="28"/>
            <w:u w:val="none"/>
            <w:lang w:val="en-US"/>
          </w:rPr>
          <w:t>http</w:t>
        </w:r>
        <w:r w:rsidRPr="00841D8E">
          <w:rPr>
            <w:rStyle w:val="af"/>
            <w:color w:val="auto"/>
            <w:sz w:val="28"/>
            <w:szCs w:val="28"/>
            <w:u w:val="none"/>
          </w:rPr>
          <w:t>://</w:t>
        </w:r>
        <w:r w:rsidRPr="00841D8E">
          <w:rPr>
            <w:rStyle w:val="af"/>
            <w:color w:val="auto"/>
            <w:sz w:val="28"/>
            <w:szCs w:val="28"/>
            <w:u w:val="none"/>
            <w:lang w:val="en-US"/>
          </w:rPr>
          <w:t>bio</w:t>
        </w:r>
        <w:r w:rsidR="007136D1">
          <w:rPr>
            <w:rStyle w:val="af"/>
            <w:color w:val="auto"/>
            <w:sz w:val="28"/>
            <w:szCs w:val="28"/>
            <w:u w:val="none"/>
          </w:rPr>
          <w:t xml:space="preserve"> – </w:t>
        </w:r>
        <w:r w:rsidRPr="00841D8E">
          <w:rPr>
            <w:rStyle w:val="af"/>
            <w:color w:val="auto"/>
            <w:sz w:val="28"/>
            <w:szCs w:val="28"/>
            <w:u w:val="none"/>
            <w:lang w:val="en-US"/>
          </w:rPr>
          <w:t>e</w:t>
        </w:r>
        <w:r w:rsidRPr="00841D8E">
          <w:rPr>
            <w:rStyle w:val="af"/>
            <w:color w:val="auto"/>
            <w:sz w:val="28"/>
            <w:szCs w:val="28"/>
            <w:u w:val="none"/>
            <w:lang w:val="en-US"/>
          </w:rPr>
          <w:t>n</w:t>
        </w:r>
        <w:r w:rsidRPr="00841D8E">
          <w:rPr>
            <w:rStyle w:val="af"/>
            <w:color w:val="auto"/>
            <w:sz w:val="28"/>
            <w:szCs w:val="28"/>
            <w:u w:val="none"/>
            <w:lang w:val="en-US"/>
          </w:rPr>
          <w:t>ergy</w:t>
        </w:r>
        <w:r w:rsidRPr="00841D8E">
          <w:rPr>
            <w:rStyle w:val="af"/>
            <w:color w:val="auto"/>
            <w:sz w:val="28"/>
            <w:szCs w:val="28"/>
            <w:u w:val="none"/>
          </w:rPr>
          <w:t>.</w:t>
        </w:r>
        <w:r w:rsidRPr="00841D8E">
          <w:rPr>
            <w:rStyle w:val="af"/>
            <w:color w:val="auto"/>
            <w:sz w:val="28"/>
            <w:szCs w:val="28"/>
            <w:u w:val="none"/>
            <w:lang w:val="en-US"/>
          </w:rPr>
          <w:t>com</w:t>
        </w:r>
        <w:r w:rsidRPr="00841D8E">
          <w:rPr>
            <w:rStyle w:val="af"/>
            <w:color w:val="auto"/>
            <w:sz w:val="28"/>
            <w:szCs w:val="28"/>
            <w:u w:val="none"/>
          </w:rPr>
          <w:t>.</w:t>
        </w:r>
        <w:r w:rsidRPr="00841D8E">
          <w:rPr>
            <w:rStyle w:val="af"/>
            <w:color w:val="auto"/>
            <w:sz w:val="28"/>
            <w:szCs w:val="28"/>
            <w:u w:val="none"/>
            <w:lang w:val="en-US"/>
          </w:rPr>
          <w:t>ua</w:t>
        </w:r>
        <w:r w:rsidRPr="00841D8E">
          <w:rPr>
            <w:rStyle w:val="af"/>
            <w:color w:val="auto"/>
            <w:sz w:val="28"/>
            <w:szCs w:val="28"/>
            <w:u w:val="none"/>
          </w:rPr>
          <w:t>/</w:t>
        </w:r>
        <w:r w:rsidRPr="00841D8E">
          <w:rPr>
            <w:rStyle w:val="af"/>
            <w:color w:val="auto"/>
            <w:sz w:val="28"/>
            <w:szCs w:val="28"/>
            <w:u w:val="none"/>
            <w:lang w:val="en-US"/>
          </w:rPr>
          <w:t>index</w:t>
        </w:r>
        <w:r w:rsidRPr="00841D8E">
          <w:rPr>
            <w:rStyle w:val="af"/>
            <w:color w:val="auto"/>
            <w:sz w:val="28"/>
            <w:szCs w:val="28"/>
            <w:u w:val="none"/>
          </w:rPr>
          <w:t>.</w:t>
        </w:r>
        <w:r w:rsidRPr="00841D8E">
          <w:rPr>
            <w:rStyle w:val="af"/>
            <w:color w:val="auto"/>
            <w:sz w:val="28"/>
            <w:szCs w:val="28"/>
            <w:u w:val="none"/>
            <w:lang w:val="en-US"/>
          </w:rPr>
          <w:t>php</w:t>
        </w:r>
        <w:r w:rsidRPr="00841D8E">
          <w:rPr>
            <w:rStyle w:val="af"/>
            <w:color w:val="auto"/>
            <w:sz w:val="28"/>
            <w:szCs w:val="28"/>
            <w:u w:val="none"/>
          </w:rPr>
          <w:t>?</w:t>
        </w:r>
        <w:r w:rsidRPr="00841D8E">
          <w:rPr>
            <w:rStyle w:val="af"/>
            <w:color w:val="auto"/>
            <w:sz w:val="28"/>
            <w:szCs w:val="28"/>
            <w:u w:val="none"/>
            <w:lang w:val="en-US"/>
          </w:rPr>
          <w:t>option</w:t>
        </w:r>
        <w:r w:rsidRPr="00841D8E">
          <w:rPr>
            <w:rStyle w:val="af"/>
            <w:color w:val="auto"/>
            <w:sz w:val="28"/>
            <w:szCs w:val="28"/>
            <w:u w:val="none"/>
          </w:rPr>
          <w:t>=</w:t>
        </w:r>
        <w:r w:rsidRPr="00841D8E">
          <w:rPr>
            <w:rStyle w:val="af"/>
            <w:color w:val="auto"/>
            <w:sz w:val="28"/>
            <w:szCs w:val="28"/>
            <w:u w:val="none"/>
            <w:lang w:val="en-US"/>
          </w:rPr>
          <w:t>com</w:t>
        </w:r>
        <w:r w:rsidRPr="00841D8E">
          <w:rPr>
            <w:rStyle w:val="af"/>
            <w:color w:val="auto"/>
            <w:sz w:val="28"/>
            <w:szCs w:val="28"/>
            <w:u w:val="none"/>
          </w:rPr>
          <w:t>_</w:t>
        </w:r>
        <w:r w:rsidRPr="00841D8E">
          <w:rPr>
            <w:rStyle w:val="af"/>
            <w:color w:val="auto"/>
            <w:sz w:val="28"/>
            <w:szCs w:val="28"/>
            <w:u w:val="none"/>
            <w:lang w:val="en-US"/>
          </w:rPr>
          <w:t>content</w:t>
        </w:r>
        <w:r w:rsidRPr="00841D8E">
          <w:rPr>
            <w:rStyle w:val="af"/>
            <w:color w:val="auto"/>
            <w:sz w:val="28"/>
            <w:szCs w:val="28"/>
            <w:u w:val="none"/>
          </w:rPr>
          <w:t>&amp;</w:t>
        </w:r>
        <w:r w:rsidRPr="00841D8E">
          <w:rPr>
            <w:rStyle w:val="af"/>
            <w:color w:val="auto"/>
            <w:sz w:val="28"/>
            <w:szCs w:val="28"/>
            <w:u w:val="none"/>
            <w:lang w:val="en-US"/>
          </w:rPr>
          <w:t>view</w:t>
        </w:r>
        <w:r w:rsidRPr="00841D8E">
          <w:rPr>
            <w:rStyle w:val="af"/>
            <w:color w:val="auto"/>
            <w:sz w:val="28"/>
            <w:szCs w:val="28"/>
            <w:u w:val="none"/>
          </w:rPr>
          <w:t>=</w:t>
        </w:r>
        <w:r w:rsidRPr="00841D8E">
          <w:rPr>
            <w:rStyle w:val="af"/>
            <w:color w:val="auto"/>
            <w:sz w:val="28"/>
            <w:szCs w:val="28"/>
            <w:u w:val="none"/>
            <w:lang w:val="en-US"/>
          </w:rPr>
          <w:t>article</w:t>
        </w:r>
        <w:r w:rsidRPr="00841D8E">
          <w:rPr>
            <w:rStyle w:val="af"/>
            <w:color w:val="auto"/>
            <w:sz w:val="28"/>
            <w:szCs w:val="28"/>
            <w:u w:val="none"/>
          </w:rPr>
          <w:t>&amp;</w:t>
        </w:r>
        <w:r w:rsidRPr="00841D8E">
          <w:rPr>
            <w:rStyle w:val="af"/>
            <w:color w:val="auto"/>
            <w:sz w:val="28"/>
            <w:szCs w:val="28"/>
            <w:u w:val="none"/>
            <w:lang w:val="en-US"/>
          </w:rPr>
          <w:t>id</w:t>
        </w:r>
        <w:r w:rsidRPr="00841D8E">
          <w:rPr>
            <w:rStyle w:val="af"/>
            <w:color w:val="auto"/>
            <w:sz w:val="28"/>
            <w:szCs w:val="28"/>
            <w:u w:val="none"/>
          </w:rPr>
          <w:t>=1067&amp;</w:t>
        </w:r>
        <w:r w:rsidRPr="00841D8E">
          <w:rPr>
            <w:rStyle w:val="af"/>
            <w:color w:val="auto"/>
            <w:sz w:val="28"/>
            <w:szCs w:val="28"/>
            <w:u w:val="none"/>
            <w:lang w:val="en-US"/>
          </w:rPr>
          <w:t>ltemid</w:t>
        </w:r>
        <w:r w:rsidRPr="00841D8E">
          <w:rPr>
            <w:rStyle w:val="af"/>
            <w:color w:val="auto"/>
            <w:sz w:val="28"/>
            <w:szCs w:val="28"/>
            <w:u w:val="none"/>
          </w:rPr>
          <w:t>=120</w:t>
        </w:r>
      </w:hyperlink>
      <w:r w:rsidRPr="00841D8E">
        <w:rPr>
          <w:rFonts w:eastAsia="Calibri"/>
          <w:sz w:val="28"/>
          <w:szCs w:val="28"/>
        </w:rPr>
        <w:t xml:space="preserve">– Загл.с экрана. </w:t>
      </w:r>
    </w:p>
    <w:p w:rsidR="00BC34E7" w:rsidRPr="00841D8E" w:rsidRDefault="00BC34E7" w:rsidP="002B37F6">
      <w:pPr>
        <w:pStyle w:val="af9"/>
        <w:numPr>
          <w:ilvl w:val="0"/>
          <w:numId w:val="7"/>
        </w:numPr>
        <w:shd w:val="clear" w:color="auto" w:fill="FFFFFF"/>
        <w:ind w:left="357" w:hanging="357"/>
        <w:jc w:val="both"/>
        <w:rPr>
          <w:bCs/>
          <w:kern w:val="36"/>
          <w:sz w:val="28"/>
          <w:szCs w:val="28"/>
        </w:rPr>
      </w:pPr>
      <w:r w:rsidRPr="00841D8E">
        <w:rPr>
          <w:sz w:val="28"/>
          <w:szCs w:val="28"/>
        </w:rPr>
        <w:t xml:space="preserve"> Экономические аспекты развития возобновляемой энергетики малой мощности в удаленных поселениях на Кольском полуострове.: Доклад объединения </w:t>
      </w:r>
      <w:r w:rsidRPr="00841D8E">
        <w:rPr>
          <w:sz w:val="28"/>
          <w:szCs w:val="28"/>
          <w:lang w:val="en-US"/>
        </w:rPr>
        <w:t>BELLONA</w:t>
      </w:r>
      <w:r w:rsidRPr="00841D8E">
        <w:rPr>
          <w:sz w:val="28"/>
          <w:szCs w:val="28"/>
        </w:rPr>
        <w:t xml:space="preserve"> </w:t>
      </w:r>
      <w:r w:rsidR="007136D1">
        <w:rPr>
          <w:sz w:val="28"/>
          <w:szCs w:val="28"/>
        </w:rPr>
        <w:t xml:space="preserve"> – </w:t>
      </w:r>
      <w:r w:rsidRPr="00841D8E">
        <w:rPr>
          <w:sz w:val="28"/>
          <w:szCs w:val="28"/>
        </w:rPr>
        <w:t>2012г.</w:t>
      </w:r>
    </w:p>
    <w:p w:rsidR="00BC34E7" w:rsidRPr="00841D8E" w:rsidRDefault="00BC34E7" w:rsidP="002B37F6">
      <w:pPr>
        <w:pStyle w:val="af9"/>
        <w:numPr>
          <w:ilvl w:val="0"/>
          <w:numId w:val="7"/>
        </w:numPr>
        <w:shd w:val="clear" w:color="auto" w:fill="FFFFFF"/>
        <w:ind w:left="357" w:hanging="357"/>
        <w:jc w:val="both"/>
        <w:rPr>
          <w:bCs/>
          <w:kern w:val="36"/>
          <w:sz w:val="28"/>
          <w:szCs w:val="28"/>
        </w:rPr>
      </w:pPr>
      <w:r w:rsidRPr="00841D8E">
        <w:rPr>
          <w:sz w:val="28"/>
          <w:szCs w:val="28"/>
        </w:rPr>
        <w:t xml:space="preserve">О Карском море. </w:t>
      </w:r>
      <w:r w:rsidRPr="00841D8E">
        <w:rPr>
          <w:rFonts w:eastAsia="Calibri"/>
          <w:sz w:val="28"/>
          <w:szCs w:val="28"/>
        </w:rPr>
        <w:t>[Электронный ресурс] – режим доступа</w:t>
      </w:r>
      <w:r w:rsidRPr="00841D8E">
        <w:rPr>
          <w:sz w:val="28"/>
          <w:szCs w:val="28"/>
        </w:rPr>
        <w:t xml:space="preserve"> </w:t>
      </w:r>
      <w:hyperlink r:id="rId201" w:history="1">
        <w:r w:rsidRPr="00841D8E">
          <w:rPr>
            <w:rStyle w:val="af"/>
            <w:color w:val="auto"/>
            <w:sz w:val="28"/>
            <w:szCs w:val="28"/>
            <w:u w:val="none"/>
          </w:rPr>
          <w:t>http://scharks.ru/oceans/15</w:t>
        </w:r>
        <w:r w:rsidR="007136D1">
          <w:rPr>
            <w:rStyle w:val="af"/>
            <w:color w:val="auto"/>
            <w:sz w:val="28"/>
            <w:szCs w:val="28"/>
            <w:u w:val="none"/>
          </w:rPr>
          <w:t xml:space="preserve"> – </w:t>
        </w:r>
        <w:r w:rsidRPr="00841D8E">
          <w:rPr>
            <w:rStyle w:val="af"/>
            <w:color w:val="auto"/>
            <w:sz w:val="28"/>
            <w:szCs w:val="28"/>
            <w:u w:val="none"/>
          </w:rPr>
          <w:t>karskoe_N/index.shtm</w:t>
        </w:r>
      </w:hyperlink>
      <w:r w:rsidRPr="00841D8E">
        <w:rPr>
          <w:sz w:val="28"/>
          <w:szCs w:val="28"/>
        </w:rPr>
        <w:t xml:space="preserve"> </w:t>
      </w:r>
      <w:r w:rsidRPr="00841D8E">
        <w:rPr>
          <w:rFonts w:eastAsia="Calibri"/>
          <w:sz w:val="28"/>
          <w:szCs w:val="28"/>
        </w:rPr>
        <w:t xml:space="preserve">Загл.с экрана. </w:t>
      </w:r>
    </w:p>
    <w:p w:rsidR="00BC34E7" w:rsidRPr="00841D8E" w:rsidRDefault="00BC34E7" w:rsidP="002B37F6">
      <w:pPr>
        <w:pStyle w:val="af9"/>
        <w:numPr>
          <w:ilvl w:val="0"/>
          <w:numId w:val="7"/>
        </w:numPr>
        <w:shd w:val="clear" w:color="auto" w:fill="FFFFFF"/>
        <w:ind w:left="357" w:hanging="357"/>
        <w:jc w:val="both"/>
        <w:rPr>
          <w:bCs/>
          <w:kern w:val="36"/>
          <w:sz w:val="28"/>
          <w:szCs w:val="28"/>
        </w:rPr>
      </w:pPr>
      <w:r w:rsidRPr="00841D8E">
        <w:rPr>
          <w:sz w:val="28"/>
          <w:szCs w:val="28"/>
        </w:rPr>
        <w:t xml:space="preserve">Карское море. </w:t>
      </w:r>
      <w:r w:rsidRPr="00841D8E">
        <w:rPr>
          <w:rFonts w:eastAsia="Calibri"/>
          <w:sz w:val="28"/>
          <w:szCs w:val="28"/>
        </w:rPr>
        <w:t>[Электронный ресурс] – режим доступа</w:t>
      </w:r>
      <w:r w:rsidRPr="00841D8E">
        <w:rPr>
          <w:sz w:val="28"/>
          <w:szCs w:val="28"/>
        </w:rPr>
        <w:t xml:space="preserve"> </w:t>
      </w:r>
      <w:hyperlink r:id="rId202" w:history="1">
        <w:r w:rsidRPr="00841D8E">
          <w:rPr>
            <w:rStyle w:val="af"/>
            <w:color w:val="auto"/>
            <w:sz w:val="28"/>
            <w:szCs w:val="28"/>
            <w:u w:val="none"/>
            <w:lang w:val="en-US"/>
          </w:rPr>
          <w:t>http</w:t>
        </w:r>
        <w:r w:rsidRPr="00841D8E">
          <w:rPr>
            <w:rStyle w:val="af"/>
            <w:color w:val="auto"/>
            <w:sz w:val="28"/>
            <w:szCs w:val="28"/>
            <w:u w:val="none"/>
          </w:rPr>
          <w:t>://</w:t>
        </w:r>
        <w:r w:rsidRPr="00841D8E">
          <w:rPr>
            <w:rStyle w:val="af"/>
            <w:color w:val="auto"/>
            <w:sz w:val="28"/>
            <w:szCs w:val="28"/>
            <w:u w:val="none"/>
            <w:lang w:val="en-US"/>
          </w:rPr>
          <w:t>dic</w:t>
        </w:r>
        <w:r w:rsidRPr="00841D8E">
          <w:rPr>
            <w:rStyle w:val="af"/>
            <w:color w:val="auto"/>
            <w:sz w:val="28"/>
            <w:szCs w:val="28"/>
            <w:u w:val="none"/>
          </w:rPr>
          <w:t>.</w:t>
        </w:r>
        <w:r w:rsidRPr="00841D8E">
          <w:rPr>
            <w:rStyle w:val="af"/>
            <w:color w:val="auto"/>
            <w:sz w:val="28"/>
            <w:szCs w:val="28"/>
            <w:u w:val="none"/>
            <w:lang w:val="en-US"/>
          </w:rPr>
          <w:t>academic</w:t>
        </w:r>
        <w:r w:rsidRPr="00841D8E">
          <w:rPr>
            <w:rStyle w:val="af"/>
            <w:color w:val="auto"/>
            <w:sz w:val="28"/>
            <w:szCs w:val="28"/>
            <w:u w:val="none"/>
          </w:rPr>
          <w:t>.</w:t>
        </w:r>
        <w:r w:rsidRPr="00841D8E">
          <w:rPr>
            <w:rStyle w:val="af"/>
            <w:color w:val="auto"/>
            <w:sz w:val="28"/>
            <w:szCs w:val="28"/>
            <w:u w:val="none"/>
            <w:lang w:val="en-US"/>
          </w:rPr>
          <w:t>ru</w:t>
        </w:r>
        <w:r w:rsidRPr="00841D8E">
          <w:rPr>
            <w:rStyle w:val="af"/>
            <w:color w:val="auto"/>
            <w:sz w:val="28"/>
            <w:szCs w:val="28"/>
            <w:u w:val="none"/>
          </w:rPr>
          <w:t>/</w:t>
        </w:r>
        <w:r w:rsidRPr="00841D8E">
          <w:rPr>
            <w:rStyle w:val="af"/>
            <w:color w:val="auto"/>
            <w:sz w:val="28"/>
            <w:szCs w:val="28"/>
            <w:u w:val="none"/>
            <w:lang w:val="en-US"/>
          </w:rPr>
          <w:t>dic</w:t>
        </w:r>
        <w:r w:rsidRPr="00841D8E">
          <w:rPr>
            <w:rStyle w:val="af"/>
            <w:color w:val="auto"/>
            <w:sz w:val="28"/>
            <w:szCs w:val="28"/>
            <w:u w:val="none"/>
          </w:rPr>
          <w:t>.</w:t>
        </w:r>
        <w:r w:rsidRPr="00841D8E">
          <w:rPr>
            <w:rStyle w:val="af"/>
            <w:color w:val="auto"/>
            <w:sz w:val="28"/>
            <w:szCs w:val="28"/>
            <w:u w:val="none"/>
            <w:lang w:val="en-US"/>
          </w:rPr>
          <w:t>nsf</w:t>
        </w:r>
        <w:r w:rsidRPr="00841D8E">
          <w:rPr>
            <w:rStyle w:val="af"/>
            <w:color w:val="auto"/>
            <w:sz w:val="28"/>
            <w:szCs w:val="28"/>
            <w:u w:val="none"/>
          </w:rPr>
          <w:t>/</w:t>
        </w:r>
        <w:r w:rsidRPr="00841D8E">
          <w:rPr>
            <w:rStyle w:val="af"/>
            <w:color w:val="auto"/>
            <w:sz w:val="28"/>
            <w:szCs w:val="28"/>
            <w:u w:val="none"/>
            <w:lang w:val="en-US"/>
          </w:rPr>
          <w:t>bse</w:t>
        </w:r>
        <w:r w:rsidRPr="00841D8E">
          <w:rPr>
            <w:rStyle w:val="af"/>
            <w:color w:val="auto"/>
            <w:sz w:val="28"/>
            <w:szCs w:val="28"/>
            <w:u w:val="none"/>
          </w:rPr>
          <w:t>/93898/%</w:t>
        </w:r>
        <w:r w:rsidRPr="00841D8E">
          <w:rPr>
            <w:rStyle w:val="af"/>
            <w:color w:val="auto"/>
            <w:sz w:val="28"/>
            <w:szCs w:val="28"/>
            <w:u w:val="none"/>
            <w:lang w:val="en-US"/>
          </w:rPr>
          <w:t>D</w:t>
        </w:r>
        <w:r w:rsidRPr="00841D8E">
          <w:rPr>
            <w:rStyle w:val="af"/>
            <w:color w:val="auto"/>
            <w:sz w:val="28"/>
            <w:szCs w:val="28"/>
            <w:u w:val="none"/>
          </w:rPr>
          <w:t>0%9</w:t>
        </w:r>
        <w:r w:rsidRPr="00841D8E">
          <w:rPr>
            <w:rStyle w:val="af"/>
            <w:color w:val="auto"/>
            <w:sz w:val="28"/>
            <w:szCs w:val="28"/>
            <w:u w:val="none"/>
            <w:lang w:val="en-US"/>
          </w:rPr>
          <w:t>A</w:t>
        </w:r>
        <w:r w:rsidRPr="00841D8E">
          <w:rPr>
            <w:rStyle w:val="af"/>
            <w:color w:val="auto"/>
            <w:sz w:val="28"/>
            <w:szCs w:val="28"/>
            <w:u w:val="none"/>
          </w:rPr>
          <w:t>%</w:t>
        </w:r>
        <w:r w:rsidRPr="00841D8E">
          <w:rPr>
            <w:rStyle w:val="af"/>
            <w:color w:val="auto"/>
            <w:sz w:val="28"/>
            <w:szCs w:val="28"/>
            <w:u w:val="none"/>
            <w:lang w:val="en-US"/>
          </w:rPr>
          <w:t>D</w:t>
        </w:r>
        <w:r w:rsidRPr="00841D8E">
          <w:rPr>
            <w:rStyle w:val="af"/>
            <w:color w:val="auto"/>
            <w:sz w:val="28"/>
            <w:szCs w:val="28"/>
            <w:u w:val="none"/>
          </w:rPr>
          <w:t>0%</w:t>
        </w:r>
        <w:r w:rsidRPr="00841D8E">
          <w:rPr>
            <w:rStyle w:val="af"/>
            <w:color w:val="auto"/>
            <w:sz w:val="28"/>
            <w:szCs w:val="28"/>
            <w:u w:val="none"/>
            <w:lang w:val="en-US"/>
          </w:rPr>
          <w:t>B</w:t>
        </w:r>
        <w:r w:rsidRPr="00841D8E">
          <w:rPr>
            <w:rStyle w:val="af"/>
            <w:color w:val="auto"/>
            <w:sz w:val="28"/>
            <w:szCs w:val="28"/>
            <w:u w:val="none"/>
          </w:rPr>
          <w:t>0%</w:t>
        </w:r>
        <w:r w:rsidRPr="00841D8E">
          <w:rPr>
            <w:rStyle w:val="af"/>
            <w:color w:val="auto"/>
            <w:sz w:val="28"/>
            <w:szCs w:val="28"/>
            <w:u w:val="none"/>
            <w:lang w:val="en-US"/>
          </w:rPr>
          <w:t>D</w:t>
        </w:r>
        <w:r w:rsidRPr="00841D8E">
          <w:rPr>
            <w:rStyle w:val="af"/>
            <w:color w:val="auto"/>
            <w:sz w:val="28"/>
            <w:szCs w:val="28"/>
            <w:u w:val="none"/>
          </w:rPr>
          <w:t>1%80%</w:t>
        </w:r>
        <w:r w:rsidRPr="00841D8E">
          <w:rPr>
            <w:rStyle w:val="af"/>
            <w:color w:val="auto"/>
            <w:sz w:val="28"/>
            <w:szCs w:val="28"/>
            <w:u w:val="none"/>
            <w:lang w:val="en-US"/>
          </w:rPr>
          <w:t>D</w:t>
        </w:r>
        <w:r w:rsidRPr="00841D8E">
          <w:rPr>
            <w:rStyle w:val="af"/>
            <w:color w:val="auto"/>
            <w:sz w:val="28"/>
            <w:szCs w:val="28"/>
            <w:u w:val="none"/>
          </w:rPr>
          <w:t>1%81%</w:t>
        </w:r>
        <w:r w:rsidRPr="00841D8E">
          <w:rPr>
            <w:rStyle w:val="af"/>
            <w:color w:val="auto"/>
            <w:sz w:val="28"/>
            <w:szCs w:val="28"/>
            <w:u w:val="none"/>
            <w:lang w:val="en-US"/>
          </w:rPr>
          <w:t>D</w:t>
        </w:r>
        <w:r w:rsidRPr="00841D8E">
          <w:rPr>
            <w:rStyle w:val="af"/>
            <w:color w:val="auto"/>
            <w:sz w:val="28"/>
            <w:szCs w:val="28"/>
            <w:u w:val="none"/>
          </w:rPr>
          <w:t>0%</w:t>
        </w:r>
        <w:r w:rsidRPr="00841D8E">
          <w:rPr>
            <w:rStyle w:val="af"/>
            <w:color w:val="auto"/>
            <w:sz w:val="28"/>
            <w:szCs w:val="28"/>
            <w:u w:val="none"/>
            <w:lang w:val="en-US"/>
          </w:rPr>
          <w:t>BA</w:t>
        </w:r>
        <w:r w:rsidRPr="00841D8E">
          <w:rPr>
            <w:rStyle w:val="af"/>
            <w:color w:val="auto"/>
            <w:sz w:val="28"/>
            <w:szCs w:val="28"/>
            <w:u w:val="none"/>
          </w:rPr>
          <w:t>%</w:t>
        </w:r>
        <w:r w:rsidRPr="00841D8E">
          <w:rPr>
            <w:rStyle w:val="af"/>
            <w:color w:val="auto"/>
            <w:sz w:val="28"/>
            <w:szCs w:val="28"/>
            <w:u w:val="none"/>
            <w:lang w:val="en-US"/>
          </w:rPr>
          <w:t>D</w:t>
        </w:r>
        <w:r w:rsidRPr="00841D8E">
          <w:rPr>
            <w:rStyle w:val="af"/>
            <w:color w:val="auto"/>
            <w:sz w:val="28"/>
            <w:szCs w:val="28"/>
            <w:u w:val="none"/>
          </w:rPr>
          <w:t>0%</w:t>
        </w:r>
        <w:r w:rsidRPr="00841D8E">
          <w:rPr>
            <w:rStyle w:val="af"/>
            <w:color w:val="auto"/>
            <w:sz w:val="28"/>
            <w:szCs w:val="28"/>
            <w:u w:val="none"/>
            <w:lang w:val="en-US"/>
          </w:rPr>
          <w:t>BE</w:t>
        </w:r>
        <w:r w:rsidRPr="00841D8E">
          <w:rPr>
            <w:rStyle w:val="af"/>
            <w:color w:val="auto"/>
            <w:sz w:val="28"/>
            <w:szCs w:val="28"/>
            <w:u w:val="none"/>
          </w:rPr>
          <w:t>%</w:t>
        </w:r>
        <w:r w:rsidRPr="00841D8E">
          <w:rPr>
            <w:rStyle w:val="af"/>
            <w:color w:val="auto"/>
            <w:sz w:val="28"/>
            <w:szCs w:val="28"/>
            <w:u w:val="none"/>
            <w:lang w:val="en-US"/>
          </w:rPr>
          <w:t>D</w:t>
        </w:r>
        <w:r w:rsidRPr="00841D8E">
          <w:rPr>
            <w:rStyle w:val="af"/>
            <w:color w:val="auto"/>
            <w:sz w:val="28"/>
            <w:szCs w:val="28"/>
            <w:u w:val="none"/>
          </w:rPr>
          <w:t>0%</w:t>
        </w:r>
        <w:r w:rsidRPr="00841D8E">
          <w:rPr>
            <w:rStyle w:val="af"/>
            <w:color w:val="auto"/>
            <w:sz w:val="28"/>
            <w:szCs w:val="28"/>
            <w:u w:val="none"/>
            <w:lang w:val="en-US"/>
          </w:rPr>
          <w:t>B</w:t>
        </w:r>
        <w:r w:rsidRPr="00841D8E">
          <w:rPr>
            <w:rStyle w:val="af"/>
            <w:color w:val="auto"/>
            <w:sz w:val="28"/>
            <w:szCs w:val="28"/>
            <w:u w:val="none"/>
          </w:rPr>
          <w:t>5</w:t>
        </w:r>
      </w:hyperlink>
      <w:r w:rsidRPr="00841D8E">
        <w:rPr>
          <w:sz w:val="28"/>
          <w:szCs w:val="28"/>
        </w:rPr>
        <w:t xml:space="preserve"> </w:t>
      </w:r>
      <w:r w:rsidRPr="00841D8E">
        <w:rPr>
          <w:rFonts w:eastAsia="Calibri"/>
          <w:sz w:val="28"/>
          <w:szCs w:val="28"/>
        </w:rPr>
        <w:t xml:space="preserve">Загл.с экрана. </w:t>
      </w:r>
    </w:p>
    <w:p w:rsidR="00BC34E7" w:rsidRPr="00841D8E" w:rsidRDefault="00BC34E7" w:rsidP="002B37F6">
      <w:pPr>
        <w:pStyle w:val="af9"/>
        <w:numPr>
          <w:ilvl w:val="0"/>
          <w:numId w:val="7"/>
        </w:numPr>
        <w:shd w:val="clear" w:color="auto" w:fill="FFFFFF"/>
        <w:ind w:left="357" w:hanging="357"/>
        <w:jc w:val="both"/>
        <w:rPr>
          <w:bCs/>
          <w:kern w:val="36"/>
          <w:sz w:val="28"/>
          <w:szCs w:val="28"/>
        </w:rPr>
      </w:pPr>
      <w:r w:rsidRPr="00841D8E">
        <w:rPr>
          <w:sz w:val="28"/>
          <w:szCs w:val="28"/>
        </w:rPr>
        <w:t xml:space="preserve">Море Лаптевых </w:t>
      </w:r>
      <w:r w:rsidRPr="00841D8E">
        <w:rPr>
          <w:rFonts w:eastAsia="Calibri"/>
          <w:sz w:val="28"/>
          <w:szCs w:val="28"/>
        </w:rPr>
        <w:t>[Электронный ресурс] – режим доступа</w:t>
      </w:r>
      <w:r w:rsidRPr="00841D8E">
        <w:rPr>
          <w:sz w:val="28"/>
          <w:szCs w:val="28"/>
        </w:rPr>
        <w:t xml:space="preserve"> http://tapemark.narod.ru/more/14.html </w:t>
      </w:r>
      <w:r w:rsidRPr="00841D8E">
        <w:rPr>
          <w:rFonts w:eastAsia="Calibri"/>
          <w:sz w:val="28"/>
          <w:szCs w:val="28"/>
        </w:rPr>
        <w:t xml:space="preserve">Загл.с экрана. </w:t>
      </w:r>
    </w:p>
    <w:p w:rsidR="00BC34E7" w:rsidRPr="00841D8E" w:rsidRDefault="00BC34E7" w:rsidP="002B37F6">
      <w:pPr>
        <w:pStyle w:val="af9"/>
        <w:numPr>
          <w:ilvl w:val="0"/>
          <w:numId w:val="7"/>
        </w:numPr>
        <w:ind w:left="357" w:hanging="357"/>
        <w:jc w:val="both"/>
        <w:rPr>
          <w:sz w:val="28"/>
          <w:szCs w:val="28"/>
        </w:rPr>
      </w:pPr>
      <w:bookmarkStart w:id="201" w:name="_Ref351892858"/>
      <w:r w:rsidRPr="00841D8E">
        <w:rPr>
          <w:sz w:val="28"/>
          <w:szCs w:val="28"/>
        </w:rPr>
        <w:t xml:space="preserve">Попель О.С., Туманов В.Л. Возобновляемые источники энергии: состояние и перспективы развития [Текст] / О.С. Попель, В.Л. Туманов / Альтернативная энергетика и экология. </w:t>
      </w:r>
      <w:r w:rsidR="007136D1">
        <w:rPr>
          <w:sz w:val="28"/>
          <w:szCs w:val="28"/>
        </w:rPr>
        <w:t xml:space="preserve"> – </w:t>
      </w:r>
      <w:r w:rsidRPr="00841D8E">
        <w:rPr>
          <w:sz w:val="28"/>
          <w:szCs w:val="28"/>
        </w:rPr>
        <w:t xml:space="preserve"> № 2 (46). – 2007</w:t>
      </w:r>
      <w:bookmarkEnd w:id="201"/>
    </w:p>
    <w:p w:rsidR="00BC34E7" w:rsidRPr="00841D8E" w:rsidRDefault="00BC34E7" w:rsidP="002B37F6">
      <w:pPr>
        <w:pStyle w:val="af9"/>
        <w:numPr>
          <w:ilvl w:val="0"/>
          <w:numId w:val="7"/>
        </w:numPr>
        <w:tabs>
          <w:tab w:val="left" w:pos="1134"/>
        </w:tabs>
        <w:ind w:left="357" w:hanging="357"/>
        <w:jc w:val="both"/>
        <w:rPr>
          <w:sz w:val="28"/>
          <w:szCs w:val="28"/>
        </w:rPr>
      </w:pPr>
      <w:bookmarkStart w:id="202" w:name="_Ref351892864"/>
      <w:r w:rsidRPr="00841D8E">
        <w:rPr>
          <w:sz w:val="28"/>
          <w:szCs w:val="28"/>
        </w:rPr>
        <w:t>Введение // Развитие возобновляемых источников энергии в России: возможн</w:t>
      </w:r>
      <w:r w:rsidRPr="00841D8E">
        <w:rPr>
          <w:sz w:val="28"/>
          <w:szCs w:val="28"/>
        </w:rPr>
        <w:t>о</w:t>
      </w:r>
      <w:r w:rsidRPr="00841D8E">
        <w:rPr>
          <w:sz w:val="28"/>
          <w:szCs w:val="28"/>
        </w:rPr>
        <w:t>сти и практика (на примере Камчатской области). Сборник. – М.: ОМННО «С</w:t>
      </w:r>
      <w:r w:rsidRPr="00841D8E">
        <w:rPr>
          <w:sz w:val="28"/>
          <w:szCs w:val="28"/>
        </w:rPr>
        <w:t>о</w:t>
      </w:r>
      <w:r w:rsidRPr="00841D8E">
        <w:rPr>
          <w:sz w:val="28"/>
          <w:szCs w:val="28"/>
        </w:rPr>
        <w:t>вет Гринпис», 2006. – 92 С., С. 5.</w:t>
      </w:r>
      <w:bookmarkEnd w:id="202"/>
    </w:p>
    <w:p w:rsidR="00BC34E7" w:rsidRPr="00841D8E" w:rsidRDefault="00BC34E7" w:rsidP="002B37F6">
      <w:pPr>
        <w:numPr>
          <w:ilvl w:val="0"/>
          <w:numId w:val="7"/>
        </w:numPr>
        <w:ind w:left="357" w:hanging="357"/>
        <w:contextualSpacing/>
        <w:rPr>
          <w:rFonts w:cs="Times New Roman"/>
          <w:szCs w:val="28"/>
        </w:rPr>
      </w:pPr>
      <w:r w:rsidRPr="00841D8E">
        <w:rPr>
          <w:rFonts w:cs="Times New Roman"/>
          <w:szCs w:val="28"/>
        </w:rPr>
        <w:t>Шкрадюк, И.Э. Тенденции развития возобновляемых источников энергии в Ро</w:t>
      </w:r>
      <w:r w:rsidRPr="00841D8E">
        <w:rPr>
          <w:rFonts w:cs="Times New Roman"/>
          <w:szCs w:val="28"/>
        </w:rPr>
        <w:t>с</w:t>
      </w:r>
      <w:r w:rsidRPr="00841D8E">
        <w:rPr>
          <w:rFonts w:cs="Times New Roman"/>
          <w:szCs w:val="28"/>
        </w:rPr>
        <w:t xml:space="preserve">сии и мире / И.Э. Шкрадюк // Москва.: </w:t>
      </w:r>
      <w:r w:rsidRPr="00841D8E">
        <w:rPr>
          <w:rFonts w:cs="Times New Roman"/>
          <w:szCs w:val="28"/>
          <w:lang w:val="en-US"/>
        </w:rPr>
        <w:t>WWF</w:t>
      </w:r>
      <w:r w:rsidRPr="00841D8E">
        <w:rPr>
          <w:rFonts w:cs="Times New Roman"/>
          <w:szCs w:val="28"/>
        </w:rPr>
        <w:t xml:space="preserve"> России. – 2010. – 88 с.</w:t>
      </w:r>
    </w:p>
    <w:p w:rsidR="00BC34E7" w:rsidRPr="00841D8E" w:rsidRDefault="00BC34E7" w:rsidP="002B37F6">
      <w:pPr>
        <w:numPr>
          <w:ilvl w:val="0"/>
          <w:numId w:val="7"/>
        </w:numPr>
        <w:ind w:left="357" w:hanging="357"/>
        <w:contextualSpacing/>
        <w:rPr>
          <w:rFonts w:cs="Times New Roman"/>
          <w:szCs w:val="28"/>
        </w:rPr>
      </w:pPr>
      <w:r w:rsidRPr="00841D8E">
        <w:rPr>
          <w:rFonts w:cs="Times New Roman"/>
          <w:szCs w:val="28"/>
        </w:rPr>
        <w:t>Юрген Шенк. Формирование тарифной политики в области альтернативной эне</w:t>
      </w:r>
      <w:r w:rsidRPr="00841D8E">
        <w:rPr>
          <w:rFonts w:cs="Times New Roman"/>
          <w:szCs w:val="28"/>
        </w:rPr>
        <w:t>р</w:t>
      </w:r>
      <w:r w:rsidRPr="00841D8E">
        <w:rPr>
          <w:rFonts w:cs="Times New Roman"/>
          <w:szCs w:val="28"/>
        </w:rPr>
        <w:t xml:space="preserve">гетики в Европы. </w:t>
      </w:r>
      <w:r w:rsidR="007136D1">
        <w:rPr>
          <w:rFonts w:cs="Times New Roman"/>
          <w:szCs w:val="28"/>
        </w:rPr>
        <w:t xml:space="preserve"> – </w:t>
      </w:r>
      <w:r w:rsidRPr="00841D8E">
        <w:rPr>
          <w:rFonts w:cs="Times New Roman"/>
          <w:szCs w:val="28"/>
        </w:rPr>
        <w:t xml:space="preserve"> Рабочий семинар экспертов Восточной Европы по политике и тарифам для энергии из альтернативных источников. – Минск, Беларусь 22 – 23 октября 2009 г.</w:t>
      </w:r>
    </w:p>
    <w:p w:rsidR="00BC34E7" w:rsidRPr="00841D8E" w:rsidRDefault="00BC34E7" w:rsidP="002B37F6">
      <w:pPr>
        <w:numPr>
          <w:ilvl w:val="0"/>
          <w:numId w:val="7"/>
        </w:numPr>
        <w:ind w:left="357" w:hanging="357"/>
        <w:contextualSpacing/>
        <w:rPr>
          <w:rFonts w:cs="Times New Roman"/>
          <w:szCs w:val="28"/>
        </w:rPr>
      </w:pPr>
      <w:r w:rsidRPr="00841D8E">
        <w:rPr>
          <w:rFonts w:cs="Times New Roman"/>
          <w:szCs w:val="28"/>
        </w:rPr>
        <w:t>Астрид Шнайдер/</w:t>
      </w:r>
      <w:r w:rsidRPr="00841D8E">
        <w:rPr>
          <w:rFonts w:cs="Times New Roman"/>
          <w:szCs w:val="28"/>
          <w:lang w:val="en-US"/>
        </w:rPr>
        <w:t>AstridSchneider</w:t>
      </w:r>
      <w:r w:rsidRPr="00841D8E">
        <w:rPr>
          <w:rFonts w:cs="Times New Roman"/>
          <w:szCs w:val="28"/>
        </w:rPr>
        <w:t>. История и перспективы роста использования возобновляемых источников энергии в Германии: результаты и проблемы. – Р</w:t>
      </w:r>
      <w:r w:rsidRPr="00841D8E">
        <w:rPr>
          <w:rFonts w:cs="Times New Roman"/>
          <w:szCs w:val="28"/>
        </w:rPr>
        <w:t>а</w:t>
      </w:r>
      <w:r w:rsidRPr="00841D8E">
        <w:rPr>
          <w:rFonts w:cs="Times New Roman"/>
          <w:szCs w:val="28"/>
        </w:rPr>
        <w:t>бочий семинар экспертов Восточной Европы по политике и тарифам для энергии из альтернативных источников. – Минск, Беларусь 22 – 23 октября 2009 г.</w:t>
      </w:r>
    </w:p>
    <w:p w:rsidR="00BC34E7" w:rsidRPr="00841D8E" w:rsidRDefault="00BC34E7" w:rsidP="002B37F6">
      <w:pPr>
        <w:numPr>
          <w:ilvl w:val="0"/>
          <w:numId w:val="7"/>
        </w:numPr>
        <w:shd w:val="clear" w:color="auto" w:fill="FFFFFF"/>
        <w:ind w:left="357" w:hanging="357"/>
        <w:contextualSpacing/>
        <w:rPr>
          <w:rFonts w:eastAsia="Times New Roman" w:cs="Times New Roman"/>
          <w:bCs/>
          <w:kern w:val="36"/>
          <w:szCs w:val="28"/>
          <w:lang w:val="en-US" w:eastAsia="ru-RU"/>
        </w:rPr>
      </w:pPr>
      <w:r w:rsidRPr="00841D8E">
        <w:rPr>
          <w:rFonts w:cs="Times New Roman"/>
          <w:szCs w:val="28"/>
          <w:lang w:val="en-US"/>
        </w:rPr>
        <w:t xml:space="preserve">The case of electricity generation./ Centre International de Recherchesurl’Environnement et le Developpement (CIRED) EHESS &amp; CNRS, Paris </w:t>
      </w:r>
      <w:r w:rsidR="007136D1">
        <w:rPr>
          <w:rFonts w:cs="Times New Roman"/>
          <w:szCs w:val="28"/>
          <w:lang w:val="en-US"/>
        </w:rPr>
        <w:t xml:space="preserve"> – </w:t>
      </w:r>
      <w:r w:rsidRPr="00841D8E">
        <w:rPr>
          <w:rFonts w:cs="Times New Roman"/>
          <w:szCs w:val="28"/>
          <w:lang w:val="en-US"/>
        </w:rPr>
        <w:t xml:space="preserve"> 2007 EIB Conference«EnergyPolicyfor Europe», Luxembourg , January 25,2007. </w:t>
      </w:r>
      <w:r w:rsidRPr="00841D8E">
        <w:rPr>
          <w:rFonts w:eastAsia="Calibri" w:cs="Times New Roman"/>
          <w:szCs w:val="28"/>
          <w:lang w:val="en-US"/>
        </w:rPr>
        <w:t>[</w:t>
      </w:r>
      <w:r w:rsidRPr="00841D8E">
        <w:rPr>
          <w:rFonts w:eastAsia="Calibri" w:cs="Times New Roman"/>
          <w:szCs w:val="28"/>
        </w:rPr>
        <w:t>Электронный</w:t>
      </w:r>
      <w:r w:rsidRPr="00841D8E">
        <w:rPr>
          <w:rFonts w:eastAsia="Calibri" w:cs="Times New Roman"/>
          <w:szCs w:val="28"/>
          <w:lang w:val="en-US"/>
        </w:rPr>
        <w:t xml:space="preserve"> </w:t>
      </w:r>
      <w:r w:rsidRPr="00841D8E">
        <w:rPr>
          <w:rFonts w:eastAsia="Calibri" w:cs="Times New Roman"/>
          <w:szCs w:val="28"/>
        </w:rPr>
        <w:t>ресурс</w:t>
      </w:r>
      <w:r w:rsidRPr="00841D8E">
        <w:rPr>
          <w:rFonts w:eastAsia="Calibri" w:cs="Times New Roman"/>
          <w:szCs w:val="28"/>
          <w:lang w:val="en-US"/>
        </w:rPr>
        <w:t xml:space="preserve">] – </w:t>
      </w:r>
      <w:r w:rsidRPr="00841D8E">
        <w:rPr>
          <w:rFonts w:eastAsia="Calibri" w:cs="Times New Roman"/>
          <w:szCs w:val="28"/>
        </w:rPr>
        <w:t>режим</w:t>
      </w:r>
      <w:r w:rsidRPr="00841D8E">
        <w:rPr>
          <w:rFonts w:eastAsia="Calibri" w:cs="Times New Roman"/>
          <w:szCs w:val="28"/>
          <w:lang w:val="en-US"/>
        </w:rPr>
        <w:t xml:space="preserve"> </w:t>
      </w:r>
      <w:r w:rsidRPr="00841D8E">
        <w:rPr>
          <w:rFonts w:eastAsia="Calibri" w:cs="Times New Roman"/>
          <w:szCs w:val="28"/>
        </w:rPr>
        <w:t>доступа</w:t>
      </w:r>
      <w:r w:rsidRPr="00841D8E">
        <w:rPr>
          <w:rFonts w:cs="Times New Roman"/>
          <w:szCs w:val="28"/>
          <w:lang w:val="en-US"/>
        </w:rPr>
        <w:t xml:space="preserve"> http://www.eib.org/attachments/general/ events/06_dominique_fi non.pdf </w:t>
      </w:r>
      <w:r w:rsidRPr="00841D8E">
        <w:rPr>
          <w:rFonts w:eastAsia="Calibri" w:cs="Times New Roman"/>
          <w:szCs w:val="28"/>
        </w:rPr>
        <w:t>Загл</w:t>
      </w:r>
      <w:r w:rsidRPr="00841D8E">
        <w:rPr>
          <w:rFonts w:eastAsia="Calibri" w:cs="Times New Roman"/>
          <w:szCs w:val="28"/>
          <w:lang w:val="en-US"/>
        </w:rPr>
        <w:t>.</w:t>
      </w:r>
      <w:r w:rsidRPr="00841D8E">
        <w:rPr>
          <w:rFonts w:eastAsia="Calibri" w:cs="Times New Roman"/>
          <w:szCs w:val="28"/>
        </w:rPr>
        <w:t>с</w:t>
      </w:r>
      <w:r w:rsidRPr="00841D8E">
        <w:rPr>
          <w:rFonts w:eastAsia="Calibri" w:cs="Times New Roman"/>
          <w:szCs w:val="28"/>
          <w:lang w:val="en-US"/>
        </w:rPr>
        <w:t xml:space="preserve"> </w:t>
      </w:r>
      <w:r w:rsidRPr="00841D8E">
        <w:rPr>
          <w:rFonts w:eastAsia="Calibri" w:cs="Times New Roman"/>
          <w:szCs w:val="28"/>
        </w:rPr>
        <w:t>экрана</w:t>
      </w:r>
      <w:r w:rsidRPr="00841D8E">
        <w:rPr>
          <w:rFonts w:eastAsia="Calibri" w:cs="Times New Roman"/>
          <w:szCs w:val="28"/>
          <w:lang w:val="en-US"/>
        </w:rPr>
        <w:t xml:space="preserve">. </w:t>
      </w:r>
    </w:p>
    <w:p w:rsidR="00BC34E7" w:rsidRPr="00841D8E" w:rsidRDefault="00BC34E7" w:rsidP="002B37F6">
      <w:pPr>
        <w:pStyle w:val="af9"/>
        <w:numPr>
          <w:ilvl w:val="0"/>
          <w:numId w:val="7"/>
        </w:numPr>
        <w:tabs>
          <w:tab w:val="left" w:pos="1134"/>
        </w:tabs>
        <w:ind w:left="357" w:hanging="357"/>
        <w:jc w:val="both"/>
        <w:rPr>
          <w:sz w:val="28"/>
          <w:szCs w:val="28"/>
        </w:rPr>
      </w:pPr>
      <w:r w:rsidRPr="00841D8E">
        <w:rPr>
          <w:sz w:val="28"/>
          <w:szCs w:val="28"/>
        </w:rPr>
        <w:t>Копылова, А.Е. Зерчаникова, И.Л. Механизм зеленых сертификатов возобно</w:t>
      </w:r>
      <w:r w:rsidRPr="00841D8E">
        <w:rPr>
          <w:sz w:val="28"/>
          <w:szCs w:val="28"/>
        </w:rPr>
        <w:t>в</w:t>
      </w:r>
      <w:r w:rsidRPr="00841D8E">
        <w:rPr>
          <w:sz w:val="28"/>
          <w:szCs w:val="28"/>
        </w:rPr>
        <w:t xml:space="preserve">ляемой энергии и возможности его использования в России / А.Е Копылова, И.Л Зерчаникова // Москва., 2006. </w:t>
      </w:r>
      <w:hyperlink r:id="rId203" w:history="1">
        <w:r w:rsidRPr="00841D8E">
          <w:rPr>
            <w:rStyle w:val="af"/>
            <w:color w:val="auto"/>
            <w:sz w:val="28"/>
            <w:szCs w:val="28"/>
            <w:u w:val="none"/>
          </w:rPr>
          <w:t>http://www.rushydro.ru/res/fi les/hydroogk/Greensert.pdf</w:t>
        </w:r>
      </w:hyperlink>
    </w:p>
    <w:p w:rsidR="00BC34E7" w:rsidRPr="00841D8E" w:rsidRDefault="00BC34E7" w:rsidP="002B37F6">
      <w:pPr>
        <w:numPr>
          <w:ilvl w:val="0"/>
          <w:numId w:val="7"/>
        </w:numPr>
        <w:ind w:left="357" w:hanging="357"/>
        <w:contextualSpacing/>
        <w:rPr>
          <w:rFonts w:cs="Times New Roman"/>
          <w:szCs w:val="28"/>
        </w:rPr>
      </w:pPr>
      <w:r w:rsidRPr="00841D8E">
        <w:rPr>
          <w:rFonts w:cs="Times New Roman"/>
          <w:szCs w:val="28"/>
        </w:rPr>
        <w:t>П.П. Безруких, Возобновляемая энергетика: сегодня – реальность, завтра – нео</w:t>
      </w:r>
      <w:r w:rsidRPr="00841D8E">
        <w:rPr>
          <w:rFonts w:cs="Times New Roman"/>
          <w:szCs w:val="28"/>
        </w:rPr>
        <w:t>б</w:t>
      </w:r>
      <w:r w:rsidRPr="00841D8E">
        <w:rPr>
          <w:rFonts w:cs="Times New Roman"/>
          <w:szCs w:val="28"/>
        </w:rPr>
        <w:t>ходимость [Текст] / Безруких П.П. – М.: Лесная страна, 2007.</w:t>
      </w:r>
    </w:p>
    <w:p w:rsidR="00BC34E7" w:rsidRPr="00841D8E" w:rsidRDefault="00BC34E7" w:rsidP="002B37F6">
      <w:pPr>
        <w:numPr>
          <w:ilvl w:val="0"/>
          <w:numId w:val="7"/>
        </w:numPr>
        <w:ind w:left="357" w:hanging="357"/>
        <w:contextualSpacing/>
        <w:rPr>
          <w:rFonts w:cs="Times New Roman"/>
          <w:szCs w:val="28"/>
        </w:rPr>
      </w:pPr>
      <w:r w:rsidRPr="00841D8E">
        <w:rPr>
          <w:rFonts w:cs="Times New Roman"/>
          <w:szCs w:val="28"/>
        </w:rPr>
        <w:t>Осуществление проектных работ в области развития нетрадиционных возобно</w:t>
      </w:r>
      <w:r w:rsidRPr="00841D8E">
        <w:rPr>
          <w:rFonts w:cs="Times New Roman"/>
          <w:szCs w:val="28"/>
        </w:rPr>
        <w:t>в</w:t>
      </w:r>
      <w:r w:rsidRPr="00841D8E">
        <w:rPr>
          <w:rFonts w:cs="Times New Roman"/>
          <w:szCs w:val="28"/>
        </w:rPr>
        <w:t>ляемых источников энергии в Мурманской области. / Отчет о НИР. – Апатиты: Центр физико</w:t>
      </w:r>
      <w:r w:rsidR="007136D1">
        <w:rPr>
          <w:rFonts w:cs="Times New Roman"/>
          <w:szCs w:val="28"/>
        </w:rPr>
        <w:t xml:space="preserve"> – </w:t>
      </w:r>
      <w:r w:rsidRPr="00841D8E">
        <w:rPr>
          <w:rFonts w:cs="Times New Roman"/>
          <w:szCs w:val="28"/>
        </w:rPr>
        <w:t>технических проблем энергетики Севера, 2007.</w:t>
      </w:r>
    </w:p>
    <w:p w:rsidR="00BC34E7" w:rsidRPr="00841D8E" w:rsidRDefault="00BC34E7" w:rsidP="002B37F6">
      <w:pPr>
        <w:numPr>
          <w:ilvl w:val="0"/>
          <w:numId w:val="7"/>
        </w:numPr>
        <w:ind w:left="357" w:hanging="357"/>
        <w:contextualSpacing/>
        <w:rPr>
          <w:rFonts w:cs="Times New Roman"/>
          <w:szCs w:val="28"/>
        </w:rPr>
      </w:pPr>
      <w:r w:rsidRPr="00841D8E">
        <w:rPr>
          <w:rFonts w:eastAsia="Times New Roman" w:cs="Times New Roman"/>
          <w:szCs w:val="28"/>
          <w:lang w:eastAsia="ru-RU"/>
        </w:rPr>
        <w:lastRenderedPageBreak/>
        <w:t>Федеральный закон от 26.03.2003 г. № 35</w:t>
      </w:r>
      <w:r w:rsidR="007136D1">
        <w:rPr>
          <w:rFonts w:eastAsia="Times New Roman" w:cs="Times New Roman"/>
          <w:szCs w:val="28"/>
          <w:lang w:eastAsia="ru-RU"/>
        </w:rPr>
        <w:t xml:space="preserve"> – </w:t>
      </w:r>
      <w:r w:rsidRPr="00841D8E">
        <w:rPr>
          <w:rFonts w:eastAsia="Times New Roman" w:cs="Times New Roman"/>
          <w:szCs w:val="28"/>
          <w:lang w:eastAsia="ru-RU"/>
        </w:rPr>
        <w:t>ФЗ «Об электроэнергетике» (в ред. Федерального закона от 04.11.2007 г. № 250</w:t>
      </w:r>
      <w:r w:rsidR="007136D1">
        <w:rPr>
          <w:rFonts w:eastAsia="Times New Roman" w:cs="Times New Roman"/>
          <w:szCs w:val="28"/>
          <w:lang w:eastAsia="ru-RU"/>
        </w:rPr>
        <w:t xml:space="preserve"> – </w:t>
      </w:r>
      <w:r w:rsidRPr="00841D8E">
        <w:rPr>
          <w:rFonts w:eastAsia="Times New Roman" w:cs="Times New Roman"/>
          <w:szCs w:val="28"/>
          <w:lang w:eastAsia="ru-RU"/>
        </w:rPr>
        <w:t>ФЗ).</w:t>
      </w:r>
    </w:p>
    <w:p w:rsidR="00BC34E7" w:rsidRPr="00841D8E" w:rsidRDefault="00BC34E7" w:rsidP="002B37F6">
      <w:pPr>
        <w:numPr>
          <w:ilvl w:val="0"/>
          <w:numId w:val="7"/>
        </w:numPr>
        <w:ind w:left="357" w:hanging="357"/>
        <w:contextualSpacing/>
        <w:rPr>
          <w:rFonts w:cs="Times New Roman"/>
          <w:szCs w:val="28"/>
        </w:rPr>
      </w:pPr>
      <w:r w:rsidRPr="00841D8E">
        <w:rPr>
          <w:rFonts w:cs="Times New Roman"/>
          <w:szCs w:val="28"/>
        </w:rPr>
        <w:t xml:space="preserve">Постановление </w:t>
      </w:r>
      <w:r w:rsidRPr="00841D8E">
        <w:rPr>
          <w:rFonts w:eastAsia="Times New Roman" w:cs="Times New Roman"/>
          <w:szCs w:val="28"/>
          <w:lang w:eastAsia="ru-RU"/>
        </w:rPr>
        <w:t xml:space="preserve"> Правительства РФ от 3 июня 2008 г. </w:t>
      </w:r>
      <w:r w:rsidRPr="00841D8E">
        <w:rPr>
          <w:rFonts w:eastAsia="Times New Roman" w:cs="Times New Roman"/>
          <w:szCs w:val="28"/>
          <w:lang w:val="en-US"/>
        </w:rPr>
        <w:t>N</w:t>
      </w:r>
      <w:r w:rsidRPr="00841D8E">
        <w:rPr>
          <w:rFonts w:eastAsia="Times New Roman" w:cs="Times New Roman"/>
          <w:szCs w:val="28"/>
          <w:lang w:eastAsia="ru-RU"/>
        </w:rPr>
        <w:t>426 «О квалификации г</w:t>
      </w:r>
      <w:r w:rsidRPr="00841D8E">
        <w:rPr>
          <w:rFonts w:eastAsia="Times New Roman" w:cs="Times New Roman"/>
          <w:szCs w:val="28"/>
          <w:lang w:eastAsia="ru-RU"/>
        </w:rPr>
        <w:t>е</w:t>
      </w:r>
      <w:r w:rsidRPr="00841D8E">
        <w:rPr>
          <w:rFonts w:eastAsia="Times New Roman" w:cs="Times New Roman"/>
          <w:szCs w:val="28"/>
          <w:lang w:eastAsia="ru-RU"/>
        </w:rPr>
        <w:t>нерирующего объекта, функционирующего на основе использования возобно</w:t>
      </w:r>
      <w:r w:rsidRPr="00841D8E">
        <w:rPr>
          <w:rFonts w:eastAsia="Times New Roman" w:cs="Times New Roman"/>
          <w:szCs w:val="28"/>
          <w:lang w:eastAsia="ru-RU"/>
        </w:rPr>
        <w:t>в</w:t>
      </w:r>
      <w:r w:rsidRPr="00841D8E">
        <w:rPr>
          <w:rFonts w:eastAsia="Times New Roman" w:cs="Times New Roman"/>
          <w:szCs w:val="28"/>
          <w:lang w:eastAsia="ru-RU"/>
        </w:rPr>
        <w:t>ляемых источ</w:t>
      </w:r>
      <w:r w:rsidRPr="00841D8E">
        <w:rPr>
          <w:rFonts w:eastAsia="Times New Roman" w:cs="Times New Roman"/>
          <w:szCs w:val="28"/>
          <w:lang w:eastAsia="ru-RU"/>
        </w:rPr>
        <w:softHyphen/>
        <w:t>ников энергии». Порядок выделения субсидий из бюджета не уст</w:t>
      </w:r>
      <w:r w:rsidRPr="00841D8E">
        <w:rPr>
          <w:rFonts w:eastAsia="Times New Roman" w:cs="Times New Roman"/>
          <w:szCs w:val="28"/>
          <w:lang w:eastAsia="ru-RU"/>
        </w:rPr>
        <w:t>а</w:t>
      </w:r>
      <w:r w:rsidRPr="00841D8E">
        <w:rPr>
          <w:rFonts w:eastAsia="Times New Roman" w:cs="Times New Roman"/>
          <w:szCs w:val="28"/>
          <w:lang w:eastAsia="ru-RU"/>
        </w:rPr>
        <w:t>новлен (срок исполнения 1 октября 2008 г, исполнитель Министерство энергет</w:t>
      </w:r>
      <w:r w:rsidRPr="00841D8E">
        <w:rPr>
          <w:rFonts w:eastAsia="Times New Roman" w:cs="Times New Roman"/>
          <w:szCs w:val="28"/>
          <w:lang w:eastAsia="ru-RU"/>
        </w:rPr>
        <w:t>и</w:t>
      </w:r>
      <w:r w:rsidRPr="00841D8E">
        <w:rPr>
          <w:rFonts w:eastAsia="Times New Roman" w:cs="Times New Roman"/>
          <w:szCs w:val="28"/>
          <w:lang w:eastAsia="ru-RU"/>
        </w:rPr>
        <w:t>ки).</w:t>
      </w:r>
    </w:p>
    <w:p w:rsidR="00BC34E7" w:rsidRPr="00841D8E" w:rsidRDefault="00BC34E7" w:rsidP="002B37F6">
      <w:pPr>
        <w:numPr>
          <w:ilvl w:val="0"/>
          <w:numId w:val="7"/>
        </w:numPr>
        <w:ind w:left="357" w:hanging="357"/>
        <w:contextualSpacing/>
        <w:rPr>
          <w:rFonts w:cs="Times New Roman"/>
          <w:szCs w:val="28"/>
        </w:rPr>
      </w:pPr>
      <w:r w:rsidRPr="00841D8E">
        <w:rPr>
          <w:rFonts w:eastAsia="Times New Roman" w:cs="Times New Roman"/>
          <w:szCs w:val="28"/>
          <w:lang w:eastAsia="ru-RU"/>
        </w:rPr>
        <w:t>Приказ от 17 ноября 2008 г. № 187 «О по</w:t>
      </w:r>
      <w:r w:rsidRPr="00841D8E">
        <w:rPr>
          <w:rFonts w:eastAsia="Times New Roman" w:cs="Times New Roman"/>
          <w:szCs w:val="28"/>
          <w:lang w:eastAsia="ru-RU"/>
        </w:rPr>
        <w:softHyphen/>
        <w:t>рядке ведения реестра выдачи и пог</w:t>
      </w:r>
      <w:r w:rsidRPr="00841D8E">
        <w:rPr>
          <w:rFonts w:eastAsia="Times New Roman" w:cs="Times New Roman"/>
          <w:szCs w:val="28"/>
          <w:lang w:eastAsia="ru-RU"/>
        </w:rPr>
        <w:t>а</w:t>
      </w:r>
      <w:r w:rsidRPr="00841D8E">
        <w:rPr>
          <w:rFonts w:eastAsia="Times New Roman" w:cs="Times New Roman"/>
          <w:szCs w:val="28"/>
          <w:lang w:eastAsia="ru-RU"/>
        </w:rPr>
        <w:t>шения сертификатов, подтверждающих объем производства электрической эне</w:t>
      </w:r>
      <w:r w:rsidRPr="00841D8E">
        <w:rPr>
          <w:rFonts w:eastAsia="Times New Roman" w:cs="Times New Roman"/>
          <w:szCs w:val="28"/>
          <w:lang w:eastAsia="ru-RU"/>
        </w:rPr>
        <w:t>р</w:t>
      </w:r>
      <w:r w:rsidRPr="00841D8E">
        <w:rPr>
          <w:rFonts w:eastAsia="Times New Roman" w:cs="Times New Roman"/>
          <w:szCs w:val="28"/>
          <w:lang w:eastAsia="ru-RU"/>
        </w:rPr>
        <w:t>гии на квалифицированных генериру</w:t>
      </w:r>
      <w:r w:rsidRPr="00841D8E">
        <w:rPr>
          <w:rFonts w:eastAsia="Times New Roman" w:cs="Times New Roman"/>
          <w:szCs w:val="28"/>
          <w:lang w:eastAsia="ru-RU"/>
        </w:rPr>
        <w:softHyphen/>
        <w:t>ющих объектах, функционирующих на о</w:t>
      </w:r>
      <w:r w:rsidRPr="00841D8E">
        <w:rPr>
          <w:rFonts w:eastAsia="Times New Roman" w:cs="Times New Roman"/>
          <w:szCs w:val="28"/>
          <w:lang w:eastAsia="ru-RU"/>
        </w:rPr>
        <w:t>с</w:t>
      </w:r>
      <w:r w:rsidRPr="00841D8E">
        <w:rPr>
          <w:rFonts w:eastAsia="Times New Roman" w:cs="Times New Roman"/>
          <w:szCs w:val="28"/>
          <w:lang w:eastAsia="ru-RU"/>
        </w:rPr>
        <w:t>нове использования возобновляемых источников энергии».</w:t>
      </w:r>
    </w:p>
    <w:p w:rsidR="000C4906" w:rsidRPr="00841D8E" w:rsidRDefault="000C4906" w:rsidP="00BC34E7">
      <w:pPr>
        <w:rPr>
          <w:szCs w:val="28"/>
        </w:rPr>
      </w:pPr>
    </w:p>
    <w:p w:rsidR="000C4906" w:rsidRDefault="000C4906">
      <w:pPr>
        <w:spacing w:after="200" w:line="276" w:lineRule="auto"/>
        <w:jc w:val="left"/>
      </w:pPr>
      <w:r>
        <w:br w:type="page"/>
      </w:r>
    </w:p>
    <w:p w:rsidR="007051C9" w:rsidRPr="000C4906" w:rsidRDefault="007051C9" w:rsidP="001F5D48">
      <w:pPr>
        <w:contextualSpacing/>
        <w:jc w:val="center"/>
        <w:rPr>
          <w:szCs w:val="28"/>
        </w:rPr>
      </w:pPr>
    </w:p>
    <w:p w:rsidR="000C4906" w:rsidRPr="000C4906" w:rsidRDefault="000C4906" w:rsidP="001F5D48">
      <w:pPr>
        <w:contextualSpacing/>
        <w:jc w:val="center"/>
        <w:rPr>
          <w:szCs w:val="28"/>
        </w:rPr>
      </w:pPr>
    </w:p>
    <w:p w:rsidR="007051C9" w:rsidRDefault="007051C9" w:rsidP="001F5D48">
      <w:pPr>
        <w:contextualSpacing/>
        <w:jc w:val="center"/>
        <w:rPr>
          <w:szCs w:val="28"/>
        </w:rPr>
      </w:pPr>
    </w:p>
    <w:p w:rsidR="007051C9" w:rsidRDefault="007051C9" w:rsidP="001F5D48">
      <w:pPr>
        <w:contextualSpacing/>
        <w:jc w:val="center"/>
        <w:rPr>
          <w:szCs w:val="28"/>
        </w:rPr>
      </w:pPr>
    </w:p>
    <w:p w:rsidR="007051C9" w:rsidRDefault="007051C9" w:rsidP="001F5D48">
      <w:pPr>
        <w:contextualSpacing/>
        <w:jc w:val="center"/>
        <w:rPr>
          <w:szCs w:val="28"/>
        </w:rPr>
      </w:pPr>
    </w:p>
    <w:p w:rsidR="007051C9" w:rsidRDefault="007051C9" w:rsidP="001F5D48">
      <w:pPr>
        <w:contextualSpacing/>
        <w:jc w:val="center"/>
        <w:rPr>
          <w:szCs w:val="28"/>
        </w:rPr>
      </w:pPr>
    </w:p>
    <w:p w:rsidR="007051C9" w:rsidRDefault="007051C9" w:rsidP="001F5D48">
      <w:pPr>
        <w:contextualSpacing/>
        <w:jc w:val="center"/>
        <w:rPr>
          <w:szCs w:val="28"/>
        </w:rPr>
      </w:pPr>
    </w:p>
    <w:p w:rsidR="007051C9" w:rsidRDefault="007051C9" w:rsidP="001F5D48">
      <w:pPr>
        <w:contextualSpacing/>
        <w:jc w:val="center"/>
        <w:rPr>
          <w:szCs w:val="28"/>
        </w:rPr>
      </w:pPr>
    </w:p>
    <w:p w:rsidR="007051C9" w:rsidRDefault="007051C9" w:rsidP="001F5D48">
      <w:pPr>
        <w:contextualSpacing/>
        <w:jc w:val="center"/>
        <w:rPr>
          <w:szCs w:val="28"/>
        </w:rPr>
      </w:pPr>
    </w:p>
    <w:p w:rsidR="007051C9" w:rsidRDefault="007051C9" w:rsidP="001F5D48">
      <w:pPr>
        <w:contextualSpacing/>
        <w:jc w:val="center"/>
        <w:rPr>
          <w:szCs w:val="28"/>
        </w:rPr>
      </w:pPr>
    </w:p>
    <w:p w:rsidR="007051C9" w:rsidRDefault="007051C9" w:rsidP="001F5D48">
      <w:pPr>
        <w:contextualSpacing/>
        <w:jc w:val="center"/>
        <w:rPr>
          <w:szCs w:val="28"/>
        </w:rPr>
      </w:pPr>
    </w:p>
    <w:p w:rsidR="007051C9" w:rsidRDefault="007051C9" w:rsidP="001F5D48">
      <w:pPr>
        <w:contextualSpacing/>
        <w:jc w:val="center"/>
        <w:rPr>
          <w:szCs w:val="28"/>
        </w:rPr>
      </w:pPr>
    </w:p>
    <w:p w:rsidR="007051C9" w:rsidRDefault="007051C9" w:rsidP="001F5D48">
      <w:pPr>
        <w:contextualSpacing/>
        <w:jc w:val="center"/>
        <w:rPr>
          <w:szCs w:val="28"/>
        </w:rPr>
      </w:pPr>
    </w:p>
    <w:p w:rsidR="007051C9" w:rsidRDefault="007051C9" w:rsidP="001F5D48">
      <w:pPr>
        <w:contextualSpacing/>
        <w:jc w:val="center"/>
        <w:rPr>
          <w:szCs w:val="28"/>
        </w:rPr>
      </w:pPr>
    </w:p>
    <w:p w:rsidR="00841D8E" w:rsidRDefault="00841D8E" w:rsidP="001F5D48">
      <w:pPr>
        <w:contextualSpacing/>
        <w:jc w:val="center"/>
        <w:rPr>
          <w:szCs w:val="28"/>
        </w:rPr>
      </w:pPr>
    </w:p>
    <w:p w:rsidR="00841D8E" w:rsidRDefault="00841D8E" w:rsidP="001F5D48">
      <w:pPr>
        <w:contextualSpacing/>
        <w:jc w:val="center"/>
        <w:rPr>
          <w:szCs w:val="28"/>
        </w:rPr>
      </w:pPr>
    </w:p>
    <w:p w:rsidR="007051C9" w:rsidRDefault="007051C9" w:rsidP="001F5D48">
      <w:pPr>
        <w:contextualSpacing/>
        <w:jc w:val="center"/>
        <w:rPr>
          <w:szCs w:val="28"/>
        </w:rPr>
      </w:pPr>
    </w:p>
    <w:p w:rsidR="007051C9" w:rsidRDefault="007051C9" w:rsidP="001F5D48">
      <w:pPr>
        <w:contextualSpacing/>
        <w:jc w:val="center"/>
        <w:rPr>
          <w:szCs w:val="28"/>
        </w:rPr>
      </w:pPr>
    </w:p>
    <w:p w:rsidR="007051C9" w:rsidRDefault="007051C9" w:rsidP="001F5D48">
      <w:pPr>
        <w:pStyle w:val="20"/>
        <w:ind w:left="0"/>
        <w:contextualSpacing/>
        <w:jc w:val="center"/>
      </w:pPr>
    </w:p>
    <w:p w:rsidR="00CC2F94" w:rsidRPr="0071029E" w:rsidRDefault="001F5D48" w:rsidP="00CC2F94">
      <w:pPr>
        <w:pStyle w:val="20"/>
        <w:jc w:val="center"/>
      </w:pPr>
      <w:bookmarkStart w:id="203" w:name="_Toc357168148"/>
      <w:r w:rsidRPr="00CC2F94">
        <w:t>ПРИЛОЖЕНИЕ А</w:t>
      </w:r>
      <w:bookmarkEnd w:id="203"/>
    </w:p>
    <w:p w:rsidR="001F5D48" w:rsidRPr="004214DC" w:rsidRDefault="001F5D48" w:rsidP="004214DC">
      <w:pPr>
        <w:jc w:val="center"/>
        <w:rPr>
          <w:b/>
        </w:rPr>
      </w:pPr>
      <w:r w:rsidRPr="004214DC">
        <w:rPr>
          <w:b/>
        </w:rPr>
        <w:t>Перечень федеральных нормативных актов в области ВИЭ</w:t>
      </w:r>
    </w:p>
    <w:p w:rsidR="001F5D48" w:rsidRDefault="001F5D48" w:rsidP="001F5D48">
      <w:pPr>
        <w:rPr>
          <w:rFonts w:eastAsiaTheme="majorEastAsia" w:cstheme="majorBidi"/>
          <w:szCs w:val="26"/>
        </w:rPr>
      </w:pPr>
      <w:r>
        <w:br w:type="page"/>
      </w:r>
    </w:p>
    <w:p w:rsidR="008D3F35" w:rsidRPr="00180FF7" w:rsidRDefault="008D3F35" w:rsidP="008D3F35">
      <w:pPr>
        <w:ind w:firstLine="709"/>
        <w:contextualSpacing/>
        <w:rPr>
          <w:rFonts w:cs="Times New Roman"/>
          <w:szCs w:val="28"/>
        </w:rPr>
      </w:pPr>
      <w:r w:rsidRPr="00180FF7">
        <w:rPr>
          <w:rFonts w:cs="Times New Roman"/>
          <w:szCs w:val="28"/>
        </w:rPr>
        <w:lastRenderedPageBreak/>
        <w:t>Пособие по проектированию автономных инженерных систем однокварти</w:t>
      </w:r>
      <w:r w:rsidRPr="00180FF7">
        <w:rPr>
          <w:rFonts w:cs="Times New Roman"/>
          <w:szCs w:val="28"/>
        </w:rPr>
        <w:t>р</w:t>
      </w:r>
      <w:r w:rsidRPr="00180FF7">
        <w:rPr>
          <w:rFonts w:cs="Times New Roman"/>
          <w:szCs w:val="28"/>
        </w:rPr>
        <w:t>ных и блокированных жилых домов (водоснабжение, канализация, теплоснабжение и вентиляция, газоснабжение, электроснабжение) МДС 40</w:t>
      </w:r>
      <w:r w:rsidR="007136D1">
        <w:rPr>
          <w:rFonts w:cs="Times New Roman"/>
          <w:szCs w:val="28"/>
        </w:rPr>
        <w:t xml:space="preserve"> – </w:t>
      </w:r>
      <w:r w:rsidRPr="00180FF7">
        <w:rPr>
          <w:rFonts w:cs="Times New Roman"/>
          <w:szCs w:val="28"/>
        </w:rPr>
        <w:t>2.2000 (одобрено пис</w:t>
      </w:r>
      <w:r w:rsidRPr="00180FF7">
        <w:rPr>
          <w:rFonts w:cs="Times New Roman"/>
          <w:szCs w:val="28"/>
        </w:rPr>
        <w:t>ь</w:t>
      </w:r>
      <w:r w:rsidRPr="00180FF7">
        <w:rPr>
          <w:rFonts w:cs="Times New Roman"/>
          <w:szCs w:val="28"/>
        </w:rPr>
        <w:t>мом Управления стандартизации, технического нормирования и сертификации Го</w:t>
      </w:r>
      <w:r w:rsidRPr="00180FF7">
        <w:rPr>
          <w:rFonts w:cs="Times New Roman"/>
          <w:szCs w:val="28"/>
        </w:rPr>
        <w:t>с</w:t>
      </w:r>
      <w:r w:rsidRPr="00180FF7">
        <w:rPr>
          <w:rFonts w:cs="Times New Roman"/>
          <w:szCs w:val="28"/>
        </w:rPr>
        <w:t>строя РФ от 15 мая 1997 г. №13</w:t>
      </w:r>
      <w:r w:rsidR="007136D1">
        <w:rPr>
          <w:rFonts w:cs="Times New Roman"/>
          <w:szCs w:val="28"/>
        </w:rPr>
        <w:t xml:space="preserve"> – </w:t>
      </w:r>
      <w:r w:rsidRPr="00180FF7">
        <w:rPr>
          <w:rFonts w:cs="Times New Roman"/>
          <w:szCs w:val="28"/>
        </w:rPr>
        <w:t xml:space="preserve">288). </w:t>
      </w:r>
    </w:p>
    <w:p w:rsidR="008D3F35" w:rsidRPr="00180FF7" w:rsidRDefault="008D3F35" w:rsidP="008D3F35">
      <w:pPr>
        <w:ind w:firstLine="709"/>
        <w:contextualSpacing/>
        <w:rPr>
          <w:rFonts w:cs="Times New Roman"/>
          <w:szCs w:val="28"/>
        </w:rPr>
      </w:pPr>
      <w:r w:rsidRPr="00180FF7">
        <w:rPr>
          <w:rFonts w:cs="Times New Roman"/>
          <w:szCs w:val="28"/>
        </w:rPr>
        <w:t>Постановление Правительства РФ от 22 ноября 1997 г. №1473 «Об утвержд</w:t>
      </w:r>
      <w:r w:rsidRPr="00180FF7">
        <w:rPr>
          <w:rFonts w:cs="Times New Roman"/>
          <w:szCs w:val="28"/>
        </w:rPr>
        <w:t>е</w:t>
      </w:r>
      <w:r w:rsidRPr="00180FF7">
        <w:rPr>
          <w:rFonts w:cs="Times New Roman"/>
          <w:szCs w:val="28"/>
        </w:rPr>
        <w:t xml:space="preserve">нии перечня направлений подготовки специалистов и специальностей, по которым получение высшего профессионального образования в заочной форме или в форме экстерната не допускается». </w:t>
      </w:r>
    </w:p>
    <w:p w:rsidR="008D3F35" w:rsidRPr="00180FF7" w:rsidRDefault="008D3F35" w:rsidP="008D3F35">
      <w:pPr>
        <w:ind w:firstLine="709"/>
        <w:contextualSpacing/>
        <w:rPr>
          <w:rFonts w:cs="Times New Roman"/>
          <w:szCs w:val="28"/>
        </w:rPr>
      </w:pPr>
      <w:r w:rsidRPr="00180FF7">
        <w:rPr>
          <w:rFonts w:cs="Times New Roman"/>
          <w:szCs w:val="28"/>
        </w:rPr>
        <w:t>Федеральный закон Российской Федерации №89</w:t>
      </w:r>
      <w:r w:rsidR="007136D1">
        <w:rPr>
          <w:rFonts w:cs="Times New Roman"/>
          <w:szCs w:val="28"/>
        </w:rPr>
        <w:t xml:space="preserve"> – </w:t>
      </w:r>
      <w:r w:rsidRPr="00180FF7">
        <w:rPr>
          <w:rFonts w:cs="Times New Roman"/>
          <w:szCs w:val="28"/>
        </w:rPr>
        <w:t>ФЗ «Об отходах произво</w:t>
      </w:r>
      <w:r w:rsidRPr="00180FF7">
        <w:rPr>
          <w:rFonts w:cs="Times New Roman"/>
          <w:szCs w:val="28"/>
        </w:rPr>
        <w:t>д</w:t>
      </w:r>
      <w:r w:rsidRPr="00180FF7">
        <w:rPr>
          <w:rFonts w:cs="Times New Roman"/>
          <w:szCs w:val="28"/>
        </w:rPr>
        <w:t xml:space="preserve">ства и потребления от 24.06.1998 г.». </w:t>
      </w:r>
    </w:p>
    <w:p w:rsidR="008D3F35" w:rsidRPr="00180FF7" w:rsidRDefault="008D3F35" w:rsidP="008D3F35">
      <w:pPr>
        <w:ind w:firstLine="709"/>
        <w:contextualSpacing/>
        <w:rPr>
          <w:rFonts w:cs="Times New Roman"/>
          <w:szCs w:val="28"/>
        </w:rPr>
      </w:pPr>
      <w:r w:rsidRPr="00180FF7">
        <w:rPr>
          <w:rFonts w:cs="Times New Roman"/>
          <w:szCs w:val="28"/>
        </w:rPr>
        <w:t>Постановление Совета Федерации Федерального Собрания РФ от 11 ноября 1999 г. №436</w:t>
      </w:r>
      <w:r w:rsidR="007136D1">
        <w:rPr>
          <w:rFonts w:cs="Times New Roman"/>
          <w:szCs w:val="28"/>
        </w:rPr>
        <w:t xml:space="preserve"> – </w:t>
      </w:r>
      <w:r w:rsidRPr="00180FF7">
        <w:rPr>
          <w:rFonts w:cs="Times New Roman"/>
          <w:szCs w:val="28"/>
        </w:rPr>
        <w:t xml:space="preserve">СФ «О Федеральном законе «О государственной политике в сфере использования нетрадиционных возобновляемых источников энергии». </w:t>
      </w:r>
    </w:p>
    <w:p w:rsidR="008D3F35" w:rsidRPr="00180FF7" w:rsidRDefault="008D3F35" w:rsidP="008D3F35">
      <w:pPr>
        <w:ind w:firstLine="709"/>
        <w:contextualSpacing/>
        <w:rPr>
          <w:rFonts w:cs="Times New Roman"/>
          <w:szCs w:val="28"/>
        </w:rPr>
      </w:pPr>
      <w:r w:rsidRPr="00180FF7">
        <w:rPr>
          <w:rFonts w:cs="Times New Roman"/>
          <w:szCs w:val="28"/>
        </w:rPr>
        <w:t>Государственный стандарт РФ ГОСТ Р 51379</w:t>
      </w:r>
      <w:r w:rsidR="007136D1">
        <w:rPr>
          <w:rFonts w:cs="Times New Roman"/>
          <w:szCs w:val="28"/>
        </w:rPr>
        <w:t xml:space="preserve"> – </w:t>
      </w:r>
      <w:r w:rsidRPr="00180FF7">
        <w:rPr>
          <w:rFonts w:cs="Times New Roman"/>
          <w:szCs w:val="28"/>
        </w:rPr>
        <w:t>99 «Энергосбережение. Эне</w:t>
      </w:r>
      <w:r w:rsidRPr="00180FF7">
        <w:rPr>
          <w:rFonts w:cs="Times New Roman"/>
          <w:szCs w:val="28"/>
        </w:rPr>
        <w:t>р</w:t>
      </w:r>
      <w:r w:rsidRPr="00180FF7">
        <w:rPr>
          <w:rFonts w:cs="Times New Roman"/>
          <w:szCs w:val="28"/>
        </w:rPr>
        <w:t>гетический паспорт промышленного потребителя топливно</w:t>
      </w:r>
      <w:r w:rsidR="007136D1">
        <w:rPr>
          <w:rFonts w:cs="Times New Roman"/>
          <w:szCs w:val="28"/>
        </w:rPr>
        <w:t xml:space="preserve"> – </w:t>
      </w:r>
      <w:r w:rsidRPr="00180FF7">
        <w:rPr>
          <w:rFonts w:cs="Times New Roman"/>
          <w:szCs w:val="28"/>
        </w:rPr>
        <w:t>энергетических ресу</w:t>
      </w:r>
      <w:r w:rsidRPr="00180FF7">
        <w:rPr>
          <w:rFonts w:cs="Times New Roman"/>
          <w:szCs w:val="28"/>
        </w:rPr>
        <w:t>р</w:t>
      </w:r>
      <w:r w:rsidRPr="00180FF7">
        <w:rPr>
          <w:rFonts w:cs="Times New Roman"/>
          <w:szCs w:val="28"/>
        </w:rPr>
        <w:t>сов. Основные положения. Типовые формы» (принят постановлением Госстандарта РФ от 30 ноября 1999 г. №471</w:t>
      </w:r>
      <w:r w:rsidR="007136D1">
        <w:rPr>
          <w:rFonts w:cs="Times New Roman"/>
          <w:szCs w:val="28"/>
        </w:rPr>
        <w:t xml:space="preserve"> – </w:t>
      </w:r>
      <w:r w:rsidRPr="00180FF7">
        <w:rPr>
          <w:rFonts w:cs="Times New Roman"/>
          <w:szCs w:val="28"/>
        </w:rPr>
        <w:t xml:space="preserve">ст). </w:t>
      </w:r>
    </w:p>
    <w:p w:rsidR="008D3F35" w:rsidRPr="00180FF7" w:rsidRDefault="008D3F35" w:rsidP="008D3F35">
      <w:pPr>
        <w:ind w:firstLine="709"/>
        <w:contextualSpacing/>
        <w:rPr>
          <w:rFonts w:cs="Times New Roman"/>
          <w:szCs w:val="28"/>
        </w:rPr>
      </w:pPr>
      <w:r w:rsidRPr="00180FF7">
        <w:rPr>
          <w:rFonts w:cs="Times New Roman"/>
          <w:szCs w:val="28"/>
        </w:rPr>
        <w:t>Постановление Государственной Думы Федерального Собрания РФ от 19 а</w:t>
      </w:r>
      <w:r w:rsidRPr="00180FF7">
        <w:rPr>
          <w:rFonts w:cs="Times New Roman"/>
          <w:szCs w:val="28"/>
        </w:rPr>
        <w:t>п</w:t>
      </w:r>
      <w:r w:rsidRPr="00180FF7">
        <w:rPr>
          <w:rFonts w:cs="Times New Roman"/>
          <w:szCs w:val="28"/>
        </w:rPr>
        <w:t>реля 2000 г. №301</w:t>
      </w:r>
      <w:r w:rsidR="007136D1">
        <w:rPr>
          <w:rFonts w:cs="Times New Roman"/>
          <w:szCs w:val="28"/>
        </w:rPr>
        <w:t xml:space="preserve"> – </w:t>
      </w:r>
      <w:r w:rsidRPr="00180FF7">
        <w:rPr>
          <w:rFonts w:cs="Times New Roman"/>
          <w:szCs w:val="28"/>
        </w:rPr>
        <w:t>III ГД «О создании специальной комиссии в связи с отклонен</w:t>
      </w:r>
      <w:r w:rsidRPr="00180FF7">
        <w:rPr>
          <w:rFonts w:cs="Times New Roman"/>
          <w:szCs w:val="28"/>
        </w:rPr>
        <w:t>и</w:t>
      </w:r>
      <w:r w:rsidRPr="00180FF7">
        <w:rPr>
          <w:rFonts w:cs="Times New Roman"/>
          <w:szCs w:val="28"/>
        </w:rPr>
        <w:t>ем Президентом Российской Федерации Федерального закона «О государственной политике в сфере использования нетрадиционных возобновляемых источников энергии».</w:t>
      </w:r>
    </w:p>
    <w:p w:rsidR="008D3F35" w:rsidRPr="00180FF7" w:rsidRDefault="008D3F35" w:rsidP="008D3F35">
      <w:pPr>
        <w:ind w:firstLine="709"/>
        <w:contextualSpacing/>
        <w:rPr>
          <w:rFonts w:cs="Times New Roman"/>
          <w:szCs w:val="28"/>
        </w:rPr>
      </w:pPr>
      <w:r w:rsidRPr="00180FF7">
        <w:rPr>
          <w:rFonts w:cs="Times New Roman"/>
          <w:szCs w:val="28"/>
        </w:rPr>
        <w:t>Постановление Совета Федерации Федерального Собрания РФ от 17 мая 2000 г. №112</w:t>
      </w:r>
      <w:r w:rsidR="007136D1">
        <w:rPr>
          <w:rFonts w:cs="Times New Roman"/>
          <w:szCs w:val="28"/>
        </w:rPr>
        <w:t xml:space="preserve"> – </w:t>
      </w:r>
      <w:r w:rsidRPr="00180FF7">
        <w:rPr>
          <w:rFonts w:cs="Times New Roman"/>
          <w:szCs w:val="28"/>
        </w:rPr>
        <w:t>СФ «Об участии в работе специальной комиссии по Федеральному закону «О государственной политике в сфере использования нетрадиционных возобно</w:t>
      </w:r>
      <w:r w:rsidRPr="00180FF7">
        <w:rPr>
          <w:rFonts w:cs="Times New Roman"/>
          <w:szCs w:val="28"/>
        </w:rPr>
        <w:t>в</w:t>
      </w:r>
      <w:r w:rsidRPr="00180FF7">
        <w:rPr>
          <w:rFonts w:cs="Times New Roman"/>
          <w:szCs w:val="28"/>
        </w:rPr>
        <w:t>ляемых источников энергии».</w:t>
      </w:r>
    </w:p>
    <w:p w:rsidR="008D3F35" w:rsidRPr="00180FF7" w:rsidRDefault="008D3F35" w:rsidP="008D3F35">
      <w:pPr>
        <w:ind w:firstLine="709"/>
        <w:contextualSpacing/>
        <w:rPr>
          <w:rFonts w:cs="Times New Roman"/>
          <w:szCs w:val="28"/>
        </w:rPr>
      </w:pPr>
      <w:r w:rsidRPr="00180FF7">
        <w:rPr>
          <w:rFonts w:cs="Times New Roman"/>
          <w:szCs w:val="28"/>
        </w:rPr>
        <w:t>Федеральный закон Российской Федерации от 10.01.2002 №7</w:t>
      </w:r>
      <w:r w:rsidR="007136D1">
        <w:rPr>
          <w:rFonts w:cs="Times New Roman"/>
          <w:szCs w:val="28"/>
        </w:rPr>
        <w:t xml:space="preserve"> – </w:t>
      </w:r>
      <w:r w:rsidRPr="00180FF7">
        <w:rPr>
          <w:rFonts w:cs="Times New Roman"/>
          <w:szCs w:val="28"/>
        </w:rPr>
        <w:t xml:space="preserve">ФЗ “Об охране окружающей среды”. </w:t>
      </w:r>
    </w:p>
    <w:p w:rsidR="008D3F35" w:rsidRPr="00180FF7" w:rsidRDefault="008D3F35" w:rsidP="008D3F35">
      <w:pPr>
        <w:ind w:firstLine="709"/>
        <w:contextualSpacing/>
        <w:rPr>
          <w:rFonts w:cs="Times New Roman"/>
          <w:szCs w:val="28"/>
        </w:rPr>
      </w:pPr>
      <w:r w:rsidRPr="00180FF7">
        <w:rPr>
          <w:rFonts w:cs="Times New Roman"/>
          <w:szCs w:val="28"/>
        </w:rPr>
        <w:t xml:space="preserve">Приказ Минэнерго РФ от 24 марта 2003 г. №115 «Об утверждении Правил технической эксплуатации тепловых энергоустановок». </w:t>
      </w:r>
    </w:p>
    <w:p w:rsidR="008D3F35" w:rsidRPr="00180FF7" w:rsidRDefault="008D3F35" w:rsidP="008D3F35">
      <w:pPr>
        <w:ind w:firstLine="709"/>
        <w:contextualSpacing/>
        <w:rPr>
          <w:rFonts w:cs="Times New Roman"/>
          <w:szCs w:val="28"/>
        </w:rPr>
      </w:pPr>
      <w:r w:rsidRPr="00180FF7">
        <w:rPr>
          <w:rFonts w:cs="Times New Roman"/>
          <w:szCs w:val="28"/>
        </w:rPr>
        <w:t>Федеральный закон от 26 марта 2003 г. №35</w:t>
      </w:r>
      <w:r w:rsidR="007136D1">
        <w:rPr>
          <w:rFonts w:cs="Times New Roman"/>
          <w:szCs w:val="28"/>
        </w:rPr>
        <w:t xml:space="preserve"> – </w:t>
      </w:r>
      <w:r w:rsidRPr="00180FF7">
        <w:rPr>
          <w:rFonts w:cs="Times New Roman"/>
          <w:szCs w:val="28"/>
        </w:rPr>
        <w:t xml:space="preserve">ФЗ «Об электроэнергетике». </w:t>
      </w:r>
    </w:p>
    <w:p w:rsidR="008D3F35" w:rsidRPr="00180FF7" w:rsidRDefault="008D3F35" w:rsidP="008D3F35">
      <w:pPr>
        <w:ind w:firstLine="709"/>
        <w:contextualSpacing/>
        <w:rPr>
          <w:rFonts w:cs="Times New Roman"/>
          <w:szCs w:val="28"/>
        </w:rPr>
      </w:pPr>
      <w:r w:rsidRPr="00180FF7">
        <w:rPr>
          <w:rFonts w:cs="Times New Roman"/>
          <w:szCs w:val="28"/>
        </w:rPr>
        <w:t>Общероссийский классификатор специальностей по образованию ОК 009</w:t>
      </w:r>
      <w:r w:rsidR="007136D1">
        <w:rPr>
          <w:rFonts w:cs="Times New Roman"/>
          <w:szCs w:val="28"/>
        </w:rPr>
        <w:t xml:space="preserve"> – </w:t>
      </w:r>
      <w:r w:rsidRPr="00180FF7">
        <w:rPr>
          <w:rFonts w:cs="Times New Roman"/>
          <w:szCs w:val="28"/>
        </w:rPr>
        <w:t>2003 (ОКСО) (принят и введен в действие постановлением Госстандарта РФ от 30 сентября 2003 г. №276</w:t>
      </w:r>
      <w:r w:rsidR="007136D1">
        <w:rPr>
          <w:rFonts w:cs="Times New Roman"/>
          <w:szCs w:val="28"/>
        </w:rPr>
        <w:t xml:space="preserve"> – </w:t>
      </w:r>
      <w:r w:rsidRPr="00180FF7">
        <w:rPr>
          <w:rFonts w:cs="Times New Roman"/>
          <w:szCs w:val="28"/>
        </w:rPr>
        <w:t xml:space="preserve">ст). </w:t>
      </w:r>
    </w:p>
    <w:p w:rsidR="008D3F35" w:rsidRPr="00180FF7" w:rsidRDefault="008D3F35" w:rsidP="008D3F35">
      <w:pPr>
        <w:ind w:firstLine="709"/>
        <w:contextualSpacing/>
        <w:rPr>
          <w:rFonts w:cs="Times New Roman"/>
          <w:szCs w:val="28"/>
        </w:rPr>
      </w:pPr>
      <w:r w:rsidRPr="00180FF7">
        <w:rPr>
          <w:rFonts w:cs="Times New Roman"/>
          <w:szCs w:val="28"/>
        </w:rPr>
        <w:t>Постановление Правительства РФ от 21 января 2004 г. №24 «Об утверждении стандартов раскрытия информации субъектами оптового и розничных рынков эле</w:t>
      </w:r>
      <w:r w:rsidRPr="00180FF7">
        <w:rPr>
          <w:rFonts w:cs="Times New Roman"/>
          <w:szCs w:val="28"/>
        </w:rPr>
        <w:t>к</w:t>
      </w:r>
      <w:r w:rsidRPr="00180FF7">
        <w:rPr>
          <w:rFonts w:cs="Times New Roman"/>
          <w:szCs w:val="28"/>
        </w:rPr>
        <w:t xml:space="preserve">трической энергии». </w:t>
      </w:r>
    </w:p>
    <w:p w:rsidR="008D3F35" w:rsidRPr="00180FF7" w:rsidRDefault="008D3F35" w:rsidP="008D3F35">
      <w:pPr>
        <w:ind w:firstLine="709"/>
        <w:contextualSpacing/>
        <w:rPr>
          <w:rFonts w:cs="Times New Roman"/>
          <w:szCs w:val="28"/>
        </w:rPr>
      </w:pPr>
      <w:r w:rsidRPr="00180FF7">
        <w:rPr>
          <w:rFonts w:cs="Times New Roman"/>
          <w:szCs w:val="28"/>
        </w:rPr>
        <w:t xml:space="preserve">Постановление Правительства РФ от 30 июня 2004 г. №332 «Об утверждении Положения о Федеральной службе по тарифам». </w:t>
      </w:r>
    </w:p>
    <w:p w:rsidR="008D3F35" w:rsidRPr="00180FF7" w:rsidRDefault="008D3F35" w:rsidP="008D3F35">
      <w:pPr>
        <w:ind w:firstLine="709"/>
        <w:contextualSpacing/>
        <w:rPr>
          <w:rFonts w:cs="Times New Roman"/>
          <w:szCs w:val="28"/>
        </w:rPr>
      </w:pPr>
      <w:r w:rsidRPr="00180FF7">
        <w:rPr>
          <w:rFonts w:cs="Times New Roman"/>
          <w:szCs w:val="28"/>
        </w:rPr>
        <w:t>Приказ Министерства образования и науки РФ от 12 января 2005 г. №4 «Об утверждении перечня направлений подготовки (специальностей) высшего профе</w:t>
      </w:r>
      <w:r w:rsidRPr="00180FF7">
        <w:rPr>
          <w:rFonts w:cs="Times New Roman"/>
          <w:szCs w:val="28"/>
        </w:rPr>
        <w:t>с</w:t>
      </w:r>
      <w:r w:rsidRPr="00180FF7">
        <w:rPr>
          <w:rFonts w:cs="Times New Roman"/>
          <w:szCs w:val="28"/>
        </w:rPr>
        <w:t xml:space="preserve">сионального образования». </w:t>
      </w:r>
    </w:p>
    <w:p w:rsidR="008D3F35" w:rsidRPr="00180FF7" w:rsidRDefault="008D3F35" w:rsidP="008D3F35">
      <w:pPr>
        <w:ind w:firstLine="709"/>
        <w:contextualSpacing/>
        <w:rPr>
          <w:rFonts w:cs="Times New Roman"/>
          <w:szCs w:val="28"/>
        </w:rPr>
      </w:pPr>
      <w:r w:rsidRPr="00180FF7">
        <w:rPr>
          <w:rFonts w:cs="Times New Roman"/>
          <w:szCs w:val="28"/>
        </w:rPr>
        <w:lastRenderedPageBreak/>
        <w:t>Общероссийский классификатор видов экономической деятельности ОК 029</w:t>
      </w:r>
      <w:r w:rsidR="007136D1">
        <w:rPr>
          <w:rFonts w:cs="Times New Roman"/>
          <w:szCs w:val="28"/>
        </w:rPr>
        <w:t xml:space="preserve"> – </w:t>
      </w:r>
      <w:r w:rsidRPr="00180FF7">
        <w:rPr>
          <w:rFonts w:cs="Times New Roman"/>
          <w:szCs w:val="28"/>
        </w:rPr>
        <w:t>2007 (ОКВЭД) (КДЕС Ред. 1.1) (введен в действие приказом Федерального агентс</w:t>
      </w:r>
      <w:r w:rsidRPr="00180FF7">
        <w:rPr>
          <w:rFonts w:cs="Times New Roman"/>
          <w:szCs w:val="28"/>
        </w:rPr>
        <w:t>т</w:t>
      </w:r>
      <w:r w:rsidRPr="00180FF7">
        <w:rPr>
          <w:rFonts w:cs="Times New Roman"/>
          <w:szCs w:val="28"/>
        </w:rPr>
        <w:t>ва по техническому регулированию и метрологии от 22 ноября 2007 г. №329</w:t>
      </w:r>
      <w:r w:rsidR="007136D1">
        <w:rPr>
          <w:rFonts w:cs="Times New Roman"/>
          <w:szCs w:val="28"/>
        </w:rPr>
        <w:t xml:space="preserve"> – </w:t>
      </w:r>
      <w:r w:rsidRPr="00180FF7">
        <w:rPr>
          <w:rFonts w:cs="Times New Roman"/>
          <w:szCs w:val="28"/>
        </w:rPr>
        <w:t xml:space="preserve">ст). </w:t>
      </w:r>
    </w:p>
    <w:p w:rsidR="008D3F35" w:rsidRPr="00180FF7" w:rsidRDefault="008D3F35" w:rsidP="008D3F35">
      <w:pPr>
        <w:ind w:firstLine="709"/>
        <w:contextualSpacing/>
        <w:rPr>
          <w:rFonts w:cs="Times New Roman"/>
          <w:szCs w:val="28"/>
        </w:rPr>
      </w:pPr>
      <w:r w:rsidRPr="00180FF7">
        <w:rPr>
          <w:rFonts w:cs="Times New Roman"/>
          <w:szCs w:val="28"/>
        </w:rPr>
        <w:t>Генеральная схема размещения объектов электроэнергетики до 2020 года (одобрена распоряжением Правительства РФ от 22 февраля 2008 г. №215</w:t>
      </w:r>
      <w:r w:rsidR="007136D1">
        <w:rPr>
          <w:rFonts w:cs="Times New Roman"/>
          <w:szCs w:val="28"/>
        </w:rPr>
        <w:t xml:space="preserve"> – </w:t>
      </w:r>
      <w:r w:rsidRPr="00180FF7">
        <w:rPr>
          <w:rFonts w:cs="Times New Roman"/>
          <w:szCs w:val="28"/>
        </w:rPr>
        <w:t xml:space="preserve">р). </w:t>
      </w:r>
    </w:p>
    <w:p w:rsidR="008D3F35" w:rsidRPr="00180FF7" w:rsidRDefault="008D3F35" w:rsidP="008D3F35">
      <w:pPr>
        <w:ind w:firstLine="709"/>
        <w:contextualSpacing/>
        <w:rPr>
          <w:rFonts w:cs="Times New Roman"/>
          <w:szCs w:val="28"/>
        </w:rPr>
      </w:pPr>
      <w:r w:rsidRPr="00180FF7">
        <w:rPr>
          <w:rFonts w:cs="Times New Roman"/>
          <w:szCs w:val="28"/>
        </w:rPr>
        <w:t xml:space="preserve">Постановление Правительства РФ от 28 мая 2008 г. №400 «О Министерстве энергетики Российской Федерации». </w:t>
      </w:r>
    </w:p>
    <w:p w:rsidR="008D3F35" w:rsidRPr="00180FF7" w:rsidRDefault="008D3F35" w:rsidP="008D3F35">
      <w:pPr>
        <w:ind w:firstLine="709"/>
        <w:contextualSpacing/>
        <w:rPr>
          <w:rFonts w:cs="Times New Roman"/>
          <w:szCs w:val="28"/>
        </w:rPr>
      </w:pPr>
      <w:r w:rsidRPr="00180FF7">
        <w:rPr>
          <w:rFonts w:cs="Times New Roman"/>
          <w:szCs w:val="28"/>
        </w:rPr>
        <w:t>Постановление Правительства РФ от 3 июня 2008 г. №426 «О квалификации генерирующего объекта, функционирующего на основе использования возобно</w:t>
      </w:r>
      <w:r w:rsidRPr="00180FF7">
        <w:rPr>
          <w:rFonts w:cs="Times New Roman"/>
          <w:szCs w:val="28"/>
        </w:rPr>
        <w:t>в</w:t>
      </w:r>
      <w:r w:rsidRPr="00180FF7">
        <w:rPr>
          <w:rFonts w:cs="Times New Roman"/>
          <w:szCs w:val="28"/>
        </w:rPr>
        <w:t>ляемых источников энергии».</w:t>
      </w:r>
    </w:p>
    <w:p w:rsidR="008D3F35" w:rsidRPr="00180FF7" w:rsidRDefault="008D3F35" w:rsidP="008D3F35">
      <w:pPr>
        <w:ind w:firstLine="709"/>
        <w:contextualSpacing/>
        <w:rPr>
          <w:rFonts w:cs="Times New Roman"/>
          <w:szCs w:val="28"/>
        </w:rPr>
      </w:pPr>
      <w:r w:rsidRPr="00180FF7">
        <w:rPr>
          <w:rFonts w:cs="Times New Roman"/>
          <w:szCs w:val="28"/>
        </w:rPr>
        <w:t xml:space="preserve">Указ Президента Российской Федерации от 04.07.2008 №889 «О некоторых мерах по повышению энергетической и экологической эффективности российской экономики». </w:t>
      </w:r>
    </w:p>
    <w:p w:rsidR="008D3F35" w:rsidRPr="00180FF7" w:rsidRDefault="008D3F35" w:rsidP="008D3F35">
      <w:pPr>
        <w:ind w:firstLine="709"/>
        <w:contextualSpacing/>
        <w:rPr>
          <w:rFonts w:cs="Times New Roman"/>
          <w:szCs w:val="28"/>
        </w:rPr>
      </w:pPr>
      <w:r w:rsidRPr="00180FF7">
        <w:rPr>
          <w:rFonts w:cs="Times New Roman"/>
          <w:szCs w:val="28"/>
        </w:rPr>
        <w:t>Приказ Министерства энергетики РФ от 15 августа 2008 г. №27 «Об организ</w:t>
      </w:r>
      <w:r w:rsidRPr="00180FF7">
        <w:rPr>
          <w:rFonts w:cs="Times New Roman"/>
          <w:szCs w:val="28"/>
        </w:rPr>
        <w:t>а</w:t>
      </w:r>
      <w:r w:rsidRPr="00180FF7">
        <w:rPr>
          <w:rFonts w:cs="Times New Roman"/>
          <w:szCs w:val="28"/>
        </w:rPr>
        <w:t>ции работы по размещению заказов на поставки товаров, выполнение работ, оказ</w:t>
      </w:r>
      <w:r w:rsidRPr="00180FF7">
        <w:rPr>
          <w:rFonts w:cs="Times New Roman"/>
          <w:szCs w:val="28"/>
        </w:rPr>
        <w:t>а</w:t>
      </w:r>
      <w:r w:rsidRPr="00180FF7">
        <w:rPr>
          <w:rFonts w:cs="Times New Roman"/>
          <w:szCs w:val="28"/>
        </w:rPr>
        <w:t xml:space="preserve">ние услуг для нужд Министерства энергетики Российской Федерации». </w:t>
      </w:r>
    </w:p>
    <w:p w:rsidR="008D3F35" w:rsidRPr="00180FF7" w:rsidRDefault="008D3F35" w:rsidP="008D3F35">
      <w:pPr>
        <w:ind w:firstLine="709"/>
        <w:contextualSpacing/>
        <w:rPr>
          <w:rFonts w:cs="Times New Roman"/>
          <w:szCs w:val="28"/>
        </w:rPr>
      </w:pPr>
      <w:r w:rsidRPr="00180FF7">
        <w:rPr>
          <w:rFonts w:cs="Times New Roman"/>
          <w:szCs w:val="28"/>
        </w:rPr>
        <w:t>Приказ Министерства энергетики РФ от 17 ноября 2008 г. №187 «О порядке ведения реестра выдачи и погашения сертификатов, подтверждающих объем прои</w:t>
      </w:r>
      <w:r w:rsidRPr="00180FF7">
        <w:rPr>
          <w:rFonts w:cs="Times New Roman"/>
          <w:szCs w:val="28"/>
        </w:rPr>
        <w:t>з</w:t>
      </w:r>
      <w:r w:rsidRPr="00180FF7">
        <w:rPr>
          <w:rFonts w:cs="Times New Roman"/>
          <w:szCs w:val="28"/>
        </w:rPr>
        <w:t>водства электрической энергии на квалифицированных генерирующих объектах, функционирующих на основе использования возобновляемых источников энергии».</w:t>
      </w:r>
    </w:p>
    <w:p w:rsidR="008D3F35" w:rsidRPr="00180FF7" w:rsidRDefault="008D3F35" w:rsidP="008D3F35">
      <w:pPr>
        <w:ind w:firstLine="709"/>
        <w:contextualSpacing/>
        <w:rPr>
          <w:rFonts w:cs="Times New Roman"/>
          <w:szCs w:val="28"/>
        </w:rPr>
      </w:pPr>
      <w:r w:rsidRPr="00180FF7">
        <w:rPr>
          <w:rFonts w:cs="Times New Roman"/>
          <w:szCs w:val="28"/>
        </w:rPr>
        <w:t>Постановление Правительства РФ от 24 декабря 2008 г. №988 «Об утвержд</w:t>
      </w:r>
      <w:r w:rsidRPr="00180FF7">
        <w:rPr>
          <w:rFonts w:cs="Times New Roman"/>
          <w:szCs w:val="28"/>
        </w:rPr>
        <w:t>е</w:t>
      </w:r>
      <w:r w:rsidRPr="00180FF7">
        <w:rPr>
          <w:rFonts w:cs="Times New Roman"/>
          <w:szCs w:val="28"/>
        </w:rPr>
        <w:t>нии перечня научных исследований и опытно</w:t>
      </w:r>
      <w:r w:rsidR="007136D1">
        <w:rPr>
          <w:rFonts w:cs="Times New Roman"/>
          <w:szCs w:val="28"/>
        </w:rPr>
        <w:t xml:space="preserve"> – </w:t>
      </w:r>
      <w:r w:rsidRPr="00180FF7">
        <w:rPr>
          <w:rFonts w:cs="Times New Roman"/>
          <w:szCs w:val="28"/>
        </w:rPr>
        <w:t>конструкторских разработок, расх</w:t>
      </w:r>
      <w:r w:rsidRPr="00180FF7">
        <w:rPr>
          <w:rFonts w:cs="Times New Roman"/>
          <w:szCs w:val="28"/>
        </w:rPr>
        <w:t>о</w:t>
      </w:r>
      <w:r w:rsidRPr="00180FF7">
        <w:rPr>
          <w:rFonts w:cs="Times New Roman"/>
          <w:szCs w:val="28"/>
        </w:rPr>
        <w:t>ды налогоплательщика на которые в соответствии с пунктом 2 статьи 262 части вт</w:t>
      </w:r>
      <w:r w:rsidRPr="00180FF7">
        <w:rPr>
          <w:rFonts w:cs="Times New Roman"/>
          <w:szCs w:val="28"/>
        </w:rPr>
        <w:t>о</w:t>
      </w:r>
      <w:r w:rsidRPr="00180FF7">
        <w:rPr>
          <w:rFonts w:cs="Times New Roman"/>
          <w:szCs w:val="28"/>
        </w:rPr>
        <w:t>рой Налогового кодекса Российской Федерации включаются в состав прочих расх</w:t>
      </w:r>
      <w:r w:rsidRPr="00180FF7">
        <w:rPr>
          <w:rFonts w:cs="Times New Roman"/>
          <w:szCs w:val="28"/>
        </w:rPr>
        <w:t>о</w:t>
      </w:r>
      <w:r w:rsidRPr="00180FF7">
        <w:rPr>
          <w:rFonts w:cs="Times New Roman"/>
          <w:szCs w:val="28"/>
        </w:rPr>
        <w:t>дов в размере фактических затрат с коэффициентом 1,5».</w:t>
      </w:r>
    </w:p>
    <w:p w:rsidR="008D3F35" w:rsidRPr="00180FF7" w:rsidRDefault="008D3F35" w:rsidP="008D3F35">
      <w:pPr>
        <w:ind w:firstLine="709"/>
        <w:contextualSpacing/>
        <w:rPr>
          <w:rFonts w:cs="Times New Roman"/>
          <w:szCs w:val="28"/>
        </w:rPr>
      </w:pPr>
      <w:r w:rsidRPr="00180FF7">
        <w:rPr>
          <w:rFonts w:cs="Times New Roman"/>
          <w:szCs w:val="28"/>
        </w:rPr>
        <w:t>Распоряжение Правительства РФ от 8 января 2009 г. №1</w:t>
      </w:r>
      <w:r w:rsidR="007136D1">
        <w:rPr>
          <w:rFonts w:cs="Times New Roman"/>
          <w:szCs w:val="28"/>
        </w:rPr>
        <w:t xml:space="preserve"> – </w:t>
      </w:r>
      <w:r w:rsidRPr="00180FF7">
        <w:rPr>
          <w:rFonts w:cs="Times New Roman"/>
          <w:szCs w:val="28"/>
        </w:rPr>
        <w:t>р Об Основных н</w:t>
      </w:r>
      <w:r w:rsidRPr="00180FF7">
        <w:rPr>
          <w:rFonts w:cs="Times New Roman"/>
          <w:szCs w:val="28"/>
        </w:rPr>
        <w:t>а</w:t>
      </w:r>
      <w:r w:rsidRPr="00180FF7">
        <w:rPr>
          <w:rFonts w:cs="Times New Roman"/>
          <w:szCs w:val="28"/>
        </w:rPr>
        <w:t>правлениях государственной политики в сфере повышения энергетической эффе</w:t>
      </w:r>
      <w:r w:rsidRPr="00180FF7">
        <w:rPr>
          <w:rFonts w:cs="Times New Roman"/>
          <w:szCs w:val="28"/>
        </w:rPr>
        <w:t>к</w:t>
      </w:r>
      <w:r w:rsidRPr="00180FF7">
        <w:rPr>
          <w:rFonts w:cs="Times New Roman"/>
          <w:szCs w:val="28"/>
        </w:rPr>
        <w:t>тивности электроэнергетики на основе использования возобновляемых источников энергии на период до 2020 г.</w:t>
      </w:r>
    </w:p>
    <w:p w:rsidR="008D3F35" w:rsidRPr="00180FF7" w:rsidRDefault="008D3F35" w:rsidP="008D3F35">
      <w:pPr>
        <w:ind w:firstLine="709"/>
        <w:contextualSpacing/>
        <w:rPr>
          <w:rFonts w:cs="Times New Roman"/>
          <w:szCs w:val="28"/>
        </w:rPr>
      </w:pPr>
      <w:r w:rsidRPr="00180FF7">
        <w:rPr>
          <w:rFonts w:cs="Times New Roman"/>
          <w:szCs w:val="28"/>
        </w:rPr>
        <w:t>Распоряжение Правительства РФ от 18 августа 2009 г. №1166</w:t>
      </w:r>
      <w:r w:rsidR="007136D1">
        <w:rPr>
          <w:rFonts w:cs="Times New Roman"/>
          <w:szCs w:val="28"/>
        </w:rPr>
        <w:t xml:space="preserve"> – </w:t>
      </w:r>
      <w:r w:rsidRPr="00180FF7">
        <w:rPr>
          <w:rFonts w:cs="Times New Roman"/>
          <w:szCs w:val="28"/>
        </w:rPr>
        <w:t>р Об утве</w:t>
      </w:r>
      <w:r w:rsidRPr="00180FF7">
        <w:rPr>
          <w:rFonts w:cs="Times New Roman"/>
          <w:szCs w:val="28"/>
        </w:rPr>
        <w:t>р</w:t>
      </w:r>
      <w:r w:rsidRPr="00180FF7">
        <w:rPr>
          <w:rFonts w:cs="Times New Roman"/>
          <w:szCs w:val="28"/>
        </w:rPr>
        <w:t>ждении комплекса мер по охране окружающей среды в части обеспечения эколог</w:t>
      </w:r>
      <w:r w:rsidRPr="00180FF7">
        <w:rPr>
          <w:rFonts w:cs="Times New Roman"/>
          <w:szCs w:val="28"/>
        </w:rPr>
        <w:t>и</w:t>
      </w:r>
      <w:r w:rsidRPr="00180FF7">
        <w:rPr>
          <w:rFonts w:cs="Times New Roman"/>
          <w:szCs w:val="28"/>
        </w:rPr>
        <w:t xml:space="preserve">ческой и радиационной безопасности в РФ. </w:t>
      </w:r>
    </w:p>
    <w:p w:rsidR="008D3F35" w:rsidRPr="00180FF7" w:rsidRDefault="008D3F35" w:rsidP="008D3F35">
      <w:pPr>
        <w:ind w:firstLine="709"/>
        <w:contextualSpacing/>
        <w:rPr>
          <w:rFonts w:cs="Times New Roman"/>
          <w:szCs w:val="28"/>
        </w:rPr>
      </w:pPr>
      <w:r w:rsidRPr="00180FF7">
        <w:rPr>
          <w:rFonts w:cs="Times New Roman"/>
          <w:szCs w:val="28"/>
        </w:rPr>
        <w:t xml:space="preserve">Постановление Правительства РФ от 17 октября 2009 г. №823 «О схемах и программах перспективного развития электроэнергетики». </w:t>
      </w:r>
    </w:p>
    <w:p w:rsidR="008D3F35" w:rsidRPr="00180FF7" w:rsidRDefault="008D3F35" w:rsidP="008D3F35">
      <w:pPr>
        <w:ind w:firstLine="709"/>
        <w:contextualSpacing/>
        <w:rPr>
          <w:rFonts w:cs="Times New Roman"/>
          <w:szCs w:val="28"/>
        </w:rPr>
      </w:pPr>
      <w:r w:rsidRPr="00180FF7">
        <w:rPr>
          <w:rFonts w:cs="Times New Roman"/>
          <w:szCs w:val="28"/>
        </w:rPr>
        <w:t>Энергетическая стратегия России на период до 2030 года (утв. распоряжением Правительства РФ от 13 ноября 2009 г. №1715</w:t>
      </w:r>
      <w:r w:rsidR="007136D1">
        <w:rPr>
          <w:rFonts w:cs="Times New Roman"/>
          <w:szCs w:val="28"/>
        </w:rPr>
        <w:t xml:space="preserve"> – </w:t>
      </w:r>
      <w:r w:rsidRPr="00180FF7">
        <w:rPr>
          <w:rFonts w:cs="Times New Roman"/>
          <w:szCs w:val="28"/>
        </w:rPr>
        <w:t xml:space="preserve">р). </w:t>
      </w:r>
    </w:p>
    <w:p w:rsidR="008D3F35" w:rsidRPr="00180FF7" w:rsidRDefault="008D3F35" w:rsidP="008D3F35">
      <w:pPr>
        <w:ind w:firstLine="709"/>
        <w:contextualSpacing/>
        <w:rPr>
          <w:rFonts w:cs="Times New Roman"/>
          <w:szCs w:val="28"/>
        </w:rPr>
      </w:pPr>
      <w:r w:rsidRPr="00180FF7">
        <w:rPr>
          <w:rFonts w:cs="Times New Roman"/>
          <w:szCs w:val="28"/>
        </w:rPr>
        <w:t>Федеральный закон от 23 ноября 2009 г. №261</w:t>
      </w:r>
      <w:r w:rsidR="007136D1">
        <w:rPr>
          <w:rFonts w:cs="Times New Roman"/>
          <w:szCs w:val="28"/>
        </w:rPr>
        <w:t xml:space="preserve"> – </w:t>
      </w:r>
      <w:r w:rsidRPr="00180FF7">
        <w:rPr>
          <w:rFonts w:cs="Times New Roman"/>
          <w:szCs w:val="28"/>
        </w:rPr>
        <w:t>ФЗ «Об энергосбережении и о повышении энергетической эффективности и о внесении изменений в отдельные з</w:t>
      </w:r>
      <w:r w:rsidRPr="00180FF7">
        <w:rPr>
          <w:rFonts w:cs="Times New Roman"/>
          <w:szCs w:val="28"/>
        </w:rPr>
        <w:t>а</w:t>
      </w:r>
      <w:r w:rsidRPr="00180FF7">
        <w:rPr>
          <w:rFonts w:cs="Times New Roman"/>
          <w:szCs w:val="28"/>
        </w:rPr>
        <w:t xml:space="preserve">конодательные акты Российской Федерации. </w:t>
      </w:r>
    </w:p>
    <w:p w:rsidR="008D3F35" w:rsidRPr="00180FF7" w:rsidRDefault="008D3F35" w:rsidP="008D3F35">
      <w:pPr>
        <w:ind w:firstLine="709"/>
        <w:contextualSpacing/>
        <w:rPr>
          <w:rFonts w:cs="Times New Roman"/>
          <w:szCs w:val="28"/>
        </w:rPr>
      </w:pPr>
      <w:r w:rsidRPr="00180FF7">
        <w:rPr>
          <w:rFonts w:cs="Times New Roman"/>
          <w:szCs w:val="28"/>
        </w:rPr>
        <w:t>Постановление Правительства РФ от 31 декабря 2009 г. №1225 «О требован</w:t>
      </w:r>
      <w:r w:rsidRPr="00180FF7">
        <w:rPr>
          <w:rFonts w:cs="Times New Roman"/>
          <w:szCs w:val="28"/>
        </w:rPr>
        <w:t>и</w:t>
      </w:r>
      <w:r w:rsidRPr="00180FF7">
        <w:rPr>
          <w:rFonts w:cs="Times New Roman"/>
          <w:szCs w:val="28"/>
        </w:rPr>
        <w:t xml:space="preserve">ях к региональным и муниципальным программам в области энергосбережения и повышения энергетической эффективности». </w:t>
      </w:r>
    </w:p>
    <w:p w:rsidR="008D3F35" w:rsidRPr="00180FF7" w:rsidRDefault="008D3F35" w:rsidP="008D3F35">
      <w:pPr>
        <w:ind w:firstLine="709"/>
        <w:contextualSpacing/>
        <w:rPr>
          <w:rFonts w:cs="Times New Roman"/>
          <w:szCs w:val="28"/>
        </w:rPr>
      </w:pPr>
      <w:r w:rsidRPr="00180FF7">
        <w:rPr>
          <w:rFonts w:cs="Times New Roman"/>
          <w:szCs w:val="28"/>
        </w:rPr>
        <w:lastRenderedPageBreak/>
        <w:t>Постановление Правительства РФ от 5 февраля 2010 г. №58 «О внесении и</w:t>
      </w:r>
      <w:r w:rsidRPr="00180FF7">
        <w:rPr>
          <w:rFonts w:cs="Times New Roman"/>
          <w:szCs w:val="28"/>
        </w:rPr>
        <w:t>з</w:t>
      </w:r>
      <w:r w:rsidRPr="00180FF7">
        <w:rPr>
          <w:rFonts w:cs="Times New Roman"/>
          <w:szCs w:val="28"/>
        </w:rPr>
        <w:t>менений в Правила квалификации генерирующего объекта, функционирующего на основе использования возобновляемых источников энергии».</w:t>
      </w:r>
    </w:p>
    <w:p w:rsidR="008D3F35" w:rsidRPr="00180FF7" w:rsidRDefault="008D3F35" w:rsidP="008D3F35">
      <w:pPr>
        <w:ind w:firstLine="709"/>
        <w:contextualSpacing/>
        <w:rPr>
          <w:rFonts w:cs="Times New Roman"/>
          <w:szCs w:val="28"/>
        </w:rPr>
      </w:pPr>
      <w:r w:rsidRPr="00180FF7">
        <w:rPr>
          <w:rFonts w:cs="Times New Roman"/>
          <w:szCs w:val="28"/>
        </w:rPr>
        <w:t>Приказ Министерства экономического развития РФ от 17 февраля 2010 г. №61 «Об утверждении примерного перечня мероприятий в области энергосбережения и повышения энергетической эффективности, который может быть использован в ц</w:t>
      </w:r>
      <w:r w:rsidRPr="00180FF7">
        <w:rPr>
          <w:rFonts w:cs="Times New Roman"/>
          <w:szCs w:val="28"/>
        </w:rPr>
        <w:t>е</w:t>
      </w:r>
      <w:r w:rsidRPr="00180FF7">
        <w:rPr>
          <w:rFonts w:cs="Times New Roman"/>
          <w:szCs w:val="28"/>
        </w:rPr>
        <w:t>лях разработки региональных, муниципальных программ в области энергосбереж</w:t>
      </w:r>
      <w:r w:rsidRPr="00180FF7">
        <w:rPr>
          <w:rFonts w:cs="Times New Roman"/>
          <w:szCs w:val="28"/>
        </w:rPr>
        <w:t>е</w:t>
      </w:r>
      <w:r w:rsidRPr="00180FF7">
        <w:rPr>
          <w:rFonts w:cs="Times New Roman"/>
          <w:szCs w:val="28"/>
        </w:rPr>
        <w:t xml:space="preserve">ния и повышения энергетической эффективности». </w:t>
      </w:r>
    </w:p>
    <w:p w:rsidR="008D3F35" w:rsidRPr="00180FF7" w:rsidRDefault="008D3F35" w:rsidP="008D3F35">
      <w:pPr>
        <w:ind w:firstLine="709"/>
        <w:contextualSpacing/>
        <w:rPr>
          <w:rFonts w:cs="Times New Roman"/>
          <w:szCs w:val="28"/>
        </w:rPr>
      </w:pPr>
      <w:r w:rsidRPr="00180FF7">
        <w:rPr>
          <w:rFonts w:cs="Times New Roman"/>
          <w:szCs w:val="28"/>
        </w:rPr>
        <w:t>Приказ Министерства энергетики РФ от 30 марта 2010 г. №132 «Об утвержд</w:t>
      </w:r>
      <w:r w:rsidRPr="00180FF7">
        <w:rPr>
          <w:rFonts w:cs="Times New Roman"/>
          <w:szCs w:val="28"/>
        </w:rPr>
        <w:t>е</w:t>
      </w:r>
      <w:r w:rsidRPr="00180FF7">
        <w:rPr>
          <w:rFonts w:cs="Times New Roman"/>
          <w:szCs w:val="28"/>
        </w:rPr>
        <w:t>нии аналитической программы Минэнерго России «Развитие малого и среднего предпринимательства в сфере топливно</w:t>
      </w:r>
      <w:r w:rsidR="007136D1">
        <w:rPr>
          <w:rFonts w:cs="Times New Roman"/>
          <w:szCs w:val="28"/>
        </w:rPr>
        <w:t xml:space="preserve"> – </w:t>
      </w:r>
      <w:r w:rsidRPr="00180FF7">
        <w:rPr>
          <w:rFonts w:cs="Times New Roman"/>
          <w:szCs w:val="28"/>
        </w:rPr>
        <w:t xml:space="preserve">энергетического комплекса». </w:t>
      </w:r>
    </w:p>
    <w:p w:rsidR="008D3F35" w:rsidRPr="00180FF7" w:rsidRDefault="008D3F35" w:rsidP="008D3F35">
      <w:pPr>
        <w:ind w:firstLine="709"/>
        <w:contextualSpacing/>
        <w:rPr>
          <w:rFonts w:cs="Times New Roman"/>
          <w:szCs w:val="28"/>
        </w:rPr>
      </w:pPr>
      <w:r w:rsidRPr="00180FF7">
        <w:rPr>
          <w:rFonts w:cs="Times New Roman"/>
          <w:szCs w:val="28"/>
        </w:rPr>
        <w:t>Приказ Федерального агентства по техническому регулированию и метрол</w:t>
      </w:r>
      <w:r w:rsidRPr="00180FF7">
        <w:rPr>
          <w:rFonts w:cs="Times New Roman"/>
          <w:szCs w:val="28"/>
        </w:rPr>
        <w:t>о</w:t>
      </w:r>
      <w:r w:rsidRPr="00180FF7">
        <w:rPr>
          <w:rFonts w:cs="Times New Roman"/>
          <w:szCs w:val="28"/>
        </w:rPr>
        <w:t>гии от 2 апреля 2010 г. №987 «О создании Технического комитета по стандартиз</w:t>
      </w:r>
      <w:r w:rsidRPr="00180FF7">
        <w:rPr>
          <w:rFonts w:cs="Times New Roman"/>
          <w:szCs w:val="28"/>
        </w:rPr>
        <w:t>а</w:t>
      </w:r>
      <w:r w:rsidRPr="00180FF7">
        <w:rPr>
          <w:rFonts w:cs="Times New Roman"/>
          <w:szCs w:val="28"/>
        </w:rPr>
        <w:t>ции «Процессы, оборудование и энергетические системы на основе возобновляемых источников энергии».</w:t>
      </w:r>
    </w:p>
    <w:p w:rsidR="008D3F35" w:rsidRPr="00180FF7" w:rsidRDefault="008D3F35" w:rsidP="008D3F35">
      <w:pPr>
        <w:ind w:firstLine="709"/>
        <w:contextualSpacing/>
        <w:rPr>
          <w:rFonts w:cs="Times New Roman"/>
          <w:szCs w:val="28"/>
        </w:rPr>
      </w:pPr>
      <w:r w:rsidRPr="00180FF7">
        <w:rPr>
          <w:rFonts w:cs="Times New Roman"/>
          <w:szCs w:val="28"/>
        </w:rPr>
        <w:t>Приказ Федерального агентства по техническому регулированию и метрол</w:t>
      </w:r>
      <w:r w:rsidRPr="00180FF7">
        <w:rPr>
          <w:rFonts w:cs="Times New Roman"/>
          <w:szCs w:val="28"/>
        </w:rPr>
        <w:t>о</w:t>
      </w:r>
      <w:r w:rsidRPr="00180FF7">
        <w:rPr>
          <w:rFonts w:cs="Times New Roman"/>
          <w:szCs w:val="28"/>
        </w:rPr>
        <w:t>гии от 16 апреля 2010 г. №1269 «О размещении заказов на выполнение работ в о</w:t>
      </w:r>
      <w:r w:rsidRPr="00180FF7">
        <w:rPr>
          <w:rFonts w:cs="Times New Roman"/>
          <w:szCs w:val="28"/>
        </w:rPr>
        <w:t>б</w:t>
      </w:r>
      <w:r w:rsidRPr="00180FF7">
        <w:rPr>
          <w:rFonts w:cs="Times New Roman"/>
          <w:szCs w:val="28"/>
        </w:rPr>
        <w:t>ласти технического регулирования и стандартизации по Программе разработки н</w:t>
      </w:r>
      <w:r w:rsidRPr="00180FF7">
        <w:rPr>
          <w:rFonts w:cs="Times New Roman"/>
          <w:szCs w:val="28"/>
        </w:rPr>
        <w:t>а</w:t>
      </w:r>
      <w:r w:rsidRPr="00180FF7">
        <w:rPr>
          <w:rFonts w:cs="Times New Roman"/>
          <w:szCs w:val="28"/>
        </w:rPr>
        <w:t xml:space="preserve">циональных стандартов на 2010 год за счет средств федерального бюджета на 2010 год. </w:t>
      </w:r>
    </w:p>
    <w:p w:rsidR="008D3F35" w:rsidRPr="00180FF7" w:rsidRDefault="008D3F35" w:rsidP="008D3F35">
      <w:pPr>
        <w:ind w:firstLine="709"/>
        <w:contextualSpacing/>
        <w:rPr>
          <w:rFonts w:cs="Times New Roman"/>
          <w:szCs w:val="28"/>
        </w:rPr>
      </w:pPr>
      <w:r w:rsidRPr="00180FF7">
        <w:rPr>
          <w:rFonts w:cs="Times New Roman"/>
          <w:szCs w:val="28"/>
        </w:rPr>
        <w:t>Приказ Министерства энергетики РФ от 19 апреля 2010 г. №182 «Об утве</w:t>
      </w:r>
      <w:r w:rsidRPr="00180FF7">
        <w:rPr>
          <w:rFonts w:cs="Times New Roman"/>
          <w:szCs w:val="28"/>
        </w:rPr>
        <w:t>р</w:t>
      </w:r>
      <w:r w:rsidRPr="00180FF7">
        <w:rPr>
          <w:rFonts w:cs="Times New Roman"/>
          <w:szCs w:val="28"/>
        </w:rPr>
        <w:t>ждении требований к энергетическому паспорту, составленному по результатам обязательного энергетического обследования, и энергетическому паспорту, соста</w:t>
      </w:r>
      <w:r w:rsidRPr="00180FF7">
        <w:rPr>
          <w:rFonts w:cs="Times New Roman"/>
          <w:szCs w:val="28"/>
        </w:rPr>
        <w:t>в</w:t>
      </w:r>
      <w:r w:rsidRPr="00180FF7">
        <w:rPr>
          <w:rFonts w:cs="Times New Roman"/>
          <w:szCs w:val="28"/>
        </w:rPr>
        <w:t>ленному на основании проектной документации, и правил направления копии эне</w:t>
      </w:r>
      <w:r w:rsidRPr="00180FF7">
        <w:rPr>
          <w:rFonts w:cs="Times New Roman"/>
          <w:szCs w:val="28"/>
        </w:rPr>
        <w:t>р</w:t>
      </w:r>
      <w:r w:rsidRPr="00180FF7">
        <w:rPr>
          <w:rFonts w:cs="Times New Roman"/>
          <w:szCs w:val="28"/>
        </w:rPr>
        <w:t xml:space="preserve">гетического паспорта, составленного по результатам обязательного энергетического обследования». </w:t>
      </w:r>
    </w:p>
    <w:p w:rsidR="008D3F35" w:rsidRPr="00180FF7" w:rsidRDefault="008D3F35" w:rsidP="008D3F35">
      <w:pPr>
        <w:ind w:firstLine="709"/>
        <w:contextualSpacing/>
        <w:rPr>
          <w:rFonts w:cs="Times New Roman"/>
          <w:szCs w:val="28"/>
        </w:rPr>
      </w:pPr>
      <w:r w:rsidRPr="00180FF7">
        <w:rPr>
          <w:rFonts w:cs="Times New Roman"/>
          <w:szCs w:val="28"/>
        </w:rPr>
        <w:t xml:space="preserve">Приказ Минэнерго России, Минрегионразвития России от 15 июня 2010 г. №274/284 «Об образовании Межведомственной рабочей группы по проблемам энергосбережения и повышения энергетической эффективности на территории субъектов Российской Федерации и муниципальных образований». </w:t>
      </w:r>
    </w:p>
    <w:p w:rsidR="008D3F35" w:rsidRPr="00180FF7" w:rsidRDefault="008D3F35" w:rsidP="008D3F35">
      <w:pPr>
        <w:ind w:firstLine="709"/>
        <w:contextualSpacing/>
        <w:rPr>
          <w:rFonts w:cs="Times New Roman"/>
          <w:szCs w:val="28"/>
        </w:rPr>
      </w:pPr>
      <w:r w:rsidRPr="00180FF7">
        <w:rPr>
          <w:rFonts w:cs="Times New Roman"/>
          <w:szCs w:val="28"/>
        </w:rPr>
        <w:t>Проект федерального закона №98033104</w:t>
      </w:r>
      <w:r w:rsidR="007136D1">
        <w:rPr>
          <w:rFonts w:cs="Times New Roman"/>
          <w:szCs w:val="28"/>
        </w:rPr>
        <w:t xml:space="preserve"> – </w:t>
      </w:r>
      <w:r w:rsidRPr="00180FF7">
        <w:rPr>
          <w:rFonts w:cs="Times New Roman"/>
          <w:szCs w:val="28"/>
        </w:rPr>
        <w:t>2 «О государственной политике в сфере использования нетрадиционных возобновляемых источников энергии» (вн</w:t>
      </w:r>
      <w:r w:rsidRPr="00180FF7">
        <w:rPr>
          <w:rFonts w:cs="Times New Roman"/>
          <w:szCs w:val="28"/>
        </w:rPr>
        <w:t>е</w:t>
      </w:r>
      <w:r w:rsidRPr="00180FF7">
        <w:rPr>
          <w:rFonts w:cs="Times New Roman"/>
          <w:szCs w:val="28"/>
        </w:rPr>
        <w:t>сен депутатом ГД В. И. Овченковым) (снят с рассмотрения).</w:t>
      </w:r>
    </w:p>
    <w:p w:rsidR="008D3F35" w:rsidRPr="00180FF7" w:rsidRDefault="008D3F35" w:rsidP="008D3F35">
      <w:pPr>
        <w:ind w:firstLine="709"/>
        <w:contextualSpacing/>
        <w:rPr>
          <w:rFonts w:cs="Times New Roman"/>
          <w:szCs w:val="28"/>
        </w:rPr>
      </w:pPr>
      <w:r w:rsidRPr="00180FF7">
        <w:rPr>
          <w:rFonts w:cs="Times New Roman"/>
          <w:szCs w:val="28"/>
        </w:rPr>
        <w:t>Проект федерального закона №118971</w:t>
      </w:r>
      <w:r w:rsidR="007136D1">
        <w:rPr>
          <w:rFonts w:cs="Times New Roman"/>
          <w:szCs w:val="28"/>
        </w:rPr>
        <w:t xml:space="preserve"> – </w:t>
      </w:r>
      <w:r w:rsidRPr="00180FF7">
        <w:rPr>
          <w:rFonts w:cs="Times New Roman"/>
          <w:szCs w:val="28"/>
        </w:rPr>
        <w:t>5 «Технический регламент «О без</w:t>
      </w:r>
      <w:r w:rsidRPr="00180FF7">
        <w:rPr>
          <w:rFonts w:cs="Times New Roman"/>
          <w:szCs w:val="28"/>
        </w:rPr>
        <w:t>о</w:t>
      </w:r>
      <w:r w:rsidRPr="00180FF7">
        <w:rPr>
          <w:rFonts w:cs="Times New Roman"/>
          <w:szCs w:val="28"/>
        </w:rPr>
        <w:t xml:space="preserve">пасности электрических станций и сетей» (внесен депутатами ГД О.Д. Валенчуком, Н.А. Ермаковой, В.Ф. Звагельским). </w:t>
      </w:r>
    </w:p>
    <w:p w:rsidR="008D3F35" w:rsidRPr="00180FF7" w:rsidRDefault="008D3F35" w:rsidP="008D3F35">
      <w:pPr>
        <w:ind w:firstLine="709"/>
        <w:contextualSpacing/>
        <w:rPr>
          <w:rFonts w:cs="Times New Roman"/>
          <w:szCs w:val="28"/>
        </w:rPr>
      </w:pPr>
      <w:r w:rsidRPr="00180FF7">
        <w:rPr>
          <w:rFonts w:cs="Times New Roman"/>
          <w:szCs w:val="28"/>
        </w:rPr>
        <w:t>Приказ Министерства энергетики РФ от 30 июня 2010 г. №299 «Об утвержд</w:t>
      </w:r>
      <w:r w:rsidRPr="00180FF7">
        <w:rPr>
          <w:rFonts w:cs="Times New Roman"/>
          <w:szCs w:val="28"/>
        </w:rPr>
        <w:t>е</w:t>
      </w:r>
      <w:r w:rsidRPr="00180FF7">
        <w:rPr>
          <w:rFonts w:cs="Times New Roman"/>
          <w:szCs w:val="28"/>
        </w:rPr>
        <w:t>нии Положения о формировании перечня проектов использования возобновляемых источников энергии и перечня проектов использования экологически чистых прои</w:t>
      </w:r>
      <w:r w:rsidRPr="00180FF7">
        <w:rPr>
          <w:rFonts w:cs="Times New Roman"/>
          <w:szCs w:val="28"/>
        </w:rPr>
        <w:t>з</w:t>
      </w:r>
      <w:r w:rsidRPr="00180FF7">
        <w:rPr>
          <w:rFonts w:cs="Times New Roman"/>
          <w:szCs w:val="28"/>
        </w:rPr>
        <w:t>водственных технологий в топливно</w:t>
      </w:r>
      <w:r w:rsidR="007136D1">
        <w:rPr>
          <w:rFonts w:cs="Times New Roman"/>
          <w:szCs w:val="28"/>
        </w:rPr>
        <w:t xml:space="preserve"> – </w:t>
      </w:r>
      <w:r w:rsidRPr="00180FF7">
        <w:rPr>
          <w:rFonts w:cs="Times New Roman"/>
          <w:szCs w:val="28"/>
        </w:rPr>
        <w:t>энергетическом комплексе».</w:t>
      </w:r>
    </w:p>
    <w:p w:rsidR="008D3F35" w:rsidRPr="00180FF7" w:rsidRDefault="008D3F35" w:rsidP="008D3F35">
      <w:pPr>
        <w:ind w:firstLine="709"/>
        <w:contextualSpacing/>
        <w:rPr>
          <w:rFonts w:cs="Times New Roman"/>
          <w:szCs w:val="28"/>
        </w:rPr>
      </w:pPr>
      <w:r w:rsidRPr="00180FF7">
        <w:rPr>
          <w:rFonts w:cs="Times New Roman"/>
          <w:szCs w:val="28"/>
        </w:rPr>
        <w:t>Федеральный закон от 27 июля 2010 г. №190</w:t>
      </w:r>
      <w:r w:rsidR="007136D1">
        <w:rPr>
          <w:rFonts w:cs="Times New Roman"/>
          <w:szCs w:val="28"/>
        </w:rPr>
        <w:t xml:space="preserve"> – </w:t>
      </w:r>
      <w:r w:rsidRPr="00180FF7">
        <w:rPr>
          <w:rFonts w:cs="Times New Roman"/>
          <w:szCs w:val="28"/>
        </w:rPr>
        <w:t xml:space="preserve">ФЗ «О теплоснабжении». </w:t>
      </w:r>
    </w:p>
    <w:p w:rsidR="008D3F35" w:rsidRPr="00180FF7" w:rsidRDefault="008D3F35" w:rsidP="008D3F35">
      <w:pPr>
        <w:ind w:firstLine="709"/>
        <w:contextualSpacing/>
        <w:rPr>
          <w:rFonts w:cs="Times New Roman"/>
          <w:szCs w:val="28"/>
        </w:rPr>
      </w:pPr>
      <w:r w:rsidRPr="00180FF7">
        <w:rPr>
          <w:rFonts w:cs="Times New Roman"/>
          <w:szCs w:val="28"/>
        </w:rPr>
        <w:t>Письмо Министерства энергетики РФ от 27 августа 2010 г. №02</w:t>
      </w:r>
      <w:r w:rsidR="007136D1">
        <w:rPr>
          <w:rFonts w:cs="Times New Roman"/>
          <w:szCs w:val="28"/>
        </w:rPr>
        <w:t xml:space="preserve"> – </w:t>
      </w:r>
      <w:r w:rsidRPr="00180FF7">
        <w:rPr>
          <w:rFonts w:cs="Times New Roman"/>
          <w:szCs w:val="28"/>
        </w:rPr>
        <w:t xml:space="preserve">1098 «О международном центре испытаний, сертификации принятия решений в области </w:t>
      </w:r>
      <w:r w:rsidRPr="00180FF7">
        <w:rPr>
          <w:rFonts w:cs="Times New Roman"/>
          <w:szCs w:val="28"/>
        </w:rPr>
        <w:lastRenderedPageBreak/>
        <w:t>энергоэффективности и энергобезопасности и возобновляемых источников эне</w:t>
      </w:r>
      <w:r w:rsidRPr="00180FF7">
        <w:rPr>
          <w:rFonts w:cs="Times New Roman"/>
          <w:szCs w:val="28"/>
        </w:rPr>
        <w:t>р</w:t>
      </w:r>
      <w:r w:rsidRPr="00180FF7">
        <w:rPr>
          <w:rFonts w:cs="Times New Roman"/>
          <w:szCs w:val="28"/>
        </w:rPr>
        <w:t xml:space="preserve">гии». </w:t>
      </w:r>
    </w:p>
    <w:p w:rsidR="008D3F35" w:rsidRPr="00180FF7" w:rsidRDefault="008D3F35" w:rsidP="008D3F35">
      <w:pPr>
        <w:ind w:firstLine="709"/>
        <w:contextualSpacing/>
        <w:rPr>
          <w:rFonts w:cs="Times New Roman"/>
          <w:szCs w:val="28"/>
        </w:rPr>
      </w:pPr>
      <w:r w:rsidRPr="00180FF7">
        <w:rPr>
          <w:rFonts w:cs="Times New Roman"/>
          <w:szCs w:val="28"/>
        </w:rPr>
        <w:t>Постановление Правительства РФ от 20 октября 2010 г. №850 «Об утвержд</w:t>
      </w:r>
      <w:r w:rsidRPr="00180FF7">
        <w:rPr>
          <w:rFonts w:cs="Times New Roman"/>
          <w:szCs w:val="28"/>
        </w:rPr>
        <w:t>е</w:t>
      </w:r>
      <w:r w:rsidRPr="00180FF7">
        <w:rPr>
          <w:rFonts w:cs="Times New Roman"/>
          <w:szCs w:val="28"/>
        </w:rPr>
        <w:t>нии критериев для предоставления из федерального бюджета субсидий в порядке компенсации стоимости технологического присоединения генерирующих объектов с установленной генерирующей мощностью не более 25 МВт, признанных квалиф</w:t>
      </w:r>
      <w:r w:rsidRPr="00180FF7">
        <w:rPr>
          <w:rFonts w:cs="Times New Roman"/>
          <w:szCs w:val="28"/>
        </w:rPr>
        <w:t>и</w:t>
      </w:r>
      <w:r w:rsidRPr="00180FF7">
        <w:rPr>
          <w:rFonts w:cs="Times New Roman"/>
          <w:szCs w:val="28"/>
        </w:rPr>
        <w:t>цированными объектами, функционирующими на основе использования возобно</w:t>
      </w:r>
      <w:r w:rsidRPr="00180FF7">
        <w:rPr>
          <w:rFonts w:cs="Times New Roman"/>
          <w:szCs w:val="28"/>
        </w:rPr>
        <w:t>в</w:t>
      </w:r>
      <w:r w:rsidRPr="00180FF7">
        <w:rPr>
          <w:rFonts w:cs="Times New Roman"/>
          <w:szCs w:val="28"/>
        </w:rPr>
        <w:t>ляемых источников энергии, лицам, которым такие объекты принадлежат на праве собственности или на ином законном основании».</w:t>
      </w:r>
    </w:p>
    <w:p w:rsidR="008D3F35" w:rsidRPr="00180FF7" w:rsidRDefault="008D3F35" w:rsidP="008D3F35">
      <w:pPr>
        <w:ind w:firstLine="709"/>
        <w:contextualSpacing/>
        <w:rPr>
          <w:rFonts w:cs="Times New Roman"/>
          <w:szCs w:val="28"/>
        </w:rPr>
      </w:pPr>
      <w:r w:rsidRPr="00180FF7">
        <w:rPr>
          <w:rFonts w:cs="Times New Roman"/>
          <w:szCs w:val="28"/>
        </w:rPr>
        <w:t>Приказ Министерства энергетики РФ от 17 декабря 2010 г. №607 «Об орган</w:t>
      </w:r>
      <w:r w:rsidRPr="00180FF7">
        <w:rPr>
          <w:rFonts w:cs="Times New Roman"/>
          <w:szCs w:val="28"/>
        </w:rPr>
        <w:t>и</w:t>
      </w:r>
      <w:r w:rsidRPr="00180FF7">
        <w:rPr>
          <w:rFonts w:cs="Times New Roman"/>
          <w:szCs w:val="28"/>
        </w:rPr>
        <w:t>зации в Министерстве энергетики Российской Федерации работы по формированию схемы размещения генерирующих объектов электроэнергетики на основе использ</w:t>
      </w:r>
      <w:r w:rsidRPr="00180FF7">
        <w:rPr>
          <w:rFonts w:cs="Times New Roman"/>
          <w:szCs w:val="28"/>
        </w:rPr>
        <w:t>о</w:t>
      </w:r>
      <w:r w:rsidRPr="00180FF7">
        <w:rPr>
          <w:rFonts w:cs="Times New Roman"/>
          <w:szCs w:val="28"/>
        </w:rPr>
        <w:t>вания возобновляемых источников энергии на территории Российской Федерации».</w:t>
      </w:r>
    </w:p>
    <w:p w:rsidR="008D3F35" w:rsidRPr="00180FF7" w:rsidRDefault="008D3F35" w:rsidP="008D3F35">
      <w:pPr>
        <w:ind w:firstLine="709"/>
        <w:contextualSpacing/>
        <w:rPr>
          <w:rFonts w:cs="Times New Roman"/>
          <w:szCs w:val="28"/>
        </w:rPr>
      </w:pPr>
      <w:r w:rsidRPr="00180FF7">
        <w:rPr>
          <w:rFonts w:cs="Times New Roman"/>
          <w:szCs w:val="28"/>
        </w:rPr>
        <w:t>Постановление Правительства РФ от 25 января 2011 г. №19 «Об утверждении Положения о требованиях, предъявляемых к сбору, обработке, систематизации, ан</w:t>
      </w:r>
      <w:r w:rsidRPr="00180FF7">
        <w:rPr>
          <w:rFonts w:cs="Times New Roman"/>
          <w:szCs w:val="28"/>
        </w:rPr>
        <w:t>а</w:t>
      </w:r>
      <w:r w:rsidRPr="00180FF7">
        <w:rPr>
          <w:rFonts w:cs="Times New Roman"/>
          <w:szCs w:val="28"/>
        </w:rPr>
        <w:t>лизу и использованию данных энергетических паспортов, составленных по резул</w:t>
      </w:r>
      <w:r w:rsidRPr="00180FF7">
        <w:rPr>
          <w:rFonts w:cs="Times New Roman"/>
          <w:szCs w:val="28"/>
        </w:rPr>
        <w:t>ь</w:t>
      </w:r>
      <w:r w:rsidRPr="00180FF7">
        <w:rPr>
          <w:rFonts w:cs="Times New Roman"/>
          <w:szCs w:val="28"/>
        </w:rPr>
        <w:t xml:space="preserve">татам обязательных и добровольных энергетических обследований». </w:t>
      </w:r>
    </w:p>
    <w:p w:rsidR="008D3F35" w:rsidRPr="00180FF7" w:rsidRDefault="008D3F35" w:rsidP="008D3F35">
      <w:pPr>
        <w:ind w:firstLine="709"/>
        <w:contextualSpacing/>
        <w:rPr>
          <w:rFonts w:cs="Times New Roman"/>
          <w:szCs w:val="28"/>
        </w:rPr>
      </w:pPr>
      <w:r w:rsidRPr="00180FF7">
        <w:rPr>
          <w:rFonts w:cs="Times New Roman"/>
          <w:szCs w:val="28"/>
        </w:rPr>
        <w:t>Приказ Министерства образования и науки РФ от 17 февраля 2011 г. №201 «Об установлении соответствия направлений подготовки высшего профессионал</w:t>
      </w:r>
      <w:r w:rsidRPr="00180FF7">
        <w:rPr>
          <w:rFonts w:cs="Times New Roman"/>
          <w:szCs w:val="28"/>
        </w:rPr>
        <w:t>ь</w:t>
      </w:r>
      <w:r w:rsidRPr="00180FF7">
        <w:rPr>
          <w:rFonts w:cs="Times New Roman"/>
          <w:szCs w:val="28"/>
        </w:rPr>
        <w:t>ного образования, подтверждаемого присвоением лицам квалификаций (степеней) «бакалавр» и «магистр», перечни которых утверждены приказом Министерства о</w:t>
      </w:r>
      <w:r w:rsidRPr="00180FF7">
        <w:rPr>
          <w:rFonts w:cs="Times New Roman"/>
          <w:szCs w:val="28"/>
        </w:rPr>
        <w:t>б</w:t>
      </w:r>
      <w:r w:rsidRPr="00180FF7">
        <w:rPr>
          <w:rFonts w:cs="Times New Roman"/>
          <w:szCs w:val="28"/>
        </w:rPr>
        <w:t>разования и науки Российской Федерации от 17 сентября 2009 г. №337, направлений подготовки (специальностей) высшего профессионального образования, подтве</w:t>
      </w:r>
      <w:r w:rsidRPr="00180FF7">
        <w:rPr>
          <w:rFonts w:cs="Times New Roman"/>
          <w:szCs w:val="28"/>
        </w:rPr>
        <w:t>р</w:t>
      </w:r>
      <w:r w:rsidRPr="00180FF7">
        <w:rPr>
          <w:rFonts w:cs="Times New Roman"/>
          <w:szCs w:val="28"/>
        </w:rPr>
        <w:t>ждаемого присвоением лицу квалификации (степени) «специалист», перечень кот</w:t>
      </w:r>
      <w:r w:rsidRPr="00180FF7">
        <w:rPr>
          <w:rFonts w:cs="Times New Roman"/>
          <w:szCs w:val="28"/>
        </w:rPr>
        <w:t>о</w:t>
      </w:r>
      <w:r w:rsidRPr="00180FF7">
        <w:rPr>
          <w:rFonts w:cs="Times New Roman"/>
          <w:szCs w:val="28"/>
        </w:rPr>
        <w:t>рых утвержден постановлением Правительства Российской Федерации от 30 дека</w:t>
      </w:r>
      <w:r w:rsidRPr="00180FF7">
        <w:rPr>
          <w:rFonts w:cs="Times New Roman"/>
          <w:szCs w:val="28"/>
        </w:rPr>
        <w:t>б</w:t>
      </w:r>
      <w:r w:rsidRPr="00180FF7">
        <w:rPr>
          <w:rFonts w:cs="Times New Roman"/>
          <w:szCs w:val="28"/>
        </w:rPr>
        <w:t xml:space="preserve">ря 2009 г. №1136...» (с изменениями и дополнениями). </w:t>
      </w:r>
    </w:p>
    <w:p w:rsidR="008D3F35" w:rsidRPr="00180FF7" w:rsidRDefault="008D3F35" w:rsidP="008D3F35">
      <w:pPr>
        <w:ind w:firstLine="709"/>
        <w:contextualSpacing/>
        <w:rPr>
          <w:rFonts w:cs="Times New Roman"/>
          <w:szCs w:val="28"/>
        </w:rPr>
      </w:pPr>
      <w:r w:rsidRPr="00180FF7">
        <w:rPr>
          <w:rFonts w:cs="Times New Roman"/>
          <w:szCs w:val="28"/>
        </w:rPr>
        <w:t>Указ Президента РФ от 7 июля 2011 г. №899 «Об утверждении приоритетных направлений развития науки, технологий и техники в Российской Федерации и п</w:t>
      </w:r>
      <w:r w:rsidRPr="00180FF7">
        <w:rPr>
          <w:rFonts w:cs="Times New Roman"/>
          <w:szCs w:val="28"/>
        </w:rPr>
        <w:t>е</w:t>
      </w:r>
      <w:r w:rsidRPr="00180FF7">
        <w:rPr>
          <w:rFonts w:cs="Times New Roman"/>
          <w:szCs w:val="28"/>
        </w:rPr>
        <w:t>речня критических технологий Российской Федерации».</w:t>
      </w:r>
    </w:p>
    <w:p w:rsidR="008D3F35" w:rsidRDefault="008D3F35" w:rsidP="008D3F35">
      <w:pPr>
        <w:spacing w:after="200" w:line="276" w:lineRule="auto"/>
        <w:jc w:val="left"/>
      </w:pPr>
      <w:r>
        <w:br w:type="page"/>
      </w:r>
    </w:p>
    <w:p w:rsidR="008D3F35" w:rsidRPr="000C4906" w:rsidRDefault="008D3F35" w:rsidP="008D3F35">
      <w:pPr>
        <w:contextualSpacing/>
        <w:jc w:val="center"/>
        <w:rPr>
          <w:szCs w:val="28"/>
        </w:rPr>
      </w:pPr>
    </w:p>
    <w:p w:rsidR="008D3F35" w:rsidRPr="000C4906" w:rsidRDefault="008D3F35" w:rsidP="008D3F35">
      <w:pPr>
        <w:contextualSpacing/>
        <w:jc w:val="center"/>
        <w:rPr>
          <w:szCs w:val="28"/>
        </w:rPr>
      </w:pPr>
    </w:p>
    <w:p w:rsidR="008D3F35" w:rsidRDefault="008D3F35" w:rsidP="008D3F35">
      <w:pPr>
        <w:contextualSpacing/>
        <w:jc w:val="center"/>
        <w:rPr>
          <w:szCs w:val="28"/>
        </w:rPr>
      </w:pPr>
    </w:p>
    <w:p w:rsidR="008D3F35" w:rsidRDefault="008D3F35" w:rsidP="008D3F35">
      <w:pPr>
        <w:contextualSpacing/>
        <w:jc w:val="center"/>
        <w:rPr>
          <w:szCs w:val="28"/>
        </w:rPr>
      </w:pPr>
    </w:p>
    <w:p w:rsidR="008D3F35" w:rsidRDefault="008D3F35" w:rsidP="008D3F35">
      <w:pPr>
        <w:contextualSpacing/>
        <w:jc w:val="center"/>
        <w:rPr>
          <w:szCs w:val="28"/>
        </w:rPr>
      </w:pPr>
    </w:p>
    <w:p w:rsidR="008D3F35" w:rsidRDefault="008D3F35" w:rsidP="008D3F35">
      <w:pPr>
        <w:contextualSpacing/>
        <w:jc w:val="center"/>
        <w:rPr>
          <w:szCs w:val="28"/>
        </w:rPr>
      </w:pPr>
    </w:p>
    <w:p w:rsidR="008D3F35" w:rsidRDefault="008D3F35" w:rsidP="008D3F35">
      <w:pPr>
        <w:contextualSpacing/>
        <w:jc w:val="center"/>
        <w:rPr>
          <w:szCs w:val="28"/>
        </w:rPr>
      </w:pPr>
    </w:p>
    <w:p w:rsidR="008D3F35" w:rsidRDefault="008D3F35" w:rsidP="008D3F35">
      <w:pPr>
        <w:contextualSpacing/>
        <w:jc w:val="center"/>
        <w:rPr>
          <w:szCs w:val="28"/>
        </w:rPr>
      </w:pPr>
    </w:p>
    <w:p w:rsidR="008D3F35" w:rsidRDefault="008D3F35" w:rsidP="008D3F35">
      <w:pPr>
        <w:contextualSpacing/>
        <w:jc w:val="center"/>
        <w:rPr>
          <w:szCs w:val="28"/>
        </w:rPr>
      </w:pPr>
    </w:p>
    <w:p w:rsidR="008D3F35" w:rsidRDefault="008D3F35" w:rsidP="008D3F35">
      <w:pPr>
        <w:contextualSpacing/>
        <w:jc w:val="center"/>
        <w:rPr>
          <w:szCs w:val="28"/>
        </w:rPr>
      </w:pPr>
    </w:p>
    <w:p w:rsidR="008D3F35" w:rsidRDefault="008D3F35" w:rsidP="008D3F35">
      <w:pPr>
        <w:contextualSpacing/>
        <w:jc w:val="center"/>
        <w:rPr>
          <w:szCs w:val="28"/>
        </w:rPr>
      </w:pPr>
    </w:p>
    <w:p w:rsidR="008D3F35" w:rsidRDefault="008D3F35" w:rsidP="008D3F35">
      <w:pPr>
        <w:contextualSpacing/>
        <w:jc w:val="center"/>
        <w:rPr>
          <w:szCs w:val="28"/>
        </w:rPr>
      </w:pPr>
    </w:p>
    <w:p w:rsidR="008D3F35" w:rsidRDefault="008D3F35" w:rsidP="008D3F35">
      <w:pPr>
        <w:contextualSpacing/>
        <w:jc w:val="center"/>
        <w:rPr>
          <w:szCs w:val="28"/>
        </w:rPr>
      </w:pPr>
    </w:p>
    <w:p w:rsidR="008D3F35" w:rsidRDefault="008D3F35" w:rsidP="008D3F35">
      <w:pPr>
        <w:contextualSpacing/>
        <w:jc w:val="center"/>
        <w:rPr>
          <w:szCs w:val="28"/>
        </w:rPr>
      </w:pPr>
    </w:p>
    <w:p w:rsidR="008D3F35" w:rsidRDefault="008D3F35" w:rsidP="008D3F35">
      <w:pPr>
        <w:contextualSpacing/>
        <w:jc w:val="center"/>
        <w:rPr>
          <w:szCs w:val="28"/>
        </w:rPr>
      </w:pPr>
    </w:p>
    <w:p w:rsidR="008D3F35" w:rsidRDefault="008D3F35" w:rsidP="008D3F35">
      <w:pPr>
        <w:contextualSpacing/>
        <w:jc w:val="center"/>
        <w:rPr>
          <w:szCs w:val="28"/>
        </w:rPr>
      </w:pPr>
    </w:p>
    <w:p w:rsidR="008D3F35" w:rsidRDefault="008D3F35" w:rsidP="008D3F35">
      <w:pPr>
        <w:contextualSpacing/>
        <w:jc w:val="center"/>
        <w:rPr>
          <w:szCs w:val="28"/>
        </w:rPr>
      </w:pPr>
    </w:p>
    <w:p w:rsidR="008D3F35" w:rsidRDefault="008D3F35" w:rsidP="008D3F35">
      <w:pPr>
        <w:contextualSpacing/>
        <w:jc w:val="center"/>
        <w:rPr>
          <w:szCs w:val="28"/>
        </w:rPr>
      </w:pPr>
    </w:p>
    <w:p w:rsidR="008D3F35" w:rsidRDefault="008D3F35" w:rsidP="008D3F35">
      <w:pPr>
        <w:pStyle w:val="20"/>
        <w:ind w:left="0"/>
        <w:contextualSpacing/>
        <w:jc w:val="center"/>
      </w:pPr>
    </w:p>
    <w:p w:rsidR="008D3F35" w:rsidRPr="00CC2F94" w:rsidRDefault="008D3F35" w:rsidP="00CC2F94">
      <w:pPr>
        <w:pStyle w:val="20"/>
        <w:jc w:val="center"/>
      </w:pPr>
      <w:bookmarkStart w:id="204" w:name="_Toc357168149"/>
      <w:r w:rsidRPr="00CC2F94">
        <w:t>ПРИЛОЖЕНИЕ Б.</w:t>
      </w:r>
      <w:bookmarkEnd w:id="204"/>
    </w:p>
    <w:p w:rsidR="008D3F35" w:rsidRPr="004214DC" w:rsidRDefault="008D3F35" w:rsidP="004214DC">
      <w:pPr>
        <w:jc w:val="center"/>
        <w:rPr>
          <w:b/>
        </w:rPr>
      </w:pPr>
      <w:r w:rsidRPr="004214DC">
        <w:rPr>
          <w:b/>
        </w:rPr>
        <w:t>Закон Амурской области от 14 марта 2005 г. №451</w:t>
      </w:r>
      <w:r w:rsidR="007136D1" w:rsidRPr="004214DC">
        <w:rPr>
          <w:b/>
        </w:rPr>
        <w:t xml:space="preserve"> – </w:t>
      </w:r>
      <w:r w:rsidRPr="004214DC">
        <w:rPr>
          <w:b/>
        </w:rPr>
        <w:t>ОЗ</w:t>
      </w:r>
    </w:p>
    <w:p w:rsidR="008D3F35" w:rsidRPr="004214DC" w:rsidRDefault="008D3F35" w:rsidP="004214DC">
      <w:pPr>
        <w:jc w:val="center"/>
        <w:rPr>
          <w:b/>
        </w:rPr>
      </w:pPr>
      <w:r w:rsidRPr="004214DC">
        <w:rPr>
          <w:b/>
        </w:rPr>
        <w:t>«О развитии нетрадиционных возобновляемых источников энергии</w:t>
      </w:r>
    </w:p>
    <w:p w:rsidR="008D3F35" w:rsidRPr="004214DC" w:rsidRDefault="008D3F35" w:rsidP="004214DC">
      <w:pPr>
        <w:jc w:val="center"/>
        <w:rPr>
          <w:b/>
        </w:rPr>
      </w:pPr>
      <w:r w:rsidRPr="004214DC">
        <w:rPr>
          <w:b/>
        </w:rPr>
        <w:t>в Амурской области»</w:t>
      </w:r>
    </w:p>
    <w:p w:rsidR="008D3F35" w:rsidRDefault="008D3F35" w:rsidP="008D3F35">
      <w:pPr>
        <w:rPr>
          <w:rFonts w:eastAsiaTheme="majorEastAsia" w:cstheme="majorBidi"/>
          <w:szCs w:val="26"/>
        </w:rPr>
      </w:pPr>
      <w:r>
        <w:br w:type="page"/>
      </w:r>
    </w:p>
    <w:p w:rsidR="008D3F35" w:rsidRPr="001F09E3" w:rsidRDefault="008D3F35" w:rsidP="008D3F35">
      <w:pPr>
        <w:pStyle w:val="Textbody"/>
        <w:spacing w:after="0"/>
        <w:ind w:firstLine="709"/>
        <w:contextualSpacing/>
        <w:jc w:val="both"/>
        <w:rPr>
          <w:rFonts w:cs="Times New Roman"/>
          <w:color w:val="auto"/>
          <w:sz w:val="28"/>
          <w:szCs w:val="28"/>
          <w:lang w:val="ru-RU"/>
        </w:rPr>
      </w:pPr>
      <w:r w:rsidRPr="001F09E3">
        <w:rPr>
          <w:rFonts w:cs="Times New Roman"/>
          <w:color w:val="auto"/>
          <w:sz w:val="28"/>
          <w:szCs w:val="28"/>
          <w:lang w:val="ru-RU"/>
        </w:rPr>
        <w:lastRenderedPageBreak/>
        <w:t>Принят областным Советом народных депутатов 24 февраля 2005 года</w:t>
      </w:r>
      <w:r>
        <w:rPr>
          <w:rFonts w:cs="Times New Roman"/>
          <w:color w:val="auto"/>
          <w:sz w:val="28"/>
          <w:szCs w:val="28"/>
          <w:lang w:val="ru-RU"/>
        </w:rPr>
        <w:t>.</w:t>
      </w:r>
    </w:p>
    <w:p w:rsidR="008D3F35" w:rsidRDefault="008D3F35" w:rsidP="008D3F35">
      <w:pPr>
        <w:pStyle w:val="Textbody"/>
        <w:spacing w:after="0"/>
        <w:ind w:firstLine="709"/>
        <w:contextualSpacing/>
        <w:jc w:val="both"/>
        <w:rPr>
          <w:rFonts w:cs="Times New Roman"/>
          <w:b/>
          <w:color w:val="auto"/>
          <w:sz w:val="28"/>
          <w:szCs w:val="28"/>
          <w:lang w:val="ru-RU"/>
        </w:rPr>
      </w:pPr>
    </w:p>
    <w:p w:rsidR="008D3F35" w:rsidRDefault="008D3F35" w:rsidP="008D3F35">
      <w:pPr>
        <w:pStyle w:val="Textbody"/>
        <w:spacing w:after="0"/>
        <w:ind w:firstLine="709"/>
        <w:contextualSpacing/>
        <w:jc w:val="both"/>
        <w:rPr>
          <w:rFonts w:cs="Times New Roman"/>
          <w:b/>
          <w:color w:val="auto"/>
          <w:sz w:val="28"/>
          <w:szCs w:val="28"/>
          <w:lang w:val="ru-RU"/>
        </w:rPr>
      </w:pPr>
      <w:r w:rsidRPr="004528D1">
        <w:rPr>
          <w:rFonts w:cs="Times New Roman"/>
          <w:b/>
          <w:color w:val="auto"/>
          <w:sz w:val="28"/>
          <w:szCs w:val="28"/>
          <w:lang w:val="ru-RU"/>
        </w:rPr>
        <w:t>Статья 1. Общие положения</w:t>
      </w:r>
    </w:p>
    <w:p w:rsidR="008D3F35" w:rsidRPr="004528D1" w:rsidRDefault="008D3F35" w:rsidP="008D3F35">
      <w:pPr>
        <w:pStyle w:val="Textbody"/>
        <w:spacing w:after="0"/>
        <w:ind w:firstLine="709"/>
        <w:contextualSpacing/>
        <w:jc w:val="both"/>
        <w:rPr>
          <w:rFonts w:cs="Times New Roman"/>
          <w:b/>
          <w:color w:val="auto"/>
          <w:sz w:val="28"/>
          <w:szCs w:val="28"/>
          <w:lang w:val="ru-RU"/>
        </w:rPr>
      </w:pPr>
    </w:p>
    <w:p w:rsidR="008D3F35" w:rsidRDefault="008D3F35" w:rsidP="008D3F35">
      <w:pPr>
        <w:pStyle w:val="Textbody"/>
        <w:spacing w:after="0"/>
        <w:ind w:firstLine="709"/>
        <w:contextualSpacing/>
        <w:jc w:val="both"/>
        <w:rPr>
          <w:rFonts w:cs="Times New Roman"/>
          <w:color w:val="auto"/>
          <w:sz w:val="28"/>
          <w:szCs w:val="28"/>
          <w:lang w:val="ru-RU"/>
        </w:rPr>
      </w:pPr>
      <w:r w:rsidRPr="001F09E3">
        <w:rPr>
          <w:rFonts w:cs="Times New Roman"/>
          <w:color w:val="auto"/>
          <w:sz w:val="28"/>
          <w:szCs w:val="28"/>
          <w:lang w:val="ru-RU"/>
        </w:rPr>
        <w:t xml:space="preserve">1. Целью настоящего закона является установление правовых, организационных, экономических и финансовых основ и механизмов регулирования отношений органов государственной власти области, органов местного самоуправления области, производителей и потребителей устройств по использованию нетрадиционных возобновляемых источников энергии (далее </w:t>
      </w:r>
      <w:r w:rsidR="007136D1">
        <w:rPr>
          <w:rFonts w:cs="Times New Roman"/>
          <w:color w:val="auto"/>
          <w:sz w:val="28"/>
          <w:szCs w:val="28"/>
          <w:lang w:val="ru-RU"/>
        </w:rPr>
        <w:t xml:space="preserve"> – </w:t>
      </w:r>
      <w:r w:rsidRPr="001F09E3">
        <w:rPr>
          <w:rFonts w:cs="Times New Roman"/>
          <w:color w:val="auto"/>
          <w:sz w:val="28"/>
          <w:szCs w:val="28"/>
          <w:lang w:val="ru-RU"/>
        </w:rPr>
        <w:t xml:space="preserve"> НВИЭ) и энергии, вырабатываемой с использованием НВИЭ.</w:t>
      </w:r>
    </w:p>
    <w:p w:rsidR="008D3F35" w:rsidRDefault="008D3F35" w:rsidP="008D3F35">
      <w:pPr>
        <w:pStyle w:val="Textbody"/>
        <w:spacing w:after="0"/>
        <w:ind w:firstLine="709"/>
        <w:contextualSpacing/>
        <w:jc w:val="both"/>
        <w:rPr>
          <w:rFonts w:cs="Times New Roman"/>
          <w:color w:val="auto"/>
          <w:sz w:val="28"/>
          <w:szCs w:val="28"/>
          <w:lang w:val="ru-RU"/>
        </w:rPr>
      </w:pPr>
      <w:r w:rsidRPr="001F09E3">
        <w:rPr>
          <w:rFonts w:cs="Times New Roman"/>
          <w:color w:val="auto"/>
          <w:sz w:val="28"/>
          <w:szCs w:val="28"/>
          <w:lang w:val="ru-RU"/>
        </w:rPr>
        <w:t>2. Настоящий закон регулирует отношения, возникающие в связи с изучением и применением НВИЭ, для создания благоприятных предпосылок приоритетного их использования в интересах улучшения социального положения населения, охраны окружающей природной среды и экономии невозобновляемых источников энергии.</w:t>
      </w:r>
    </w:p>
    <w:p w:rsidR="008D3F35" w:rsidRDefault="008D3F35" w:rsidP="008D3F35">
      <w:pPr>
        <w:pStyle w:val="Textbody"/>
        <w:spacing w:after="0"/>
        <w:ind w:firstLine="709"/>
        <w:contextualSpacing/>
        <w:jc w:val="both"/>
        <w:rPr>
          <w:rFonts w:cs="Times New Roman"/>
          <w:color w:val="auto"/>
          <w:sz w:val="28"/>
          <w:szCs w:val="28"/>
          <w:lang w:val="ru-RU"/>
        </w:rPr>
      </w:pPr>
      <w:r w:rsidRPr="001F09E3">
        <w:rPr>
          <w:rFonts w:cs="Times New Roman"/>
          <w:color w:val="auto"/>
          <w:sz w:val="28"/>
          <w:szCs w:val="28"/>
          <w:lang w:val="ru-RU"/>
        </w:rPr>
        <w:t>3. Настоящий закон распространяется на все виды деятельности в сфере использования НВИЭ, в том числе на государственное и муниципальное управление, проведение научно</w:t>
      </w:r>
      <w:r w:rsidR="007136D1">
        <w:rPr>
          <w:rFonts w:cs="Times New Roman"/>
          <w:color w:val="auto"/>
          <w:sz w:val="28"/>
          <w:szCs w:val="28"/>
          <w:lang w:val="ru-RU"/>
        </w:rPr>
        <w:t xml:space="preserve"> – </w:t>
      </w:r>
      <w:r w:rsidRPr="001F09E3">
        <w:rPr>
          <w:rFonts w:cs="Times New Roman"/>
          <w:color w:val="auto"/>
          <w:sz w:val="28"/>
          <w:szCs w:val="28"/>
          <w:lang w:val="ru-RU"/>
        </w:rPr>
        <w:t>исследовательских, опытно</w:t>
      </w:r>
      <w:r w:rsidR="007136D1">
        <w:rPr>
          <w:rFonts w:cs="Times New Roman"/>
          <w:color w:val="auto"/>
          <w:sz w:val="28"/>
          <w:szCs w:val="28"/>
          <w:lang w:val="ru-RU"/>
        </w:rPr>
        <w:t xml:space="preserve"> – </w:t>
      </w:r>
      <w:r w:rsidRPr="001F09E3">
        <w:rPr>
          <w:rFonts w:cs="Times New Roman"/>
          <w:color w:val="auto"/>
          <w:sz w:val="28"/>
          <w:szCs w:val="28"/>
          <w:lang w:val="ru-RU"/>
        </w:rPr>
        <w:t>конструкторских, изыскательских, проектировочных, строительно</w:t>
      </w:r>
      <w:r w:rsidR="007136D1">
        <w:rPr>
          <w:rFonts w:cs="Times New Roman"/>
          <w:color w:val="auto"/>
          <w:sz w:val="28"/>
          <w:szCs w:val="28"/>
          <w:lang w:val="ru-RU"/>
        </w:rPr>
        <w:t xml:space="preserve"> – </w:t>
      </w:r>
      <w:r w:rsidRPr="001F09E3">
        <w:rPr>
          <w:rFonts w:cs="Times New Roman"/>
          <w:color w:val="auto"/>
          <w:sz w:val="28"/>
          <w:szCs w:val="28"/>
          <w:lang w:val="ru-RU"/>
        </w:rPr>
        <w:t>монтажных и эксплуатационных работ в сфере использования НВИЭ, производство и эксплуатацию устройств НВИЭ, ремонт и сервисное обслуживание устройств НВИЭ, подготовку и обучение специалистов, информационное обеспечение и коммерческую деятельность.</w:t>
      </w:r>
    </w:p>
    <w:p w:rsidR="008D3F35" w:rsidRDefault="008D3F35" w:rsidP="008D3F35">
      <w:pPr>
        <w:pStyle w:val="Textbody"/>
        <w:spacing w:after="0"/>
        <w:ind w:firstLine="709"/>
        <w:contextualSpacing/>
        <w:jc w:val="both"/>
        <w:rPr>
          <w:rFonts w:cs="Times New Roman"/>
          <w:color w:val="auto"/>
          <w:sz w:val="28"/>
          <w:szCs w:val="28"/>
          <w:lang w:val="ru-RU"/>
        </w:rPr>
      </w:pPr>
      <w:r w:rsidRPr="001F09E3">
        <w:rPr>
          <w:rFonts w:cs="Times New Roman"/>
          <w:color w:val="auto"/>
          <w:sz w:val="28"/>
          <w:szCs w:val="28"/>
          <w:lang w:val="ru-RU"/>
        </w:rPr>
        <w:t>Действие настоящего закона распространяется на граждан и юридических лиц, осуществляющих деятельность в сфере использования НВИЭ.</w:t>
      </w:r>
    </w:p>
    <w:p w:rsidR="008D3F35" w:rsidRDefault="008D3F35" w:rsidP="008D3F35">
      <w:pPr>
        <w:pStyle w:val="Textbody"/>
        <w:spacing w:after="0"/>
        <w:ind w:firstLine="709"/>
        <w:contextualSpacing/>
        <w:jc w:val="both"/>
        <w:rPr>
          <w:rFonts w:cs="Times New Roman"/>
          <w:color w:val="auto"/>
          <w:sz w:val="28"/>
          <w:szCs w:val="28"/>
          <w:lang w:val="ru-RU"/>
        </w:rPr>
      </w:pPr>
      <w:r w:rsidRPr="001F09E3">
        <w:rPr>
          <w:rFonts w:cs="Times New Roman"/>
          <w:color w:val="auto"/>
          <w:sz w:val="28"/>
          <w:szCs w:val="28"/>
          <w:lang w:val="ru-RU"/>
        </w:rPr>
        <w:t>4. Реализация настоящего закона приведет к следующим положительным социально</w:t>
      </w:r>
      <w:r w:rsidR="007136D1">
        <w:rPr>
          <w:rFonts w:cs="Times New Roman"/>
          <w:color w:val="auto"/>
          <w:sz w:val="28"/>
          <w:szCs w:val="28"/>
          <w:lang w:val="ru-RU"/>
        </w:rPr>
        <w:t xml:space="preserve"> – </w:t>
      </w:r>
      <w:r w:rsidRPr="001F09E3">
        <w:rPr>
          <w:rFonts w:cs="Times New Roman"/>
          <w:color w:val="auto"/>
          <w:sz w:val="28"/>
          <w:szCs w:val="28"/>
          <w:lang w:val="ru-RU"/>
        </w:rPr>
        <w:t>экономическим и экологическим последствиям:</w:t>
      </w:r>
    </w:p>
    <w:p w:rsidR="008D3F35" w:rsidRDefault="008D3F35" w:rsidP="008D3F35">
      <w:pPr>
        <w:pStyle w:val="Textbody"/>
        <w:numPr>
          <w:ilvl w:val="0"/>
          <w:numId w:val="18"/>
        </w:numPr>
        <w:spacing w:after="0"/>
        <w:ind w:left="0" w:firstLine="357"/>
        <w:jc w:val="both"/>
        <w:rPr>
          <w:rFonts w:cs="Times New Roman"/>
          <w:color w:val="auto"/>
          <w:sz w:val="28"/>
          <w:szCs w:val="28"/>
          <w:lang w:val="ru-RU"/>
        </w:rPr>
      </w:pPr>
      <w:r w:rsidRPr="001F09E3">
        <w:rPr>
          <w:rFonts w:cs="Times New Roman"/>
          <w:color w:val="auto"/>
          <w:sz w:val="28"/>
          <w:szCs w:val="28"/>
          <w:lang w:val="ru-RU"/>
        </w:rPr>
        <w:t>ускорению развития производства и организации рынка технологий и устройств НВИЭ;</w:t>
      </w:r>
    </w:p>
    <w:p w:rsidR="008D3F35" w:rsidRDefault="008D3F35" w:rsidP="008D3F35">
      <w:pPr>
        <w:pStyle w:val="Textbody"/>
        <w:numPr>
          <w:ilvl w:val="0"/>
          <w:numId w:val="18"/>
        </w:numPr>
        <w:spacing w:after="0"/>
        <w:ind w:left="0" w:firstLine="357"/>
        <w:jc w:val="both"/>
        <w:rPr>
          <w:rFonts w:cs="Times New Roman"/>
          <w:color w:val="auto"/>
          <w:sz w:val="28"/>
          <w:szCs w:val="28"/>
          <w:lang w:val="ru-RU"/>
        </w:rPr>
      </w:pPr>
      <w:r w:rsidRPr="001F09E3">
        <w:rPr>
          <w:rFonts w:cs="Times New Roman"/>
          <w:color w:val="auto"/>
          <w:sz w:val="28"/>
          <w:szCs w:val="28"/>
          <w:lang w:val="ru-RU"/>
        </w:rPr>
        <w:t>активизации исследований по изучению свойств и учету ресурсов НВИЭ;</w:t>
      </w:r>
    </w:p>
    <w:p w:rsidR="008D3F35" w:rsidRDefault="008D3F35" w:rsidP="008D3F35">
      <w:pPr>
        <w:pStyle w:val="Textbody"/>
        <w:numPr>
          <w:ilvl w:val="0"/>
          <w:numId w:val="18"/>
        </w:numPr>
        <w:spacing w:after="0"/>
        <w:ind w:left="0" w:firstLine="357"/>
        <w:jc w:val="both"/>
        <w:rPr>
          <w:rFonts w:cs="Times New Roman"/>
          <w:color w:val="auto"/>
          <w:sz w:val="28"/>
          <w:szCs w:val="28"/>
          <w:lang w:val="ru-RU"/>
        </w:rPr>
      </w:pPr>
      <w:r w:rsidRPr="001F09E3">
        <w:rPr>
          <w:rFonts w:cs="Times New Roman"/>
          <w:color w:val="auto"/>
          <w:sz w:val="28"/>
          <w:szCs w:val="28"/>
          <w:lang w:val="ru-RU"/>
        </w:rPr>
        <w:t>обеспечению более устойчивого тепло</w:t>
      </w:r>
      <w:r w:rsidR="007136D1">
        <w:rPr>
          <w:rFonts w:cs="Times New Roman"/>
          <w:color w:val="auto"/>
          <w:sz w:val="28"/>
          <w:szCs w:val="28"/>
          <w:lang w:val="ru-RU"/>
        </w:rPr>
        <w:t xml:space="preserve"> – </w:t>
      </w:r>
      <w:r w:rsidRPr="001F09E3">
        <w:rPr>
          <w:rFonts w:cs="Times New Roman"/>
          <w:color w:val="auto"/>
          <w:sz w:val="28"/>
          <w:szCs w:val="28"/>
          <w:lang w:val="ru-RU"/>
        </w:rPr>
        <w:t xml:space="preserve"> и электроснабжения предприятий и населения;</w:t>
      </w:r>
    </w:p>
    <w:p w:rsidR="008D3F35" w:rsidRDefault="008D3F35" w:rsidP="008D3F35">
      <w:pPr>
        <w:pStyle w:val="Textbody"/>
        <w:numPr>
          <w:ilvl w:val="0"/>
          <w:numId w:val="18"/>
        </w:numPr>
        <w:spacing w:after="0"/>
        <w:ind w:left="0" w:firstLine="357"/>
        <w:jc w:val="both"/>
        <w:rPr>
          <w:rFonts w:cs="Times New Roman"/>
          <w:color w:val="auto"/>
          <w:sz w:val="28"/>
          <w:szCs w:val="28"/>
          <w:lang w:val="ru-RU"/>
        </w:rPr>
      </w:pPr>
      <w:r w:rsidRPr="001F09E3">
        <w:rPr>
          <w:rFonts w:cs="Times New Roman"/>
          <w:color w:val="auto"/>
          <w:sz w:val="28"/>
          <w:szCs w:val="28"/>
          <w:lang w:val="ru-RU"/>
        </w:rPr>
        <w:t>созданию в отдаленных районах области автономных энергосистем с максимальным использованием местных ресурсов НВИЭ;</w:t>
      </w:r>
    </w:p>
    <w:p w:rsidR="008D3F35" w:rsidRDefault="008D3F35" w:rsidP="008D3F35">
      <w:pPr>
        <w:pStyle w:val="Textbody"/>
        <w:numPr>
          <w:ilvl w:val="0"/>
          <w:numId w:val="18"/>
        </w:numPr>
        <w:spacing w:after="0"/>
        <w:ind w:left="0" w:firstLine="357"/>
        <w:jc w:val="both"/>
        <w:rPr>
          <w:rFonts w:cs="Times New Roman"/>
          <w:color w:val="auto"/>
          <w:sz w:val="28"/>
          <w:szCs w:val="28"/>
          <w:lang w:val="ru-RU"/>
        </w:rPr>
      </w:pPr>
      <w:r w:rsidRPr="001F09E3">
        <w:rPr>
          <w:rFonts w:cs="Times New Roman"/>
          <w:color w:val="auto"/>
          <w:sz w:val="28"/>
          <w:szCs w:val="28"/>
          <w:lang w:val="ru-RU"/>
        </w:rPr>
        <w:t>созданию энергетических объектов с использованием НВИЭ в дефицитных энергосистемах централизованного энергоснабжения для обеспечения гарантированного минимума энергоснабжения населения и предприятий;</w:t>
      </w:r>
    </w:p>
    <w:p w:rsidR="008D3F35" w:rsidRDefault="008D3F35" w:rsidP="008D3F35">
      <w:pPr>
        <w:pStyle w:val="Textbody"/>
        <w:numPr>
          <w:ilvl w:val="0"/>
          <w:numId w:val="18"/>
        </w:numPr>
        <w:spacing w:after="0"/>
        <w:ind w:left="0" w:firstLine="357"/>
        <w:jc w:val="both"/>
        <w:rPr>
          <w:rFonts w:cs="Times New Roman"/>
          <w:color w:val="auto"/>
          <w:sz w:val="28"/>
          <w:szCs w:val="28"/>
          <w:lang w:val="ru-RU"/>
        </w:rPr>
      </w:pPr>
      <w:r w:rsidRPr="001F09E3">
        <w:rPr>
          <w:rFonts w:cs="Times New Roman"/>
          <w:color w:val="auto"/>
          <w:sz w:val="28"/>
          <w:szCs w:val="28"/>
          <w:lang w:val="ru-RU"/>
        </w:rPr>
        <w:t>частичному замещению традиционных органических видов топлива и сокращению завоза топлива в отдаленные районы области;</w:t>
      </w:r>
    </w:p>
    <w:p w:rsidR="008D3F35" w:rsidRDefault="008D3F35" w:rsidP="008D3F35">
      <w:pPr>
        <w:pStyle w:val="Textbody"/>
        <w:numPr>
          <w:ilvl w:val="0"/>
          <w:numId w:val="18"/>
        </w:numPr>
        <w:spacing w:after="0"/>
        <w:ind w:left="0" w:firstLine="357"/>
        <w:jc w:val="both"/>
        <w:rPr>
          <w:rFonts w:cs="Times New Roman"/>
          <w:color w:val="auto"/>
          <w:sz w:val="28"/>
          <w:szCs w:val="28"/>
          <w:lang w:val="ru-RU"/>
        </w:rPr>
      </w:pPr>
      <w:r w:rsidRPr="001F09E3">
        <w:rPr>
          <w:rFonts w:cs="Times New Roman"/>
          <w:color w:val="auto"/>
          <w:sz w:val="28"/>
          <w:szCs w:val="28"/>
          <w:lang w:val="ru-RU"/>
        </w:rPr>
        <w:t>улучшению состояния окружающей среды области вследствие сокращения или предотвращения увеличения объема вредных выбросов предприятий традиционной энергетики.</w:t>
      </w:r>
    </w:p>
    <w:p w:rsidR="008D3F35" w:rsidRDefault="008D3F35" w:rsidP="008D3F35">
      <w:pPr>
        <w:pStyle w:val="Textbody"/>
        <w:spacing w:after="0"/>
        <w:ind w:left="357"/>
        <w:jc w:val="both"/>
        <w:rPr>
          <w:rFonts w:cs="Times New Roman"/>
          <w:color w:val="auto"/>
          <w:sz w:val="28"/>
          <w:szCs w:val="28"/>
          <w:lang w:val="ru-RU"/>
        </w:rPr>
      </w:pPr>
    </w:p>
    <w:p w:rsidR="008D3F35" w:rsidRDefault="008D3F35" w:rsidP="008D3F35">
      <w:pPr>
        <w:pStyle w:val="Textbody"/>
        <w:spacing w:after="0"/>
        <w:ind w:left="357"/>
        <w:jc w:val="both"/>
        <w:rPr>
          <w:rFonts w:cs="Times New Roman"/>
          <w:color w:val="auto"/>
          <w:sz w:val="28"/>
          <w:szCs w:val="28"/>
          <w:lang w:val="ru-RU"/>
        </w:rPr>
      </w:pPr>
    </w:p>
    <w:p w:rsidR="008D3F35" w:rsidRDefault="008D3F35" w:rsidP="008D3F35">
      <w:pPr>
        <w:pStyle w:val="Textbody"/>
        <w:spacing w:after="0"/>
        <w:ind w:left="357"/>
        <w:jc w:val="both"/>
        <w:rPr>
          <w:rFonts w:cs="Times New Roman"/>
          <w:color w:val="auto"/>
          <w:sz w:val="28"/>
          <w:szCs w:val="28"/>
          <w:lang w:val="ru-RU"/>
        </w:rPr>
      </w:pPr>
    </w:p>
    <w:p w:rsidR="008D3F35" w:rsidRPr="001F09E3" w:rsidRDefault="008D3F35" w:rsidP="008D3F35">
      <w:pPr>
        <w:pStyle w:val="Textbody"/>
        <w:spacing w:after="0"/>
        <w:ind w:left="357"/>
        <w:jc w:val="both"/>
        <w:rPr>
          <w:rFonts w:cs="Times New Roman"/>
          <w:color w:val="auto"/>
          <w:sz w:val="28"/>
          <w:szCs w:val="28"/>
          <w:lang w:val="ru-RU"/>
        </w:rPr>
      </w:pPr>
    </w:p>
    <w:p w:rsidR="008D3F35" w:rsidRDefault="008D3F35" w:rsidP="008D3F35">
      <w:pPr>
        <w:pStyle w:val="Textbody"/>
        <w:spacing w:after="0"/>
        <w:ind w:firstLine="709"/>
        <w:contextualSpacing/>
        <w:jc w:val="both"/>
        <w:rPr>
          <w:rFonts w:cs="Times New Roman"/>
          <w:b/>
          <w:color w:val="auto"/>
          <w:sz w:val="28"/>
          <w:szCs w:val="28"/>
          <w:lang w:val="ru-RU"/>
        </w:rPr>
      </w:pPr>
      <w:r w:rsidRPr="004528D1">
        <w:rPr>
          <w:rFonts w:cs="Times New Roman"/>
          <w:b/>
          <w:color w:val="auto"/>
          <w:sz w:val="28"/>
          <w:szCs w:val="28"/>
          <w:lang w:val="ru-RU"/>
        </w:rPr>
        <w:lastRenderedPageBreak/>
        <w:t>Статья 2. Определение и виды нетрадиционных возобновляемых источников энергии</w:t>
      </w:r>
    </w:p>
    <w:p w:rsidR="008D3F35" w:rsidRPr="004528D1" w:rsidRDefault="008D3F35" w:rsidP="008D3F35">
      <w:pPr>
        <w:pStyle w:val="Textbody"/>
        <w:spacing w:after="0"/>
        <w:ind w:firstLine="709"/>
        <w:contextualSpacing/>
        <w:jc w:val="both"/>
        <w:rPr>
          <w:rFonts w:cs="Times New Roman"/>
          <w:b/>
          <w:color w:val="auto"/>
          <w:sz w:val="28"/>
          <w:szCs w:val="28"/>
          <w:lang w:val="ru-RU"/>
        </w:rPr>
      </w:pPr>
    </w:p>
    <w:p w:rsidR="008D3F35" w:rsidRDefault="008D3F35" w:rsidP="008D3F35">
      <w:pPr>
        <w:pStyle w:val="Textbody"/>
        <w:spacing w:after="0"/>
        <w:ind w:firstLine="709"/>
        <w:contextualSpacing/>
        <w:jc w:val="both"/>
        <w:rPr>
          <w:rFonts w:cs="Times New Roman"/>
          <w:color w:val="auto"/>
          <w:sz w:val="28"/>
          <w:szCs w:val="28"/>
          <w:lang w:val="ru-RU"/>
        </w:rPr>
      </w:pPr>
      <w:r w:rsidRPr="001F09E3">
        <w:rPr>
          <w:rFonts w:cs="Times New Roman"/>
          <w:color w:val="auto"/>
          <w:sz w:val="28"/>
          <w:szCs w:val="28"/>
          <w:lang w:val="ru-RU"/>
        </w:rPr>
        <w:t xml:space="preserve">1. Нетрадиционные возобновляемые источники энергии (НВИЭ) </w:t>
      </w:r>
      <w:r w:rsidR="007136D1">
        <w:rPr>
          <w:rFonts w:cs="Times New Roman"/>
          <w:color w:val="auto"/>
          <w:sz w:val="28"/>
          <w:szCs w:val="28"/>
          <w:lang w:val="ru-RU"/>
        </w:rPr>
        <w:t xml:space="preserve"> – </w:t>
      </w:r>
      <w:r w:rsidRPr="001F09E3">
        <w:rPr>
          <w:rFonts w:cs="Times New Roman"/>
          <w:color w:val="auto"/>
          <w:sz w:val="28"/>
          <w:szCs w:val="28"/>
          <w:lang w:val="ru-RU"/>
        </w:rPr>
        <w:t xml:space="preserve"> это естественные природные объекты и части природных объектов, природные условия и факторы, технические сооружения, отходы производства и потребления, при использовании которых технически возможно вырабатывать полезную электрическую, тепловую или механическую энергию.</w:t>
      </w:r>
    </w:p>
    <w:p w:rsidR="008D3F35" w:rsidRDefault="008D3F35" w:rsidP="008D3F35">
      <w:pPr>
        <w:pStyle w:val="Textbody"/>
        <w:spacing w:after="0"/>
        <w:ind w:firstLine="709"/>
        <w:contextualSpacing/>
        <w:jc w:val="both"/>
        <w:rPr>
          <w:rFonts w:cs="Times New Roman"/>
          <w:color w:val="auto"/>
          <w:sz w:val="28"/>
          <w:szCs w:val="28"/>
          <w:lang w:val="ru-RU"/>
        </w:rPr>
      </w:pPr>
      <w:r w:rsidRPr="001F09E3">
        <w:rPr>
          <w:rFonts w:cs="Times New Roman"/>
          <w:color w:val="auto"/>
          <w:sz w:val="28"/>
          <w:szCs w:val="28"/>
          <w:lang w:val="ru-RU"/>
        </w:rPr>
        <w:t>2. Видами НВИЭ являются:</w:t>
      </w:r>
    </w:p>
    <w:p w:rsidR="008D3F35" w:rsidRDefault="008D3F35" w:rsidP="008D3F35">
      <w:pPr>
        <w:pStyle w:val="Textbody"/>
        <w:numPr>
          <w:ilvl w:val="0"/>
          <w:numId w:val="19"/>
        </w:numPr>
        <w:spacing w:after="0"/>
        <w:ind w:left="0" w:firstLine="357"/>
        <w:contextualSpacing/>
        <w:jc w:val="both"/>
        <w:rPr>
          <w:rFonts w:cs="Times New Roman"/>
          <w:color w:val="auto"/>
          <w:sz w:val="28"/>
          <w:szCs w:val="28"/>
          <w:lang w:val="ru-RU"/>
        </w:rPr>
      </w:pPr>
      <w:r w:rsidRPr="001F09E3">
        <w:rPr>
          <w:rFonts w:cs="Times New Roman"/>
          <w:color w:val="auto"/>
          <w:sz w:val="28"/>
          <w:szCs w:val="28"/>
          <w:lang w:val="ru-RU"/>
        </w:rPr>
        <w:t>солнечное излучение, поступающее на поверхность Земли (солнечная энергия);</w:t>
      </w:r>
    </w:p>
    <w:p w:rsidR="008D3F35" w:rsidRDefault="008D3F35" w:rsidP="008D3F35">
      <w:pPr>
        <w:pStyle w:val="Textbody"/>
        <w:numPr>
          <w:ilvl w:val="0"/>
          <w:numId w:val="19"/>
        </w:numPr>
        <w:spacing w:after="0"/>
        <w:ind w:left="0" w:firstLine="357"/>
        <w:contextualSpacing/>
        <w:jc w:val="both"/>
        <w:rPr>
          <w:rFonts w:cs="Times New Roman"/>
          <w:color w:val="auto"/>
          <w:sz w:val="28"/>
          <w:szCs w:val="28"/>
          <w:lang w:val="ru-RU"/>
        </w:rPr>
      </w:pPr>
      <w:r w:rsidRPr="001F09E3">
        <w:rPr>
          <w:rFonts w:cs="Times New Roman"/>
          <w:color w:val="auto"/>
          <w:sz w:val="28"/>
          <w:szCs w:val="28"/>
          <w:lang w:val="ru-RU"/>
        </w:rPr>
        <w:t>ветер (ветровая энергия);</w:t>
      </w:r>
    </w:p>
    <w:p w:rsidR="008D3F35" w:rsidRDefault="008D3F35" w:rsidP="008D3F35">
      <w:pPr>
        <w:pStyle w:val="Textbody"/>
        <w:numPr>
          <w:ilvl w:val="0"/>
          <w:numId w:val="19"/>
        </w:numPr>
        <w:spacing w:after="0"/>
        <w:ind w:left="0" w:firstLine="357"/>
        <w:contextualSpacing/>
        <w:jc w:val="both"/>
        <w:rPr>
          <w:rFonts w:cs="Times New Roman"/>
          <w:color w:val="auto"/>
          <w:sz w:val="28"/>
          <w:szCs w:val="28"/>
          <w:lang w:val="ru-RU"/>
        </w:rPr>
      </w:pPr>
      <w:r w:rsidRPr="001F09E3">
        <w:rPr>
          <w:rFonts w:cs="Times New Roman"/>
          <w:color w:val="auto"/>
          <w:sz w:val="28"/>
          <w:szCs w:val="28"/>
          <w:lang w:val="ru-RU"/>
        </w:rPr>
        <w:t>водотоки (реки и ручьи) с возможностью применения на них бесплотинных и малонапорных гидроэнергетических установок;</w:t>
      </w:r>
    </w:p>
    <w:p w:rsidR="008D3F35" w:rsidRDefault="008D3F35" w:rsidP="008D3F35">
      <w:pPr>
        <w:pStyle w:val="Textbody"/>
        <w:numPr>
          <w:ilvl w:val="0"/>
          <w:numId w:val="19"/>
        </w:numPr>
        <w:spacing w:after="0"/>
        <w:ind w:left="0" w:firstLine="357"/>
        <w:contextualSpacing/>
        <w:jc w:val="both"/>
        <w:rPr>
          <w:rFonts w:cs="Times New Roman"/>
          <w:color w:val="auto"/>
          <w:sz w:val="28"/>
          <w:szCs w:val="28"/>
          <w:lang w:val="ru-RU"/>
        </w:rPr>
      </w:pPr>
      <w:r w:rsidRPr="001F09E3">
        <w:rPr>
          <w:rFonts w:cs="Times New Roman"/>
          <w:color w:val="auto"/>
          <w:sz w:val="28"/>
          <w:szCs w:val="28"/>
          <w:lang w:val="ru-RU"/>
        </w:rPr>
        <w:t>искусственные напорные водотоки (открытые и закрытые) промышленного, сельскохозяйственного и коммунально</w:t>
      </w:r>
      <w:r w:rsidR="007136D1">
        <w:rPr>
          <w:rFonts w:cs="Times New Roman"/>
          <w:color w:val="auto"/>
          <w:sz w:val="28"/>
          <w:szCs w:val="28"/>
          <w:lang w:val="ru-RU"/>
        </w:rPr>
        <w:t xml:space="preserve"> – </w:t>
      </w:r>
      <w:r w:rsidRPr="001F09E3">
        <w:rPr>
          <w:rFonts w:cs="Times New Roman"/>
          <w:color w:val="auto"/>
          <w:sz w:val="28"/>
          <w:szCs w:val="28"/>
          <w:lang w:val="ru-RU"/>
        </w:rPr>
        <w:t>бытового назначения с возможностью применения на них гидроэнергетических установок деривационного типа;</w:t>
      </w:r>
    </w:p>
    <w:p w:rsidR="008D3F35" w:rsidRDefault="008D3F35" w:rsidP="008D3F35">
      <w:pPr>
        <w:pStyle w:val="Textbody"/>
        <w:numPr>
          <w:ilvl w:val="0"/>
          <w:numId w:val="19"/>
        </w:numPr>
        <w:spacing w:after="0"/>
        <w:ind w:left="0" w:firstLine="357"/>
        <w:contextualSpacing/>
        <w:jc w:val="both"/>
        <w:rPr>
          <w:rFonts w:cs="Times New Roman"/>
          <w:color w:val="auto"/>
          <w:sz w:val="28"/>
          <w:szCs w:val="28"/>
          <w:lang w:val="ru-RU"/>
        </w:rPr>
      </w:pPr>
      <w:r w:rsidRPr="001F09E3">
        <w:rPr>
          <w:rFonts w:cs="Times New Roman"/>
          <w:color w:val="auto"/>
          <w:sz w:val="28"/>
          <w:szCs w:val="28"/>
          <w:lang w:val="ru-RU"/>
        </w:rPr>
        <w:t>искусственные водоемы (малые водохранилища и пруды) с возможностью применения в телах их плотин малонапорных гидроэнергетических установок;</w:t>
      </w:r>
    </w:p>
    <w:p w:rsidR="008D3F35" w:rsidRDefault="008D3F35" w:rsidP="008D3F35">
      <w:pPr>
        <w:pStyle w:val="Textbody"/>
        <w:numPr>
          <w:ilvl w:val="0"/>
          <w:numId w:val="19"/>
        </w:numPr>
        <w:spacing w:after="0"/>
        <w:ind w:left="0" w:firstLine="357"/>
        <w:contextualSpacing/>
        <w:jc w:val="both"/>
        <w:rPr>
          <w:rFonts w:cs="Times New Roman"/>
          <w:color w:val="auto"/>
          <w:sz w:val="28"/>
          <w:szCs w:val="28"/>
          <w:lang w:val="ru-RU"/>
        </w:rPr>
      </w:pPr>
      <w:r w:rsidRPr="001F09E3">
        <w:rPr>
          <w:rFonts w:cs="Times New Roman"/>
          <w:color w:val="auto"/>
          <w:sz w:val="28"/>
          <w:szCs w:val="28"/>
          <w:lang w:val="ru-RU"/>
        </w:rPr>
        <w:t>водоемы (озера, водохранилища и пруды) с возможностью применения на них энергетических установок по утилизации энергии волн;</w:t>
      </w:r>
    </w:p>
    <w:p w:rsidR="008D3F35" w:rsidRDefault="008D3F35" w:rsidP="008D3F35">
      <w:pPr>
        <w:pStyle w:val="Textbody"/>
        <w:numPr>
          <w:ilvl w:val="0"/>
          <w:numId w:val="19"/>
        </w:numPr>
        <w:spacing w:after="0"/>
        <w:ind w:left="0" w:firstLine="357"/>
        <w:contextualSpacing/>
        <w:jc w:val="both"/>
        <w:rPr>
          <w:rFonts w:cs="Times New Roman"/>
          <w:color w:val="auto"/>
          <w:sz w:val="28"/>
          <w:szCs w:val="28"/>
          <w:lang w:val="ru-RU"/>
        </w:rPr>
      </w:pPr>
      <w:r w:rsidRPr="001F09E3">
        <w:rPr>
          <w:rFonts w:cs="Times New Roman"/>
          <w:color w:val="auto"/>
          <w:sz w:val="28"/>
          <w:szCs w:val="28"/>
          <w:lang w:val="ru-RU"/>
        </w:rPr>
        <w:t>геотермальные источники (геотермальная энергия);</w:t>
      </w:r>
    </w:p>
    <w:p w:rsidR="008D3F35" w:rsidRDefault="008D3F35" w:rsidP="008D3F35">
      <w:pPr>
        <w:pStyle w:val="Textbody"/>
        <w:numPr>
          <w:ilvl w:val="0"/>
          <w:numId w:val="19"/>
        </w:numPr>
        <w:spacing w:after="0"/>
        <w:ind w:left="0" w:firstLine="357"/>
        <w:contextualSpacing/>
        <w:jc w:val="both"/>
        <w:rPr>
          <w:rFonts w:cs="Times New Roman"/>
          <w:color w:val="auto"/>
          <w:sz w:val="28"/>
          <w:szCs w:val="28"/>
          <w:lang w:val="ru-RU"/>
        </w:rPr>
      </w:pPr>
      <w:r w:rsidRPr="001F09E3">
        <w:rPr>
          <w:rFonts w:cs="Times New Roman"/>
          <w:color w:val="auto"/>
          <w:sz w:val="28"/>
          <w:szCs w:val="28"/>
          <w:lang w:val="ru-RU"/>
        </w:rPr>
        <w:t>биомасса в виде отходов лесной, лесоперерабатывающей и деревообрабатывающей промышленности;</w:t>
      </w:r>
    </w:p>
    <w:p w:rsidR="008D3F35" w:rsidRDefault="008D3F35" w:rsidP="008D3F35">
      <w:pPr>
        <w:pStyle w:val="Textbody"/>
        <w:numPr>
          <w:ilvl w:val="0"/>
          <w:numId w:val="19"/>
        </w:numPr>
        <w:spacing w:after="0"/>
        <w:ind w:left="0" w:firstLine="357"/>
        <w:contextualSpacing/>
        <w:jc w:val="both"/>
        <w:rPr>
          <w:rFonts w:cs="Times New Roman"/>
          <w:color w:val="auto"/>
          <w:sz w:val="28"/>
          <w:szCs w:val="28"/>
          <w:lang w:val="ru-RU"/>
        </w:rPr>
      </w:pPr>
      <w:r w:rsidRPr="001F09E3">
        <w:rPr>
          <w:rFonts w:cs="Times New Roman"/>
          <w:color w:val="auto"/>
          <w:sz w:val="28"/>
          <w:szCs w:val="28"/>
          <w:lang w:val="ru-RU"/>
        </w:rPr>
        <w:t>биомасса в виде отходов сельского хозяйства и пищевой промышленности;</w:t>
      </w:r>
    </w:p>
    <w:p w:rsidR="008D3F35" w:rsidRDefault="008D3F35" w:rsidP="008D3F35">
      <w:pPr>
        <w:pStyle w:val="Textbody"/>
        <w:numPr>
          <w:ilvl w:val="0"/>
          <w:numId w:val="19"/>
        </w:numPr>
        <w:spacing w:after="0"/>
        <w:ind w:left="0" w:firstLine="357"/>
        <w:contextualSpacing/>
        <w:jc w:val="both"/>
        <w:rPr>
          <w:rFonts w:cs="Times New Roman"/>
          <w:color w:val="auto"/>
          <w:sz w:val="28"/>
          <w:szCs w:val="28"/>
          <w:lang w:val="ru-RU"/>
        </w:rPr>
      </w:pPr>
      <w:r w:rsidRPr="001F09E3">
        <w:rPr>
          <w:rFonts w:cs="Times New Roman"/>
          <w:color w:val="auto"/>
          <w:sz w:val="28"/>
          <w:szCs w:val="28"/>
          <w:lang w:val="ru-RU"/>
        </w:rPr>
        <w:t>биомасса в виде отходов жилищно</w:t>
      </w:r>
      <w:r w:rsidR="007136D1">
        <w:rPr>
          <w:rFonts w:cs="Times New Roman"/>
          <w:color w:val="auto"/>
          <w:sz w:val="28"/>
          <w:szCs w:val="28"/>
          <w:lang w:val="ru-RU"/>
        </w:rPr>
        <w:t xml:space="preserve"> – </w:t>
      </w:r>
      <w:r w:rsidRPr="001F09E3">
        <w:rPr>
          <w:rFonts w:cs="Times New Roman"/>
          <w:color w:val="auto"/>
          <w:sz w:val="28"/>
          <w:szCs w:val="28"/>
          <w:lang w:val="ru-RU"/>
        </w:rPr>
        <w:t>коммунального хозяйства, бытовых отходов и отходов легкой промышленности;</w:t>
      </w:r>
    </w:p>
    <w:p w:rsidR="008D3F35" w:rsidRDefault="008D3F35" w:rsidP="008D3F35">
      <w:pPr>
        <w:pStyle w:val="Textbody"/>
        <w:numPr>
          <w:ilvl w:val="0"/>
          <w:numId w:val="19"/>
        </w:numPr>
        <w:spacing w:after="0"/>
        <w:ind w:left="0" w:firstLine="357"/>
        <w:contextualSpacing/>
        <w:jc w:val="both"/>
        <w:rPr>
          <w:rFonts w:cs="Times New Roman"/>
          <w:color w:val="auto"/>
          <w:sz w:val="28"/>
          <w:szCs w:val="28"/>
          <w:lang w:val="ru-RU"/>
        </w:rPr>
      </w:pPr>
      <w:r w:rsidRPr="001F09E3">
        <w:rPr>
          <w:rFonts w:cs="Times New Roman"/>
          <w:color w:val="auto"/>
          <w:sz w:val="28"/>
          <w:szCs w:val="28"/>
          <w:lang w:val="ru-RU"/>
        </w:rPr>
        <w:t>жидкие и газовые термальные промышленные, сельскохозяйственные и бытовые отходы (сбросы и стоки);</w:t>
      </w:r>
    </w:p>
    <w:p w:rsidR="008D3F35" w:rsidRDefault="008D3F35" w:rsidP="008D3F35">
      <w:pPr>
        <w:pStyle w:val="Textbody"/>
        <w:numPr>
          <w:ilvl w:val="0"/>
          <w:numId w:val="19"/>
        </w:numPr>
        <w:spacing w:after="0"/>
        <w:ind w:left="0" w:firstLine="357"/>
        <w:contextualSpacing/>
        <w:jc w:val="both"/>
        <w:rPr>
          <w:rFonts w:cs="Times New Roman"/>
          <w:color w:val="auto"/>
          <w:sz w:val="28"/>
          <w:szCs w:val="28"/>
          <w:lang w:val="ru-RU"/>
        </w:rPr>
      </w:pPr>
      <w:r w:rsidRPr="001F09E3">
        <w:rPr>
          <w:rFonts w:cs="Times New Roman"/>
          <w:color w:val="auto"/>
          <w:sz w:val="28"/>
          <w:szCs w:val="28"/>
          <w:lang w:val="ru-RU"/>
        </w:rPr>
        <w:t>торф, сапропель, детрит и иные органоминеральные образования, добываемые в объемах их естественного воспроизводства;</w:t>
      </w:r>
    </w:p>
    <w:p w:rsidR="008D3F35" w:rsidRPr="001F09E3" w:rsidRDefault="008D3F35" w:rsidP="008D3F35">
      <w:pPr>
        <w:pStyle w:val="Textbody"/>
        <w:numPr>
          <w:ilvl w:val="0"/>
          <w:numId w:val="19"/>
        </w:numPr>
        <w:spacing w:after="0"/>
        <w:ind w:left="0" w:firstLine="357"/>
        <w:contextualSpacing/>
        <w:jc w:val="both"/>
        <w:rPr>
          <w:rFonts w:cs="Times New Roman"/>
          <w:color w:val="auto"/>
          <w:sz w:val="28"/>
          <w:szCs w:val="28"/>
          <w:lang w:val="ru-RU"/>
        </w:rPr>
      </w:pPr>
      <w:r w:rsidRPr="001F09E3">
        <w:rPr>
          <w:rFonts w:cs="Times New Roman"/>
          <w:color w:val="auto"/>
          <w:sz w:val="28"/>
          <w:szCs w:val="28"/>
          <w:lang w:val="ru-RU"/>
        </w:rPr>
        <w:t>низкопотенциальные термальные источники.</w:t>
      </w:r>
    </w:p>
    <w:p w:rsidR="008D3F35" w:rsidRDefault="008D3F35" w:rsidP="008D3F35">
      <w:pPr>
        <w:pStyle w:val="Textbody"/>
        <w:spacing w:after="0"/>
        <w:ind w:firstLine="709"/>
        <w:contextualSpacing/>
        <w:jc w:val="both"/>
        <w:rPr>
          <w:rFonts w:cs="Times New Roman"/>
          <w:b/>
          <w:color w:val="auto"/>
          <w:sz w:val="28"/>
          <w:szCs w:val="28"/>
          <w:lang w:val="ru-RU"/>
        </w:rPr>
      </w:pPr>
    </w:p>
    <w:p w:rsidR="008D3F35" w:rsidRDefault="008D3F35" w:rsidP="008D3F35">
      <w:pPr>
        <w:pStyle w:val="Textbody"/>
        <w:spacing w:after="0"/>
        <w:ind w:firstLine="709"/>
        <w:contextualSpacing/>
        <w:jc w:val="both"/>
        <w:rPr>
          <w:rFonts w:cs="Times New Roman"/>
          <w:b/>
          <w:color w:val="auto"/>
          <w:sz w:val="28"/>
          <w:szCs w:val="28"/>
          <w:lang w:val="ru-RU"/>
        </w:rPr>
      </w:pPr>
      <w:r w:rsidRPr="004528D1">
        <w:rPr>
          <w:rFonts w:cs="Times New Roman"/>
          <w:b/>
          <w:color w:val="auto"/>
          <w:sz w:val="28"/>
          <w:szCs w:val="28"/>
          <w:lang w:val="ru-RU"/>
        </w:rPr>
        <w:t>Статья 3. Собственность на нетрадиционные возобновляемые источники энергии</w:t>
      </w:r>
    </w:p>
    <w:p w:rsidR="008D3F35" w:rsidRPr="004528D1" w:rsidRDefault="008D3F35" w:rsidP="008D3F35">
      <w:pPr>
        <w:pStyle w:val="Textbody"/>
        <w:spacing w:after="0"/>
        <w:ind w:firstLine="709"/>
        <w:contextualSpacing/>
        <w:jc w:val="both"/>
        <w:rPr>
          <w:rFonts w:cs="Times New Roman"/>
          <w:b/>
          <w:color w:val="auto"/>
          <w:sz w:val="28"/>
          <w:szCs w:val="28"/>
          <w:lang w:val="ru-RU"/>
        </w:rPr>
      </w:pPr>
    </w:p>
    <w:p w:rsidR="008D3F35" w:rsidRDefault="008D3F35" w:rsidP="008D3F35">
      <w:pPr>
        <w:pStyle w:val="Textbody"/>
        <w:spacing w:after="0"/>
        <w:ind w:firstLine="709"/>
        <w:contextualSpacing/>
        <w:jc w:val="both"/>
        <w:rPr>
          <w:rFonts w:cs="Times New Roman"/>
          <w:color w:val="auto"/>
          <w:sz w:val="28"/>
          <w:szCs w:val="28"/>
          <w:lang w:val="ru-RU"/>
        </w:rPr>
      </w:pPr>
      <w:r w:rsidRPr="001F09E3">
        <w:rPr>
          <w:rFonts w:cs="Times New Roman"/>
          <w:color w:val="auto"/>
          <w:sz w:val="28"/>
          <w:szCs w:val="28"/>
          <w:lang w:val="ru-RU"/>
        </w:rPr>
        <w:t>1. Собственность на НВИЭ, относящиеся к земельным, водным, лесным ресурсам, ресурсам недр и животного мира, определяется земельным, водным, лесным законодательством Российской Федерации, законодательством Российской Федерации о недрах и животном мире, соответствующими законами области.</w:t>
      </w:r>
    </w:p>
    <w:p w:rsidR="008D3F35" w:rsidRDefault="008D3F35" w:rsidP="008D3F35">
      <w:pPr>
        <w:pStyle w:val="Textbody"/>
        <w:spacing w:after="0"/>
        <w:ind w:firstLine="709"/>
        <w:contextualSpacing/>
        <w:jc w:val="both"/>
        <w:rPr>
          <w:rFonts w:cs="Times New Roman"/>
          <w:color w:val="auto"/>
          <w:sz w:val="28"/>
          <w:szCs w:val="28"/>
          <w:lang w:val="ru-RU"/>
        </w:rPr>
      </w:pPr>
      <w:r w:rsidRPr="001F09E3">
        <w:rPr>
          <w:rFonts w:cs="Times New Roman"/>
          <w:color w:val="auto"/>
          <w:sz w:val="28"/>
          <w:szCs w:val="28"/>
          <w:lang w:val="ru-RU"/>
        </w:rPr>
        <w:t xml:space="preserve">2. Собственность на НВИЭ, относящиеся к средствам производства и отходам производства и потребления, определяется гражданским законодательством Российской Федерации, законодательством Российской Федерации об охране </w:t>
      </w:r>
      <w:r w:rsidRPr="001F09E3">
        <w:rPr>
          <w:rFonts w:cs="Times New Roman"/>
          <w:color w:val="auto"/>
          <w:sz w:val="28"/>
          <w:szCs w:val="28"/>
          <w:lang w:val="ru-RU"/>
        </w:rPr>
        <w:lastRenderedPageBreak/>
        <w:t>окружающей среды и отходах производства и потребления, соответствующими законами области.</w:t>
      </w:r>
    </w:p>
    <w:p w:rsidR="008D3F35" w:rsidRDefault="008D3F35" w:rsidP="008D3F35">
      <w:pPr>
        <w:pStyle w:val="Textbody"/>
        <w:spacing w:after="0"/>
        <w:ind w:firstLine="709"/>
        <w:contextualSpacing/>
        <w:jc w:val="both"/>
        <w:rPr>
          <w:rFonts w:cs="Times New Roman"/>
          <w:color w:val="auto"/>
          <w:sz w:val="28"/>
          <w:szCs w:val="28"/>
          <w:lang w:val="ru-RU"/>
        </w:rPr>
      </w:pPr>
      <w:r w:rsidRPr="001F09E3">
        <w:rPr>
          <w:rFonts w:cs="Times New Roman"/>
          <w:color w:val="auto"/>
          <w:sz w:val="28"/>
          <w:szCs w:val="28"/>
          <w:lang w:val="ru-RU"/>
        </w:rPr>
        <w:t>3. Собственность на НВИЭ, относящиеся к солнечному излучению, ветру, низкопотенциальным термальным источникам, определяется настоящим законом и принимаемыми в соответствии с ним иными законами и нормат</w:t>
      </w:r>
      <w:r>
        <w:rPr>
          <w:rFonts w:cs="Times New Roman"/>
          <w:color w:val="auto"/>
          <w:sz w:val="28"/>
          <w:szCs w:val="28"/>
          <w:lang w:val="ru-RU"/>
        </w:rPr>
        <w:t>ивными правовыми актами области.</w:t>
      </w:r>
    </w:p>
    <w:p w:rsidR="008D3F35" w:rsidRPr="001F09E3" w:rsidRDefault="008D3F35" w:rsidP="008D3F35">
      <w:pPr>
        <w:pStyle w:val="Textbody"/>
        <w:spacing w:after="0"/>
        <w:ind w:firstLine="708"/>
        <w:contextualSpacing/>
        <w:jc w:val="both"/>
        <w:rPr>
          <w:rFonts w:cs="Times New Roman"/>
          <w:color w:val="auto"/>
          <w:sz w:val="28"/>
          <w:szCs w:val="28"/>
          <w:lang w:val="ru-RU"/>
        </w:rPr>
      </w:pPr>
      <w:r w:rsidRPr="001F09E3">
        <w:rPr>
          <w:rFonts w:cs="Times New Roman"/>
          <w:color w:val="auto"/>
          <w:sz w:val="28"/>
          <w:szCs w:val="28"/>
          <w:lang w:val="ru-RU"/>
        </w:rPr>
        <w:t>4. Электрическая, тепловая и механическая энергия, полученная с использованием НВИЭ, является собственностью ее производителя и используется по его усмотрению при условии соблюдения законодательства Российской Федерации, законов и иных нормативных правовых актов области.</w:t>
      </w:r>
      <w:r w:rsidRPr="001F09E3">
        <w:rPr>
          <w:rFonts w:cs="Times New Roman"/>
          <w:color w:val="auto"/>
          <w:sz w:val="28"/>
          <w:szCs w:val="28"/>
          <w:lang w:val="ru-RU"/>
        </w:rPr>
        <w:br/>
        <w:t>Производители вышеназванной энергии вправе продавать ее в электрические и тепловые сети областных и муниципальных энергоснабжающих организаций на условиях, которые определены законодательством Российской Федерации об энергоснабжении и энергосбережении, а также законами области.</w:t>
      </w:r>
    </w:p>
    <w:p w:rsidR="008D3F35" w:rsidRDefault="008D3F35" w:rsidP="008D3F35">
      <w:pPr>
        <w:pStyle w:val="Textbody"/>
        <w:spacing w:after="0"/>
        <w:ind w:firstLine="709"/>
        <w:contextualSpacing/>
        <w:jc w:val="both"/>
        <w:rPr>
          <w:rFonts w:cs="Times New Roman"/>
          <w:b/>
          <w:color w:val="auto"/>
          <w:sz w:val="28"/>
          <w:szCs w:val="28"/>
          <w:lang w:val="ru-RU"/>
        </w:rPr>
      </w:pPr>
    </w:p>
    <w:p w:rsidR="008D3F35" w:rsidRDefault="008D3F35" w:rsidP="008D3F35">
      <w:pPr>
        <w:pStyle w:val="Textbody"/>
        <w:spacing w:after="0"/>
        <w:ind w:firstLine="709"/>
        <w:contextualSpacing/>
        <w:jc w:val="both"/>
        <w:rPr>
          <w:rFonts w:cs="Times New Roman"/>
          <w:b/>
          <w:color w:val="auto"/>
          <w:sz w:val="28"/>
          <w:szCs w:val="28"/>
          <w:lang w:val="ru-RU"/>
        </w:rPr>
      </w:pPr>
      <w:r w:rsidRPr="004528D1">
        <w:rPr>
          <w:rFonts w:cs="Times New Roman"/>
          <w:b/>
          <w:color w:val="auto"/>
          <w:sz w:val="28"/>
          <w:szCs w:val="28"/>
          <w:lang w:val="ru-RU"/>
        </w:rPr>
        <w:t>Статья 4. Приоритетные места для использования нетрадиционных возобновляемых источников энергии</w:t>
      </w:r>
    </w:p>
    <w:p w:rsidR="008D3F35" w:rsidRDefault="008D3F35" w:rsidP="008D3F35">
      <w:pPr>
        <w:pStyle w:val="Textbody"/>
        <w:spacing w:after="0"/>
        <w:ind w:firstLine="709"/>
        <w:contextualSpacing/>
        <w:jc w:val="both"/>
        <w:rPr>
          <w:rFonts w:cs="Times New Roman"/>
          <w:b/>
          <w:color w:val="auto"/>
          <w:sz w:val="28"/>
          <w:szCs w:val="28"/>
          <w:lang w:val="ru-RU"/>
        </w:rPr>
      </w:pPr>
    </w:p>
    <w:p w:rsidR="008D3F35" w:rsidRDefault="008D3F35" w:rsidP="008D3F35">
      <w:pPr>
        <w:pStyle w:val="Textbody"/>
        <w:spacing w:after="0"/>
        <w:ind w:firstLine="709"/>
        <w:contextualSpacing/>
        <w:jc w:val="both"/>
        <w:rPr>
          <w:rFonts w:cs="Times New Roman"/>
          <w:color w:val="auto"/>
          <w:sz w:val="28"/>
          <w:szCs w:val="28"/>
          <w:lang w:val="ru-RU"/>
        </w:rPr>
      </w:pPr>
      <w:r w:rsidRPr="001F09E3">
        <w:rPr>
          <w:rFonts w:cs="Times New Roman"/>
          <w:color w:val="auto"/>
          <w:sz w:val="28"/>
          <w:szCs w:val="28"/>
          <w:lang w:val="ru-RU"/>
        </w:rPr>
        <w:t>1. Приоритетными местами для использования НВИЭ являются:</w:t>
      </w:r>
    </w:p>
    <w:p w:rsidR="008D3F35" w:rsidRDefault="008D3F35" w:rsidP="008D3F35">
      <w:pPr>
        <w:pStyle w:val="Textbody"/>
        <w:numPr>
          <w:ilvl w:val="0"/>
          <w:numId w:val="20"/>
        </w:numPr>
        <w:spacing w:after="0"/>
        <w:ind w:left="357" w:hanging="357"/>
        <w:contextualSpacing/>
        <w:jc w:val="both"/>
        <w:rPr>
          <w:rFonts w:cs="Times New Roman"/>
          <w:color w:val="auto"/>
          <w:sz w:val="28"/>
          <w:szCs w:val="28"/>
          <w:lang w:val="ru-RU"/>
        </w:rPr>
      </w:pPr>
      <w:r w:rsidRPr="001F09E3">
        <w:rPr>
          <w:rFonts w:cs="Times New Roman"/>
          <w:color w:val="auto"/>
          <w:sz w:val="28"/>
          <w:szCs w:val="28"/>
          <w:lang w:val="ru-RU"/>
        </w:rPr>
        <w:t>зоны децентрализованного энергоснабжения, где из</w:t>
      </w:r>
      <w:r w:rsidR="007136D1">
        <w:rPr>
          <w:rFonts w:cs="Times New Roman"/>
          <w:color w:val="auto"/>
          <w:sz w:val="28"/>
          <w:szCs w:val="28"/>
          <w:lang w:val="ru-RU"/>
        </w:rPr>
        <w:t xml:space="preserve"> – </w:t>
      </w:r>
      <w:r w:rsidRPr="001F09E3">
        <w:rPr>
          <w:rFonts w:cs="Times New Roman"/>
          <w:color w:val="auto"/>
          <w:sz w:val="28"/>
          <w:szCs w:val="28"/>
          <w:lang w:val="ru-RU"/>
        </w:rPr>
        <w:t>за низкой плотности населения сооружение традиционных электростанций и высоковольтных линий электропередач экономически невыгодно или практически неосуществимо;</w:t>
      </w:r>
    </w:p>
    <w:p w:rsidR="008D3F35" w:rsidRDefault="008D3F35" w:rsidP="008D3F35">
      <w:pPr>
        <w:pStyle w:val="Textbody"/>
        <w:numPr>
          <w:ilvl w:val="0"/>
          <w:numId w:val="20"/>
        </w:numPr>
        <w:spacing w:after="0"/>
        <w:ind w:left="357" w:hanging="357"/>
        <w:contextualSpacing/>
        <w:jc w:val="both"/>
        <w:rPr>
          <w:rFonts w:cs="Times New Roman"/>
          <w:color w:val="auto"/>
          <w:sz w:val="28"/>
          <w:szCs w:val="28"/>
          <w:lang w:val="ru-RU"/>
        </w:rPr>
      </w:pPr>
      <w:r w:rsidRPr="001F09E3">
        <w:rPr>
          <w:rFonts w:cs="Times New Roman"/>
          <w:color w:val="auto"/>
          <w:sz w:val="28"/>
          <w:szCs w:val="28"/>
          <w:lang w:val="ru-RU"/>
        </w:rPr>
        <w:t>зоны централизованного энергоснабжения, где из</w:t>
      </w:r>
      <w:r w:rsidR="007136D1">
        <w:rPr>
          <w:rFonts w:cs="Times New Roman"/>
          <w:color w:val="auto"/>
          <w:sz w:val="28"/>
          <w:szCs w:val="28"/>
          <w:lang w:val="ru-RU"/>
        </w:rPr>
        <w:t xml:space="preserve"> – </w:t>
      </w:r>
      <w:r w:rsidRPr="001F09E3">
        <w:rPr>
          <w:rFonts w:cs="Times New Roman"/>
          <w:color w:val="auto"/>
          <w:sz w:val="28"/>
          <w:szCs w:val="28"/>
          <w:lang w:val="ru-RU"/>
        </w:rPr>
        <w:t>за неудовлетворительного состояния сетей либо дефицита мощности или энергии возникают частые отключения потребителей, что приводит к значительному экономическому ущербу и негативным социальным последствиям;</w:t>
      </w:r>
    </w:p>
    <w:p w:rsidR="008D3F35" w:rsidRDefault="008D3F35" w:rsidP="008D3F35">
      <w:pPr>
        <w:pStyle w:val="Textbody"/>
        <w:numPr>
          <w:ilvl w:val="0"/>
          <w:numId w:val="20"/>
        </w:numPr>
        <w:spacing w:after="0"/>
        <w:ind w:left="357" w:hanging="357"/>
        <w:contextualSpacing/>
        <w:jc w:val="both"/>
        <w:rPr>
          <w:rFonts w:cs="Times New Roman"/>
          <w:color w:val="auto"/>
          <w:sz w:val="28"/>
          <w:szCs w:val="28"/>
          <w:lang w:val="ru-RU"/>
        </w:rPr>
      </w:pPr>
      <w:r w:rsidRPr="001F09E3">
        <w:rPr>
          <w:rFonts w:cs="Times New Roman"/>
          <w:color w:val="auto"/>
          <w:sz w:val="28"/>
          <w:szCs w:val="28"/>
          <w:lang w:val="ru-RU"/>
        </w:rPr>
        <w:t>населенные пункты и места массового отдыха населения, где из</w:t>
      </w:r>
      <w:r w:rsidR="007136D1">
        <w:rPr>
          <w:rFonts w:cs="Times New Roman"/>
          <w:color w:val="auto"/>
          <w:sz w:val="28"/>
          <w:szCs w:val="28"/>
          <w:lang w:val="ru-RU"/>
        </w:rPr>
        <w:t xml:space="preserve"> – </w:t>
      </w:r>
      <w:r w:rsidRPr="001F09E3">
        <w:rPr>
          <w:rFonts w:cs="Times New Roman"/>
          <w:color w:val="auto"/>
          <w:sz w:val="28"/>
          <w:szCs w:val="28"/>
          <w:lang w:val="ru-RU"/>
        </w:rPr>
        <w:t>за вредных выбросов в атмосферу промышленных и городских котельных на органическом топливе создается сложная экологическая обстановка;</w:t>
      </w:r>
    </w:p>
    <w:p w:rsidR="008D3F35" w:rsidRDefault="008D3F35" w:rsidP="008D3F35">
      <w:pPr>
        <w:pStyle w:val="Textbody"/>
        <w:numPr>
          <w:ilvl w:val="0"/>
          <w:numId w:val="20"/>
        </w:numPr>
        <w:spacing w:after="0"/>
        <w:ind w:left="357" w:hanging="357"/>
        <w:contextualSpacing/>
        <w:jc w:val="both"/>
        <w:rPr>
          <w:rFonts w:cs="Times New Roman"/>
          <w:color w:val="auto"/>
          <w:sz w:val="28"/>
          <w:szCs w:val="28"/>
          <w:lang w:val="ru-RU"/>
        </w:rPr>
      </w:pPr>
      <w:r w:rsidRPr="001F09E3">
        <w:rPr>
          <w:rFonts w:cs="Times New Roman"/>
          <w:color w:val="auto"/>
          <w:sz w:val="28"/>
          <w:szCs w:val="28"/>
          <w:lang w:val="ru-RU"/>
        </w:rPr>
        <w:t>населенные пункты и места временного пребывания людей, где существует проблема отопления, электроснабжения и горячего водоснабжения индивидуального жилья, мест Сезонной работы и отдыха, садово</w:t>
      </w:r>
      <w:r w:rsidR="007136D1">
        <w:rPr>
          <w:rFonts w:cs="Times New Roman"/>
          <w:color w:val="auto"/>
          <w:sz w:val="28"/>
          <w:szCs w:val="28"/>
          <w:lang w:val="ru-RU"/>
        </w:rPr>
        <w:t xml:space="preserve"> – </w:t>
      </w:r>
      <w:r w:rsidRPr="001F09E3">
        <w:rPr>
          <w:rFonts w:cs="Times New Roman"/>
          <w:color w:val="auto"/>
          <w:sz w:val="28"/>
          <w:szCs w:val="28"/>
          <w:lang w:val="ru-RU"/>
        </w:rPr>
        <w:t>огородных участков, индивидуального жилья и временных строений.</w:t>
      </w:r>
    </w:p>
    <w:p w:rsidR="008D3F35" w:rsidRPr="001F09E3" w:rsidRDefault="008D3F35" w:rsidP="008D3F35">
      <w:pPr>
        <w:pStyle w:val="Textbody"/>
        <w:spacing w:after="0"/>
        <w:ind w:firstLine="708"/>
        <w:contextualSpacing/>
        <w:jc w:val="both"/>
        <w:rPr>
          <w:rFonts w:cs="Times New Roman"/>
          <w:color w:val="auto"/>
          <w:sz w:val="28"/>
          <w:szCs w:val="28"/>
          <w:lang w:val="ru-RU"/>
        </w:rPr>
      </w:pPr>
      <w:r w:rsidRPr="001F09E3">
        <w:rPr>
          <w:rFonts w:cs="Times New Roman"/>
          <w:color w:val="auto"/>
          <w:sz w:val="28"/>
          <w:szCs w:val="28"/>
          <w:lang w:val="ru-RU"/>
        </w:rPr>
        <w:t>2. Для энергообеспечения производственных и бытовых потребностей в заповедниках и особо охраняемых природных территориях иных категорий, создаваемых в экологически чистых зонах, зонах массового отдыха и лечения населения, НВИЭ являются наиболее предпочтительными источниками энергоснабжения.</w:t>
      </w:r>
    </w:p>
    <w:p w:rsidR="008D3F35" w:rsidRDefault="008D3F35" w:rsidP="008D3F35">
      <w:pPr>
        <w:pStyle w:val="Textbody"/>
        <w:spacing w:after="0"/>
        <w:ind w:firstLine="709"/>
        <w:contextualSpacing/>
        <w:jc w:val="both"/>
        <w:rPr>
          <w:rFonts w:cs="Times New Roman"/>
          <w:b/>
          <w:color w:val="auto"/>
          <w:sz w:val="28"/>
          <w:szCs w:val="28"/>
          <w:lang w:val="ru-RU"/>
        </w:rPr>
      </w:pPr>
    </w:p>
    <w:p w:rsidR="008D3F35" w:rsidRDefault="008D3F35" w:rsidP="008D3F35">
      <w:pPr>
        <w:pStyle w:val="Textbody"/>
        <w:spacing w:after="0"/>
        <w:ind w:firstLine="709"/>
        <w:contextualSpacing/>
        <w:jc w:val="both"/>
        <w:rPr>
          <w:rFonts w:cs="Times New Roman"/>
          <w:b/>
          <w:color w:val="auto"/>
          <w:sz w:val="28"/>
          <w:szCs w:val="28"/>
          <w:lang w:val="ru-RU"/>
        </w:rPr>
      </w:pPr>
      <w:r w:rsidRPr="004528D1">
        <w:rPr>
          <w:rFonts w:cs="Times New Roman"/>
          <w:b/>
          <w:color w:val="auto"/>
          <w:sz w:val="28"/>
          <w:szCs w:val="28"/>
          <w:lang w:val="ru-RU"/>
        </w:rPr>
        <w:t>Статья 5. Направления использования нетрадиционных возобновляемых источников энергии</w:t>
      </w:r>
    </w:p>
    <w:p w:rsidR="008D3F35" w:rsidRPr="004528D1" w:rsidRDefault="008D3F35" w:rsidP="008D3F35">
      <w:pPr>
        <w:pStyle w:val="Textbody"/>
        <w:spacing w:after="0"/>
        <w:ind w:firstLine="709"/>
        <w:contextualSpacing/>
        <w:jc w:val="both"/>
        <w:rPr>
          <w:rFonts w:cs="Times New Roman"/>
          <w:b/>
          <w:color w:val="auto"/>
          <w:sz w:val="28"/>
          <w:szCs w:val="28"/>
          <w:lang w:val="ru-RU"/>
        </w:rPr>
      </w:pPr>
    </w:p>
    <w:p w:rsidR="008D3F35" w:rsidRDefault="008D3F35" w:rsidP="008D3F35">
      <w:pPr>
        <w:pStyle w:val="Textbody"/>
        <w:spacing w:after="0"/>
        <w:ind w:firstLine="709"/>
        <w:contextualSpacing/>
        <w:jc w:val="both"/>
        <w:rPr>
          <w:rFonts w:cs="Times New Roman"/>
          <w:color w:val="auto"/>
          <w:sz w:val="28"/>
          <w:szCs w:val="28"/>
          <w:lang w:val="ru-RU"/>
        </w:rPr>
      </w:pPr>
      <w:r w:rsidRPr="001F09E3">
        <w:rPr>
          <w:rFonts w:cs="Times New Roman"/>
          <w:color w:val="auto"/>
          <w:sz w:val="28"/>
          <w:szCs w:val="28"/>
          <w:lang w:val="ru-RU"/>
        </w:rPr>
        <w:t>1. Солнечная энергия как вид НВИЭ может использоваться в следующих целях:</w:t>
      </w:r>
    </w:p>
    <w:p w:rsidR="008D3F35" w:rsidRDefault="008D3F35" w:rsidP="008D3F35">
      <w:pPr>
        <w:pStyle w:val="Textbody"/>
        <w:numPr>
          <w:ilvl w:val="0"/>
          <w:numId w:val="21"/>
        </w:numPr>
        <w:spacing w:after="0"/>
        <w:ind w:left="0" w:firstLine="357"/>
        <w:contextualSpacing/>
        <w:jc w:val="both"/>
        <w:rPr>
          <w:rFonts w:cs="Times New Roman"/>
          <w:color w:val="auto"/>
          <w:sz w:val="28"/>
          <w:szCs w:val="28"/>
          <w:lang w:val="ru-RU"/>
        </w:rPr>
      </w:pPr>
      <w:r w:rsidRPr="001F09E3">
        <w:rPr>
          <w:rFonts w:cs="Times New Roman"/>
          <w:color w:val="auto"/>
          <w:sz w:val="28"/>
          <w:szCs w:val="28"/>
          <w:lang w:val="ru-RU"/>
        </w:rPr>
        <w:lastRenderedPageBreak/>
        <w:t>получение тепла и горячей воды посредством применения солнечных коллекторов или пассивных систем отопления;</w:t>
      </w:r>
    </w:p>
    <w:p w:rsidR="008D3F35" w:rsidRDefault="008D3F35" w:rsidP="008D3F35">
      <w:pPr>
        <w:pStyle w:val="Textbody"/>
        <w:numPr>
          <w:ilvl w:val="0"/>
          <w:numId w:val="21"/>
        </w:numPr>
        <w:spacing w:after="0"/>
        <w:ind w:left="0" w:firstLine="357"/>
        <w:contextualSpacing/>
        <w:jc w:val="both"/>
        <w:rPr>
          <w:rFonts w:cs="Times New Roman"/>
          <w:color w:val="auto"/>
          <w:sz w:val="28"/>
          <w:szCs w:val="28"/>
          <w:lang w:val="ru-RU"/>
        </w:rPr>
      </w:pPr>
      <w:r w:rsidRPr="001F09E3">
        <w:rPr>
          <w:rFonts w:cs="Times New Roman"/>
          <w:color w:val="auto"/>
          <w:sz w:val="28"/>
          <w:szCs w:val="28"/>
          <w:lang w:val="ru-RU"/>
        </w:rPr>
        <w:t>получение электроэнергии посредством применения систем с термодинамическим циклом преобразования;</w:t>
      </w:r>
    </w:p>
    <w:p w:rsidR="008D3F35" w:rsidRDefault="008D3F35" w:rsidP="008D3F35">
      <w:pPr>
        <w:pStyle w:val="Textbody"/>
        <w:numPr>
          <w:ilvl w:val="0"/>
          <w:numId w:val="21"/>
        </w:numPr>
        <w:spacing w:after="0"/>
        <w:ind w:left="0" w:firstLine="357"/>
        <w:contextualSpacing/>
        <w:jc w:val="both"/>
        <w:rPr>
          <w:rFonts w:cs="Times New Roman"/>
          <w:color w:val="auto"/>
          <w:sz w:val="28"/>
          <w:szCs w:val="28"/>
          <w:lang w:val="ru-RU"/>
        </w:rPr>
      </w:pPr>
      <w:r w:rsidRPr="001F09E3">
        <w:rPr>
          <w:rFonts w:cs="Times New Roman"/>
          <w:color w:val="auto"/>
          <w:sz w:val="28"/>
          <w:szCs w:val="28"/>
          <w:lang w:val="ru-RU"/>
        </w:rPr>
        <w:t>получение электроэнергии посредством применения систем с прямыми методами преобразования энергии (фотоэлектрическим, термоэлектрическим, термофотоэлектрическим и тому подобными);</w:t>
      </w:r>
    </w:p>
    <w:p w:rsidR="008D3F35" w:rsidRDefault="008D3F35" w:rsidP="008D3F35">
      <w:pPr>
        <w:pStyle w:val="Textbody"/>
        <w:numPr>
          <w:ilvl w:val="0"/>
          <w:numId w:val="21"/>
        </w:numPr>
        <w:spacing w:after="0"/>
        <w:ind w:left="0" w:firstLine="357"/>
        <w:contextualSpacing/>
        <w:jc w:val="both"/>
        <w:rPr>
          <w:rFonts w:cs="Times New Roman"/>
          <w:color w:val="auto"/>
          <w:sz w:val="28"/>
          <w:szCs w:val="28"/>
          <w:lang w:val="ru-RU"/>
        </w:rPr>
      </w:pPr>
      <w:r w:rsidRPr="001F09E3">
        <w:rPr>
          <w:rFonts w:cs="Times New Roman"/>
          <w:color w:val="auto"/>
          <w:sz w:val="28"/>
          <w:szCs w:val="28"/>
          <w:lang w:val="ru-RU"/>
        </w:rPr>
        <w:t>получение электроэнергии, тепла и горячей воды посредством применения комбинированных систем с различными методами преобразования;</w:t>
      </w:r>
    </w:p>
    <w:p w:rsidR="008D3F35" w:rsidRDefault="008D3F35" w:rsidP="008D3F35">
      <w:pPr>
        <w:pStyle w:val="Textbody"/>
        <w:numPr>
          <w:ilvl w:val="0"/>
          <w:numId w:val="21"/>
        </w:numPr>
        <w:spacing w:after="0"/>
        <w:ind w:left="0" w:firstLine="357"/>
        <w:contextualSpacing/>
        <w:jc w:val="both"/>
        <w:rPr>
          <w:rFonts w:cs="Times New Roman"/>
          <w:color w:val="auto"/>
          <w:sz w:val="28"/>
          <w:szCs w:val="28"/>
          <w:lang w:val="ru-RU"/>
        </w:rPr>
      </w:pPr>
      <w:r w:rsidRPr="001F09E3">
        <w:rPr>
          <w:rFonts w:cs="Times New Roman"/>
          <w:color w:val="auto"/>
          <w:sz w:val="28"/>
          <w:szCs w:val="28"/>
          <w:lang w:val="ru-RU"/>
        </w:rPr>
        <w:t>получение водорода как энергоносителя посредством применения методов фотолиза и фотоэлектролиза воды;</w:t>
      </w:r>
    </w:p>
    <w:p w:rsidR="008D3F35" w:rsidRDefault="008D3F35" w:rsidP="008D3F35">
      <w:pPr>
        <w:pStyle w:val="Textbody"/>
        <w:numPr>
          <w:ilvl w:val="0"/>
          <w:numId w:val="21"/>
        </w:numPr>
        <w:spacing w:after="0"/>
        <w:ind w:left="0" w:firstLine="357"/>
        <w:contextualSpacing/>
        <w:jc w:val="both"/>
        <w:rPr>
          <w:rFonts w:cs="Times New Roman"/>
          <w:color w:val="auto"/>
          <w:sz w:val="28"/>
          <w:szCs w:val="28"/>
          <w:lang w:val="ru-RU"/>
        </w:rPr>
      </w:pPr>
      <w:r w:rsidRPr="001F09E3">
        <w:rPr>
          <w:rFonts w:cs="Times New Roman"/>
          <w:color w:val="auto"/>
          <w:sz w:val="28"/>
          <w:szCs w:val="28"/>
          <w:lang w:val="ru-RU"/>
        </w:rPr>
        <w:t>проведение отдельных технологических процессов (в сушилках, опреснителях, солнечных теплицах, кухнях, воскотопках и других устройствах).</w:t>
      </w:r>
    </w:p>
    <w:p w:rsidR="008D3F35" w:rsidRDefault="008D3F35" w:rsidP="008D3F35">
      <w:pPr>
        <w:pStyle w:val="Textbody"/>
        <w:spacing w:after="0"/>
        <w:ind w:firstLine="708"/>
        <w:contextualSpacing/>
        <w:jc w:val="both"/>
        <w:rPr>
          <w:rFonts w:cs="Times New Roman"/>
          <w:color w:val="auto"/>
          <w:sz w:val="28"/>
          <w:szCs w:val="28"/>
          <w:lang w:val="ru-RU"/>
        </w:rPr>
      </w:pPr>
      <w:r w:rsidRPr="001F09E3">
        <w:rPr>
          <w:rFonts w:cs="Times New Roman"/>
          <w:color w:val="auto"/>
          <w:sz w:val="28"/>
          <w:szCs w:val="28"/>
          <w:lang w:val="ru-RU"/>
        </w:rPr>
        <w:t>2. Ветровая энергия как вид НВИЭ может использоваться в следующих целях:</w:t>
      </w:r>
    </w:p>
    <w:p w:rsidR="008D3F35" w:rsidRDefault="008D3F35" w:rsidP="008D3F35">
      <w:pPr>
        <w:pStyle w:val="Textbody"/>
        <w:numPr>
          <w:ilvl w:val="0"/>
          <w:numId w:val="22"/>
        </w:numPr>
        <w:spacing w:after="0"/>
        <w:ind w:left="0" w:firstLine="357"/>
        <w:contextualSpacing/>
        <w:jc w:val="both"/>
        <w:rPr>
          <w:rFonts w:cs="Times New Roman"/>
          <w:color w:val="auto"/>
          <w:sz w:val="28"/>
          <w:szCs w:val="28"/>
          <w:lang w:val="ru-RU"/>
        </w:rPr>
      </w:pPr>
      <w:r w:rsidRPr="001F09E3">
        <w:rPr>
          <w:rFonts w:cs="Times New Roman"/>
          <w:color w:val="auto"/>
          <w:sz w:val="28"/>
          <w:szCs w:val="28"/>
          <w:lang w:val="ru-RU"/>
        </w:rPr>
        <w:t>получение электроэнергии посредством применения ветроэлектрических установок;</w:t>
      </w:r>
    </w:p>
    <w:p w:rsidR="008D3F35" w:rsidRDefault="008D3F35" w:rsidP="008D3F35">
      <w:pPr>
        <w:pStyle w:val="Textbody"/>
        <w:numPr>
          <w:ilvl w:val="0"/>
          <w:numId w:val="22"/>
        </w:numPr>
        <w:spacing w:after="0"/>
        <w:ind w:left="0" w:firstLine="357"/>
        <w:contextualSpacing/>
        <w:jc w:val="both"/>
        <w:rPr>
          <w:rFonts w:cs="Times New Roman"/>
          <w:color w:val="auto"/>
          <w:sz w:val="28"/>
          <w:szCs w:val="28"/>
          <w:lang w:val="ru-RU"/>
        </w:rPr>
      </w:pPr>
      <w:r w:rsidRPr="001F09E3">
        <w:rPr>
          <w:rFonts w:cs="Times New Roman"/>
          <w:color w:val="auto"/>
          <w:sz w:val="28"/>
          <w:szCs w:val="28"/>
          <w:lang w:val="ru-RU"/>
        </w:rPr>
        <w:t>получение механической энергии посредством применения ветромеханических и ветрогидродинамических установок.</w:t>
      </w:r>
    </w:p>
    <w:p w:rsidR="008D3F35" w:rsidRDefault="008D3F35" w:rsidP="008D3F35">
      <w:pPr>
        <w:pStyle w:val="Textbody"/>
        <w:spacing w:after="0"/>
        <w:ind w:firstLine="708"/>
        <w:contextualSpacing/>
        <w:jc w:val="both"/>
        <w:rPr>
          <w:rFonts w:cs="Times New Roman"/>
          <w:color w:val="auto"/>
          <w:sz w:val="28"/>
          <w:szCs w:val="28"/>
          <w:lang w:val="ru-RU"/>
        </w:rPr>
      </w:pPr>
      <w:r w:rsidRPr="001F09E3">
        <w:rPr>
          <w:rFonts w:cs="Times New Roman"/>
          <w:color w:val="auto"/>
          <w:sz w:val="28"/>
          <w:szCs w:val="28"/>
          <w:lang w:val="ru-RU"/>
        </w:rPr>
        <w:t>3. Энергия водотоков и водоемов как вид НВИЭ может использоваться в следующих целях:</w:t>
      </w:r>
    </w:p>
    <w:p w:rsidR="008D3F35" w:rsidRDefault="008D3F35" w:rsidP="008D3F35">
      <w:pPr>
        <w:pStyle w:val="Textbody"/>
        <w:numPr>
          <w:ilvl w:val="0"/>
          <w:numId w:val="22"/>
        </w:numPr>
        <w:spacing w:after="0"/>
        <w:ind w:left="0" w:firstLine="357"/>
        <w:contextualSpacing/>
        <w:jc w:val="both"/>
        <w:rPr>
          <w:rFonts w:cs="Times New Roman"/>
          <w:color w:val="auto"/>
          <w:sz w:val="28"/>
          <w:szCs w:val="28"/>
          <w:lang w:val="ru-RU"/>
        </w:rPr>
      </w:pPr>
      <w:r w:rsidRPr="001F09E3">
        <w:rPr>
          <w:rFonts w:cs="Times New Roman"/>
          <w:color w:val="auto"/>
          <w:sz w:val="28"/>
          <w:szCs w:val="28"/>
          <w:lang w:val="ru-RU"/>
        </w:rPr>
        <w:t>получение электроэнергии посредством применения микрогидроэлектростанцийбесплотинного типа (деривационных, понтонных и свободнопоточных);</w:t>
      </w:r>
    </w:p>
    <w:p w:rsidR="008D3F35" w:rsidRDefault="008D3F35" w:rsidP="008D3F35">
      <w:pPr>
        <w:pStyle w:val="Textbody"/>
        <w:numPr>
          <w:ilvl w:val="0"/>
          <w:numId w:val="22"/>
        </w:numPr>
        <w:spacing w:after="0"/>
        <w:ind w:left="0" w:firstLine="357"/>
        <w:contextualSpacing/>
        <w:jc w:val="both"/>
        <w:rPr>
          <w:rFonts w:cs="Times New Roman"/>
          <w:color w:val="auto"/>
          <w:sz w:val="28"/>
          <w:szCs w:val="28"/>
          <w:lang w:val="ru-RU"/>
        </w:rPr>
      </w:pPr>
      <w:r w:rsidRPr="001F09E3">
        <w:rPr>
          <w:rFonts w:cs="Times New Roman"/>
          <w:color w:val="auto"/>
          <w:sz w:val="28"/>
          <w:szCs w:val="28"/>
          <w:lang w:val="ru-RU"/>
        </w:rPr>
        <w:t>получение электроэнергии посредством применения микрогидроэлектростанций и малых гидроэлектростанций с низконапорными плотинами (имеющихся на водохранилищах и прудах или построенных специально);</w:t>
      </w:r>
    </w:p>
    <w:p w:rsidR="008D3F35" w:rsidRDefault="008D3F35" w:rsidP="008D3F35">
      <w:pPr>
        <w:pStyle w:val="Textbody"/>
        <w:numPr>
          <w:ilvl w:val="0"/>
          <w:numId w:val="22"/>
        </w:numPr>
        <w:spacing w:after="0"/>
        <w:ind w:left="0" w:firstLine="357"/>
        <w:contextualSpacing/>
        <w:jc w:val="both"/>
        <w:rPr>
          <w:rFonts w:cs="Times New Roman"/>
          <w:color w:val="auto"/>
          <w:sz w:val="28"/>
          <w:szCs w:val="28"/>
          <w:lang w:val="ru-RU"/>
        </w:rPr>
      </w:pPr>
      <w:r w:rsidRPr="001F09E3">
        <w:rPr>
          <w:rFonts w:cs="Times New Roman"/>
          <w:color w:val="auto"/>
          <w:sz w:val="28"/>
          <w:szCs w:val="28"/>
          <w:lang w:val="ru-RU"/>
        </w:rPr>
        <w:t>получение электроэнергии посредством применения волновых гидроэлектростанций;</w:t>
      </w:r>
    </w:p>
    <w:p w:rsidR="008D3F35" w:rsidRDefault="008D3F35" w:rsidP="008D3F35">
      <w:pPr>
        <w:pStyle w:val="Textbody"/>
        <w:numPr>
          <w:ilvl w:val="0"/>
          <w:numId w:val="22"/>
        </w:numPr>
        <w:spacing w:after="0"/>
        <w:ind w:left="0" w:firstLine="357"/>
        <w:contextualSpacing/>
        <w:jc w:val="both"/>
        <w:rPr>
          <w:rFonts w:cs="Times New Roman"/>
          <w:color w:val="auto"/>
          <w:sz w:val="28"/>
          <w:szCs w:val="28"/>
          <w:lang w:val="ru-RU"/>
        </w:rPr>
      </w:pPr>
      <w:r w:rsidRPr="001F09E3">
        <w:rPr>
          <w:rFonts w:cs="Times New Roman"/>
          <w:color w:val="auto"/>
          <w:sz w:val="28"/>
          <w:szCs w:val="28"/>
          <w:lang w:val="ru-RU"/>
        </w:rPr>
        <w:t>получение электроэнергии посредством применения электростанций, использующих разницу температур поверхностных и глубинных слоев водоемов;</w:t>
      </w:r>
    </w:p>
    <w:p w:rsidR="008D3F35" w:rsidRDefault="008D3F35" w:rsidP="008D3F35">
      <w:pPr>
        <w:pStyle w:val="Textbody"/>
        <w:numPr>
          <w:ilvl w:val="0"/>
          <w:numId w:val="22"/>
        </w:numPr>
        <w:spacing w:after="0"/>
        <w:ind w:left="0" w:firstLine="357"/>
        <w:contextualSpacing/>
        <w:jc w:val="both"/>
        <w:rPr>
          <w:rFonts w:cs="Times New Roman"/>
          <w:color w:val="auto"/>
          <w:sz w:val="28"/>
          <w:szCs w:val="28"/>
          <w:lang w:val="ru-RU"/>
        </w:rPr>
      </w:pPr>
      <w:r w:rsidRPr="001F09E3">
        <w:rPr>
          <w:rFonts w:cs="Times New Roman"/>
          <w:color w:val="auto"/>
          <w:sz w:val="28"/>
          <w:szCs w:val="28"/>
          <w:lang w:val="ru-RU"/>
        </w:rPr>
        <w:t>получение электроэнергии посредством применения микрогидроэлектростанций на искусственных напорных водотоках (в каналах и трубопроводах);</w:t>
      </w:r>
    </w:p>
    <w:p w:rsidR="008D3F35" w:rsidRDefault="008D3F35" w:rsidP="008D3F35">
      <w:pPr>
        <w:pStyle w:val="Textbody"/>
        <w:numPr>
          <w:ilvl w:val="0"/>
          <w:numId w:val="22"/>
        </w:numPr>
        <w:spacing w:after="0"/>
        <w:ind w:left="0" w:firstLine="357"/>
        <w:contextualSpacing/>
        <w:jc w:val="both"/>
        <w:rPr>
          <w:rFonts w:cs="Times New Roman"/>
          <w:color w:val="auto"/>
          <w:sz w:val="28"/>
          <w:szCs w:val="28"/>
          <w:lang w:val="ru-RU"/>
        </w:rPr>
      </w:pPr>
      <w:r w:rsidRPr="001F09E3">
        <w:rPr>
          <w:rFonts w:cs="Times New Roman"/>
          <w:color w:val="auto"/>
          <w:sz w:val="28"/>
          <w:szCs w:val="28"/>
          <w:lang w:val="ru-RU"/>
        </w:rPr>
        <w:t>получение механической энергии посредством использования физических свойств воды и перепадов уровней водоемов.</w:t>
      </w:r>
    </w:p>
    <w:p w:rsidR="008D3F35" w:rsidRDefault="008D3F35" w:rsidP="008D3F35">
      <w:pPr>
        <w:pStyle w:val="Textbody"/>
        <w:spacing w:after="0"/>
        <w:ind w:firstLine="708"/>
        <w:contextualSpacing/>
        <w:jc w:val="both"/>
        <w:rPr>
          <w:rFonts w:cs="Times New Roman"/>
          <w:color w:val="auto"/>
          <w:sz w:val="28"/>
          <w:szCs w:val="28"/>
          <w:lang w:val="ru-RU"/>
        </w:rPr>
      </w:pPr>
      <w:r w:rsidRPr="001F09E3">
        <w:rPr>
          <w:rFonts w:cs="Times New Roman"/>
          <w:color w:val="auto"/>
          <w:sz w:val="28"/>
          <w:szCs w:val="28"/>
          <w:lang w:val="ru-RU"/>
        </w:rPr>
        <w:t>4. Геотермальная энергия как вид НВИЭ может использоваться в следующих целях:</w:t>
      </w:r>
    </w:p>
    <w:p w:rsidR="008D3F35" w:rsidRDefault="008D3F35" w:rsidP="008D3F35">
      <w:pPr>
        <w:pStyle w:val="Textbody"/>
        <w:numPr>
          <w:ilvl w:val="0"/>
          <w:numId w:val="23"/>
        </w:numPr>
        <w:spacing w:after="0"/>
        <w:ind w:left="0" w:firstLine="357"/>
        <w:contextualSpacing/>
        <w:jc w:val="both"/>
        <w:rPr>
          <w:rFonts w:cs="Times New Roman"/>
          <w:color w:val="auto"/>
          <w:sz w:val="28"/>
          <w:szCs w:val="28"/>
          <w:lang w:val="ru-RU"/>
        </w:rPr>
      </w:pPr>
      <w:r w:rsidRPr="001F09E3">
        <w:rPr>
          <w:rFonts w:cs="Times New Roman"/>
          <w:color w:val="auto"/>
          <w:sz w:val="28"/>
          <w:szCs w:val="28"/>
          <w:lang w:val="ru-RU"/>
        </w:rPr>
        <w:t>получение тепла с использованием в качестве теплоносителя геотермальной воды, геотермального пара или геотермального горючего газа;</w:t>
      </w:r>
    </w:p>
    <w:p w:rsidR="008D3F35" w:rsidRDefault="008D3F35" w:rsidP="008D3F35">
      <w:pPr>
        <w:pStyle w:val="Textbody"/>
        <w:numPr>
          <w:ilvl w:val="0"/>
          <w:numId w:val="23"/>
        </w:numPr>
        <w:spacing w:after="0"/>
        <w:ind w:left="0" w:firstLine="357"/>
        <w:contextualSpacing/>
        <w:jc w:val="both"/>
        <w:rPr>
          <w:rFonts w:cs="Times New Roman"/>
          <w:color w:val="auto"/>
          <w:sz w:val="28"/>
          <w:szCs w:val="28"/>
          <w:lang w:val="ru-RU"/>
        </w:rPr>
      </w:pPr>
      <w:r w:rsidRPr="001F09E3">
        <w:rPr>
          <w:rFonts w:cs="Times New Roman"/>
          <w:color w:val="auto"/>
          <w:sz w:val="28"/>
          <w:szCs w:val="28"/>
          <w:lang w:val="ru-RU"/>
        </w:rPr>
        <w:t>получение электроэнергии посредством применения турбин с использованием высокотемпературной геотермальной пароводяной смеси или среднепотенциального геотермального теплоносителя.</w:t>
      </w:r>
    </w:p>
    <w:p w:rsidR="008D3F35" w:rsidRDefault="008D3F35" w:rsidP="008D3F35">
      <w:pPr>
        <w:pStyle w:val="Textbody"/>
        <w:spacing w:after="0"/>
        <w:ind w:firstLine="708"/>
        <w:contextualSpacing/>
        <w:jc w:val="both"/>
        <w:rPr>
          <w:rFonts w:cs="Times New Roman"/>
          <w:color w:val="auto"/>
          <w:sz w:val="28"/>
          <w:szCs w:val="28"/>
          <w:lang w:val="ru-RU"/>
        </w:rPr>
      </w:pPr>
      <w:r w:rsidRPr="001F09E3">
        <w:rPr>
          <w:rFonts w:cs="Times New Roman"/>
          <w:color w:val="auto"/>
          <w:sz w:val="28"/>
          <w:szCs w:val="28"/>
          <w:lang w:val="ru-RU"/>
        </w:rPr>
        <w:t xml:space="preserve">5. Энергия биомассы как вид НВИЭ может использоваться в следующих </w:t>
      </w:r>
      <w:r w:rsidRPr="001F09E3">
        <w:rPr>
          <w:rFonts w:cs="Times New Roman"/>
          <w:color w:val="auto"/>
          <w:sz w:val="28"/>
          <w:szCs w:val="28"/>
          <w:lang w:val="ru-RU"/>
        </w:rPr>
        <w:lastRenderedPageBreak/>
        <w:t>целях:</w:t>
      </w:r>
    </w:p>
    <w:p w:rsidR="008D3F35" w:rsidRDefault="008D3F35" w:rsidP="008D3F35">
      <w:pPr>
        <w:pStyle w:val="Textbody"/>
        <w:numPr>
          <w:ilvl w:val="0"/>
          <w:numId w:val="24"/>
        </w:numPr>
        <w:spacing w:after="0"/>
        <w:ind w:left="0" w:firstLine="357"/>
        <w:contextualSpacing/>
        <w:jc w:val="both"/>
        <w:rPr>
          <w:rFonts w:cs="Times New Roman"/>
          <w:color w:val="auto"/>
          <w:sz w:val="28"/>
          <w:szCs w:val="28"/>
          <w:lang w:val="ru-RU"/>
        </w:rPr>
      </w:pPr>
      <w:r w:rsidRPr="001F09E3">
        <w:rPr>
          <w:rFonts w:cs="Times New Roman"/>
          <w:color w:val="auto"/>
          <w:sz w:val="28"/>
          <w:szCs w:val="28"/>
          <w:lang w:val="ru-RU"/>
        </w:rPr>
        <w:t>получение тепла и электроэнергии на теплоэлектростанциях и в котельных, применяющих прямое сжигание;</w:t>
      </w:r>
    </w:p>
    <w:p w:rsidR="008D3F35" w:rsidRDefault="008D3F35" w:rsidP="008D3F35">
      <w:pPr>
        <w:pStyle w:val="Textbody"/>
        <w:numPr>
          <w:ilvl w:val="0"/>
          <w:numId w:val="24"/>
        </w:numPr>
        <w:spacing w:after="0"/>
        <w:ind w:left="0" w:firstLine="357"/>
        <w:contextualSpacing/>
        <w:jc w:val="both"/>
        <w:rPr>
          <w:rFonts w:cs="Times New Roman"/>
          <w:color w:val="auto"/>
          <w:sz w:val="28"/>
          <w:szCs w:val="28"/>
          <w:lang w:val="ru-RU"/>
        </w:rPr>
      </w:pPr>
      <w:r w:rsidRPr="001F09E3">
        <w:rPr>
          <w:rFonts w:cs="Times New Roman"/>
          <w:color w:val="auto"/>
          <w:sz w:val="28"/>
          <w:szCs w:val="28"/>
          <w:lang w:val="ru-RU"/>
        </w:rPr>
        <w:t>получение биогаза с последующим его сжиганием на теплоэлектростанциях или в котельных и одновременным получением удобрений посредством применения установок биохимической конверсии (анаэробного сбраживания);</w:t>
      </w:r>
    </w:p>
    <w:p w:rsidR="008D3F35" w:rsidRDefault="008D3F35" w:rsidP="008D3F35">
      <w:pPr>
        <w:pStyle w:val="Textbody"/>
        <w:numPr>
          <w:ilvl w:val="0"/>
          <w:numId w:val="24"/>
        </w:numPr>
        <w:spacing w:after="0"/>
        <w:ind w:left="0" w:firstLine="357"/>
        <w:contextualSpacing/>
        <w:jc w:val="both"/>
        <w:rPr>
          <w:rFonts w:cs="Times New Roman"/>
          <w:color w:val="auto"/>
          <w:sz w:val="28"/>
          <w:szCs w:val="28"/>
          <w:lang w:val="ru-RU"/>
        </w:rPr>
      </w:pPr>
      <w:r w:rsidRPr="001F09E3">
        <w:rPr>
          <w:rFonts w:cs="Times New Roman"/>
          <w:color w:val="auto"/>
          <w:sz w:val="28"/>
          <w:szCs w:val="28"/>
          <w:lang w:val="ru-RU"/>
        </w:rPr>
        <w:t>получение газообразного топлива посредством применения газогенераторных установок термохимической конверсии;</w:t>
      </w:r>
    </w:p>
    <w:p w:rsidR="008D3F35" w:rsidRDefault="008D3F35" w:rsidP="008D3F35">
      <w:pPr>
        <w:pStyle w:val="Textbody"/>
        <w:numPr>
          <w:ilvl w:val="0"/>
          <w:numId w:val="24"/>
        </w:numPr>
        <w:spacing w:after="0"/>
        <w:ind w:left="0" w:firstLine="357"/>
        <w:contextualSpacing/>
        <w:jc w:val="both"/>
        <w:rPr>
          <w:rFonts w:cs="Times New Roman"/>
          <w:color w:val="auto"/>
          <w:sz w:val="28"/>
          <w:szCs w:val="28"/>
          <w:lang w:val="ru-RU"/>
        </w:rPr>
      </w:pPr>
      <w:r w:rsidRPr="001F09E3">
        <w:rPr>
          <w:rFonts w:cs="Times New Roman"/>
          <w:color w:val="auto"/>
          <w:sz w:val="28"/>
          <w:szCs w:val="28"/>
          <w:lang w:val="ru-RU"/>
        </w:rPr>
        <w:t>получение жидкого углеводородного топлива посредством применения установок по сжиживанию органических остатков.</w:t>
      </w:r>
    </w:p>
    <w:p w:rsidR="008D3F35" w:rsidRDefault="008D3F35" w:rsidP="008D3F35">
      <w:pPr>
        <w:pStyle w:val="Textbody"/>
        <w:spacing w:after="0"/>
        <w:ind w:firstLine="708"/>
        <w:contextualSpacing/>
        <w:jc w:val="both"/>
        <w:rPr>
          <w:rFonts w:cs="Times New Roman"/>
          <w:color w:val="auto"/>
          <w:sz w:val="28"/>
          <w:szCs w:val="28"/>
          <w:lang w:val="ru-RU"/>
        </w:rPr>
      </w:pPr>
      <w:r w:rsidRPr="001F09E3">
        <w:rPr>
          <w:rFonts w:cs="Times New Roman"/>
          <w:color w:val="auto"/>
          <w:sz w:val="28"/>
          <w:szCs w:val="28"/>
          <w:lang w:val="ru-RU"/>
        </w:rPr>
        <w:t>6. Энергия искусственных термальных сбросов и стоков как вид НВИЭ может использоваться для утилизации остаточного тепла технических процессов с целью повторного его направления на обогрев зданий и сооружений.</w:t>
      </w:r>
    </w:p>
    <w:p w:rsidR="008D3F35" w:rsidRDefault="008D3F35" w:rsidP="008D3F35">
      <w:pPr>
        <w:pStyle w:val="Textbody"/>
        <w:spacing w:after="0"/>
        <w:ind w:firstLine="708"/>
        <w:contextualSpacing/>
        <w:jc w:val="both"/>
        <w:rPr>
          <w:rFonts w:cs="Times New Roman"/>
          <w:color w:val="auto"/>
          <w:sz w:val="28"/>
          <w:szCs w:val="28"/>
          <w:lang w:val="ru-RU"/>
        </w:rPr>
      </w:pPr>
      <w:r w:rsidRPr="001F09E3">
        <w:rPr>
          <w:rFonts w:cs="Times New Roman"/>
          <w:color w:val="auto"/>
          <w:sz w:val="28"/>
          <w:szCs w:val="28"/>
          <w:lang w:val="ru-RU"/>
        </w:rPr>
        <w:t>7. Энергия торфа, сапропеля, детрита и иных органоминеральных образований как вид НВИЭ может использоваться в целях получения тепла и электроэнергии на теплоэлектростанциях и в котельных, применяющих прямое сжигание.</w:t>
      </w:r>
    </w:p>
    <w:p w:rsidR="008D3F35" w:rsidRPr="001F09E3" w:rsidRDefault="008D3F35" w:rsidP="008D3F35">
      <w:pPr>
        <w:pStyle w:val="Textbody"/>
        <w:spacing w:after="0"/>
        <w:ind w:firstLine="708"/>
        <w:contextualSpacing/>
        <w:jc w:val="both"/>
        <w:rPr>
          <w:rFonts w:cs="Times New Roman"/>
          <w:color w:val="auto"/>
          <w:sz w:val="28"/>
          <w:szCs w:val="28"/>
          <w:lang w:val="ru-RU"/>
        </w:rPr>
      </w:pPr>
      <w:r w:rsidRPr="001F09E3">
        <w:rPr>
          <w:rFonts w:cs="Times New Roman"/>
          <w:color w:val="auto"/>
          <w:sz w:val="28"/>
          <w:szCs w:val="28"/>
          <w:lang w:val="ru-RU"/>
        </w:rPr>
        <w:t>8. Энергия низкопотенциальных источников как вид НВИЭ может использоваться в целях получения тепла и горячей воды с помощью тепловых насосов, использующих низкопотенциальное тепло воды, воздуха, грунта, геотермальных источников, промышленных и бытовых стоков и вентиляционных систем.</w:t>
      </w:r>
    </w:p>
    <w:p w:rsidR="008D3F35" w:rsidRDefault="008D3F35" w:rsidP="008D3F35">
      <w:pPr>
        <w:pStyle w:val="Textbody"/>
        <w:spacing w:after="0"/>
        <w:ind w:firstLine="709"/>
        <w:contextualSpacing/>
        <w:jc w:val="both"/>
        <w:rPr>
          <w:rFonts w:cs="Times New Roman"/>
          <w:b/>
          <w:color w:val="auto"/>
          <w:sz w:val="28"/>
          <w:szCs w:val="28"/>
          <w:lang w:val="ru-RU"/>
        </w:rPr>
      </w:pPr>
    </w:p>
    <w:p w:rsidR="008D3F35" w:rsidRDefault="008D3F35" w:rsidP="008D3F35">
      <w:pPr>
        <w:pStyle w:val="Textbody"/>
        <w:spacing w:after="0"/>
        <w:ind w:firstLine="709"/>
        <w:contextualSpacing/>
        <w:jc w:val="both"/>
        <w:rPr>
          <w:rFonts w:cs="Times New Roman"/>
          <w:b/>
          <w:color w:val="auto"/>
          <w:sz w:val="28"/>
          <w:szCs w:val="28"/>
          <w:lang w:val="ru-RU"/>
        </w:rPr>
      </w:pPr>
      <w:r w:rsidRPr="004528D1">
        <w:rPr>
          <w:rFonts w:cs="Times New Roman"/>
          <w:b/>
          <w:color w:val="auto"/>
          <w:sz w:val="28"/>
          <w:szCs w:val="28"/>
          <w:lang w:val="ru-RU"/>
        </w:rPr>
        <w:t>Статья 6. Пользование ресурсами нетрадиционных возобновляемых источников энергии</w:t>
      </w:r>
    </w:p>
    <w:p w:rsidR="008D3F35" w:rsidRPr="004528D1" w:rsidRDefault="008D3F35" w:rsidP="008D3F35">
      <w:pPr>
        <w:pStyle w:val="Textbody"/>
        <w:spacing w:after="0"/>
        <w:ind w:firstLine="709"/>
        <w:contextualSpacing/>
        <w:jc w:val="both"/>
        <w:rPr>
          <w:rFonts w:cs="Times New Roman"/>
          <w:b/>
          <w:color w:val="auto"/>
          <w:sz w:val="28"/>
          <w:szCs w:val="28"/>
          <w:lang w:val="ru-RU"/>
        </w:rPr>
      </w:pPr>
    </w:p>
    <w:p w:rsidR="008D3F35" w:rsidRDefault="008D3F35" w:rsidP="008D3F35">
      <w:pPr>
        <w:pStyle w:val="Textbody"/>
        <w:spacing w:after="0"/>
        <w:ind w:firstLine="709"/>
        <w:contextualSpacing/>
        <w:jc w:val="both"/>
        <w:rPr>
          <w:rFonts w:cs="Times New Roman"/>
          <w:color w:val="auto"/>
          <w:sz w:val="28"/>
          <w:szCs w:val="28"/>
          <w:lang w:val="ru-RU"/>
        </w:rPr>
      </w:pPr>
      <w:r w:rsidRPr="001F09E3">
        <w:rPr>
          <w:rFonts w:cs="Times New Roman"/>
          <w:color w:val="auto"/>
          <w:sz w:val="28"/>
          <w:szCs w:val="28"/>
          <w:lang w:val="ru-RU"/>
        </w:rPr>
        <w:t>1. Пользование ресурсами НВИЭ, связанными с земельными, водными, лесными ресурсами, ресурсами недр и животного мира, осуществляется в соответствии с земельным, водным, лесным законодательством Российской Федерации, законодательством Российской Федерации о недрах и животном мире, соответствующими законами области.</w:t>
      </w:r>
    </w:p>
    <w:p w:rsidR="008D3F35" w:rsidRDefault="008D3F35" w:rsidP="008D3F35">
      <w:pPr>
        <w:pStyle w:val="Textbody"/>
        <w:spacing w:after="0"/>
        <w:ind w:firstLine="709"/>
        <w:contextualSpacing/>
        <w:jc w:val="both"/>
        <w:rPr>
          <w:rFonts w:cs="Times New Roman"/>
          <w:color w:val="auto"/>
          <w:sz w:val="28"/>
          <w:szCs w:val="28"/>
          <w:lang w:val="ru-RU"/>
        </w:rPr>
      </w:pPr>
      <w:r w:rsidRPr="001F09E3">
        <w:rPr>
          <w:rFonts w:cs="Times New Roman"/>
          <w:color w:val="auto"/>
          <w:sz w:val="28"/>
          <w:szCs w:val="28"/>
          <w:lang w:val="ru-RU"/>
        </w:rPr>
        <w:t>2. Пользование ресурсами НВИЭ, связанными со средствами производства и отходами производства и потребления, осуществляется в соответствии с гражданским законодательством Российской Федерации, законодательством Российской Федерации об охране окружающей среды и отходах производства и потребления, соответствующими законами области.</w:t>
      </w:r>
    </w:p>
    <w:p w:rsidR="008D3F35" w:rsidRDefault="008D3F35" w:rsidP="008D3F35">
      <w:pPr>
        <w:pStyle w:val="Textbody"/>
        <w:spacing w:after="0"/>
        <w:ind w:firstLine="709"/>
        <w:contextualSpacing/>
        <w:jc w:val="both"/>
        <w:rPr>
          <w:rFonts w:cs="Times New Roman"/>
          <w:color w:val="auto"/>
          <w:sz w:val="28"/>
          <w:szCs w:val="28"/>
          <w:lang w:val="ru-RU"/>
        </w:rPr>
      </w:pPr>
      <w:r w:rsidRPr="001F09E3">
        <w:rPr>
          <w:rFonts w:cs="Times New Roman"/>
          <w:color w:val="auto"/>
          <w:sz w:val="28"/>
          <w:szCs w:val="28"/>
          <w:lang w:val="ru-RU"/>
        </w:rPr>
        <w:t>3. Пользование ресурсами НВИЭ, связанными с солнечным излучением и ветром осуществляется пользователями НВИЭ свободно, если такое пользование не наносит ущерба юридическим лицам и гражданам, с учетом норм законов и иных нормативных правовых актов Российской Федерации и области о тех сферах деятельности, для энергообеспечения которых осуществляется такое пользование.</w:t>
      </w:r>
    </w:p>
    <w:p w:rsidR="008D3F35" w:rsidRDefault="008D3F35" w:rsidP="008D3F35">
      <w:pPr>
        <w:pStyle w:val="Textbody"/>
        <w:spacing w:after="0"/>
        <w:ind w:firstLine="709"/>
        <w:contextualSpacing/>
        <w:jc w:val="both"/>
        <w:rPr>
          <w:rFonts w:cs="Times New Roman"/>
          <w:color w:val="auto"/>
          <w:sz w:val="28"/>
          <w:szCs w:val="28"/>
          <w:lang w:val="ru-RU"/>
        </w:rPr>
      </w:pPr>
      <w:r w:rsidRPr="001F09E3">
        <w:rPr>
          <w:rFonts w:cs="Times New Roman"/>
          <w:color w:val="auto"/>
          <w:sz w:val="28"/>
          <w:szCs w:val="28"/>
          <w:lang w:val="ru-RU"/>
        </w:rPr>
        <w:t>4. Пользование иными природными ресурсами, необходимыми для обеспечения пользования ресурсами НВИЭ, осуществляется согласно соответствующим законам и иным нормативным правовым актам Российской Федерации и области.</w:t>
      </w:r>
    </w:p>
    <w:p w:rsidR="008D3F35" w:rsidRDefault="008D3F35" w:rsidP="008D3F35">
      <w:pPr>
        <w:pStyle w:val="Textbody"/>
        <w:spacing w:after="0"/>
        <w:ind w:firstLine="709"/>
        <w:contextualSpacing/>
        <w:jc w:val="both"/>
        <w:rPr>
          <w:rFonts w:cs="Times New Roman"/>
          <w:color w:val="auto"/>
          <w:sz w:val="28"/>
          <w:szCs w:val="28"/>
          <w:lang w:val="ru-RU"/>
        </w:rPr>
      </w:pPr>
      <w:r w:rsidRPr="001F09E3">
        <w:rPr>
          <w:rFonts w:cs="Times New Roman"/>
          <w:color w:val="auto"/>
          <w:sz w:val="28"/>
          <w:szCs w:val="28"/>
          <w:lang w:val="ru-RU"/>
        </w:rPr>
        <w:lastRenderedPageBreak/>
        <w:t>5. Для пользования ресурсами НВИЭ пользователю передаются в установленном порядке права пользования необходимыми природными ресурсами. Порядок передачи прав пользования природными ресурсами с целью пользования ресурсами НВИЭ устанавливается губернатором области.</w:t>
      </w:r>
    </w:p>
    <w:p w:rsidR="008D3F35" w:rsidRDefault="008D3F35" w:rsidP="008D3F35">
      <w:pPr>
        <w:pStyle w:val="Textbody"/>
        <w:spacing w:after="0"/>
        <w:ind w:firstLine="709"/>
        <w:contextualSpacing/>
        <w:jc w:val="both"/>
        <w:rPr>
          <w:rFonts w:cs="Times New Roman"/>
          <w:color w:val="auto"/>
          <w:sz w:val="28"/>
          <w:szCs w:val="28"/>
          <w:lang w:val="ru-RU"/>
        </w:rPr>
      </w:pPr>
      <w:r w:rsidRPr="001F09E3">
        <w:rPr>
          <w:rFonts w:cs="Times New Roman"/>
          <w:color w:val="auto"/>
          <w:sz w:val="28"/>
          <w:szCs w:val="28"/>
          <w:lang w:val="ru-RU"/>
        </w:rPr>
        <w:t>6. Деятельность по энергоснабжению потребителей при пользовании ресурсами НВИЭ осуществляется согласно соответствующим законам и иным нормативным правовым актам Российской Федерации и области.</w:t>
      </w:r>
    </w:p>
    <w:p w:rsidR="008D3F35" w:rsidRPr="001F09E3" w:rsidRDefault="008D3F35" w:rsidP="008D3F35">
      <w:pPr>
        <w:pStyle w:val="Textbody"/>
        <w:spacing w:after="0"/>
        <w:ind w:firstLine="709"/>
        <w:contextualSpacing/>
        <w:jc w:val="both"/>
        <w:rPr>
          <w:rFonts w:cs="Times New Roman"/>
          <w:color w:val="auto"/>
          <w:sz w:val="28"/>
          <w:szCs w:val="28"/>
          <w:lang w:val="ru-RU"/>
        </w:rPr>
      </w:pPr>
      <w:r w:rsidRPr="001F09E3">
        <w:rPr>
          <w:rFonts w:cs="Times New Roman"/>
          <w:color w:val="auto"/>
          <w:sz w:val="28"/>
          <w:szCs w:val="28"/>
          <w:lang w:val="ru-RU"/>
        </w:rPr>
        <w:t>7. Пользование отдельными видами НВИЭ на определенных участках территории области может быть ограничено или запрещено временно или постоянно в целях обеспечения безопасности населения и охраны окружающей среды в порядке, установленном законодательством Российской Федерации.</w:t>
      </w:r>
    </w:p>
    <w:p w:rsidR="008D3F35" w:rsidRDefault="008D3F35" w:rsidP="008D3F35">
      <w:pPr>
        <w:pStyle w:val="Textbody"/>
        <w:spacing w:after="0"/>
        <w:ind w:firstLine="709"/>
        <w:contextualSpacing/>
        <w:jc w:val="both"/>
        <w:rPr>
          <w:rFonts w:cs="Times New Roman"/>
          <w:b/>
          <w:color w:val="auto"/>
          <w:sz w:val="28"/>
          <w:szCs w:val="28"/>
          <w:lang w:val="ru-RU"/>
        </w:rPr>
      </w:pPr>
    </w:p>
    <w:p w:rsidR="008D3F35" w:rsidRDefault="008D3F35" w:rsidP="008D3F35">
      <w:pPr>
        <w:pStyle w:val="Textbody"/>
        <w:spacing w:after="0"/>
        <w:ind w:firstLine="709"/>
        <w:contextualSpacing/>
        <w:jc w:val="both"/>
        <w:rPr>
          <w:rFonts w:cs="Times New Roman"/>
          <w:b/>
          <w:color w:val="auto"/>
          <w:sz w:val="28"/>
          <w:szCs w:val="28"/>
          <w:lang w:val="ru-RU"/>
        </w:rPr>
      </w:pPr>
      <w:r w:rsidRPr="004528D1">
        <w:rPr>
          <w:rFonts w:cs="Times New Roman"/>
          <w:b/>
          <w:color w:val="auto"/>
          <w:sz w:val="28"/>
          <w:szCs w:val="28"/>
          <w:lang w:val="ru-RU"/>
        </w:rPr>
        <w:t>Статья 7. Государственная областная поддержка использования нетрадиционных возобновляемых источников энергии</w:t>
      </w:r>
    </w:p>
    <w:p w:rsidR="008D3F35" w:rsidRPr="004528D1" w:rsidRDefault="008D3F35" w:rsidP="008D3F35">
      <w:pPr>
        <w:pStyle w:val="Textbody"/>
        <w:spacing w:after="0"/>
        <w:ind w:firstLine="709"/>
        <w:contextualSpacing/>
        <w:jc w:val="both"/>
        <w:rPr>
          <w:rFonts w:cs="Times New Roman"/>
          <w:b/>
          <w:color w:val="auto"/>
          <w:sz w:val="28"/>
          <w:szCs w:val="28"/>
          <w:lang w:val="ru-RU"/>
        </w:rPr>
      </w:pPr>
    </w:p>
    <w:p w:rsidR="008D3F35" w:rsidRDefault="008D3F35" w:rsidP="008D3F35">
      <w:pPr>
        <w:pStyle w:val="Textbody"/>
        <w:spacing w:after="0"/>
        <w:ind w:firstLine="709"/>
        <w:contextualSpacing/>
        <w:jc w:val="both"/>
        <w:rPr>
          <w:rFonts w:cs="Times New Roman"/>
          <w:color w:val="auto"/>
          <w:sz w:val="28"/>
          <w:szCs w:val="28"/>
          <w:lang w:val="ru-RU"/>
        </w:rPr>
      </w:pPr>
      <w:r w:rsidRPr="001F09E3">
        <w:rPr>
          <w:rFonts w:cs="Times New Roman"/>
          <w:color w:val="auto"/>
          <w:sz w:val="28"/>
          <w:szCs w:val="28"/>
          <w:lang w:val="ru-RU"/>
        </w:rPr>
        <w:t>1. С учетом важности использования НВИЭ для удовлетворения потребностей населения и предприятий в энергии, для укрепления энергетической базы области и снижения негативного влияния предприятий традиционной энергетики на здоровье населения, окружающую среду и природные ресурсы, с целью создания условий для реализации передовых технологий использования НВИЭ на территории области осуществляется государственная областная поддержка использования НВИЭ.</w:t>
      </w:r>
    </w:p>
    <w:p w:rsidR="008D3F35" w:rsidRDefault="008D3F35" w:rsidP="008D3F35">
      <w:pPr>
        <w:pStyle w:val="Textbody"/>
        <w:spacing w:after="0"/>
        <w:ind w:firstLine="709"/>
        <w:contextualSpacing/>
        <w:jc w:val="both"/>
        <w:rPr>
          <w:rFonts w:cs="Times New Roman"/>
          <w:color w:val="auto"/>
          <w:sz w:val="28"/>
          <w:szCs w:val="28"/>
          <w:lang w:val="ru-RU"/>
        </w:rPr>
      </w:pPr>
      <w:r w:rsidRPr="001F09E3">
        <w:rPr>
          <w:rFonts w:cs="Times New Roman"/>
          <w:color w:val="auto"/>
          <w:sz w:val="28"/>
          <w:szCs w:val="28"/>
          <w:lang w:val="ru-RU"/>
        </w:rPr>
        <w:t>2. Государственная областная поддержка использования НВИЭ включает в себя следующие меры:</w:t>
      </w:r>
    </w:p>
    <w:p w:rsidR="008D3F35" w:rsidRDefault="008D3F35" w:rsidP="008D3F35">
      <w:pPr>
        <w:pStyle w:val="Textbody"/>
        <w:spacing w:after="0"/>
        <w:ind w:firstLine="709"/>
        <w:contextualSpacing/>
        <w:jc w:val="both"/>
        <w:rPr>
          <w:rFonts w:cs="Times New Roman"/>
          <w:color w:val="auto"/>
          <w:sz w:val="28"/>
          <w:szCs w:val="28"/>
          <w:lang w:val="ru-RU"/>
        </w:rPr>
      </w:pPr>
      <w:r w:rsidRPr="001F09E3">
        <w:rPr>
          <w:rFonts w:cs="Times New Roman"/>
          <w:color w:val="auto"/>
          <w:sz w:val="28"/>
          <w:szCs w:val="28"/>
          <w:lang w:val="ru-RU"/>
        </w:rPr>
        <w:t>1) определение специально уполномоченного органа администрации области в сфере использования НВИЭ;</w:t>
      </w:r>
    </w:p>
    <w:p w:rsidR="008D3F35" w:rsidRDefault="008D3F35" w:rsidP="008D3F35">
      <w:pPr>
        <w:pStyle w:val="Textbody"/>
        <w:spacing w:after="0"/>
        <w:ind w:firstLine="709"/>
        <w:contextualSpacing/>
        <w:jc w:val="both"/>
        <w:rPr>
          <w:rFonts w:cs="Times New Roman"/>
          <w:color w:val="auto"/>
          <w:sz w:val="28"/>
          <w:szCs w:val="28"/>
          <w:lang w:val="ru-RU"/>
        </w:rPr>
      </w:pPr>
      <w:r w:rsidRPr="001F09E3">
        <w:rPr>
          <w:rFonts w:cs="Times New Roman"/>
          <w:color w:val="auto"/>
          <w:sz w:val="28"/>
          <w:szCs w:val="28"/>
          <w:lang w:val="ru-RU"/>
        </w:rPr>
        <w:t>2) принятие областных планов по ежегодному вводу мощностей НВИЭ и замещению использования органического топлива за счет использования НВИЭ;</w:t>
      </w:r>
    </w:p>
    <w:p w:rsidR="008D3F35" w:rsidRDefault="008D3F35" w:rsidP="008D3F35">
      <w:pPr>
        <w:pStyle w:val="Textbody"/>
        <w:spacing w:after="0"/>
        <w:ind w:firstLine="709"/>
        <w:contextualSpacing/>
        <w:jc w:val="both"/>
        <w:rPr>
          <w:rFonts w:cs="Times New Roman"/>
          <w:color w:val="auto"/>
          <w:sz w:val="28"/>
          <w:szCs w:val="28"/>
          <w:lang w:val="ru-RU"/>
        </w:rPr>
      </w:pPr>
      <w:r w:rsidRPr="001F09E3">
        <w:rPr>
          <w:rFonts w:cs="Times New Roman"/>
          <w:color w:val="auto"/>
          <w:sz w:val="28"/>
          <w:szCs w:val="28"/>
          <w:lang w:val="ru-RU"/>
        </w:rPr>
        <w:t>3) защиту юридических лиц и граждан, занимающихся использованием НВИЭ для энергоснабжения потребителей, от недобросовестной конкуренции со стороны предприятий, доминирующих в производстве и использовании тепловой и электрической энергии в области;</w:t>
      </w:r>
    </w:p>
    <w:p w:rsidR="008D3F35" w:rsidRDefault="008D3F35" w:rsidP="008D3F35">
      <w:pPr>
        <w:pStyle w:val="Textbody"/>
        <w:spacing w:after="0"/>
        <w:ind w:firstLine="709"/>
        <w:contextualSpacing/>
        <w:jc w:val="both"/>
        <w:rPr>
          <w:rFonts w:cs="Times New Roman"/>
          <w:color w:val="auto"/>
          <w:sz w:val="28"/>
          <w:szCs w:val="28"/>
          <w:lang w:val="ru-RU"/>
        </w:rPr>
      </w:pPr>
      <w:r w:rsidRPr="001F09E3">
        <w:rPr>
          <w:rFonts w:cs="Times New Roman"/>
          <w:color w:val="auto"/>
          <w:sz w:val="28"/>
          <w:szCs w:val="28"/>
          <w:lang w:val="ru-RU"/>
        </w:rPr>
        <w:t>4) предоставление льгот по региональным налогам и вычетам организациям, занимающимся производством и реализацией устройств НВИЭ и использованием НВИЭ для энергоснабжения потребителей;</w:t>
      </w:r>
    </w:p>
    <w:p w:rsidR="008D3F35" w:rsidRDefault="008D3F35" w:rsidP="008D3F35">
      <w:pPr>
        <w:pStyle w:val="Textbody"/>
        <w:spacing w:after="0"/>
        <w:ind w:firstLine="709"/>
        <w:contextualSpacing/>
        <w:jc w:val="both"/>
        <w:rPr>
          <w:rFonts w:cs="Times New Roman"/>
          <w:color w:val="auto"/>
          <w:sz w:val="28"/>
          <w:szCs w:val="28"/>
          <w:lang w:val="ru-RU"/>
        </w:rPr>
      </w:pPr>
      <w:r w:rsidRPr="001F09E3">
        <w:rPr>
          <w:rFonts w:cs="Times New Roman"/>
          <w:color w:val="auto"/>
          <w:sz w:val="28"/>
          <w:szCs w:val="28"/>
          <w:lang w:val="ru-RU"/>
        </w:rPr>
        <w:t>5) предоставление бюджетных ссуд и кредитов из областного бюджета, гарантий областного бюджета организациям, занимающимся производством и реализацией устройств НВИЭ и использованием НВИЭ для энергоснабжения потребителей;</w:t>
      </w:r>
    </w:p>
    <w:p w:rsidR="008D3F35" w:rsidRDefault="008D3F35" w:rsidP="008D3F35">
      <w:pPr>
        <w:pStyle w:val="Textbody"/>
        <w:spacing w:after="0"/>
        <w:ind w:firstLine="709"/>
        <w:contextualSpacing/>
        <w:jc w:val="both"/>
        <w:rPr>
          <w:rFonts w:cs="Times New Roman"/>
          <w:color w:val="auto"/>
          <w:sz w:val="28"/>
          <w:szCs w:val="28"/>
          <w:lang w:val="ru-RU"/>
        </w:rPr>
      </w:pPr>
      <w:r w:rsidRPr="001F09E3">
        <w:rPr>
          <w:rFonts w:cs="Times New Roman"/>
          <w:color w:val="auto"/>
          <w:sz w:val="28"/>
          <w:szCs w:val="28"/>
          <w:lang w:val="ru-RU"/>
        </w:rPr>
        <w:t>6) регулирование тарифов на электроэнергию и тепловую энергию для энергоснабжения потребителей, полученную с использованием НВИЭ путем дотирования из средств областного бюджета части затрат на производство энергии предприятий и индивидуальных предпринимателей;</w:t>
      </w:r>
    </w:p>
    <w:p w:rsidR="008D3F35" w:rsidRDefault="008D3F35" w:rsidP="008D3F35">
      <w:pPr>
        <w:pStyle w:val="Textbody"/>
        <w:spacing w:after="0"/>
        <w:ind w:firstLine="709"/>
        <w:contextualSpacing/>
        <w:jc w:val="both"/>
        <w:rPr>
          <w:rFonts w:cs="Times New Roman"/>
          <w:color w:val="auto"/>
          <w:sz w:val="28"/>
          <w:szCs w:val="28"/>
          <w:lang w:val="ru-RU"/>
        </w:rPr>
      </w:pPr>
      <w:r w:rsidRPr="001F09E3">
        <w:rPr>
          <w:rFonts w:cs="Times New Roman"/>
          <w:color w:val="auto"/>
          <w:sz w:val="28"/>
          <w:szCs w:val="28"/>
          <w:lang w:val="ru-RU"/>
        </w:rPr>
        <w:t>7) установление ускоренной амортизации устройств НВИЭ при энергоснабжении потребителей и собственном энергоснабжении;</w:t>
      </w:r>
    </w:p>
    <w:p w:rsidR="008D3F35" w:rsidRDefault="008D3F35" w:rsidP="008D3F35">
      <w:pPr>
        <w:pStyle w:val="Textbody"/>
        <w:spacing w:after="0"/>
        <w:ind w:firstLine="709"/>
        <w:contextualSpacing/>
        <w:jc w:val="both"/>
        <w:rPr>
          <w:rFonts w:cs="Times New Roman"/>
          <w:color w:val="auto"/>
          <w:sz w:val="28"/>
          <w:szCs w:val="28"/>
          <w:lang w:val="ru-RU"/>
        </w:rPr>
      </w:pPr>
      <w:r w:rsidRPr="001F09E3">
        <w:rPr>
          <w:rFonts w:cs="Times New Roman"/>
          <w:color w:val="auto"/>
          <w:sz w:val="28"/>
          <w:szCs w:val="28"/>
          <w:lang w:val="ru-RU"/>
        </w:rPr>
        <w:lastRenderedPageBreak/>
        <w:t>8) финансирование из областного бюджета научно</w:t>
      </w:r>
      <w:r w:rsidR="007136D1">
        <w:rPr>
          <w:rFonts w:cs="Times New Roman"/>
          <w:color w:val="auto"/>
          <w:sz w:val="28"/>
          <w:szCs w:val="28"/>
          <w:lang w:val="ru-RU"/>
        </w:rPr>
        <w:t xml:space="preserve"> – </w:t>
      </w:r>
      <w:r w:rsidRPr="001F09E3">
        <w:rPr>
          <w:rFonts w:cs="Times New Roman"/>
          <w:color w:val="auto"/>
          <w:sz w:val="28"/>
          <w:szCs w:val="28"/>
          <w:lang w:val="ru-RU"/>
        </w:rPr>
        <w:t>исследовательских и изыскательских работ по определению потенциала ресурсов НВИЭ области;</w:t>
      </w:r>
    </w:p>
    <w:p w:rsidR="008D3F35" w:rsidRDefault="008D3F35" w:rsidP="008D3F35">
      <w:pPr>
        <w:pStyle w:val="Textbody"/>
        <w:spacing w:after="0"/>
        <w:ind w:firstLine="709"/>
        <w:contextualSpacing/>
        <w:jc w:val="both"/>
        <w:rPr>
          <w:rFonts w:cs="Times New Roman"/>
          <w:color w:val="auto"/>
          <w:sz w:val="28"/>
          <w:szCs w:val="28"/>
          <w:lang w:val="ru-RU"/>
        </w:rPr>
      </w:pPr>
      <w:r w:rsidRPr="001F09E3">
        <w:rPr>
          <w:rFonts w:cs="Times New Roman"/>
          <w:color w:val="auto"/>
          <w:sz w:val="28"/>
          <w:szCs w:val="28"/>
          <w:lang w:val="ru-RU"/>
        </w:rPr>
        <w:t>9) финансирование из областного бюджета научно</w:t>
      </w:r>
      <w:r w:rsidR="007136D1">
        <w:rPr>
          <w:rFonts w:cs="Times New Roman"/>
          <w:color w:val="auto"/>
          <w:sz w:val="28"/>
          <w:szCs w:val="28"/>
          <w:lang w:val="ru-RU"/>
        </w:rPr>
        <w:t xml:space="preserve"> – </w:t>
      </w:r>
      <w:r w:rsidRPr="001F09E3">
        <w:rPr>
          <w:rFonts w:cs="Times New Roman"/>
          <w:color w:val="auto"/>
          <w:sz w:val="28"/>
          <w:szCs w:val="28"/>
          <w:lang w:val="ru-RU"/>
        </w:rPr>
        <w:t>исследовательских, опытно</w:t>
      </w:r>
      <w:r w:rsidR="007136D1">
        <w:rPr>
          <w:rFonts w:cs="Times New Roman"/>
          <w:color w:val="auto"/>
          <w:sz w:val="28"/>
          <w:szCs w:val="28"/>
          <w:lang w:val="ru-RU"/>
        </w:rPr>
        <w:t xml:space="preserve"> – </w:t>
      </w:r>
      <w:r w:rsidRPr="001F09E3">
        <w:rPr>
          <w:rFonts w:cs="Times New Roman"/>
          <w:color w:val="auto"/>
          <w:sz w:val="28"/>
          <w:szCs w:val="28"/>
          <w:lang w:val="ru-RU"/>
        </w:rPr>
        <w:t>конструкторских и внедренческих работ по созданию и использованию устройств НВИЭ в области;</w:t>
      </w:r>
    </w:p>
    <w:p w:rsidR="008D3F35" w:rsidRDefault="008D3F35" w:rsidP="008D3F35">
      <w:pPr>
        <w:pStyle w:val="Textbody"/>
        <w:spacing w:after="0"/>
        <w:ind w:firstLine="709"/>
        <w:contextualSpacing/>
        <w:jc w:val="both"/>
        <w:rPr>
          <w:rFonts w:cs="Times New Roman"/>
          <w:color w:val="auto"/>
          <w:sz w:val="28"/>
          <w:szCs w:val="28"/>
          <w:lang w:val="ru-RU"/>
        </w:rPr>
      </w:pPr>
      <w:r w:rsidRPr="001F09E3">
        <w:rPr>
          <w:rFonts w:cs="Times New Roman"/>
          <w:color w:val="auto"/>
          <w:sz w:val="28"/>
          <w:szCs w:val="28"/>
          <w:lang w:val="ru-RU"/>
        </w:rPr>
        <w:t>10) предоставление бюджетных ссуд и кредитов из областного бюджета, гарантий бюджета области органам местного самоуправления районов и городов областного значения для проведения мероприятий по использованию НВИЭ в пределах своих территорий;</w:t>
      </w:r>
    </w:p>
    <w:p w:rsidR="008D3F35" w:rsidRDefault="008D3F35" w:rsidP="008D3F35">
      <w:pPr>
        <w:pStyle w:val="Textbody"/>
        <w:spacing w:after="0"/>
        <w:ind w:firstLine="709"/>
        <w:contextualSpacing/>
        <w:jc w:val="both"/>
        <w:rPr>
          <w:rFonts w:cs="Times New Roman"/>
          <w:color w:val="auto"/>
          <w:sz w:val="28"/>
          <w:szCs w:val="28"/>
          <w:lang w:val="ru-RU"/>
        </w:rPr>
      </w:pPr>
      <w:r w:rsidRPr="001F09E3">
        <w:rPr>
          <w:rFonts w:cs="Times New Roman"/>
          <w:color w:val="auto"/>
          <w:sz w:val="28"/>
          <w:szCs w:val="28"/>
          <w:lang w:val="ru-RU"/>
        </w:rPr>
        <w:t>11) организационную и информационную поддержку предприятий, индивидуальных предпринимателей и граждан, занимающихся деятельностью по изучению и использованию ресурсов НВИЭ, а также по разработке, производству и реализации устройств НВИЭ;</w:t>
      </w:r>
    </w:p>
    <w:p w:rsidR="008D3F35" w:rsidRDefault="008D3F35" w:rsidP="008D3F35">
      <w:pPr>
        <w:pStyle w:val="Textbody"/>
        <w:spacing w:after="0"/>
        <w:ind w:firstLine="709"/>
        <w:contextualSpacing/>
        <w:jc w:val="both"/>
        <w:rPr>
          <w:rFonts w:cs="Times New Roman"/>
          <w:color w:val="auto"/>
          <w:sz w:val="28"/>
          <w:szCs w:val="28"/>
          <w:lang w:val="ru-RU"/>
        </w:rPr>
      </w:pPr>
      <w:r w:rsidRPr="001F09E3">
        <w:rPr>
          <w:rFonts w:cs="Times New Roman"/>
          <w:color w:val="auto"/>
          <w:sz w:val="28"/>
          <w:szCs w:val="28"/>
          <w:lang w:val="ru-RU"/>
        </w:rPr>
        <w:t>12) организационную, материальную и информационную поддержку подготовки и переподготовки специалистов в сфере использования НВИЭ;</w:t>
      </w:r>
    </w:p>
    <w:p w:rsidR="008D3F35" w:rsidRDefault="008D3F35" w:rsidP="008D3F35">
      <w:pPr>
        <w:pStyle w:val="Textbody"/>
        <w:spacing w:after="0"/>
        <w:ind w:firstLine="709"/>
        <w:contextualSpacing/>
        <w:jc w:val="both"/>
        <w:rPr>
          <w:rFonts w:cs="Times New Roman"/>
          <w:color w:val="auto"/>
          <w:sz w:val="28"/>
          <w:szCs w:val="28"/>
          <w:lang w:val="ru-RU"/>
        </w:rPr>
      </w:pPr>
      <w:r w:rsidRPr="001F09E3">
        <w:rPr>
          <w:rFonts w:cs="Times New Roman"/>
          <w:color w:val="auto"/>
          <w:sz w:val="28"/>
          <w:szCs w:val="28"/>
          <w:lang w:val="ru-RU"/>
        </w:rPr>
        <w:t>13) обеспечение юридических лиц и граждан, использующих НВИЭ для целей собственного энергообеспечения, беспрепятственным доступом к ресурсам НВИЭ путем упрощения процедуры передачи прав пользования на необходимые для этого природные ресурсы;</w:t>
      </w:r>
    </w:p>
    <w:p w:rsidR="008D3F35" w:rsidRDefault="008D3F35" w:rsidP="008D3F35">
      <w:pPr>
        <w:pStyle w:val="Textbody"/>
        <w:spacing w:after="0"/>
        <w:ind w:firstLine="709"/>
        <w:contextualSpacing/>
        <w:jc w:val="both"/>
        <w:rPr>
          <w:rFonts w:cs="Times New Roman"/>
          <w:color w:val="auto"/>
          <w:sz w:val="28"/>
          <w:szCs w:val="28"/>
          <w:lang w:val="ru-RU"/>
        </w:rPr>
      </w:pPr>
      <w:r w:rsidRPr="001F09E3">
        <w:rPr>
          <w:rFonts w:cs="Times New Roman"/>
          <w:color w:val="auto"/>
          <w:sz w:val="28"/>
          <w:szCs w:val="28"/>
          <w:lang w:val="ru-RU"/>
        </w:rPr>
        <w:t>14) признание производства и использования НВИЭ природоохранной и энергосберегающей деятельностью с установлением соответствующих льгот и стимулов для предприятий и индивидуальных предпринимателей, занятых в сфере использования НВИЭ.</w:t>
      </w:r>
    </w:p>
    <w:p w:rsidR="008D3F35" w:rsidRDefault="008D3F35" w:rsidP="008D3F35">
      <w:pPr>
        <w:pStyle w:val="Textbody"/>
        <w:spacing w:after="0"/>
        <w:ind w:firstLine="709"/>
        <w:contextualSpacing/>
        <w:jc w:val="both"/>
        <w:rPr>
          <w:rFonts w:cs="Times New Roman"/>
          <w:color w:val="auto"/>
          <w:sz w:val="28"/>
          <w:szCs w:val="28"/>
          <w:lang w:val="ru-RU"/>
        </w:rPr>
      </w:pPr>
      <w:r w:rsidRPr="001F09E3">
        <w:rPr>
          <w:rFonts w:cs="Times New Roman"/>
          <w:color w:val="auto"/>
          <w:sz w:val="28"/>
          <w:szCs w:val="28"/>
          <w:lang w:val="ru-RU"/>
        </w:rPr>
        <w:t>3. Специально уполномоченный орган администрации области в сфере использования НВИЭ определяется губернатором области.</w:t>
      </w:r>
    </w:p>
    <w:p w:rsidR="008D3F35" w:rsidRDefault="008D3F35" w:rsidP="008D3F35">
      <w:pPr>
        <w:pStyle w:val="Textbody"/>
        <w:spacing w:after="0"/>
        <w:ind w:firstLine="709"/>
        <w:contextualSpacing/>
        <w:jc w:val="both"/>
        <w:rPr>
          <w:rFonts w:cs="Times New Roman"/>
          <w:color w:val="auto"/>
          <w:sz w:val="28"/>
          <w:szCs w:val="28"/>
          <w:lang w:val="ru-RU"/>
        </w:rPr>
      </w:pPr>
      <w:r w:rsidRPr="001F09E3">
        <w:rPr>
          <w:rFonts w:cs="Times New Roman"/>
          <w:color w:val="auto"/>
          <w:sz w:val="28"/>
          <w:szCs w:val="28"/>
          <w:lang w:val="ru-RU"/>
        </w:rPr>
        <w:t>4. Порядок предоставления и размеры преференций областного бюджета для предприятий и индивидуальных предпринимателей, занятых в сфере использования НВИЭ, определяются ежегодно законом области об областном бюджете на очередной год.</w:t>
      </w:r>
    </w:p>
    <w:p w:rsidR="008D3F35" w:rsidRDefault="008D3F35" w:rsidP="008D3F35">
      <w:pPr>
        <w:pStyle w:val="Textbody"/>
        <w:spacing w:after="0"/>
        <w:ind w:firstLine="709"/>
        <w:contextualSpacing/>
        <w:jc w:val="both"/>
        <w:rPr>
          <w:rFonts w:cs="Times New Roman"/>
          <w:color w:val="auto"/>
          <w:sz w:val="28"/>
          <w:szCs w:val="28"/>
          <w:lang w:val="ru-RU"/>
        </w:rPr>
      </w:pPr>
      <w:r w:rsidRPr="001F09E3">
        <w:rPr>
          <w:rFonts w:cs="Times New Roman"/>
          <w:color w:val="auto"/>
          <w:sz w:val="28"/>
          <w:szCs w:val="28"/>
          <w:lang w:val="ru-RU"/>
        </w:rPr>
        <w:t>5. Порядок предоставления организационной, материальной, правовой и информационной поддержки юридическим лицам и гражданам в сфере использования НВИЭ устанавливается губернатором области.</w:t>
      </w:r>
    </w:p>
    <w:p w:rsidR="008D3F35" w:rsidRPr="001F09E3" w:rsidRDefault="008D3F35" w:rsidP="008D3F35">
      <w:pPr>
        <w:pStyle w:val="Textbody"/>
        <w:spacing w:after="0"/>
        <w:ind w:firstLine="709"/>
        <w:contextualSpacing/>
        <w:jc w:val="both"/>
        <w:rPr>
          <w:rFonts w:cs="Times New Roman"/>
          <w:color w:val="auto"/>
          <w:sz w:val="28"/>
          <w:szCs w:val="28"/>
          <w:lang w:val="ru-RU"/>
        </w:rPr>
      </w:pPr>
    </w:p>
    <w:p w:rsidR="008D3F35" w:rsidRDefault="008D3F35" w:rsidP="008D3F35">
      <w:pPr>
        <w:pStyle w:val="Textbody"/>
        <w:spacing w:after="0"/>
        <w:ind w:firstLine="709"/>
        <w:contextualSpacing/>
        <w:jc w:val="both"/>
        <w:rPr>
          <w:rFonts w:cs="Times New Roman"/>
          <w:b/>
          <w:color w:val="auto"/>
          <w:sz w:val="28"/>
          <w:szCs w:val="28"/>
          <w:lang w:val="ru-RU"/>
        </w:rPr>
      </w:pPr>
      <w:r w:rsidRPr="004528D1">
        <w:rPr>
          <w:rFonts w:cs="Times New Roman"/>
          <w:b/>
          <w:color w:val="auto"/>
          <w:sz w:val="28"/>
          <w:szCs w:val="28"/>
          <w:lang w:val="ru-RU"/>
        </w:rPr>
        <w:t>Статья 8. Целевые программы использования нетрадиционных возобновляемых источников энергии</w:t>
      </w:r>
    </w:p>
    <w:p w:rsidR="008D3F35" w:rsidRPr="004528D1" w:rsidRDefault="008D3F35" w:rsidP="008D3F35">
      <w:pPr>
        <w:pStyle w:val="Textbody"/>
        <w:spacing w:after="0"/>
        <w:ind w:firstLine="709"/>
        <w:contextualSpacing/>
        <w:jc w:val="both"/>
        <w:rPr>
          <w:rFonts w:cs="Times New Roman"/>
          <w:b/>
          <w:color w:val="auto"/>
          <w:sz w:val="28"/>
          <w:szCs w:val="28"/>
          <w:lang w:val="ru-RU"/>
        </w:rPr>
      </w:pPr>
    </w:p>
    <w:p w:rsidR="008D3F35" w:rsidRDefault="008D3F35" w:rsidP="008D3F35">
      <w:pPr>
        <w:pStyle w:val="Textbody"/>
        <w:spacing w:after="0"/>
        <w:ind w:firstLine="709"/>
        <w:contextualSpacing/>
        <w:jc w:val="both"/>
        <w:rPr>
          <w:rFonts w:cs="Times New Roman"/>
          <w:color w:val="auto"/>
          <w:sz w:val="28"/>
          <w:szCs w:val="28"/>
          <w:lang w:val="ru-RU"/>
        </w:rPr>
      </w:pPr>
      <w:r w:rsidRPr="001F09E3">
        <w:rPr>
          <w:rFonts w:cs="Times New Roman"/>
          <w:color w:val="auto"/>
          <w:sz w:val="28"/>
          <w:szCs w:val="28"/>
          <w:lang w:val="ru-RU"/>
        </w:rPr>
        <w:t>1. Для управления процессами развития нетрадиционной возобновляемой энергетики в области принимается среднесрочная областная целевая программа использования НВИЭ.</w:t>
      </w:r>
    </w:p>
    <w:p w:rsidR="008D3F35" w:rsidRDefault="008D3F35" w:rsidP="008D3F35">
      <w:pPr>
        <w:pStyle w:val="Textbody"/>
        <w:spacing w:after="0"/>
        <w:ind w:firstLine="709"/>
        <w:contextualSpacing/>
        <w:jc w:val="both"/>
        <w:rPr>
          <w:rFonts w:cs="Times New Roman"/>
          <w:color w:val="auto"/>
          <w:sz w:val="28"/>
          <w:szCs w:val="28"/>
          <w:lang w:val="ru-RU"/>
        </w:rPr>
      </w:pPr>
      <w:r w:rsidRPr="001F09E3">
        <w:rPr>
          <w:rFonts w:cs="Times New Roman"/>
          <w:color w:val="auto"/>
          <w:sz w:val="28"/>
          <w:szCs w:val="28"/>
          <w:lang w:val="ru-RU"/>
        </w:rPr>
        <w:t>Мероприятия областной целевой программы использования НВИЭ планируются во взаимосвязи с областными мероприятиями по охране окружающей среды, восстановлению и охране водных объектов, охране и воспроизводству лесов, охране и использованию земель, развитию минерально</w:t>
      </w:r>
      <w:r w:rsidR="007136D1">
        <w:rPr>
          <w:rFonts w:cs="Times New Roman"/>
          <w:color w:val="auto"/>
          <w:sz w:val="28"/>
          <w:szCs w:val="28"/>
          <w:lang w:val="ru-RU"/>
        </w:rPr>
        <w:t xml:space="preserve"> – </w:t>
      </w:r>
      <w:r w:rsidRPr="001F09E3">
        <w:rPr>
          <w:rFonts w:cs="Times New Roman"/>
          <w:color w:val="auto"/>
          <w:sz w:val="28"/>
          <w:szCs w:val="28"/>
          <w:lang w:val="ru-RU"/>
        </w:rPr>
        <w:t xml:space="preserve">сырьевой базы, развитию системы особо охраняемых природных территорий, энергосбережению, </w:t>
      </w:r>
      <w:r w:rsidRPr="001F09E3">
        <w:rPr>
          <w:rFonts w:cs="Times New Roman"/>
          <w:color w:val="auto"/>
          <w:sz w:val="28"/>
          <w:szCs w:val="28"/>
          <w:lang w:val="ru-RU"/>
        </w:rPr>
        <w:lastRenderedPageBreak/>
        <w:t>энергоснабжению удаленных северных районов и сел без устойчивого энергоснабжения, жилищному строительству.</w:t>
      </w:r>
    </w:p>
    <w:p w:rsidR="008D3F35" w:rsidRDefault="008D3F35" w:rsidP="008D3F35">
      <w:pPr>
        <w:pStyle w:val="Textbody"/>
        <w:spacing w:after="0"/>
        <w:ind w:firstLine="709"/>
        <w:contextualSpacing/>
        <w:jc w:val="both"/>
        <w:rPr>
          <w:rFonts w:cs="Times New Roman"/>
          <w:color w:val="auto"/>
          <w:sz w:val="28"/>
          <w:szCs w:val="28"/>
          <w:lang w:val="ru-RU"/>
        </w:rPr>
      </w:pPr>
      <w:r w:rsidRPr="001F09E3">
        <w:rPr>
          <w:rFonts w:cs="Times New Roman"/>
          <w:color w:val="auto"/>
          <w:sz w:val="28"/>
          <w:szCs w:val="28"/>
          <w:lang w:val="ru-RU"/>
        </w:rPr>
        <w:t>Финансирование мероприятий областной целевой программы использования НВИЭ осуществляется за счет средств областного бюджета. Дополнительное финансирование областной целевой программы использования НВИЭ может осуществляться из федерального бюджета, местных бюджетов районов и городов областного значения, внебюджетных источников.</w:t>
      </w:r>
    </w:p>
    <w:p w:rsidR="008D3F35" w:rsidRDefault="008D3F35" w:rsidP="008D3F35">
      <w:pPr>
        <w:pStyle w:val="Textbody"/>
        <w:spacing w:after="0"/>
        <w:ind w:firstLine="709"/>
        <w:contextualSpacing/>
        <w:jc w:val="both"/>
        <w:rPr>
          <w:rFonts w:cs="Times New Roman"/>
          <w:color w:val="auto"/>
          <w:sz w:val="28"/>
          <w:szCs w:val="28"/>
          <w:lang w:val="ru-RU"/>
        </w:rPr>
      </w:pPr>
      <w:r w:rsidRPr="001F09E3">
        <w:rPr>
          <w:rFonts w:cs="Times New Roman"/>
          <w:color w:val="auto"/>
          <w:sz w:val="28"/>
          <w:szCs w:val="28"/>
          <w:lang w:val="ru-RU"/>
        </w:rPr>
        <w:t>2. Органы местного самоуправления районов и городов областного значения могут принимать муниципальные целевые программы использования НВИЭ.</w:t>
      </w:r>
    </w:p>
    <w:p w:rsidR="008D3F35" w:rsidRDefault="008D3F35" w:rsidP="008D3F35">
      <w:pPr>
        <w:pStyle w:val="Textbody"/>
        <w:spacing w:after="0"/>
        <w:ind w:firstLine="709"/>
        <w:contextualSpacing/>
        <w:jc w:val="both"/>
        <w:rPr>
          <w:rFonts w:cs="Times New Roman"/>
          <w:color w:val="auto"/>
          <w:sz w:val="28"/>
          <w:szCs w:val="28"/>
          <w:lang w:val="ru-RU"/>
        </w:rPr>
      </w:pPr>
      <w:r w:rsidRPr="001F09E3">
        <w:rPr>
          <w:rFonts w:cs="Times New Roman"/>
          <w:color w:val="auto"/>
          <w:sz w:val="28"/>
          <w:szCs w:val="28"/>
          <w:lang w:val="ru-RU"/>
        </w:rPr>
        <w:t>Финансирование мероприятий муниципальных целевых программ использования НВИЭ может осуществляться из местных бюджетов районов и городов областного значения, местных поселковых и сельских бюджетов, внебюджетных источников.</w:t>
      </w:r>
    </w:p>
    <w:p w:rsidR="008D3F35" w:rsidRPr="001F09E3" w:rsidRDefault="008D3F35" w:rsidP="008D3F35">
      <w:pPr>
        <w:pStyle w:val="Textbody"/>
        <w:spacing w:after="0"/>
        <w:ind w:firstLine="709"/>
        <w:contextualSpacing/>
        <w:jc w:val="both"/>
        <w:rPr>
          <w:rFonts w:cs="Times New Roman"/>
          <w:color w:val="auto"/>
          <w:sz w:val="28"/>
          <w:szCs w:val="28"/>
          <w:lang w:val="ru-RU"/>
        </w:rPr>
      </w:pPr>
    </w:p>
    <w:p w:rsidR="008D3F35" w:rsidRDefault="008D3F35" w:rsidP="008D3F35">
      <w:pPr>
        <w:pStyle w:val="Textbody"/>
        <w:spacing w:after="0"/>
        <w:ind w:firstLine="709"/>
        <w:contextualSpacing/>
        <w:jc w:val="both"/>
        <w:rPr>
          <w:rFonts w:cs="Times New Roman"/>
          <w:b/>
          <w:color w:val="auto"/>
          <w:sz w:val="28"/>
          <w:szCs w:val="28"/>
          <w:lang w:val="ru-RU"/>
        </w:rPr>
      </w:pPr>
      <w:r w:rsidRPr="004528D1">
        <w:rPr>
          <w:rFonts w:cs="Times New Roman"/>
          <w:b/>
          <w:color w:val="auto"/>
          <w:sz w:val="28"/>
          <w:szCs w:val="28"/>
          <w:lang w:val="ru-RU"/>
        </w:rPr>
        <w:t>Статья 9. Требования к использованию нетрадиционных возобновляемых источников энергии</w:t>
      </w:r>
    </w:p>
    <w:p w:rsidR="008D3F35" w:rsidRPr="004528D1" w:rsidRDefault="008D3F35" w:rsidP="008D3F35">
      <w:pPr>
        <w:pStyle w:val="Textbody"/>
        <w:spacing w:after="0"/>
        <w:ind w:firstLine="709"/>
        <w:contextualSpacing/>
        <w:jc w:val="both"/>
        <w:rPr>
          <w:rFonts w:cs="Times New Roman"/>
          <w:b/>
          <w:color w:val="auto"/>
          <w:sz w:val="28"/>
          <w:szCs w:val="28"/>
          <w:lang w:val="ru-RU"/>
        </w:rPr>
      </w:pPr>
    </w:p>
    <w:p w:rsidR="008D3F35" w:rsidRDefault="008D3F35" w:rsidP="008D3F35">
      <w:pPr>
        <w:pStyle w:val="Textbody"/>
        <w:spacing w:after="0"/>
        <w:ind w:firstLine="709"/>
        <w:contextualSpacing/>
        <w:jc w:val="both"/>
        <w:rPr>
          <w:rFonts w:cs="Times New Roman"/>
          <w:color w:val="auto"/>
          <w:sz w:val="28"/>
          <w:szCs w:val="28"/>
          <w:lang w:val="ru-RU"/>
        </w:rPr>
      </w:pPr>
      <w:r w:rsidRPr="001F09E3">
        <w:rPr>
          <w:rFonts w:cs="Times New Roman"/>
          <w:color w:val="auto"/>
          <w:sz w:val="28"/>
          <w:szCs w:val="28"/>
          <w:lang w:val="ru-RU"/>
        </w:rPr>
        <w:t>1. Деятельность по использованию НВИЭ, включая научно</w:t>
      </w:r>
      <w:r w:rsidR="007136D1">
        <w:rPr>
          <w:rFonts w:cs="Times New Roman"/>
          <w:color w:val="auto"/>
          <w:sz w:val="28"/>
          <w:szCs w:val="28"/>
          <w:lang w:val="ru-RU"/>
        </w:rPr>
        <w:t xml:space="preserve"> – </w:t>
      </w:r>
      <w:r w:rsidRPr="001F09E3">
        <w:rPr>
          <w:rFonts w:cs="Times New Roman"/>
          <w:color w:val="auto"/>
          <w:sz w:val="28"/>
          <w:szCs w:val="28"/>
          <w:lang w:val="ru-RU"/>
        </w:rPr>
        <w:t xml:space="preserve"> исследовательские, опытно</w:t>
      </w:r>
      <w:r w:rsidR="007136D1">
        <w:rPr>
          <w:rFonts w:cs="Times New Roman"/>
          <w:color w:val="auto"/>
          <w:sz w:val="28"/>
          <w:szCs w:val="28"/>
          <w:lang w:val="ru-RU"/>
        </w:rPr>
        <w:t xml:space="preserve"> – </w:t>
      </w:r>
      <w:r w:rsidRPr="001F09E3">
        <w:rPr>
          <w:rFonts w:cs="Times New Roman"/>
          <w:color w:val="auto"/>
          <w:sz w:val="28"/>
          <w:szCs w:val="28"/>
          <w:lang w:val="ru-RU"/>
        </w:rPr>
        <w:t>конструкторские, изыскательские, внедренческие, проектировочные, производственные, строительно</w:t>
      </w:r>
      <w:r w:rsidR="007136D1">
        <w:rPr>
          <w:rFonts w:cs="Times New Roman"/>
          <w:color w:val="auto"/>
          <w:sz w:val="28"/>
          <w:szCs w:val="28"/>
          <w:lang w:val="ru-RU"/>
        </w:rPr>
        <w:t xml:space="preserve"> – </w:t>
      </w:r>
      <w:r w:rsidRPr="001F09E3">
        <w:rPr>
          <w:rFonts w:cs="Times New Roman"/>
          <w:color w:val="auto"/>
          <w:sz w:val="28"/>
          <w:szCs w:val="28"/>
          <w:lang w:val="ru-RU"/>
        </w:rPr>
        <w:t>монтажные и эксплуатационные работы, должна производиться с учетом природоохранных и санитарно</w:t>
      </w:r>
      <w:r w:rsidR="007136D1">
        <w:rPr>
          <w:rFonts w:cs="Times New Roman"/>
          <w:color w:val="auto"/>
          <w:sz w:val="28"/>
          <w:szCs w:val="28"/>
          <w:lang w:val="ru-RU"/>
        </w:rPr>
        <w:t xml:space="preserve"> – </w:t>
      </w:r>
      <w:r w:rsidRPr="001F09E3">
        <w:rPr>
          <w:rFonts w:cs="Times New Roman"/>
          <w:color w:val="auto"/>
          <w:sz w:val="28"/>
          <w:szCs w:val="28"/>
          <w:lang w:val="ru-RU"/>
        </w:rPr>
        <w:t>эпидемиологических норм, требований к безопасному ведению работ, стандартов рационального использования природных ресурсов, градостроительных и архитектурных правил, требований к наиболее эффективному использованию энергии.</w:t>
      </w:r>
    </w:p>
    <w:p w:rsidR="008D3F35" w:rsidRPr="001F09E3" w:rsidRDefault="008D3F35" w:rsidP="008D3F35">
      <w:pPr>
        <w:pStyle w:val="Textbody"/>
        <w:spacing w:after="0"/>
        <w:ind w:firstLine="709"/>
        <w:contextualSpacing/>
        <w:jc w:val="both"/>
        <w:rPr>
          <w:rFonts w:cs="Times New Roman"/>
          <w:color w:val="auto"/>
          <w:sz w:val="28"/>
          <w:szCs w:val="28"/>
          <w:lang w:val="ru-RU"/>
        </w:rPr>
      </w:pPr>
      <w:r w:rsidRPr="001F09E3">
        <w:rPr>
          <w:rFonts w:cs="Times New Roman"/>
          <w:color w:val="auto"/>
          <w:sz w:val="28"/>
          <w:szCs w:val="28"/>
          <w:lang w:val="ru-RU"/>
        </w:rPr>
        <w:t>2. При производстве и эксплуатации устройств по использованию НВИЭ должны обеспечиваться условия, не допускающие нанесение ущерба предприятиям, организациям и населению.</w:t>
      </w:r>
    </w:p>
    <w:p w:rsidR="008D3F35" w:rsidRDefault="008D3F35" w:rsidP="008D3F35">
      <w:pPr>
        <w:pStyle w:val="Textbody"/>
        <w:spacing w:after="0"/>
        <w:ind w:firstLine="709"/>
        <w:contextualSpacing/>
        <w:jc w:val="both"/>
        <w:rPr>
          <w:rFonts w:cs="Times New Roman"/>
          <w:b/>
          <w:color w:val="auto"/>
          <w:sz w:val="28"/>
          <w:szCs w:val="28"/>
          <w:lang w:val="ru-RU"/>
        </w:rPr>
      </w:pPr>
    </w:p>
    <w:p w:rsidR="008D3F35" w:rsidRDefault="008D3F35" w:rsidP="008D3F35">
      <w:pPr>
        <w:pStyle w:val="Textbody"/>
        <w:spacing w:after="0"/>
        <w:ind w:firstLine="709"/>
        <w:contextualSpacing/>
        <w:jc w:val="both"/>
        <w:rPr>
          <w:rFonts w:cs="Times New Roman"/>
          <w:b/>
          <w:color w:val="auto"/>
          <w:sz w:val="28"/>
          <w:szCs w:val="28"/>
          <w:lang w:val="ru-RU"/>
        </w:rPr>
      </w:pPr>
      <w:r w:rsidRPr="004528D1">
        <w:rPr>
          <w:rFonts w:cs="Times New Roman"/>
          <w:b/>
          <w:color w:val="auto"/>
          <w:sz w:val="28"/>
          <w:szCs w:val="28"/>
          <w:lang w:val="ru-RU"/>
        </w:rPr>
        <w:t>Статья 10. Учет нетрадиционных возобновляемых источников энергии</w:t>
      </w:r>
    </w:p>
    <w:p w:rsidR="008D3F35" w:rsidRPr="004528D1" w:rsidRDefault="008D3F35" w:rsidP="008D3F35">
      <w:pPr>
        <w:pStyle w:val="Textbody"/>
        <w:spacing w:after="0"/>
        <w:ind w:firstLine="709"/>
        <w:contextualSpacing/>
        <w:jc w:val="both"/>
        <w:rPr>
          <w:rFonts w:cs="Times New Roman"/>
          <w:b/>
          <w:color w:val="auto"/>
          <w:sz w:val="28"/>
          <w:szCs w:val="28"/>
          <w:lang w:val="ru-RU"/>
        </w:rPr>
      </w:pPr>
    </w:p>
    <w:p w:rsidR="008D3F35" w:rsidRDefault="008D3F35" w:rsidP="008D3F35">
      <w:pPr>
        <w:pStyle w:val="Textbody"/>
        <w:spacing w:after="0"/>
        <w:ind w:firstLine="709"/>
        <w:contextualSpacing/>
        <w:jc w:val="both"/>
        <w:rPr>
          <w:rFonts w:cs="Times New Roman"/>
          <w:color w:val="auto"/>
          <w:sz w:val="28"/>
          <w:szCs w:val="28"/>
          <w:lang w:val="ru-RU"/>
        </w:rPr>
      </w:pPr>
      <w:r w:rsidRPr="001F09E3">
        <w:rPr>
          <w:rFonts w:cs="Times New Roman"/>
          <w:color w:val="auto"/>
          <w:sz w:val="28"/>
          <w:szCs w:val="28"/>
          <w:lang w:val="ru-RU"/>
        </w:rPr>
        <w:t>1. В целях рационального использования ресурсов НВИЭ для решения энергетических и социально</w:t>
      </w:r>
      <w:r w:rsidR="007136D1">
        <w:rPr>
          <w:rFonts w:cs="Times New Roman"/>
          <w:color w:val="auto"/>
          <w:sz w:val="28"/>
          <w:szCs w:val="28"/>
          <w:lang w:val="ru-RU"/>
        </w:rPr>
        <w:t xml:space="preserve"> – </w:t>
      </w:r>
      <w:r w:rsidRPr="001F09E3">
        <w:rPr>
          <w:rFonts w:cs="Times New Roman"/>
          <w:color w:val="auto"/>
          <w:sz w:val="28"/>
          <w:szCs w:val="28"/>
          <w:lang w:val="ru-RU"/>
        </w:rPr>
        <w:t>экономических проблем населения и предприятий области осуществляется учет ресурсов НВИЭ, расположенных на территории области, технологий и устройств по использованию НВИЭ.</w:t>
      </w:r>
    </w:p>
    <w:p w:rsidR="008D3F35" w:rsidRDefault="008D3F35" w:rsidP="008D3F35">
      <w:pPr>
        <w:pStyle w:val="Textbody"/>
        <w:spacing w:after="0"/>
        <w:ind w:firstLine="709"/>
        <w:contextualSpacing/>
        <w:jc w:val="both"/>
        <w:rPr>
          <w:rFonts w:cs="Times New Roman"/>
          <w:color w:val="auto"/>
          <w:sz w:val="28"/>
          <w:szCs w:val="28"/>
          <w:lang w:val="ru-RU"/>
        </w:rPr>
      </w:pPr>
      <w:r w:rsidRPr="001F09E3">
        <w:rPr>
          <w:rFonts w:cs="Times New Roman"/>
          <w:color w:val="auto"/>
          <w:sz w:val="28"/>
          <w:szCs w:val="28"/>
          <w:lang w:val="ru-RU"/>
        </w:rPr>
        <w:t>2. Для обеспечения учета ресурсов НВИЭ создаются кадастры ресурсов по каждому виду НВИЭ, содержащие сведения о детальном распределении по территории области их основных характеристик: валового ресурсного, технического и экономического потенциалов.</w:t>
      </w:r>
    </w:p>
    <w:p w:rsidR="008D3F35" w:rsidRDefault="008D3F35" w:rsidP="008D3F35">
      <w:pPr>
        <w:pStyle w:val="Textbody"/>
        <w:spacing w:after="0"/>
        <w:ind w:firstLine="709"/>
        <w:contextualSpacing/>
        <w:jc w:val="both"/>
        <w:rPr>
          <w:rFonts w:cs="Times New Roman"/>
          <w:color w:val="auto"/>
          <w:sz w:val="28"/>
          <w:szCs w:val="28"/>
          <w:lang w:val="ru-RU"/>
        </w:rPr>
      </w:pPr>
      <w:r w:rsidRPr="001F09E3">
        <w:rPr>
          <w:rFonts w:cs="Times New Roman"/>
          <w:color w:val="auto"/>
          <w:sz w:val="28"/>
          <w:szCs w:val="28"/>
          <w:lang w:val="ru-RU"/>
        </w:rPr>
        <w:t>Для обеспечения учета технологий и устройств по использованию НВИЭ создаются специальные каталоги соответствующих разработок, технологий и устройств, а также способов их применения для выработки энергии.</w:t>
      </w:r>
    </w:p>
    <w:p w:rsidR="008D3F35" w:rsidRDefault="008D3F35" w:rsidP="008D3F35">
      <w:pPr>
        <w:pStyle w:val="Textbody"/>
        <w:spacing w:after="0"/>
        <w:ind w:firstLine="709"/>
        <w:contextualSpacing/>
        <w:jc w:val="both"/>
        <w:rPr>
          <w:rFonts w:cs="Times New Roman"/>
          <w:color w:val="auto"/>
          <w:sz w:val="28"/>
          <w:szCs w:val="28"/>
          <w:lang w:val="ru-RU"/>
        </w:rPr>
      </w:pPr>
      <w:r w:rsidRPr="001F09E3">
        <w:rPr>
          <w:rFonts w:cs="Times New Roman"/>
          <w:color w:val="auto"/>
          <w:sz w:val="28"/>
          <w:szCs w:val="28"/>
          <w:lang w:val="ru-RU"/>
        </w:rPr>
        <w:t xml:space="preserve">3. Финансирование работ по учету ресурсов НВИЭ, расположенных на территории области, технологий и устройств по использованию НВИЭ </w:t>
      </w:r>
      <w:r w:rsidRPr="001F09E3">
        <w:rPr>
          <w:rFonts w:cs="Times New Roman"/>
          <w:color w:val="auto"/>
          <w:sz w:val="28"/>
          <w:szCs w:val="28"/>
          <w:lang w:val="ru-RU"/>
        </w:rPr>
        <w:lastRenderedPageBreak/>
        <w:t>осуществляется из средств областного бюджета.</w:t>
      </w:r>
    </w:p>
    <w:p w:rsidR="008D3F35" w:rsidRDefault="008D3F35" w:rsidP="008D3F35">
      <w:pPr>
        <w:pStyle w:val="Textbody"/>
        <w:spacing w:after="0"/>
        <w:ind w:firstLine="709"/>
        <w:contextualSpacing/>
        <w:jc w:val="both"/>
        <w:rPr>
          <w:rFonts w:cs="Times New Roman"/>
          <w:color w:val="auto"/>
          <w:sz w:val="28"/>
          <w:szCs w:val="28"/>
          <w:lang w:val="ru-RU"/>
        </w:rPr>
      </w:pPr>
      <w:r w:rsidRPr="001F09E3">
        <w:rPr>
          <w:rFonts w:cs="Times New Roman"/>
          <w:color w:val="auto"/>
          <w:sz w:val="28"/>
          <w:szCs w:val="28"/>
          <w:lang w:val="ru-RU"/>
        </w:rPr>
        <w:t>Финансирование работ по учету ресурсов НВИЭ, расположенных на территориях районов и городов областного значения, осуществляется из средств местных бюджетов районов и городов областного значения.</w:t>
      </w:r>
    </w:p>
    <w:p w:rsidR="008D3F35" w:rsidRDefault="008D3F35" w:rsidP="008D3F35">
      <w:pPr>
        <w:pStyle w:val="Textbody"/>
        <w:spacing w:after="0"/>
        <w:ind w:firstLine="709"/>
        <w:contextualSpacing/>
        <w:jc w:val="both"/>
        <w:rPr>
          <w:rFonts w:cs="Times New Roman"/>
          <w:color w:val="auto"/>
          <w:sz w:val="28"/>
          <w:szCs w:val="28"/>
          <w:lang w:val="ru-RU"/>
        </w:rPr>
      </w:pPr>
      <w:r w:rsidRPr="001F09E3">
        <w:rPr>
          <w:rFonts w:cs="Times New Roman"/>
          <w:color w:val="auto"/>
          <w:sz w:val="28"/>
          <w:szCs w:val="28"/>
          <w:lang w:val="ru-RU"/>
        </w:rPr>
        <w:t>4. Организация учета ресурсов НВИЭ, расположенных на территории области, технологий и устройств по использованию НВИЭ возлагается на специально уполномоченный орган администрации области в сфере использования НВИЭ.</w:t>
      </w:r>
    </w:p>
    <w:p w:rsidR="008D3F35" w:rsidRDefault="008D3F35" w:rsidP="008D3F35">
      <w:pPr>
        <w:pStyle w:val="Textbody"/>
        <w:spacing w:after="0"/>
        <w:ind w:firstLine="709"/>
        <w:contextualSpacing/>
        <w:jc w:val="both"/>
        <w:rPr>
          <w:rFonts w:cs="Times New Roman"/>
          <w:color w:val="auto"/>
          <w:sz w:val="28"/>
          <w:szCs w:val="28"/>
          <w:lang w:val="ru-RU"/>
        </w:rPr>
      </w:pPr>
      <w:r w:rsidRPr="001F09E3">
        <w:rPr>
          <w:rFonts w:cs="Times New Roman"/>
          <w:color w:val="auto"/>
          <w:sz w:val="28"/>
          <w:szCs w:val="28"/>
          <w:lang w:val="ru-RU"/>
        </w:rPr>
        <w:t>Специально уполномоченный орган администрации области в сфере использования НВИЭ заключает от имени администрации области соглашения о распределении полномочий и функций при учете ресурсов НВИЭ между администрацией области и органами местного самоуправления районов и городов областного значения.</w:t>
      </w:r>
    </w:p>
    <w:p w:rsidR="008D3F35" w:rsidRDefault="008D3F35" w:rsidP="008D3F35">
      <w:pPr>
        <w:pStyle w:val="Textbody"/>
        <w:spacing w:after="0"/>
        <w:ind w:firstLine="709"/>
        <w:contextualSpacing/>
        <w:jc w:val="both"/>
        <w:rPr>
          <w:rFonts w:cs="Times New Roman"/>
          <w:color w:val="auto"/>
          <w:sz w:val="28"/>
          <w:szCs w:val="28"/>
          <w:lang w:val="ru-RU"/>
        </w:rPr>
      </w:pPr>
      <w:r w:rsidRPr="001F09E3">
        <w:rPr>
          <w:rFonts w:cs="Times New Roman"/>
          <w:color w:val="auto"/>
          <w:sz w:val="28"/>
          <w:szCs w:val="28"/>
          <w:lang w:val="ru-RU"/>
        </w:rPr>
        <w:t>5. Работы по учету ресурсов НВИЭ и технологий и устройств по использованию НВИЭ могут осуществлять юридические лица и граждане за счет собственных или привлеченных средств.</w:t>
      </w:r>
    </w:p>
    <w:p w:rsidR="008D3F35" w:rsidRDefault="008D3F35" w:rsidP="008D3F35">
      <w:pPr>
        <w:pStyle w:val="Textbody"/>
        <w:spacing w:after="0"/>
        <w:ind w:firstLine="709"/>
        <w:contextualSpacing/>
        <w:jc w:val="both"/>
        <w:rPr>
          <w:rFonts w:cs="Times New Roman"/>
          <w:color w:val="auto"/>
          <w:sz w:val="28"/>
          <w:szCs w:val="28"/>
          <w:lang w:val="ru-RU"/>
        </w:rPr>
      </w:pPr>
      <w:r w:rsidRPr="001F09E3">
        <w:rPr>
          <w:rFonts w:cs="Times New Roman"/>
          <w:color w:val="auto"/>
          <w:sz w:val="28"/>
          <w:szCs w:val="28"/>
          <w:lang w:val="ru-RU"/>
        </w:rPr>
        <w:t>Информация, полученная в результате таких работ, должна передаваться юридическими лицами и гражданами по отдельным соглашениям специально уполномоченному органу администрации области в сфере использования НВИЭ для использования в кадастрах ресурсов НВИЭ.</w:t>
      </w:r>
    </w:p>
    <w:p w:rsidR="008D3F35" w:rsidRDefault="008D3F35" w:rsidP="008D3F35">
      <w:pPr>
        <w:pStyle w:val="Textbody"/>
        <w:spacing w:after="0"/>
        <w:ind w:firstLine="709"/>
        <w:contextualSpacing/>
        <w:jc w:val="both"/>
        <w:rPr>
          <w:rFonts w:cs="Times New Roman"/>
          <w:color w:val="auto"/>
          <w:sz w:val="28"/>
          <w:szCs w:val="28"/>
          <w:lang w:val="ru-RU"/>
        </w:rPr>
      </w:pPr>
      <w:r w:rsidRPr="001F09E3">
        <w:rPr>
          <w:rFonts w:cs="Times New Roman"/>
          <w:color w:val="auto"/>
          <w:sz w:val="28"/>
          <w:szCs w:val="28"/>
          <w:lang w:val="ru-RU"/>
        </w:rPr>
        <w:t>6. Информация, содержащаяся в кадастрах ресурсов НВИЭ и специальных каталогах, является собственностью области, а также районов и городов областного значения согласно заключенным соглашениям между администрацией области и органами местного самоуправления районов и городов областного значения.</w:t>
      </w:r>
    </w:p>
    <w:p w:rsidR="008D3F35" w:rsidRDefault="008D3F35" w:rsidP="008D3F35">
      <w:pPr>
        <w:pStyle w:val="Textbody"/>
        <w:spacing w:after="0"/>
        <w:ind w:firstLine="709"/>
        <w:contextualSpacing/>
        <w:jc w:val="both"/>
        <w:rPr>
          <w:rFonts w:cs="Times New Roman"/>
          <w:color w:val="auto"/>
          <w:sz w:val="28"/>
          <w:szCs w:val="28"/>
          <w:lang w:val="ru-RU"/>
        </w:rPr>
      </w:pPr>
      <w:r w:rsidRPr="001F09E3">
        <w:rPr>
          <w:rFonts w:cs="Times New Roman"/>
          <w:color w:val="auto"/>
          <w:sz w:val="28"/>
          <w:szCs w:val="28"/>
          <w:lang w:val="ru-RU"/>
        </w:rPr>
        <w:t>Порядок предоставления вышеназванной информации устанавливается губернатором области.</w:t>
      </w:r>
    </w:p>
    <w:p w:rsidR="008D3F35" w:rsidRPr="001F09E3" w:rsidRDefault="008D3F35" w:rsidP="008D3F35">
      <w:pPr>
        <w:pStyle w:val="Textbody"/>
        <w:spacing w:after="0"/>
        <w:ind w:firstLine="709"/>
        <w:contextualSpacing/>
        <w:jc w:val="both"/>
        <w:rPr>
          <w:rFonts w:cs="Times New Roman"/>
          <w:color w:val="auto"/>
          <w:sz w:val="28"/>
          <w:szCs w:val="28"/>
          <w:lang w:val="ru-RU"/>
        </w:rPr>
      </w:pPr>
    </w:p>
    <w:p w:rsidR="008D3F35" w:rsidRDefault="008D3F35" w:rsidP="008D3F35">
      <w:pPr>
        <w:pStyle w:val="Textbody"/>
        <w:spacing w:after="0"/>
        <w:ind w:firstLine="709"/>
        <w:contextualSpacing/>
        <w:jc w:val="both"/>
        <w:rPr>
          <w:rFonts w:cs="Times New Roman"/>
          <w:b/>
          <w:color w:val="auto"/>
          <w:sz w:val="28"/>
          <w:szCs w:val="28"/>
          <w:lang w:val="ru-RU"/>
        </w:rPr>
      </w:pPr>
      <w:r w:rsidRPr="004528D1">
        <w:rPr>
          <w:rFonts w:cs="Times New Roman"/>
          <w:b/>
          <w:color w:val="auto"/>
          <w:sz w:val="28"/>
          <w:szCs w:val="28"/>
          <w:lang w:val="ru-RU"/>
        </w:rPr>
        <w:t>Статья 11. Ответственность при использовании нетрадиционных возобновляемых источников энергии</w:t>
      </w:r>
    </w:p>
    <w:p w:rsidR="008D3F35" w:rsidRPr="004528D1" w:rsidRDefault="008D3F35" w:rsidP="008D3F35">
      <w:pPr>
        <w:pStyle w:val="Textbody"/>
        <w:spacing w:after="0"/>
        <w:ind w:firstLine="709"/>
        <w:contextualSpacing/>
        <w:jc w:val="both"/>
        <w:rPr>
          <w:rFonts w:cs="Times New Roman"/>
          <w:b/>
          <w:color w:val="auto"/>
          <w:sz w:val="28"/>
          <w:szCs w:val="28"/>
          <w:lang w:val="ru-RU"/>
        </w:rPr>
      </w:pPr>
    </w:p>
    <w:p w:rsidR="008D3F35" w:rsidRDefault="008D3F35" w:rsidP="008D3F35">
      <w:pPr>
        <w:pStyle w:val="Textbody"/>
        <w:spacing w:after="0"/>
        <w:ind w:firstLine="709"/>
        <w:contextualSpacing/>
        <w:jc w:val="both"/>
        <w:rPr>
          <w:rFonts w:cs="Times New Roman"/>
          <w:color w:val="auto"/>
          <w:sz w:val="28"/>
          <w:szCs w:val="28"/>
          <w:lang w:val="ru-RU"/>
        </w:rPr>
      </w:pPr>
      <w:r w:rsidRPr="001F09E3">
        <w:rPr>
          <w:rFonts w:cs="Times New Roman"/>
          <w:color w:val="auto"/>
          <w:sz w:val="28"/>
          <w:szCs w:val="28"/>
          <w:lang w:val="ru-RU"/>
        </w:rPr>
        <w:t>1. Использование НВИЭ, осуществляемое без учета требований настоящего закона или противоречащее настоящему закону, прекращается по решению специально уполномоченного органа администрации области в сфере использования НВИЭ без возмещения затрат пользователям НВИЭ.</w:t>
      </w:r>
    </w:p>
    <w:p w:rsidR="008D3F35" w:rsidRDefault="008D3F35" w:rsidP="008D3F35">
      <w:pPr>
        <w:pStyle w:val="Textbody"/>
        <w:spacing w:after="0"/>
        <w:ind w:firstLine="709"/>
        <w:contextualSpacing/>
        <w:jc w:val="both"/>
        <w:rPr>
          <w:rFonts w:cs="Times New Roman"/>
          <w:color w:val="auto"/>
          <w:sz w:val="28"/>
          <w:szCs w:val="28"/>
          <w:lang w:val="ru-RU"/>
        </w:rPr>
      </w:pPr>
      <w:r w:rsidRPr="001F09E3">
        <w:rPr>
          <w:rFonts w:cs="Times New Roman"/>
          <w:color w:val="auto"/>
          <w:sz w:val="28"/>
          <w:szCs w:val="28"/>
          <w:lang w:val="ru-RU"/>
        </w:rPr>
        <w:t>2. Использование НВИЭ, приведшее к нанесению ущерба государству, муниципальным образованиям, предприятиям, организациям, населению и окружающей среде, приостанавливается или прекращается по решению специально уполномоченного органа администрации области в сфере использования НВИЭ.</w:t>
      </w:r>
    </w:p>
    <w:p w:rsidR="008D3F35" w:rsidRDefault="008D3F35" w:rsidP="008D3F35">
      <w:pPr>
        <w:pStyle w:val="Textbody"/>
        <w:spacing w:after="0"/>
        <w:ind w:firstLine="709"/>
        <w:contextualSpacing/>
        <w:jc w:val="both"/>
        <w:rPr>
          <w:rFonts w:cs="Times New Roman"/>
          <w:color w:val="auto"/>
          <w:sz w:val="28"/>
          <w:szCs w:val="28"/>
          <w:lang w:val="ru-RU"/>
        </w:rPr>
      </w:pPr>
      <w:r w:rsidRPr="001F09E3">
        <w:rPr>
          <w:rFonts w:cs="Times New Roman"/>
          <w:color w:val="auto"/>
          <w:sz w:val="28"/>
          <w:szCs w:val="28"/>
          <w:lang w:val="ru-RU"/>
        </w:rPr>
        <w:t>Нанесенный при таком использовании НВИЭ ущерб возмещается в порядке, определенном законодательством Российской Федерации.</w:t>
      </w:r>
    </w:p>
    <w:p w:rsidR="008D3F35" w:rsidRDefault="008D3F35" w:rsidP="008D3F35">
      <w:pPr>
        <w:pStyle w:val="Textbody"/>
        <w:spacing w:after="0"/>
        <w:ind w:firstLine="709"/>
        <w:contextualSpacing/>
        <w:jc w:val="both"/>
        <w:rPr>
          <w:rFonts w:cs="Times New Roman"/>
          <w:color w:val="auto"/>
          <w:sz w:val="28"/>
          <w:szCs w:val="28"/>
          <w:lang w:val="ru-RU"/>
        </w:rPr>
      </w:pPr>
      <w:r w:rsidRPr="001F09E3">
        <w:rPr>
          <w:rFonts w:cs="Times New Roman"/>
          <w:color w:val="auto"/>
          <w:sz w:val="28"/>
          <w:szCs w:val="28"/>
          <w:lang w:val="ru-RU"/>
        </w:rPr>
        <w:t>3. Ущерб, причиненный пользователям НВИЭ в результате незаконных действий и бездействия органов государственной власти и местного самоуправления, возмещается в порядке, определенном законодательством Российской Федерации.</w:t>
      </w:r>
    </w:p>
    <w:p w:rsidR="008D3F35" w:rsidRPr="001F09E3" w:rsidRDefault="008D3F35" w:rsidP="008D3F35">
      <w:pPr>
        <w:pStyle w:val="Textbody"/>
        <w:spacing w:after="0"/>
        <w:ind w:firstLine="709"/>
        <w:contextualSpacing/>
        <w:jc w:val="both"/>
        <w:rPr>
          <w:rFonts w:cs="Times New Roman"/>
          <w:color w:val="auto"/>
          <w:sz w:val="28"/>
          <w:szCs w:val="28"/>
          <w:lang w:val="ru-RU"/>
        </w:rPr>
      </w:pPr>
      <w:r w:rsidRPr="001F09E3">
        <w:rPr>
          <w:rFonts w:cs="Times New Roman"/>
          <w:color w:val="auto"/>
          <w:sz w:val="28"/>
          <w:szCs w:val="28"/>
          <w:lang w:val="ru-RU"/>
        </w:rPr>
        <w:t xml:space="preserve">Ущерб, причиненный пользователям НВИЭ юридическими лицами и </w:t>
      </w:r>
      <w:r w:rsidRPr="001F09E3">
        <w:rPr>
          <w:rFonts w:cs="Times New Roman"/>
          <w:color w:val="auto"/>
          <w:sz w:val="28"/>
          <w:szCs w:val="28"/>
          <w:lang w:val="ru-RU"/>
        </w:rPr>
        <w:lastRenderedPageBreak/>
        <w:t>гражданами, возмещается путем соглашения сторон либо в судебном порядке.</w:t>
      </w:r>
    </w:p>
    <w:p w:rsidR="008D3F35" w:rsidRDefault="008D3F35" w:rsidP="008D3F35">
      <w:pPr>
        <w:pStyle w:val="Textbody"/>
        <w:spacing w:after="0"/>
        <w:ind w:firstLine="709"/>
        <w:contextualSpacing/>
        <w:jc w:val="both"/>
        <w:rPr>
          <w:rFonts w:cs="Times New Roman"/>
          <w:b/>
          <w:color w:val="auto"/>
          <w:sz w:val="28"/>
          <w:szCs w:val="28"/>
          <w:lang w:val="ru-RU"/>
        </w:rPr>
      </w:pPr>
    </w:p>
    <w:p w:rsidR="008D3F35" w:rsidRPr="004528D1" w:rsidRDefault="008D3F35" w:rsidP="008D3F35">
      <w:pPr>
        <w:pStyle w:val="Textbody"/>
        <w:spacing w:after="0"/>
        <w:ind w:firstLine="709"/>
        <w:contextualSpacing/>
        <w:jc w:val="both"/>
        <w:rPr>
          <w:rFonts w:cs="Times New Roman"/>
          <w:b/>
          <w:color w:val="auto"/>
          <w:sz w:val="28"/>
          <w:szCs w:val="28"/>
          <w:lang w:val="ru-RU"/>
        </w:rPr>
      </w:pPr>
      <w:r w:rsidRPr="004528D1">
        <w:rPr>
          <w:rFonts w:cs="Times New Roman"/>
          <w:b/>
          <w:color w:val="auto"/>
          <w:sz w:val="28"/>
          <w:szCs w:val="28"/>
          <w:lang w:val="ru-RU"/>
        </w:rPr>
        <w:t>Статья 12. Порядок вступления в силу настоящего закона</w:t>
      </w:r>
    </w:p>
    <w:p w:rsidR="008D3F35" w:rsidRDefault="008D3F35" w:rsidP="008D3F35">
      <w:pPr>
        <w:pStyle w:val="Textbody"/>
        <w:spacing w:after="0"/>
        <w:ind w:firstLine="709"/>
        <w:contextualSpacing/>
        <w:jc w:val="both"/>
        <w:rPr>
          <w:rFonts w:cs="Times New Roman"/>
          <w:color w:val="auto"/>
          <w:sz w:val="28"/>
          <w:szCs w:val="28"/>
          <w:lang w:val="ru-RU"/>
        </w:rPr>
      </w:pPr>
    </w:p>
    <w:p w:rsidR="008D3F35" w:rsidRPr="00CB7426" w:rsidRDefault="008D3F35" w:rsidP="008D3F35">
      <w:pPr>
        <w:pStyle w:val="Textbody"/>
        <w:spacing w:after="0"/>
        <w:ind w:firstLine="709"/>
        <w:contextualSpacing/>
        <w:jc w:val="both"/>
        <w:rPr>
          <w:rFonts w:cs="Times New Roman"/>
          <w:color w:val="auto"/>
          <w:sz w:val="28"/>
          <w:szCs w:val="28"/>
          <w:lang w:val="ru-RU"/>
        </w:rPr>
      </w:pPr>
      <w:r w:rsidRPr="001F09E3">
        <w:rPr>
          <w:rFonts w:cs="Times New Roman"/>
          <w:color w:val="auto"/>
          <w:sz w:val="28"/>
          <w:szCs w:val="28"/>
          <w:lang w:val="ru-RU"/>
        </w:rPr>
        <w:t>Настоящий закон вступает в силу по истечении десяти дней после дня его первого официального опубликования.</w:t>
      </w:r>
    </w:p>
    <w:p w:rsidR="008D3F35" w:rsidRPr="00CB7426" w:rsidRDefault="008D3F35" w:rsidP="008D3F35">
      <w:pPr>
        <w:pStyle w:val="Textbody"/>
        <w:spacing w:after="0"/>
        <w:ind w:firstLine="709"/>
        <w:contextualSpacing/>
        <w:jc w:val="both"/>
        <w:rPr>
          <w:rFonts w:cs="Times New Roman"/>
          <w:color w:val="auto"/>
          <w:sz w:val="28"/>
          <w:szCs w:val="28"/>
          <w:lang w:val="ru-RU"/>
        </w:rPr>
      </w:pPr>
    </w:p>
    <w:p w:rsidR="008D3F35" w:rsidRDefault="008D3F35" w:rsidP="008D3F35">
      <w:pPr>
        <w:pStyle w:val="Textbody"/>
        <w:spacing w:after="0"/>
        <w:ind w:firstLine="709"/>
        <w:contextualSpacing/>
        <w:jc w:val="right"/>
        <w:rPr>
          <w:rFonts w:cs="Times New Roman"/>
          <w:color w:val="auto"/>
          <w:sz w:val="28"/>
          <w:szCs w:val="28"/>
          <w:lang w:val="ru-RU"/>
        </w:rPr>
      </w:pPr>
      <w:r w:rsidRPr="001F09E3">
        <w:rPr>
          <w:rFonts w:cs="Times New Roman"/>
          <w:color w:val="auto"/>
          <w:sz w:val="28"/>
          <w:szCs w:val="28"/>
          <w:lang w:val="ru-RU"/>
        </w:rPr>
        <w:t>Губернатор</w:t>
      </w:r>
    </w:p>
    <w:p w:rsidR="008D3F35" w:rsidRPr="001F09E3" w:rsidRDefault="008D3F35" w:rsidP="008D3F35">
      <w:pPr>
        <w:pStyle w:val="Textbody"/>
        <w:spacing w:after="0"/>
        <w:ind w:firstLine="709"/>
        <w:contextualSpacing/>
        <w:jc w:val="right"/>
        <w:rPr>
          <w:rFonts w:cs="Times New Roman"/>
          <w:color w:val="auto"/>
          <w:sz w:val="28"/>
          <w:szCs w:val="28"/>
          <w:lang w:val="ru-RU"/>
        </w:rPr>
      </w:pPr>
      <w:r w:rsidRPr="001F09E3">
        <w:rPr>
          <w:rFonts w:cs="Times New Roman"/>
          <w:color w:val="auto"/>
          <w:sz w:val="28"/>
          <w:szCs w:val="28"/>
          <w:lang w:val="ru-RU"/>
        </w:rPr>
        <w:t>Амурской области Л. В. Коротков</w:t>
      </w:r>
    </w:p>
    <w:p w:rsidR="008D3F35" w:rsidRDefault="008D3F35" w:rsidP="008D3F35">
      <w:pPr>
        <w:pStyle w:val="Textbody"/>
        <w:spacing w:after="0"/>
        <w:ind w:firstLine="709"/>
        <w:contextualSpacing/>
        <w:jc w:val="right"/>
        <w:rPr>
          <w:rFonts w:cs="Times New Roman"/>
          <w:color w:val="auto"/>
          <w:sz w:val="28"/>
          <w:szCs w:val="28"/>
          <w:lang w:val="ru-RU"/>
        </w:rPr>
      </w:pPr>
      <w:r w:rsidRPr="001F09E3">
        <w:rPr>
          <w:rFonts w:cs="Times New Roman"/>
          <w:color w:val="auto"/>
          <w:sz w:val="28"/>
          <w:szCs w:val="28"/>
          <w:lang w:val="ru-RU"/>
        </w:rPr>
        <w:t>г.Благовещенск</w:t>
      </w:r>
    </w:p>
    <w:p w:rsidR="008D3F35" w:rsidRDefault="008D3F35" w:rsidP="008D3F35">
      <w:pPr>
        <w:pStyle w:val="Textbody"/>
        <w:spacing w:after="0"/>
        <w:ind w:firstLine="709"/>
        <w:contextualSpacing/>
        <w:jc w:val="right"/>
        <w:rPr>
          <w:rFonts w:cs="Times New Roman"/>
          <w:color w:val="auto"/>
          <w:sz w:val="28"/>
          <w:szCs w:val="28"/>
          <w:lang w:val="ru-RU"/>
        </w:rPr>
      </w:pPr>
      <w:r w:rsidRPr="001F09E3">
        <w:rPr>
          <w:rFonts w:cs="Times New Roman"/>
          <w:color w:val="auto"/>
          <w:sz w:val="28"/>
          <w:szCs w:val="28"/>
          <w:lang w:val="ru-RU"/>
        </w:rPr>
        <w:t>14 марта 2005 г.</w:t>
      </w:r>
    </w:p>
    <w:p w:rsidR="008D3F35" w:rsidRPr="001F09E3" w:rsidRDefault="008D3F35" w:rsidP="008D3F35">
      <w:pPr>
        <w:pStyle w:val="Textbody"/>
        <w:spacing w:after="0"/>
        <w:ind w:firstLine="709"/>
        <w:contextualSpacing/>
        <w:jc w:val="right"/>
        <w:rPr>
          <w:rFonts w:cs="Times New Roman"/>
          <w:color w:val="auto"/>
          <w:sz w:val="28"/>
          <w:szCs w:val="28"/>
          <w:lang w:val="ru-RU"/>
        </w:rPr>
      </w:pPr>
      <w:r w:rsidRPr="00F248D0">
        <w:rPr>
          <w:rFonts w:cs="Times New Roman"/>
          <w:color w:val="auto"/>
          <w:sz w:val="28"/>
          <w:szCs w:val="28"/>
          <w:lang w:val="ru-RU"/>
        </w:rPr>
        <w:t>№</w:t>
      </w:r>
      <w:r w:rsidRPr="001F09E3">
        <w:rPr>
          <w:rFonts w:cs="Times New Roman"/>
          <w:color w:val="auto"/>
          <w:sz w:val="28"/>
          <w:szCs w:val="28"/>
          <w:lang w:val="ru-RU"/>
        </w:rPr>
        <w:t>451</w:t>
      </w:r>
      <w:r w:rsidR="007136D1">
        <w:rPr>
          <w:rFonts w:cs="Times New Roman"/>
          <w:color w:val="auto"/>
          <w:sz w:val="28"/>
          <w:szCs w:val="28"/>
          <w:lang w:val="ru-RU"/>
        </w:rPr>
        <w:t xml:space="preserve"> – </w:t>
      </w:r>
      <w:r w:rsidRPr="001F09E3">
        <w:rPr>
          <w:rFonts w:cs="Times New Roman"/>
          <w:color w:val="auto"/>
          <w:sz w:val="28"/>
          <w:szCs w:val="28"/>
          <w:lang w:val="ru-RU"/>
        </w:rPr>
        <w:t>ОЗ</w:t>
      </w:r>
    </w:p>
    <w:p w:rsidR="008D3F35" w:rsidRPr="001F09E3" w:rsidRDefault="008D3F35" w:rsidP="008D3F35">
      <w:pPr>
        <w:spacing w:after="200"/>
        <w:ind w:firstLine="709"/>
        <w:contextualSpacing/>
        <w:jc w:val="left"/>
      </w:pPr>
    </w:p>
    <w:p w:rsidR="008D3F35" w:rsidRDefault="008D3F35" w:rsidP="008D3F35">
      <w:pPr>
        <w:spacing w:after="200" w:line="276" w:lineRule="auto"/>
        <w:jc w:val="left"/>
      </w:pPr>
      <w:r>
        <w:br w:type="page"/>
      </w:r>
    </w:p>
    <w:p w:rsidR="008D3F35" w:rsidRPr="000C4906" w:rsidRDefault="008D3F35" w:rsidP="008D3F35">
      <w:pPr>
        <w:contextualSpacing/>
        <w:jc w:val="center"/>
        <w:rPr>
          <w:szCs w:val="28"/>
        </w:rPr>
      </w:pPr>
    </w:p>
    <w:p w:rsidR="008D3F35" w:rsidRPr="000C4906" w:rsidRDefault="008D3F35" w:rsidP="008D3F35">
      <w:pPr>
        <w:contextualSpacing/>
        <w:jc w:val="center"/>
        <w:rPr>
          <w:szCs w:val="28"/>
        </w:rPr>
      </w:pPr>
    </w:p>
    <w:p w:rsidR="008D3F35" w:rsidRDefault="008D3F35" w:rsidP="008D3F35">
      <w:pPr>
        <w:contextualSpacing/>
        <w:jc w:val="center"/>
        <w:rPr>
          <w:szCs w:val="28"/>
        </w:rPr>
      </w:pPr>
    </w:p>
    <w:p w:rsidR="008D3F35" w:rsidRDefault="008D3F35" w:rsidP="008D3F35">
      <w:pPr>
        <w:contextualSpacing/>
        <w:jc w:val="center"/>
        <w:rPr>
          <w:szCs w:val="28"/>
        </w:rPr>
      </w:pPr>
    </w:p>
    <w:p w:rsidR="008D3F35" w:rsidRDefault="008D3F35" w:rsidP="008D3F35">
      <w:pPr>
        <w:contextualSpacing/>
        <w:jc w:val="center"/>
        <w:rPr>
          <w:szCs w:val="28"/>
        </w:rPr>
      </w:pPr>
    </w:p>
    <w:p w:rsidR="008D3F35" w:rsidRDefault="008D3F35" w:rsidP="008D3F35">
      <w:pPr>
        <w:contextualSpacing/>
        <w:jc w:val="center"/>
        <w:rPr>
          <w:szCs w:val="28"/>
        </w:rPr>
      </w:pPr>
    </w:p>
    <w:p w:rsidR="008D3F35" w:rsidRDefault="008D3F35" w:rsidP="008D3F35">
      <w:pPr>
        <w:contextualSpacing/>
        <w:jc w:val="center"/>
        <w:rPr>
          <w:szCs w:val="28"/>
        </w:rPr>
      </w:pPr>
    </w:p>
    <w:p w:rsidR="008D3F35" w:rsidRDefault="008D3F35" w:rsidP="008D3F35">
      <w:pPr>
        <w:contextualSpacing/>
        <w:jc w:val="center"/>
        <w:rPr>
          <w:szCs w:val="28"/>
        </w:rPr>
      </w:pPr>
    </w:p>
    <w:p w:rsidR="008D3F35" w:rsidRDefault="008D3F35" w:rsidP="008D3F35">
      <w:pPr>
        <w:contextualSpacing/>
        <w:jc w:val="center"/>
        <w:rPr>
          <w:szCs w:val="28"/>
        </w:rPr>
      </w:pPr>
    </w:p>
    <w:p w:rsidR="008D3F35" w:rsidRDefault="008D3F35" w:rsidP="008D3F35">
      <w:pPr>
        <w:contextualSpacing/>
        <w:jc w:val="center"/>
        <w:rPr>
          <w:szCs w:val="28"/>
        </w:rPr>
      </w:pPr>
    </w:p>
    <w:p w:rsidR="008D3F35" w:rsidRDefault="008D3F35" w:rsidP="008D3F35">
      <w:pPr>
        <w:contextualSpacing/>
        <w:jc w:val="center"/>
        <w:rPr>
          <w:szCs w:val="28"/>
        </w:rPr>
      </w:pPr>
    </w:p>
    <w:p w:rsidR="008D3F35" w:rsidRDefault="008D3F35" w:rsidP="008D3F35">
      <w:pPr>
        <w:contextualSpacing/>
        <w:jc w:val="center"/>
        <w:rPr>
          <w:szCs w:val="28"/>
        </w:rPr>
      </w:pPr>
    </w:p>
    <w:p w:rsidR="008D3F35" w:rsidRDefault="008D3F35" w:rsidP="008D3F35">
      <w:pPr>
        <w:contextualSpacing/>
        <w:jc w:val="center"/>
        <w:rPr>
          <w:szCs w:val="28"/>
        </w:rPr>
      </w:pPr>
    </w:p>
    <w:p w:rsidR="008D3F35" w:rsidRDefault="008D3F35" w:rsidP="008D3F35">
      <w:pPr>
        <w:contextualSpacing/>
        <w:jc w:val="center"/>
        <w:rPr>
          <w:szCs w:val="28"/>
        </w:rPr>
      </w:pPr>
    </w:p>
    <w:p w:rsidR="008D3F35" w:rsidRDefault="008D3F35" w:rsidP="008D3F35">
      <w:pPr>
        <w:contextualSpacing/>
        <w:jc w:val="center"/>
        <w:rPr>
          <w:szCs w:val="28"/>
        </w:rPr>
      </w:pPr>
    </w:p>
    <w:p w:rsidR="008D3F35" w:rsidRDefault="008D3F35" w:rsidP="008D3F35">
      <w:pPr>
        <w:contextualSpacing/>
        <w:jc w:val="center"/>
        <w:rPr>
          <w:szCs w:val="28"/>
        </w:rPr>
      </w:pPr>
    </w:p>
    <w:p w:rsidR="008D3F35" w:rsidRDefault="008D3F35" w:rsidP="008D3F35">
      <w:pPr>
        <w:contextualSpacing/>
        <w:jc w:val="center"/>
        <w:rPr>
          <w:szCs w:val="28"/>
        </w:rPr>
      </w:pPr>
    </w:p>
    <w:p w:rsidR="008D3F35" w:rsidRDefault="008D3F35" w:rsidP="008D3F35">
      <w:pPr>
        <w:contextualSpacing/>
        <w:jc w:val="center"/>
        <w:rPr>
          <w:szCs w:val="28"/>
        </w:rPr>
      </w:pPr>
    </w:p>
    <w:p w:rsidR="008D3F35" w:rsidRDefault="008D3F35" w:rsidP="008D3F35">
      <w:pPr>
        <w:pStyle w:val="20"/>
        <w:ind w:left="0"/>
        <w:contextualSpacing/>
        <w:jc w:val="center"/>
      </w:pPr>
    </w:p>
    <w:p w:rsidR="008D3F35" w:rsidRPr="0071029E" w:rsidRDefault="008D3F35" w:rsidP="00CC2F94">
      <w:pPr>
        <w:pStyle w:val="20"/>
        <w:jc w:val="center"/>
      </w:pPr>
      <w:bookmarkStart w:id="205" w:name="_Toc357168150"/>
      <w:r w:rsidRPr="00CC2F94">
        <w:t>ПРИЛОЖЕНИЕ В</w:t>
      </w:r>
      <w:bookmarkEnd w:id="205"/>
    </w:p>
    <w:p w:rsidR="008D3F35" w:rsidRPr="004214DC" w:rsidRDefault="008D3F35" w:rsidP="004214DC">
      <w:pPr>
        <w:jc w:val="center"/>
        <w:rPr>
          <w:b/>
        </w:rPr>
      </w:pPr>
      <w:r w:rsidRPr="004214DC">
        <w:rPr>
          <w:b/>
        </w:rPr>
        <w:t>Закон Краснодарского края от 7 июня 2004 г. №723</w:t>
      </w:r>
      <w:r w:rsidR="007136D1" w:rsidRPr="004214DC">
        <w:rPr>
          <w:b/>
        </w:rPr>
        <w:t xml:space="preserve"> – </w:t>
      </w:r>
      <w:r w:rsidRPr="004214DC">
        <w:rPr>
          <w:b/>
        </w:rPr>
        <w:t>КЗ</w:t>
      </w:r>
    </w:p>
    <w:p w:rsidR="008D3F35" w:rsidRPr="004214DC" w:rsidRDefault="008D3F35" w:rsidP="004214DC">
      <w:pPr>
        <w:jc w:val="center"/>
        <w:rPr>
          <w:b/>
        </w:rPr>
      </w:pPr>
      <w:r w:rsidRPr="004214DC">
        <w:rPr>
          <w:b/>
        </w:rPr>
        <w:t>«Об использовании возобновляемых источников энергии</w:t>
      </w:r>
    </w:p>
    <w:p w:rsidR="008D3F35" w:rsidRPr="004214DC" w:rsidRDefault="008D3F35" w:rsidP="004214DC">
      <w:pPr>
        <w:jc w:val="center"/>
        <w:rPr>
          <w:b/>
        </w:rPr>
      </w:pPr>
      <w:r w:rsidRPr="004214DC">
        <w:rPr>
          <w:b/>
        </w:rPr>
        <w:t>в Краснодарском крае»</w:t>
      </w:r>
    </w:p>
    <w:p w:rsidR="008D3F35" w:rsidRPr="004214DC" w:rsidRDefault="008D3F35" w:rsidP="004214DC">
      <w:pPr>
        <w:jc w:val="center"/>
        <w:rPr>
          <w:b/>
          <w:szCs w:val="28"/>
        </w:rPr>
      </w:pPr>
      <w:r w:rsidRPr="004214DC">
        <w:rPr>
          <w:b/>
          <w:szCs w:val="28"/>
        </w:rPr>
        <w:t>(с изменениями от 11 ноября 2008 г. и 23 июля 2009 г.)</w:t>
      </w:r>
    </w:p>
    <w:p w:rsidR="008D3F35" w:rsidRDefault="008D3F35" w:rsidP="008D3F35">
      <w:pPr>
        <w:rPr>
          <w:rFonts w:eastAsiaTheme="majorEastAsia" w:cstheme="majorBidi"/>
          <w:szCs w:val="26"/>
        </w:rPr>
      </w:pPr>
      <w:r>
        <w:br w:type="page"/>
      </w:r>
    </w:p>
    <w:p w:rsidR="008D3F35" w:rsidRPr="004528D1" w:rsidRDefault="008D3F35" w:rsidP="008D3F35">
      <w:pPr>
        <w:autoSpaceDE w:val="0"/>
        <w:autoSpaceDN w:val="0"/>
        <w:adjustRightInd w:val="0"/>
        <w:ind w:firstLine="709"/>
        <w:contextualSpacing/>
        <w:rPr>
          <w:rFonts w:cs="Times New Roman"/>
          <w:b/>
          <w:bCs/>
          <w:szCs w:val="28"/>
        </w:rPr>
      </w:pPr>
      <w:r w:rsidRPr="004528D1">
        <w:rPr>
          <w:rFonts w:cs="Times New Roman"/>
          <w:b/>
          <w:bCs/>
          <w:szCs w:val="28"/>
        </w:rPr>
        <w:lastRenderedPageBreak/>
        <w:t>Принят Законодательным Собранием Краснодарского края 25 мая 2004 года.</w:t>
      </w:r>
    </w:p>
    <w:p w:rsidR="008D3F35" w:rsidRPr="004528D1" w:rsidRDefault="008D3F35" w:rsidP="008D3F35">
      <w:pPr>
        <w:autoSpaceDE w:val="0"/>
        <w:autoSpaceDN w:val="0"/>
        <w:adjustRightInd w:val="0"/>
        <w:ind w:firstLine="709"/>
        <w:contextualSpacing/>
        <w:rPr>
          <w:rFonts w:cs="Times New Roman"/>
          <w:szCs w:val="28"/>
        </w:rPr>
      </w:pPr>
      <w:r w:rsidRPr="004528D1">
        <w:rPr>
          <w:rFonts w:cs="Times New Roman"/>
          <w:szCs w:val="28"/>
        </w:rPr>
        <w:t>Настоящий Закон регулирует на основе Конституции Российской Федерации, законов и иных нормативных правовых актов Российской Федерации, Устава Кра</w:t>
      </w:r>
      <w:r w:rsidRPr="004528D1">
        <w:rPr>
          <w:rFonts w:cs="Times New Roman"/>
          <w:szCs w:val="28"/>
        </w:rPr>
        <w:t>с</w:t>
      </w:r>
      <w:r w:rsidRPr="004528D1">
        <w:rPr>
          <w:rFonts w:cs="Times New Roman"/>
          <w:szCs w:val="28"/>
        </w:rPr>
        <w:t>нодарского края отношения, возникающие в связи с осуществлением на территории Краснодарского края государственной политики в сфере использования возобно</w:t>
      </w:r>
      <w:r w:rsidRPr="004528D1">
        <w:rPr>
          <w:rFonts w:cs="Times New Roman"/>
          <w:szCs w:val="28"/>
        </w:rPr>
        <w:t>в</w:t>
      </w:r>
      <w:r w:rsidRPr="004528D1">
        <w:rPr>
          <w:rFonts w:cs="Times New Roman"/>
          <w:szCs w:val="28"/>
        </w:rPr>
        <w:t>ляемых источников энергии, в целях создания благоприятных организационных и экономических условий для приоритетного использования данных источников эне</w:t>
      </w:r>
      <w:r w:rsidRPr="004528D1">
        <w:rPr>
          <w:rFonts w:cs="Times New Roman"/>
          <w:szCs w:val="28"/>
        </w:rPr>
        <w:t>р</w:t>
      </w:r>
      <w:r w:rsidRPr="004528D1">
        <w:rPr>
          <w:rFonts w:cs="Times New Roman"/>
          <w:szCs w:val="28"/>
        </w:rPr>
        <w:t>гии в интересах улучшения социально</w:t>
      </w:r>
      <w:r w:rsidR="007136D1">
        <w:rPr>
          <w:rFonts w:cs="Times New Roman"/>
          <w:szCs w:val="28"/>
        </w:rPr>
        <w:t xml:space="preserve"> – </w:t>
      </w:r>
      <w:r w:rsidRPr="004528D1">
        <w:rPr>
          <w:rFonts w:cs="Times New Roman"/>
          <w:szCs w:val="28"/>
        </w:rPr>
        <w:t>экономического положения населения, о</w:t>
      </w:r>
      <w:r w:rsidRPr="004528D1">
        <w:rPr>
          <w:rFonts w:cs="Times New Roman"/>
          <w:szCs w:val="28"/>
        </w:rPr>
        <w:t>х</w:t>
      </w:r>
      <w:r w:rsidRPr="004528D1">
        <w:rPr>
          <w:rFonts w:cs="Times New Roman"/>
          <w:szCs w:val="28"/>
        </w:rPr>
        <w:t>раны окружающей среды и экономии не возобновляемых источников энергии.</w:t>
      </w:r>
    </w:p>
    <w:p w:rsidR="008D3F35" w:rsidRPr="00CB7426" w:rsidRDefault="008D3F35" w:rsidP="008D3F35">
      <w:pPr>
        <w:autoSpaceDE w:val="0"/>
        <w:autoSpaceDN w:val="0"/>
        <w:adjustRightInd w:val="0"/>
        <w:ind w:firstLine="709"/>
        <w:contextualSpacing/>
        <w:jc w:val="center"/>
        <w:rPr>
          <w:rFonts w:cs="Times New Roman"/>
          <w:b/>
          <w:bCs/>
          <w:szCs w:val="28"/>
        </w:rPr>
      </w:pPr>
    </w:p>
    <w:p w:rsidR="008D3F35" w:rsidRPr="00CB7426" w:rsidRDefault="008D3F35" w:rsidP="008D3F35">
      <w:pPr>
        <w:autoSpaceDE w:val="0"/>
        <w:autoSpaceDN w:val="0"/>
        <w:adjustRightInd w:val="0"/>
        <w:ind w:firstLine="709"/>
        <w:contextualSpacing/>
        <w:rPr>
          <w:rFonts w:cs="Times New Roman"/>
          <w:b/>
          <w:bCs/>
          <w:szCs w:val="28"/>
        </w:rPr>
      </w:pPr>
      <w:r w:rsidRPr="004528D1">
        <w:rPr>
          <w:rFonts w:cs="Times New Roman"/>
          <w:b/>
          <w:bCs/>
          <w:szCs w:val="28"/>
        </w:rPr>
        <w:t>Глава I. Общие положения</w:t>
      </w:r>
    </w:p>
    <w:p w:rsidR="008D3F35" w:rsidRPr="00CB7426" w:rsidRDefault="008D3F35" w:rsidP="008D3F35">
      <w:pPr>
        <w:autoSpaceDE w:val="0"/>
        <w:autoSpaceDN w:val="0"/>
        <w:adjustRightInd w:val="0"/>
        <w:ind w:firstLine="709"/>
        <w:contextualSpacing/>
        <w:jc w:val="center"/>
        <w:rPr>
          <w:rFonts w:cs="Times New Roman"/>
          <w:b/>
          <w:bCs/>
          <w:szCs w:val="28"/>
        </w:rPr>
      </w:pPr>
    </w:p>
    <w:p w:rsidR="008D3F35" w:rsidRPr="004528D1" w:rsidRDefault="008D3F35" w:rsidP="008D3F35">
      <w:pPr>
        <w:autoSpaceDE w:val="0"/>
        <w:autoSpaceDN w:val="0"/>
        <w:adjustRightInd w:val="0"/>
        <w:ind w:firstLine="709"/>
        <w:contextualSpacing/>
        <w:rPr>
          <w:rFonts w:cs="Times New Roman"/>
          <w:szCs w:val="28"/>
        </w:rPr>
      </w:pPr>
      <w:r w:rsidRPr="004528D1">
        <w:rPr>
          <w:rFonts w:cs="Times New Roman"/>
          <w:b/>
          <w:bCs/>
          <w:szCs w:val="28"/>
        </w:rPr>
        <w:t xml:space="preserve">Статья 1. </w:t>
      </w:r>
      <w:r w:rsidRPr="004528D1">
        <w:rPr>
          <w:rFonts w:cs="Times New Roman"/>
          <w:szCs w:val="28"/>
        </w:rPr>
        <w:t>Основные понятия, используемые в настоящем Законе</w:t>
      </w:r>
    </w:p>
    <w:p w:rsidR="008D3F35" w:rsidRPr="004528D1" w:rsidRDefault="008D3F35" w:rsidP="008D3F35">
      <w:pPr>
        <w:autoSpaceDE w:val="0"/>
        <w:autoSpaceDN w:val="0"/>
        <w:adjustRightInd w:val="0"/>
        <w:ind w:firstLine="709"/>
        <w:contextualSpacing/>
        <w:rPr>
          <w:rFonts w:cs="Times New Roman"/>
          <w:szCs w:val="28"/>
        </w:rPr>
      </w:pPr>
      <w:r w:rsidRPr="004528D1">
        <w:rPr>
          <w:rFonts w:cs="Times New Roman"/>
          <w:szCs w:val="28"/>
        </w:rPr>
        <w:t>В настоящем Законе используются следующие основные понятия:</w:t>
      </w:r>
    </w:p>
    <w:p w:rsidR="008D3F35" w:rsidRPr="00637EB4" w:rsidRDefault="008D3F35" w:rsidP="008D3F35">
      <w:pPr>
        <w:pStyle w:val="af9"/>
        <w:numPr>
          <w:ilvl w:val="0"/>
          <w:numId w:val="25"/>
        </w:numPr>
        <w:autoSpaceDE w:val="0"/>
        <w:autoSpaceDN w:val="0"/>
        <w:adjustRightInd w:val="0"/>
        <w:ind w:left="0" w:firstLine="357"/>
        <w:jc w:val="both"/>
        <w:rPr>
          <w:szCs w:val="28"/>
        </w:rPr>
      </w:pPr>
      <w:r w:rsidRPr="00637EB4">
        <w:rPr>
          <w:bCs/>
          <w:szCs w:val="28"/>
        </w:rPr>
        <w:t xml:space="preserve">возобновляемые источники энергии (энергоресурсы) </w:t>
      </w:r>
      <w:r w:rsidR="007136D1">
        <w:rPr>
          <w:szCs w:val="28"/>
        </w:rPr>
        <w:t xml:space="preserve"> – </w:t>
      </w:r>
      <w:r w:rsidRPr="00637EB4">
        <w:rPr>
          <w:szCs w:val="28"/>
        </w:rPr>
        <w:t xml:space="preserve"> энергия солнца, ветра, тепла земли,</w:t>
      </w:r>
    </w:p>
    <w:p w:rsidR="008D3F35" w:rsidRPr="00637EB4" w:rsidRDefault="008D3F35" w:rsidP="008D3F35">
      <w:pPr>
        <w:pStyle w:val="af9"/>
        <w:numPr>
          <w:ilvl w:val="0"/>
          <w:numId w:val="25"/>
        </w:numPr>
        <w:autoSpaceDE w:val="0"/>
        <w:autoSpaceDN w:val="0"/>
        <w:adjustRightInd w:val="0"/>
        <w:ind w:left="0" w:firstLine="357"/>
        <w:jc w:val="both"/>
        <w:rPr>
          <w:szCs w:val="28"/>
        </w:rPr>
      </w:pPr>
      <w:r w:rsidRPr="00637EB4">
        <w:rPr>
          <w:szCs w:val="28"/>
        </w:rPr>
        <w:t>природного градиента температур, естественного движения водных потоков, биоэнергия;</w:t>
      </w:r>
    </w:p>
    <w:p w:rsidR="008D3F35" w:rsidRPr="00637EB4" w:rsidRDefault="008D3F35" w:rsidP="008D3F35">
      <w:pPr>
        <w:pStyle w:val="af9"/>
        <w:numPr>
          <w:ilvl w:val="0"/>
          <w:numId w:val="25"/>
        </w:numPr>
        <w:autoSpaceDE w:val="0"/>
        <w:autoSpaceDN w:val="0"/>
        <w:adjustRightInd w:val="0"/>
        <w:ind w:left="0" w:firstLine="357"/>
        <w:jc w:val="both"/>
        <w:rPr>
          <w:szCs w:val="28"/>
        </w:rPr>
      </w:pPr>
      <w:r w:rsidRPr="00637EB4">
        <w:rPr>
          <w:bCs/>
          <w:szCs w:val="28"/>
        </w:rPr>
        <w:t xml:space="preserve">невозобновляемые источники энергии </w:t>
      </w:r>
      <w:r w:rsidR="007136D1">
        <w:rPr>
          <w:szCs w:val="28"/>
        </w:rPr>
        <w:t xml:space="preserve"> – </w:t>
      </w:r>
      <w:r w:rsidRPr="00637EB4">
        <w:rPr>
          <w:szCs w:val="28"/>
        </w:rPr>
        <w:t xml:space="preserve"> газ, нефть, уголь, сланцы, торф;</w:t>
      </w:r>
    </w:p>
    <w:p w:rsidR="008D3F35" w:rsidRPr="00637EB4" w:rsidRDefault="008D3F35" w:rsidP="008D3F35">
      <w:pPr>
        <w:pStyle w:val="af9"/>
        <w:numPr>
          <w:ilvl w:val="0"/>
          <w:numId w:val="25"/>
        </w:numPr>
        <w:autoSpaceDE w:val="0"/>
        <w:autoSpaceDN w:val="0"/>
        <w:adjustRightInd w:val="0"/>
        <w:ind w:left="0" w:firstLine="357"/>
        <w:jc w:val="both"/>
        <w:rPr>
          <w:szCs w:val="28"/>
        </w:rPr>
      </w:pPr>
      <w:r w:rsidRPr="00637EB4">
        <w:rPr>
          <w:bCs/>
          <w:szCs w:val="28"/>
        </w:rPr>
        <w:t xml:space="preserve">локальные источники энергии </w:t>
      </w:r>
      <w:r w:rsidR="007136D1">
        <w:rPr>
          <w:szCs w:val="28"/>
        </w:rPr>
        <w:t xml:space="preserve"> – </w:t>
      </w:r>
      <w:r w:rsidRPr="00637EB4">
        <w:rPr>
          <w:szCs w:val="28"/>
        </w:rPr>
        <w:t xml:space="preserve"> источники, работающие раздельно с другими источник</w:t>
      </w:r>
      <w:r w:rsidRPr="00637EB4">
        <w:rPr>
          <w:szCs w:val="28"/>
        </w:rPr>
        <w:t>а</w:t>
      </w:r>
      <w:r w:rsidRPr="00637EB4">
        <w:rPr>
          <w:szCs w:val="28"/>
        </w:rPr>
        <w:t>ми энергии;</w:t>
      </w:r>
    </w:p>
    <w:p w:rsidR="008D3F35" w:rsidRPr="00637EB4" w:rsidRDefault="008D3F35" w:rsidP="008D3F35">
      <w:pPr>
        <w:pStyle w:val="af9"/>
        <w:numPr>
          <w:ilvl w:val="0"/>
          <w:numId w:val="25"/>
        </w:numPr>
        <w:autoSpaceDE w:val="0"/>
        <w:autoSpaceDN w:val="0"/>
        <w:adjustRightInd w:val="0"/>
        <w:ind w:left="0" w:firstLine="357"/>
        <w:jc w:val="both"/>
        <w:rPr>
          <w:szCs w:val="28"/>
        </w:rPr>
      </w:pPr>
      <w:r w:rsidRPr="00637EB4">
        <w:rPr>
          <w:bCs/>
          <w:szCs w:val="28"/>
        </w:rPr>
        <w:t xml:space="preserve">установка по использованию возобновляемых источников энергии </w:t>
      </w:r>
      <w:r w:rsidR="007136D1">
        <w:rPr>
          <w:szCs w:val="28"/>
        </w:rPr>
        <w:t xml:space="preserve"> – </w:t>
      </w:r>
      <w:r w:rsidRPr="00637EB4">
        <w:rPr>
          <w:szCs w:val="28"/>
        </w:rPr>
        <w:t xml:space="preserve"> комплекс</w:t>
      </w:r>
    </w:p>
    <w:p w:rsidR="008D3F35" w:rsidRPr="00637EB4" w:rsidRDefault="008D3F35" w:rsidP="008D3F35">
      <w:pPr>
        <w:pStyle w:val="af9"/>
        <w:numPr>
          <w:ilvl w:val="0"/>
          <w:numId w:val="25"/>
        </w:numPr>
        <w:autoSpaceDE w:val="0"/>
        <w:autoSpaceDN w:val="0"/>
        <w:adjustRightInd w:val="0"/>
        <w:ind w:left="0" w:firstLine="357"/>
        <w:jc w:val="both"/>
        <w:rPr>
          <w:szCs w:val="28"/>
        </w:rPr>
      </w:pPr>
      <w:r w:rsidRPr="00637EB4">
        <w:rPr>
          <w:szCs w:val="28"/>
        </w:rPr>
        <w:t>технологического оборудования по добыче, приему (получению), преобразованию и и</w:t>
      </w:r>
      <w:r w:rsidRPr="00637EB4">
        <w:rPr>
          <w:szCs w:val="28"/>
        </w:rPr>
        <w:t>с</w:t>
      </w:r>
      <w:r w:rsidRPr="00637EB4">
        <w:rPr>
          <w:szCs w:val="28"/>
        </w:rPr>
        <w:t>пользованию</w:t>
      </w:r>
    </w:p>
    <w:p w:rsidR="008D3F35" w:rsidRPr="00637EB4" w:rsidRDefault="008D3F35" w:rsidP="008D3F35">
      <w:pPr>
        <w:pStyle w:val="af9"/>
        <w:numPr>
          <w:ilvl w:val="0"/>
          <w:numId w:val="25"/>
        </w:numPr>
        <w:autoSpaceDE w:val="0"/>
        <w:autoSpaceDN w:val="0"/>
        <w:adjustRightInd w:val="0"/>
        <w:ind w:left="0" w:firstLine="357"/>
        <w:jc w:val="both"/>
        <w:rPr>
          <w:szCs w:val="28"/>
        </w:rPr>
      </w:pPr>
      <w:r w:rsidRPr="00637EB4">
        <w:rPr>
          <w:szCs w:val="28"/>
        </w:rPr>
        <w:t>энергии возобновляемых источников.</w:t>
      </w:r>
    </w:p>
    <w:p w:rsidR="008D3F35" w:rsidRPr="006D707C" w:rsidRDefault="008D3F35" w:rsidP="008D3F35">
      <w:pPr>
        <w:autoSpaceDE w:val="0"/>
        <w:autoSpaceDN w:val="0"/>
        <w:adjustRightInd w:val="0"/>
        <w:ind w:firstLine="709"/>
        <w:contextualSpacing/>
        <w:rPr>
          <w:rFonts w:cs="Times New Roman"/>
          <w:szCs w:val="28"/>
        </w:rPr>
      </w:pPr>
      <w:r w:rsidRPr="006D707C">
        <w:rPr>
          <w:rFonts w:cs="Times New Roman"/>
          <w:b/>
          <w:bCs/>
          <w:szCs w:val="28"/>
        </w:rPr>
        <w:t xml:space="preserve">Статья 2. </w:t>
      </w:r>
      <w:r w:rsidRPr="006D707C">
        <w:rPr>
          <w:rFonts w:cs="Times New Roman"/>
          <w:szCs w:val="28"/>
        </w:rPr>
        <w:t>Законодательство Краснодарского края в сфере использования в</w:t>
      </w:r>
      <w:r w:rsidRPr="006D707C">
        <w:rPr>
          <w:rFonts w:cs="Times New Roman"/>
          <w:szCs w:val="28"/>
        </w:rPr>
        <w:t>о</w:t>
      </w:r>
      <w:r w:rsidRPr="006D707C">
        <w:rPr>
          <w:rFonts w:cs="Times New Roman"/>
          <w:szCs w:val="28"/>
        </w:rPr>
        <w:t>зобновляемых</w:t>
      </w:r>
      <w:r w:rsidR="009250E6" w:rsidRPr="006D707C">
        <w:rPr>
          <w:rFonts w:cs="Times New Roman"/>
          <w:szCs w:val="28"/>
        </w:rPr>
        <w:t xml:space="preserve"> </w:t>
      </w:r>
      <w:r w:rsidRPr="006D707C">
        <w:rPr>
          <w:rFonts w:cs="Times New Roman"/>
          <w:szCs w:val="28"/>
        </w:rPr>
        <w:t>источников энергии</w:t>
      </w:r>
      <w:r w:rsidR="009250E6" w:rsidRPr="006D707C">
        <w:rPr>
          <w:rFonts w:cs="Times New Roman"/>
          <w:szCs w:val="28"/>
        </w:rPr>
        <w:t xml:space="preserve"> </w:t>
      </w:r>
      <w:r w:rsidRPr="006D707C">
        <w:rPr>
          <w:rFonts w:cs="Times New Roman"/>
          <w:szCs w:val="28"/>
        </w:rPr>
        <w:t>Законодательство Краснодарского края в сфере использования возобновляемых источников</w:t>
      </w:r>
      <w:r w:rsidR="009250E6" w:rsidRPr="006D707C">
        <w:rPr>
          <w:rFonts w:cs="Times New Roman"/>
          <w:szCs w:val="28"/>
        </w:rPr>
        <w:t xml:space="preserve"> </w:t>
      </w:r>
      <w:r w:rsidRPr="006D707C">
        <w:rPr>
          <w:rFonts w:cs="Times New Roman"/>
          <w:szCs w:val="28"/>
        </w:rPr>
        <w:t>энергии состоит из настоящего Закона и принимаемых в соответствии с ним законов и иных</w:t>
      </w:r>
      <w:r w:rsidR="009250E6" w:rsidRPr="006D707C">
        <w:rPr>
          <w:rFonts w:cs="Times New Roman"/>
          <w:szCs w:val="28"/>
        </w:rPr>
        <w:t xml:space="preserve"> </w:t>
      </w:r>
      <w:r w:rsidRPr="006D707C">
        <w:rPr>
          <w:rFonts w:cs="Times New Roman"/>
          <w:szCs w:val="28"/>
        </w:rPr>
        <w:t>нормативных правовых актов Краснодарского края.</w:t>
      </w:r>
    </w:p>
    <w:p w:rsidR="008D3F35" w:rsidRPr="006D707C" w:rsidRDefault="008D3F35" w:rsidP="008D3F35">
      <w:pPr>
        <w:autoSpaceDE w:val="0"/>
        <w:autoSpaceDN w:val="0"/>
        <w:adjustRightInd w:val="0"/>
        <w:ind w:firstLine="709"/>
        <w:contextualSpacing/>
        <w:rPr>
          <w:rFonts w:cs="Times New Roman"/>
          <w:szCs w:val="28"/>
        </w:rPr>
      </w:pPr>
      <w:r w:rsidRPr="006D707C">
        <w:rPr>
          <w:rFonts w:cs="Times New Roman"/>
          <w:b/>
          <w:bCs/>
          <w:szCs w:val="28"/>
        </w:rPr>
        <w:t xml:space="preserve">Статья 3. </w:t>
      </w:r>
      <w:r w:rsidRPr="006D707C">
        <w:rPr>
          <w:rFonts w:cs="Times New Roman"/>
          <w:szCs w:val="28"/>
        </w:rPr>
        <w:t>Объект правового регулирования настоящего Закона</w:t>
      </w:r>
    </w:p>
    <w:p w:rsidR="008D3F35" w:rsidRPr="006D707C" w:rsidRDefault="008D3F35" w:rsidP="008D3F35">
      <w:pPr>
        <w:autoSpaceDE w:val="0"/>
        <w:autoSpaceDN w:val="0"/>
        <w:adjustRightInd w:val="0"/>
        <w:ind w:firstLine="709"/>
        <w:contextualSpacing/>
        <w:rPr>
          <w:rFonts w:cs="Times New Roman"/>
          <w:szCs w:val="28"/>
        </w:rPr>
      </w:pPr>
      <w:r w:rsidRPr="006D707C">
        <w:rPr>
          <w:rFonts w:cs="Times New Roman"/>
          <w:szCs w:val="28"/>
        </w:rPr>
        <w:t>Объектом правового регулирования настоящего Закона являются отношения, возникающие в</w:t>
      </w:r>
      <w:r w:rsidR="009250E6" w:rsidRPr="006D707C">
        <w:rPr>
          <w:rFonts w:cs="Times New Roman"/>
          <w:szCs w:val="28"/>
        </w:rPr>
        <w:t xml:space="preserve"> </w:t>
      </w:r>
      <w:r w:rsidRPr="006D707C">
        <w:rPr>
          <w:rFonts w:cs="Times New Roman"/>
          <w:szCs w:val="28"/>
        </w:rPr>
        <w:t>процессе деятельности, направленной на:</w:t>
      </w:r>
    </w:p>
    <w:p w:rsidR="008D3F35" w:rsidRPr="006D707C" w:rsidRDefault="008D3F35" w:rsidP="008D3F35">
      <w:pPr>
        <w:pStyle w:val="af9"/>
        <w:numPr>
          <w:ilvl w:val="0"/>
          <w:numId w:val="26"/>
        </w:numPr>
        <w:autoSpaceDE w:val="0"/>
        <w:autoSpaceDN w:val="0"/>
        <w:adjustRightInd w:val="0"/>
        <w:ind w:left="0" w:firstLine="357"/>
        <w:jc w:val="both"/>
        <w:rPr>
          <w:szCs w:val="28"/>
        </w:rPr>
      </w:pPr>
      <w:r w:rsidRPr="006D707C">
        <w:rPr>
          <w:szCs w:val="28"/>
        </w:rPr>
        <w:t>изучение потенциала возобновляемых источников энергии и его распределение на</w:t>
      </w:r>
      <w:r w:rsidR="009250E6" w:rsidRPr="006D707C">
        <w:rPr>
          <w:szCs w:val="28"/>
        </w:rPr>
        <w:t xml:space="preserve"> </w:t>
      </w:r>
      <w:r w:rsidRPr="006D707C">
        <w:rPr>
          <w:szCs w:val="28"/>
        </w:rPr>
        <w:t>террит</w:t>
      </w:r>
      <w:r w:rsidRPr="006D707C">
        <w:rPr>
          <w:szCs w:val="28"/>
        </w:rPr>
        <w:t>о</w:t>
      </w:r>
      <w:r w:rsidRPr="006D707C">
        <w:rPr>
          <w:szCs w:val="28"/>
        </w:rPr>
        <w:t>рии Краснодарского края;</w:t>
      </w:r>
    </w:p>
    <w:p w:rsidR="008D3F35" w:rsidRPr="006D707C" w:rsidRDefault="008D3F35" w:rsidP="008D3F35">
      <w:pPr>
        <w:pStyle w:val="af9"/>
        <w:numPr>
          <w:ilvl w:val="0"/>
          <w:numId w:val="26"/>
        </w:numPr>
        <w:autoSpaceDE w:val="0"/>
        <w:autoSpaceDN w:val="0"/>
        <w:adjustRightInd w:val="0"/>
        <w:ind w:left="0" w:firstLine="357"/>
        <w:jc w:val="both"/>
        <w:rPr>
          <w:szCs w:val="28"/>
        </w:rPr>
      </w:pPr>
      <w:r w:rsidRPr="006D707C">
        <w:rPr>
          <w:szCs w:val="28"/>
        </w:rPr>
        <w:t>приоритетное использование возобновляемых источников энергии и произведенной в</w:t>
      </w:r>
      <w:r w:rsidR="009250E6" w:rsidRPr="006D707C">
        <w:rPr>
          <w:szCs w:val="28"/>
        </w:rPr>
        <w:t xml:space="preserve"> </w:t>
      </w:r>
      <w:r w:rsidRPr="006D707C">
        <w:rPr>
          <w:szCs w:val="28"/>
        </w:rPr>
        <w:t>р</w:t>
      </w:r>
      <w:r w:rsidRPr="006D707C">
        <w:rPr>
          <w:szCs w:val="28"/>
        </w:rPr>
        <w:t>е</w:t>
      </w:r>
      <w:r w:rsidRPr="006D707C">
        <w:rPr>
          <w:szCs w:val="28"/>
        </w:rPr>
        <w:t>зультате этого электрической и тепловой энергии для автономного использования потребителями;</w:t>
      </w:r>
    </w:p>
    <w:p w:rsidR="008D3F35" w:rsidRPr="006D707C" w:rsidRDefault="008D3F35" w:rsidP="008D3F35">
      <w:pPr>
        <w:pStyle w:val="af9"/>
        <w:numPr>
          <w:ilvl w:val="0"/>
          <w:numId w:val="26"/>
        </w:numPr>
        <w:autoSpaceDE w:val="0"/>
        <w:autoSpaceDN w:val="0"/>
        <w:adjustRightInd w:val="0"/>
        <w:ind w:left="0" w:firstLine="357"/>
        <w:jc w:val="both"/>
        <w:rPr>
          <w:szCs w:val="28"/>
        </w:rPr>
      </w:pPr>
      <w:r w:rsidRPr="006D707C">
        <w:rPr>
          <w:szCs w:val="28"/>
        </w:rPr>
        <w:t>создание и применение экономически эффективных технологий, производство оборудов</w:t>
      </w:r>
      <w:r w:rsidRPr="006D707C">
        <w:rPr>
          <w:szCs w:val="28"/>
        </w:rPr>
        <w:t>а</w:t>
      </w:r>
      <w:r w:rsidRPr="006D707C">
        <w:rPr>
          <w:szCs w:val="28"/>
        </w:rPr>
        <w:t>ния</w:t>
      </w:r>
      <w:r w:rsidR="009250E6" w:rsidRPr="006D707C">
        <w:rPr>
          <w:szCs w:val="28"/>
        </w:rPr>
        <w:t xml:space="preserve"> </w:t>
      </w:r>
      <w:r w:rsidRPr="006D707C">
        <w:rPr>
          <w:szCs w:val="28"/>
        </w:rPr>
        <w:t>для использования возобновляемых источников энергии и ускорение научно</w:t>
      </w:r>
      <w:r w:rsidR="007136D1" w:rsidRPr="006D707C">
        <w:rPr>
          <w:szCs w:val="28"/>
        </w:rPr>
        <w:t xml:space="preserve"> – </w:t>
      </w:r>
      <w:r w:rsidRPr="006D707C">
        <w:rPr>
          <w:szCs w:val="28"/>
        </w:rPr>
        <w:t>технического прогресса в</w:t>
      </w:r>
      <w:r w:rsidR="009250E6" w:rsidRPr="006D707C">
        <w:rPr>
          <w:szCs w:val="28"/>
        </w:rPr>
        <w:t xml:space="preserve"> </w:t>
      </w:r>
      <w:r w:rsidRPr="006D707C">
        <w:rPr>
          <w:szCs w:val="28"/>
        </w:rPr>
        <w:t>данной сфере;</w:t>
      </w:r>
    </w:p>
    <w:p w:rsidR="008D3F35" w:rsidRPr="006D707C" w:rsidRDefault="008D3F35" w:rsidP="008D3F35">
      <w:pPr>
        <w:pStyle w:val="af9"/>
        <w:numPr>
          <w:ilvl w:val="0"/>
          <w:numId w:val="26"/>
        </w:numPr>
        <w:autoSpaceDE w:val="0"/>
        <w:autoSpaceDN w:val="0"/>
        <w:adjustRightInd w:val="0"/>
        <w:ind w:left="0" w:firstLine="357"/>
        <w:jc w:val="both"/>
        <w:rPr>
          <w:szCs w:val="28"/>
        </w:rPr>
      </w:pPr>
      <w:r w:rsidRPr="006D707C">
        <w:rPr>
          <w:szCs w:val="28"/>
        </w:rPr>
        <w:t>организацию учета в сфере использования возобновляемых источников энергии в порядке,</w:t>
      </w:r>
      <w:r w:rsidR="009250E6" w:rsidRPr="006D707C">
        <w:rPr>
          <w:szCs w:val="28"/>
        </w:rPr>
        <w:t xml:space="preserve"> </w:t>
      </w:r>
      <w:r w:rsidRPr="006D707C">
        <w:rPr>
          <w:szCs w:val="28"/>
        </w:rPr>
        <w:t>установленном законодательством;</w:t>
      </w:r>
    </w:p>
    <w:p w:rsidR="008D3F35" w:rsidRPr="006D707C" w:rsidRDefault="008D3F35" w:rsidP="008D3F35">
      <w:pPr>
        <w:pStyle w:val="af9"/>
        <w:numPr>
          <w:ilvl w:val="0"/>
          <w:numId w:val="26"/>
        </w:numPr>
        <w:autoSpaceDE w:val="0"/>
        <w:autoSpaceDN w:val="0"/>
        <w:adjustRightInd w:val="0"/>
        <w:ind w:left="0" w:firstLine="357"/>
        <w:jc w:val="both"/>
        <w:rPr>
          <w:szCs w:val="28"/>
        </w:rPr>
      </w:pPr>
      <w:r w:rsidRPr="006D707C">
        <w:rPr>
          <w:szCs w:val="28"/>
        </w:rPr>
        <w:t>экономическое стимулирование использования возобновляемых источников энергии.</w:t>
      </w:r>
    </w:p>
    <w:p w:rsidR="008D3F35" w:rsidRPr="006D707C" w:rsidRDefault="008D3F35" w:rsidP="008D3F35">
      <w:pPr>
        <w:autoSpaceDE w:val="0"/>
        <w:autoSpaceDN w:val="0"/>
        <w:adjustRightInd w:val="0"/>
        <w:ind w:firstLine="709"/>
        <w:contextualSpacing/>
        <w:rPr>
          <w:rFonts w:cs="Times New Roman"/>
          <w:szCs w:val="28"/>
        </w:rPr>
      </w:pPr>
      <w:r w:rsidRPr="006D707C">
        <w:rPr>
          <w:rFonts w:cs="Times New Roman"/>
          <w:b/>
          <w:bCs/>
          <w:szCs w:val="28"/>
        </w:rPr>
        <w:t xml:space="preserve">Статья 4. </w:t>
      </w:r>
      <w:r w:rsidRPr="006D707C">
        <w:rPr>
          <w:rFonts w:cs="Times New Roman"/>
          <w:szCs w:val="28"/>
        </w:rPr>
        <w:t>Основные принципы государственной политики в сфере использ</w:t>
      </w:r>
      <w:r w:rsidRPr="006D707C">
        <w:rPr>
          <w:rFonts w:cs="Times New Roman"/>
          <w:szCs w:val="28"/>
        </w:rPr>
        <w:t>о</w:t>
      </w:r>
      <w:r w:rsidRPr="006D707C">
        <w:rPr>
          <w:rFonts w:cs="Times New Roman"/>
          <w:szCs w:val="28"/>
        </w:rPr>
        <w:t>вания</w:t>
      </w:r>
      <w:r w:rsidR="009250E6" w:rsidRPr="006D707C">
        <w:rPr>
          <w:rFonts w:cs="Times New Roman"/>
          <w:szCs w:val="28"/>
        </w:rPr>
        <w:t xml:space="preserve"> </w:t>
      </w:r>
      <w:r w:rsidRPr="006D707C">
        <w:rPr>
          <w:rFonts w:cs="Times New Roman"/>
          <w:szCs w:val="28"/>
        </w:rPr>
        <w:t>возобновляемых источников энергии</w:t>
      </w:r>
      <w:r w:rsidR="009250E6" w:rsidRPr="006D707C">
        <w:rPr>
          <w:rFonts w:cs="Times New Roman"/>
          <w:szCs w:val="28"/>
        </w:rPr>
        <w:t xml:space="preserve"> </w:t>
      </w:r>
      <w:r w:rsidRPr="006D707C">
        <w:rPr>
          <w:rFonts w:cs="Times New Roman"/>
          <w:szCs w:val="28"/>
        </w:rPr>
        <w:t>Государственная политика в сфере и</w:t>
      </w:r>
      <w:r w:rsidRPr="006D707C">
        <w:rPr>
          <w:rFonts w:cs="Times New Roman"/>
          <w:szCs w:val="28"/>
        </w:rPr>
        <w:t>с</w:t>
      </w:r>
      <w:r w:rsidRPr="006D707C">
        <w:rPr>
          <w:rFonts w:cs="Times New Roman"/>
          <w:szCs w:val="28"/>
        </w:rPr>
        <w:t>пользования возобновляемых источников энергии</w:t>
      </w:r>
      <w:r w:rsidR="009250E6" w:rsidRPr="006D707C">
        <w:rPr>
          <w:rFonts w:cs="Times New Roman"/>
          <w:szCs w:val="28"/>
        </w:rPr>
        <w:t xml:space="preserve"> </w:t>
      </w:r>
      <w:r w:rsidRPr="006D707C">
        <w:rPr>
          <w:rFonts w:cs="Times New Roman"/>
          <w:szCs w:val="28"/>
        </w:rPr>
        <w:t>основывается на следующих принципах:</w:t>
      </w:r>
    </w:p>
    <w:p w:rsidR="008D3F35" w:rsidRPr="006D707C" w:rsidRDefault="008D3F35" w:rsidP="008D3F35">
      <w:pPr>
        <w:pStyle w:val="af9"/>
        <w:numPr>
          <w:ilvl w:val="0"/>
          <w:numId w:val="27"/>
        </w:numPr>
        <w:autoSpaceDE w:val="0"/>
        <w:autoSpaceDN w:val="0"/>
        <w:adjustRightInd w:val="0"/>
        <w:ind w:left="0" w:firstLine="357"/>
        <w:jc w:val="both"/>
        <w:rPr>
          <w:szCs w:val="28"/>
        </w:rPr>
      </w:pPr>
      <w:r w:rsidRPr="006D707C">
        <w:rPr>
          <w:szCs w:val="28"/>
        </w:rPr>
        <w:lastRenderedPageBreak/>
        <w:t>приоритетность экономически эффективного использования возобновляемых источнико</w:t>
      </w:r>
      <w:r w:rsidRPr="006D707C">
        <w:rPr>
          <w:szCs w:val="28"/>
        </w:rPr>
        <w:t>в</w:t>
      </w:r>
      <w:r w:rsidRPr="006D707C">
        <w:rPr>
          <w:szCs w:val="28"/>
        </w:rPr>
        <w:t>энергии по сравнению с замещаемыми альтернативными невозобновляемыми энергоресурсами натерритории Краснодарского края;</w:t>
      </w:r>
    </w:p>
    <w:p w:rsidR="008D3F35" w:rsidRPr="006D707C" w:rsidRDefault="008D3F35" w:rsidP="008D3F35">
      <w:pPr>
        <w:pStyle w:val="af9"/>
        <w:numPr>
          <w:ilvl w:val="0"/>
          <w:numId w:val="27"/>
        </w:numPr>
        <w:autoSpaceDE w:val="0"/>
        <w:autoSpaceDN w:val="0"/>
        <w:adjustRightInd w:val="0"/>
        <w:ind w:left="0" w:firstLine="357"/>
        <w:jc w:val="both"/>
        <w:rPr>
          <w:szCs w:val="28"/>
        </w:rPr>
      </w:pPr>
      <w:r w:rsidRPr="006D707C">
        <w:rPr>
          <w:szCs w:val="28"/>
        </w:rPr>
        <w:t>признание деятельности юридических и физических лиц, связанной с производством эне</w:t>
      </w:r>
      <w:r w:rsidRPr="006D707C">
        <w:rPr>
          <w:szCs w:val="28"/>
        </w:rPr>
        <w:t>р</w:t>
      </w:r>
      <w:r w:rsidRPr="006D707C">
        <w:rPr>
          <w:szCs w:val="28"/>
        </w:rPr>
        <w:t>гии</w:t>
      </w:r>
      <w:r w:rsidR="009250E6" w:rsidRPr="006D707C">
        <w:rPr>
          <w:szCs w:val="28"/>
        </w:rPr>
        <w:t xml:space="preserve"> </w:t>
      </w:r>
      <w:r w:rsidRPr="006D707C">
        <w:rPr>
          <w:szCs w:val="28"/>
        </w:rPr>
        <w:t>установками, использующими возобновляемые энергоресурсы, деятельностью, обеспечива</w:t>
      </w:r>
      <w:r w:rsidRPr="006D707C">
        <w:rPr>
          <w:szCs w:val="28"/>
        </w:rPr>
        <w:t>ю</w:t>
      </w:r>
      <w:r w:rsidRPr="006D707C">
        <w:rPr>
          <w:szCs w:val="28"/>
        </w:rPr>
        <w:t>щей</w:t>
      </w:r>
      <w:r w:rsidR="009250E6" w:rsidRPr="006D707C">
        <w:rPr>
          <w:szCs w:val="28"/>
        </w:rPr>
        <w:t xml:space="preserve"> </w:t>
      </w:r>
      <w:r w:rsidRPr="006D707C">
        <w:rPr>
          <w:szCs w:val="28"/>
        </w:rPr>
        <w:t>природоохранный эффект и экологическое преимущество данного вида источника энергии;</w:t>
      </w:r>
    </w:p>
    <w:p w:rsidR="008D3F35" w:rsidRPr="006D707C" w:rsidRDefault="008D3F35" w:rsidP="008D3F35">
      <w:pPr>
        <w:pStyle w:val="af9"/>
        <w:numPr>
          <w:ilvl w:val="0"/>
          <w:numId w:val="27"/>
        </w:numPr>
        <w:autoSpaceDE w:val="0"/>
        <w:autoSpaceDN w:val="0"/>
        <w:adjustRightInd w:val="0"/>
        <w:ind w:left="0" w:firstLine="357"/>
        <w:jc w:val="both"/>
        <w:rPr>
          <w:szCs w:val="28"/>
        </w:rPr>
      </w:pPr>
      <w:r w:rsidRPr="006D707C">
        <w:rPr>
          <w:szCs w:val="28"/>
        </w:rPr>
        <w:t>экологическое преимущество использования возобновляемых источников энергии для</w:t>
      </w:r>
      <w:r w:rsidR="009250E6" w:rsidRPr="006D707C">
        <w:rPr>
          <w:szCs w:val="28"/>
        </w:rPr>
        <w:t xml:space="preserve"> </w:t>
      </w:r>
      <w:r w:rsidRPr="006D707C">
        <w:rPr>
          <w:szCs w:val="28"/>
        </w:rPr>
        <w:t>удовлетворения энергетических потребностей Краснодарского края;</w:t>
      </w:r>
    </w:p>
    <w:p w:rsidR="008D3F35" w:rsidRPr="006D707C" w:rsidRDefault="008D3F35" w:rsidP="008D3F35">
      <w:pPr>
        <w:pStyle w:val="af9"/>
        <w:numPr>
          <w:ilvl w:val="0"/>
          <w:numId w:val="27"/>
        </w:numPr>
        <w:autoSpaceDE w:val="0"/>
        <w:autoSpaceDN w:val="0"/>
        <w:adjustRightInd w:val="0"/>
        <w:ind w:left="0" w:firstLine="357"/>
        <w:jc w:val="both"/>
        <w:rPr>
          <w:szCs w:val="28"/>
        </w:rPr>
      </w:pPr>
      <w:r w:rsidRPr="006D707C">
        <w:rPr>
          <w:szCs w:val="28"/>
        </w:rPr>
        <w:t>энергосберегающая направленность использования возобновляемых источников энергии;</w:t>
      </w:r>
    </w:p>
    <w:p w:rsidR="008D3F35" w:rsidRPr="006D707C" w:rsidRDefault="008D3F35" w:rsidP="008D3F35">
      <w:pPr>
        <w:pStyle w:val="af9"/>
        <w:numPr>
          <w:ilvl w:val="0"/>
          <w:numId w:val="27"/>
        </w:numPr>
        <w:autoSpaceDE w:val="0"/>
        <w:autoSpaceDN w:val="0"/>
        <w:adjustRightInd w:val="0"/>
        <w:ind w:left="0" w:firstLine="357"/>
        <w:jc w:val="both"/>
        <w:rPr>
          <w:szCs w:val="28"/>
        </w:rPr>
      </w:pPr>
      <w:r w:rsidRPr="006D707C">
        <w:rPr>
          <w:szCs w:val="28"/>
        </w:rPr>
        <w:t>организационно</w:t>
      </w:r>
      <w:r w:rsidR="007136D1" w:rsidRPr="006D707C">
        <w:rPr>
          <w:szCs w:val="28"/>
        </w:rPr>
        <w:t xml:space="preserve"> – </w:t>
      </w:r>
      <w:r w:rsidRPr="006D707C">
        <w:rPr>
          <w:szCs w:val="28"/>
        </w:rPr>
        <w:t>правовая поддержка и экономическое стимулирование деятельности в сфере</w:t>
      </w:r>
      <w:r w:rsidR="009250E6" w:rsidRPr="006D707C">
        <w:rPr>
          <w:szCs w:val="28"/>
        </w:rPr>
        <w:t xml:space="preserve"> </w:t>
      </w:r>
      <w:r w:rsidRPr="006D707C">
        <w:rPr>
          <w:szCs w:val="28"/>
        </w:rPr>
        <w:t>использования возобновляемых источников энергии со стороны органов государственной власти</w:t>
      </w:r>
      <w:r w:rsidR="009250E6" w:rsidRPr="006D707C">
        <w:rPr>
          <w:szCs w:val="28"/>
        </w:rPr>
        <w:t xml:space="preserve"> </w:t>
      </w:r>
      <w:r w:rsidRPr="006D707C">
        <w:rPr>
          <w:szCs w:val="28"/>
        </w:rPr>
        <w:t>Краснодарского края.</w:t>
      </w:r>
    </w:p>
    <w:p w:rsidR="008D3F35" w:rsidRPr="006D707C" w:rsidRDefault="008D3F35" w:rsidP="008D3F35">
      <w:pPr>
        <w:pStyle w:val="af9"/>
        <w:autoSpaceDE w:val="0"/>
        <w:autoSpaceDN w:val="0"/>
        <w:adjustRightInd w:val="0"/>
        <w:ind w:left="357"/>
        <w:rPr>
          <w:szCs w:val="28"/>
        </w:rPr>
      </w:pPr>
    </w:p>
    <w:p w:rsidR="008D3F35" w:rsidRPr="006D707C" w:rsidRDefault="008D3F35" w:rsidP="008D3F35">
      <w:pPr>
        <w:autoSpaceDE w:val="0"/>
        <w:autoSpaceDN w:val="0"/>
        <w:adjustRightInd w:val="0"/>
        <w:ind w:firstLine="709"/>
        <w:contextualSpacing/>
        <w:rPr>
          <w:rFonts w:cs="Times New Roman"/>
          <w:b/>
          <w:bCs/>
          <w:szCs w:val="28"/>
        </w:rPr>
      </w:pPr>
      <w:r w:rsidRPr="006D707C">
        <w:rPr>
          <w:rFonts w:cs="Times New Roman"/>
          <w:b/>
          <w:bCs/>
          <w:szCs w:val="28"/>
        </w:rPr>
        <w:t>Глава II. Компетенция органов государственной власти Краснодарског</w:t>
      </w:r>
      <w:r w:rsidRPr="006D707C">
        <w:rPr>
          <w:rFonts w:cs="Times New Roman"/>
          <w:b/>
          <w:bCs/>
          <w:szCs w:val="28"/>
        </w:rPr>
        <w:t>о</w:t>
      </w:r>
      <w:r w:rsidRPr="006D707C">
        <w:rPr>
          <w:rFonts w:cs="Times New Roman"/>
          <w:b/>
          <w:bCs/>
          <w:szCs w:val="28"/>
        </w:rPr>
        <w:t>края и органов местного самоуправления в сфере использования</w:t>
      </w:r>
      <w:r w:rsidR="00E321CB" w:rsidRPr="006D707C">
        <w:rPr>
          <w:rFonts w:cs="Times New Roman"/>
          <w:b/>
          <w:bCs/>
          <w:szCs w:val="28"/>
        </w:rPr>
        <w:t xml:space="preserve"> </w:t>
      </w:r>
      <w:r w:rsidRPr="006D707C">
        <w:rPr>
          <w:rFonts w:cs="Times New Roman"/>
          <w:b/>
          <w:bCs/>
          <w:szCs w:val="28"/>
        </w:rPr>
        <w:t>возобновля</w:t>
      </w:r>
      <w:r w:rsidRPr="006D707C">
        <w:rPr>
          <w:rFonts w:cs="Times New Roman"/>
          <w:b/>
          <w:bCs/>
          <w:szCs w:val="28"/>
        </w:rPr>
        <w:t>е</w:t>
      </w:r>
      <w:r w:rsidRPr="006D707C">
        <w:rPr>
          <w:rFonts w:cs="Times New Roman"/>
          <w:b/>
          <w:bCs/>
          <w:szCs w:val="28"/>
        </w:rPr>
        <w:t>мых источников энергии</w:t>
      </w:r>
    </w:p>
    <w:p w:rsidR="008D3F35" w:rsidRPr="006D707C" w:rsidRDefault="008D3F35" w:rsidP="008D3F35">
      <w:pPr>
        <w:autoSpaceDE w:val="0"/>
        <w:autoSpaceDN w:val="0"/>
        <w:adjustRightInd w:val="0"/>
        <w:ind w:firstLine="709"/>
        <w:contextualSpacing/>
        <w:rPr>
          <w:rFonts w:cs="Times New Roman"/>
          <w:b/>
          <w:bCs/>
          <w:szCs w:val="28"/>
        </w:rPr>
      </w:pPr>
    </w:p>
    <w:p w:rsidR="008D3F35" w:rsidRPr="006D707C" w:rsidRDefault="008D3F35" w:rsidP="008D3F35">
      <w:pPr>
        <w:autoSpaceDE w:val="0"/>
        <w:autoSpaceDN w:val="0"/>
        <w:adjustRightInd w:val="0"/>
        <w:ind w:firstLine="709"/>
        <w:contextualSpacing/>
        <w:rPr>
          <w:rFonts w:cs="Times New Roman"/>
          <w:szCs w:val="28"/>
        </w:rPr>
      </w:pPr>
      <w:r w:rsidRPr="006D707C">
        <w:rPr>
          <w:rFonts w:cs="Times New Roman"/>
          <w:b/>
          <w:bCs/>
          <w:szCs w:val="28"/>
        </w:rPr>
        <w:t xml:space="preserve">Статья 5. </w:t>
      </w:r>
      <w:r w:rsidRPr="006D707C">
        <w:rPr>
          <w:rFonts w:cs="Times New Roman"/>
          <w:szCs w:val="28"/>
        </w:rPr>
        <w:t>Компетенция законодательного (представительного) органа гос</w:t>
      </w:r>
      <w:r w:rsidRPr="006D707C">
        <w:rPr>
          <w:rFonts w:cs="Times New Roman"/>
          <w:szCs w:val="28"/>
        </w:rPr>
        <w:t>у</w:t>
      </w:r>
      <w:r w:rsidRPr="006D707C">
        <w:rPr>
          <w:rFonts w:cs="Times New Roman"/>
          <w:szCs w:val="28"/>
        </w:rPr>
        <w:t>дарственной власти</w:t>
      </w:r>
      <w:r w:rsidR="00E321CB" w:rsidRPr="006D707C">
        <w:rPr>
          <w:rFonts w:cs="Times New Roman"/>
          <w:szCs w:val="28"/>
        </w:rPr>
        <w:t xml:space="preserve"> </w:t>
      </w:r>
      <w:r w:rsidRPr="006D707C">
        <w:rPr>
          <w:rFonts w:cs="Times New Roman"/>
          <w:szCs w:val="28"/>
        </w:rPr>
        <w:t>Краснодарского края</w:t>
      </w:r>
    </w:p>
    <w:p w:rsidR="008D3F35" w:rsidRPr="006D707C" w:rsidRDefault="008D3F35" w:rsidP="008D3F35">
      <w:pPr>
        <w:autoSpaceDE w:val="0"/>
        <w:autoSpaceDN w:val="0"/>
        <w:adjustRightInd w:val="0"/>
        <w:ind w:firstLine="709"/>
        <w:contextualSpacing/>
        <w:rPr>
          <w:rFonts w:cs="Times New Roman"/>
          <w:szCs w:val="28"/>
        </w:rPr>
      </w:pPr>
      <w:r w:rsidRPr="006D707C">
        <w:rPr>
          <w:rFonts w:cs="Times New Roman"/>
          <w:szCs w:val="28"/>
        </w:rPr>
        <w:t>Законодательный (представительный) орган государственной власти Красн</w:t>
      </w:r>
      <w:r w:rsidRPr="006D707C">
        <w:rPr>
          <w:rFonts w:cs="Times New Roman"/>
          <w:szCs w:val="28"/>
        </w:rPr>
        <w:t>о</w:t>
      </w:r>
      <w:r w:rsidRPr="006D707C">
        <w:rPr>
          <w:rFonts w:cs="Times New Roman"/>
          <w:szCs w:val="28"/>
        </w:rPr>
        <w:t>дарского края в</w:t>
      </w:r>
      <w:r w:rsidR="00E321CB" w:rsidRPr="006D707C">
        <w:rPr>
          <w:rFonts w:cs="Times New Roman"/>
          <w:szCs w:val="28"/>
        </w:rPr>
        <w:t xml:space="preserve"> </w:t>
      </w:r>
      <w:r w:rsidRPr="006D707C">
        <w:rPr>
          <w:rFonts w:cs="Times New Roman"/>
          <w:szCs w:val="28"/>
        </w:rPr>
        <w:t>сфере использования возобновляемых источников энергии обладает следующими полномочиями:</w:t>
      </w:r>
    </w:p>
    <w:p w:rsidR="008D3F35" w:rsidRPr="006D707C" w:rsidRDefault="008D3F35" w:rsidP="008D3F35">
      <w:pPr>
        <w:pStyle w:val="af9"/>
        <w:numPr>
          <w:ilvl w:val="0"/>
          <w:numId w:val="27"/>
        </w:numPr>
        <w:autoSpaceDE w:val="0"/>
        <w:autoSpaceDN w:val="0"/>
        <w:adjustRightInd w:val="0"/>
        <w:ind w:left="0" w:firstLine="357"/>
        <w:jc w:val="both"/>
        <w:rPr>
          <w:szCs w:val="28"/>
        </w:rPr>
      </w:pPr>
      <w:r w:rsidRPr="006D707C">
        <w:rPr>
          <w:szCs w:val="28"/>
        </w:rPr>
        <w:t>принятие законов и иных нормативных правовых актов;</w:t>
      </w:r>
    </w:p>
    <w:p w:rsidR="008D3F35" w:rsidRPr="006D707C" w:rsidRDefault="008D3F35" w:rsidP="008D3F35">
      <w:pPr>
        <w:pStyle w:val="af9"/>
        <w:numPr>
          <w:ilvl w:val="0"/>
          <w:numId w:val="27"/>
        </w:numPr>
        <w:autoSpaceDE w:val="0"/>
        <w:autoSpaceDN w:val="0"/>
        <w:adjustRightInd w:val="0"/>
        <w:ind w:left="0" w:firstLine="357"/>
        <w:jc w:val="both"/>
        <w:rPr>
          <w:szCs w:val="28"/>
        </w:rPr>
      </w:pPr>
      <w:r w:rsidRPr="006D707C">
        <w:rPr>
          <w:szCs w:val="28"/>
        </w:rPr>
        <w:t>утверждение краевых целевых программ;</w:t>
      </w:r>
    </w:p>
    <w:p w:rsidR="008D3F35" w:rsidRPr="006D707C" w:rsidRDefault="008D3F35" w:rsidP="008D3F35">
      <w:pPr>
        <w:pStyle w:val="af9"/>
        <w:numPr>
          <w:ilvl w:val="0"/>
          <w:numId w:val="27"/>
        </w:numPr>
        <w:autoSpaceDE w:val="0"/>
        <w:autoSpaceDN w:val="0"/>
        <w:adjustRightInd w:val="0"/>
        <w:ind w:left="0" w:firstLine="357"/>
        <w:jc w:val="both"/>
        <w:rPr>
          <w:szCs w:val="28"/>
        </w:rPr>
      </w:pPr>
      <w:r w:rsidRPr="006D707C">
        <w:rPr>
          <w:szCs w:val="28"/>
        </w:rPr>
        <w:t>предоставление льгот в установленном законодательством порядке.</w:t>
      </w:r>
    </w:p>
    <w:p w:rsidR="008D3F35" w:rsidRPr="006D707C" w:rsidRDefault="008D3F35" w:rsidP="008D3F35">
      <w:pPr>
        <w:autoSpaceDE w:val="0"/>
        <w:autoSpaceDN w:val="0"/>
        <w:adjustRightInd w:val="0"/>
        <w:ind w:firstLine="709"/>
        <w:contextualSpacing/>
        <w:rPr>
          <w:rFonts w:cs="Times New Roman"/>
          <w:szCs w:val="28"/>
        </w:rPr>
      </w:pPr>
      <w:r w:rsidRPr="006D707C">
        <w:rPr>
          <w:rFonts w:cs="Times New Roman"/>
          <w:b/>
          <w:bCs/>
          <w:szCs w:val="28"/>
        </w:rPr>
        <w:t xml:space="preserve">Статья 6. </w:t>
      </w:r>
      <w:r w:rsidRPr="006D707C">
        <w:rPr>
          <w:rFonts w:cs="Times New Roman"/>
          <w:szCs w:val="28"/>
        </w:rPr>
        <w:t>Компетенция высшего исполнительного органа государственной власти</w:t>
      </w:r>
      <w:r w:rsidR="00E321CB" w:rsidRPr="006D707C">
        <w:rPr>
          <w:rFonts w:cs="Times New Roman"/>
          <w:szCs w:val="28"/>
        </w:rPr>
        <w:t xml:space="preserve"> </w:t>
      </w:r>
      <w:r w:rsidRPr="006D707C">
        <w:rPr>
          <w:rFonts w:cs="Times New Roman"/>
          <w:szCs w:val="28"/>
        </w:rPr>
        <w:t>Краснодарского края</w:t>
      </w:r>
    </w:p>
    <w:p w:rsidR="008D3F35" w:rsidRPr="006D707C" w:rsidRDefault="008D3F35" w:rsidP="008D3F35">
      <w:pPr>
        <w:autoSpaceDE w:val="0"/>
        <w:autoSpaceDN w:val="0"/>
        <w:adjustRightInd w:val="0"/>
        <w:ind w:firstLine="709"/>
        <w:contextualSpacing/>
        <w:rPr>
          <w:rFonts w:cs="Times New Roman"/>
          <w:szCs w:val="28"/>
        </w:rPr>
      </w:pPr>
      <w:r w:rsidRPr="006D707C">
        <w:rPr>
          <w:rFonts w:cs="Times New Roman"/>
          <w:szCs w:val="28"/>
        </w:rPr>
        <w:t>Высший исполнительный орган государственной власти Краснодарского края в сфере</w:t>
      </w:r>
      <w:r w:rsidR="00E321CB" w:rsidRPr="006D707C">
        <w:rPr>
          <w:rFonts w:cs="Times New Roman"/>
          <w:szCs w:val="28"/>
        </w:rPr>
        <w:t xml:space="preserve"> </w:t>
      </w:r>
      <w:r w:rsidRPr="006D707C">
        <w:rPr>
          <w:rFonts w:cs="Times New Roman"/>
          <w:szCs w:val="28"/>
        </w:rPr>
        <w:t>использования возобновляемых источников энергии обладает следующими полномочиями:</w:t>
      </w:r>
    </w:p>
    <w:p w:rsidR="008D3F35" w:rsidRPr="006D707C" w:rsidRDefault="008D3F35" w:rsidP="008D3F35">
      <w:pPr>
        <w:pStyle w:val="af9"/>
        <w:numPr>
          <w:ilvl w:val="0"/>
          <w:numId w:val="27"/>
        </w:numPr>
        <w:autoSpaceDE w:val="0"/>
        <w:autoSpaceDN w:val="0"/>
        <w:adjustRightInd w:val="0"/>
        <w:ind w:left="0" w:firstLine="357"/>
        <w:jc w:val="both"/>
        <w:rPr>
          <w:szCs w:val="28"/>
        </w:rPr>
      </w:pPr>
      <w:r w:rsidRPr="006D707C">
        <w:rPr>
          <w:szCs w:val="28"/>
        </w:rPr>
        <w:t>разработка и реализация краевых целевых программ по использованию возобновляемых</w:t>
      </w:r>
      <w:r w:rsidR="00E321CB" w:rsidRPr="006D707C">
        <w:rPr>
          <w:szCs w:val="28"/>
        </w:rPr>
        <w:t xml:space="preserve"> </w:t>
      </w:r>
      <w:r w:rsidRPr="006D707C">
        <w:rPr>
          <w:szCs w:val="28"/>
        </w:rPr>
        <w:t>источников энергии, контроль за их исполнением;</w:t>
      </w:r>
    </w:p>
    <w:p w:rsidR="008D3F35" w:rsidRPr="006D707C" w:rsidRDefault="008D3F35" w:rsidP="008D3F35">
      <w:pPr>
        <w:pStyle w:val="af9"/>
        <w:numPr>
          <w:ilvl w:val="0"/>
          <w:numId w:val="27"/>
        </w:numPr>
        <w:autoSpaceDE w:val="0"/>
        <w:autoSpaceDN w:val="0"/>
        <w:adjustRightInd w:val="0"/>
        <w:ind w:left="0" w:firstLine="357"/>
        <w:jc w:val="both"/>
        <w:rPr>
          <w:szCs w:val="28"/>
        </w:rPr>
      </w:pPr>
      <w:r w:rsidRPr="006D707C">
        <w:rPr>
          <w:szCs w:val="28"/>
        </w:rPr>
        <w:t>формирование целевых (финансовых и материальных) ресурсов для реализации краевых</w:t>
      </w:r>
      <w:r w:rsidR="00E321CB" w:rsidRPr="006D707C">
        <w:rPr>
          <w:szCs w:val="28"/>
        </w:rPr>
        <w:t xml:space="preserve"> </w:t>
      </w:r>
      <w:r w:rsidRPr="006D707C">
        <w:rPr>
          <w:szCs w:val="28"/>
        </w:rPr>
        <w:t>целевых программ по использованию возобновляемых источников энергии и контроль за их</w:t>
      </w:r>
      <w:r w:rsidR="00E321CB" w:rsidRPr="006D707C">
        <w:rPr>
          <w:szCs w:val="28"/>
        </w:rPr>
        <w:t xml:space="preserve"> </w:t>
      </w:r>
      <w:r w:rsidRPr="006D707C">
        <w:rPr>
          <w:szCs w:val="28"/>
        </w:rPr>
        <w:t>и</w:t>
      </w:r>
      <w:r w:rsidRPr="006D707C">
        <w:rPr>
          <w:szCs w:val="28"/>
        </w:rPr>
        <w:t>с</w:t>
      </w:r>
      <w:r w:rsidRPr="006D707C">
        <w:rPr>
          <w:szCs w:val="28"/>
        </w:rPr>
        <w:t>пользованием;</w:t>
      </w:r>
    </w:p>
    <w:p w:rsidR="008D3F35" w:rsidRPr="006D707C" w:rsidRDefault="008D3F35" w:rsidP="008D3F35">
      <w:pPr>
        <w:pStyle w:val="af9"/>
        <w:numPr>
          <w:ilvl w:val="0"/>
          <w:numId w:val="27"/>
        </w:numPr>
        <w:autoSpaceDE w:val="0"/>
        <w:autoSpaceDN w:val="0"/>
        <w:adjustRightInd w:val="0"/>
        <w:ind w:left="0" w:firstLine="357"/>
        <w:jc w:val="both"/>
        <w:rPr>
          <w:szCs w:val="28"/>
        </w:rPr>
      </w:pPr>
      <w:r w:rsidRPr="006D707C">
        <w:rPr>
          <w:szCs w:val="28"/>
        </w:rPr>
        <w:t>формирование и введение в действие финансово</w:t>
      </w:r>
      <w:r w:rsidR="007136D1" w:rsidRPr="006D707C">
        <w:rPr>
          <w:szCs w:val="28"/>
        </w:rPr>
        <w:t xml:space="preserve"> – </w:t>
      </w:r>
      <w:r w:rsidRPr="006D707C">
        <w:rPr>
          <w:szCs w:val="28"/>
        </w:rPr>
        <w:t>экономических механизмов в сфере</w:t>
      </w:r>
      <w:r w:rsidR="00E321CB" w:rsidRPr="006D707C">
        <w:rPr>
          <w:szCs w:val="28"/>
        </w:rPr>
        <w:t xml:space="preserve"> </w:t>
      </w:r>
      <w:r w:rsidRPr="006D707C">
        <w:rPr>
          <w:szCs w:val="28"/>
        </w:rPr>
        <w:t>и</w:t>
      </w:r>
      <w:r w:rsidRPr="006D707C">
        <w:rPr>
          <w:szCs w:val="28"/>
        </w:rPr>
        <w:t>с</w:t>
      </w:r>
      <w:r w:rsidRPr="006D707C">
        <w:rPr>
          <w:szCs w:val="28"/>
        </w:rPr>
        <w:t>пользования возобновляемых источников энергии;</w:t>
      </w:r>
    </w:p>
    <w:p w:rsidR="008D3F35" w:rsidRPr="006D707C" w:rsidRDefault="008D3F35" w:rsidP="008D3F35">
      <w:pPr>
        <w:pStyle w:val="af9"/>
        <w:numPr>
          <w:ilvl w:val="0"/>
          <w:numId w:val="27"/>
        </w:numPr>
        <w:autoSpaceDE w:val="0"/>
        <w:autoSpaceDN w:val="0"/>
        <w:adjustRightInd w:val="0"/>
        <w:ind w:left="0" w:firstLine="357"/>
        <w:jc w:val="both"/>
        <w:rPr>
          <w:szCs w:val="28"/>
        </w:rPr>
      </w:pPr>
      <w:r w:rsidRPr="006D707C">
        <w:rPr>
          <w:szCs w:val="28"/>
        </w:rPr>
        <w:t>определение уполномоченного органа исполнительной власти Краснодарского края в сфере</w:t>
      </w:r>
      <w:r w:rsidR="00E321CB" w:rsidRPr="006D707C">
        <w:rPr>
          <w:szCs w:val="28"/>
        </w:rPr>
        <w:t xml:space="preserve"> </w:t>
      </w:r>
      <w:r w:rsidRPr="006D707C">
        <w:rPr>
          <w:szCs w:val="28"/>
        </w:rPr>
        <w:t>использования возобновляемых источников энергии на территории Краснодарского края.</w:t>
      </w:r>
    </w:p>
    <w:p w:rsidR="008D3F35" w:rsidRPr="006D707C" w:rsidRDefault="008D3F35" w:rsidP="008D3F35">
      <w:pPr>
        <w:autoSpaceDE w:val="0"/>
        <w:autoSpaceDN w:val="0"/>
        <w:adjustRightInd w:val="0"/>
        <w:ind w:firstLine="709"/>
        <w:contextualSpacing/>
        <w:rPr>
          <w:rFonts w:cs="Times New Roman"/>
          <w:szCs w:val="28"/>
        </w:rPr>
      </w:pPr>
      <w:r w:rsidRPr="006D707C">
        <w:rPr>
          <w:rFonts w:cs="Times New Roman"/>
          <w:b/>
          <w:bCs/>
          <w:szCs w:val="28"/>
        </w:rPr>
        <w:t xml:space="preserve">Статья 7. </w:t>
      </w:r>
      <w:r w:rsidRPr="006D707C">
        <w:rPr>
          <w:rFonts w:cs="Times New Roman"/>
          <w:szCs w:val="28"/>
        </w:rPr>
        <w:t>Компетенция органов местного самоуправления</w:t>
      </w:r>
    </w:p>
    <w:p w:rsidR="008D3F35" w:rsidRPr="006D707C" w:rsidRDefault="008D3F35" w:rsidP="008D3F35">
      <w:pPr>
        <w:autoSpaceDE w:val="0"/>
        <w:autoSpaceDN w:val="0"/>
        <w:adjustRightInd w:val="0"/>
        <w:ind w:firstLine="709"/>
        <w:contextualSpacing/>
        <w:rPr>
          <w:rFonts w:cs="Times New Roman"/>
          <w:szCs w:val="28"/>
        </w:rPr>
      </w:pPr>
      <w:r w:rsidRPr="006D707C">
        <w:rPr>
          <w:rFonts w:cs="Times New Roman"/>
          <w:szCs w:val="28"/>
        </w:rPr>
        <w:t>Органы местного самоуправления могут оказывать содействие юридическим и физическим</w:t>
      </w:r>
      <w:r w:rsidR="00E321CB" w:rsidRPr="006D707C">
        <w:rPr>
          <w:rFonts w:cs="Times New Roman"/>
          <w:szCs w:val="28"/>
        </w:rPr>
        <w:t xml:space="preserve"> </w:t>
      </w:r>
      <w:r w:rsidRPr="006D707C">
        <w:rPr>
          <w:rFonts w:cs="Times New Roman"/>
          <w:szCs w:val="28"/>
        </w:rPr>
        <w:t>лицам при использовании ими возобновляемых источников энергии, в том числе в пределах своих</w:t>
      </w:r>
      <w:r w:rsidR="00E321CB" w:rsidRPr="006D707C">
        <w:rPr>
          <w:rFonts w:cs="Times New Roman"/>
          <w:szCs w:val="28"/>
        </w:rPr>
        <w:t xml:space="preserve"> </w:t>
      </w:r>
      <w:r w:rsidRPr="006D707C">
        <w:rPr>
          <w:rFonts w:cs="Times New Roman"/>
          <w:szCs w:val="28"/>
        </w:rPr>
        <w:t>полномочий разрабатывать, финансировать и осущест</w:t>
      </w:r>
      <w:r w:rsidRPr="006D707C">
        <w:rPr>
          <w:rFonts w:cs="Times New Roman"/>
          <w:szCs w:val="28"/>
        </w:rPr>
        <w:t>в</w:t>
      </w:r>
      <w:r w:rsidRPr="006D707C">
        <w:rPr>
          <w:rFonts w:cs="Times New Roman"/>
          <w:szCs w:val="28"/>
        </w:rPr>
        <w:t>лять муниципальные энергетические</w:t>
      </w:r>
      <w:r w:rsidR="00E321CB" w:rsidRPr="006D707C">
        <w:rPr>
          <w:rFonts w:cs="Times New Roman"/>
          <w:szCs w:val="28"/>
        </w:rPr>
        <w:t xml:space="preserve"> </w:t>
      </w:r>
      <w:r w:rsidRPr="006D707C">
        <w:rPr>
          <w:rFonts w:cs="Times New Roman"/>
          <w:szCs w:val="28"/>
        </w:rPr>
        <w:t>программы в сфере локального использования возобновляемых источников энергии, создавать</w:t>
      </w:r>
      <w:r w:rsidR="00E321CB" w:rsidRPr="006D707C">
        <w:rPr>
          <w:rFonts w:cs="Times New Roman"/>
          <w:szCs w:val="28"/>
        </w:rPr>
        <w:t xml:space="preserve"> </w:t>
      </w:r>
      <w:r w:rsidRPr="006D707C">
        <w:rPr>
          <w:rFonts w:cs="Times New Roman"/>
          <w:szCs w:val="28"/>
        </w:rPr>
        <w:t>муниципальные предприятия и с</w:t>
      </w:r>
      <w:r w:rsidRPr="006D707C">
        <w:rPr>
          <w:rFonts w:cs="Times New Roman"/>
          <w:szCs w:val="28"/>
        </w:rPr>
        <w:t>о</w:t>
      </w:r>
      <w:r w:rsidRPr="006D707C">
        <w:rPr>
          <w:rFonts w:cs="Times New Roman"/>
          <w:szCs w:val="28"/>
        </w:rPr>
        <w:t>действовать созданию иных хозяйствующих субъектов малой</w:t>
      </w:r>
      <w:r w:rsidR="00E321CB" w:rsidRPr="006D707C">
        <w:rPr>
          <w:rFonts w:cs="Times New Roman"/>
          <w:szCs w:val="28"/>
        </w:rPr>
        <w:t xml:space="preserve"> </w:t>
      </w:r>
      <w:r w:rsidRPr="006D707C">
        <w:rPr>
          <w:rFonts w:cs="Times New Roman"/>
          <w:szCs w:val="28"/>
        </w:rPr>
        <w:t>энергетики на основе использования возобновляемых источников энергии.</w:t>
      </w:r>
    </w:p>
    <w:p w:rsidR="008D3F35" w:rsidRPr="006D707C" w:rsidRDefault="008D3F35" w:rsidP="008D3F35">
      <w:pPr>
        <w:autoSpaceDE w:val="0"/>
        <w:autoSpaceDN w:val="0"/>
        <w:adjustRightInd w:val="0"/>
        <w:ind w:firstLine="709"/>
        <w:contextualSpacing/>
        <w:rPr>
          <w:rFonts w:cs="Times New Roman"/>
          <w:b/>
          <w:bCs/>
          <w:szCs w:val="28"/>
        </w:rPr>
      </w:pPr>
    </w:p>
    <w:p w:rsidR="008D3F35" w:rsidRPr="006D707C" w:rsidRDefault="008D3F35" w:rsidP="008D3F35">
      <w:pPr>
        <w:autoSpaceDE w:val="0"/>
        <w:autoSpaceDN w:val="0"/>
        <w:adjustRightInd w:val="0"/>
        <w:ind w:firstLine="709"/>
        <w:contextualSpacing/>
        <w:rPr>
          <w:rFonts w:cs="Times New Roman"/>
          <w:b/>
          <w:bCs/>
          <w:szCs w:val="28"/>
        </w:rPr>
      </w:pPr>
      <w:r w:rsidRPr="006D707C">
        <w:rPr>
          <w:rFonts w:cs="Times New Roman"/>
          <w:b/>
          <w:bCs/>
          <w:szCs w:val="28"/>
        </w:rPr>
        <w:t>Глава III. Экономические и организационные механизмы в сфере</w:t>
      </w:r>
      <w:r w:rsidR="00E321CB" w:rsidRPr="006D707C">
        <w:rPr>
          <w:rFonts w:cs="Times New Roman"/>
          <w:b/>
          <w:bCs/>
          <w:szCs w:val="28"/>
        </w:rPr>
        <w:t xml:space="preserve"> </w:t>
      </w:r>
      <w:r w:rsidRPr="006D707C">
        <w:rPr>
          <w:rFonts w:cs="Times New Roman"/>
          <w:b/>
          <w:bCs/>
          <w:szCs w:val="28"/>
        </w:rPr>
        <w:t>испол</w:t>
      </w:r>
      <w:r w:rsidRPr="006D707C">
        <w:rPr>
          <w:rFonts w:cs="Times New Roman"/>
          <w:b/>
          <w:bCs/>
          <w:szCs w:val="28"/>
        </w:rPr>
        <w:t>ь</w:t>
      </w:r>
      <w:r w:rsidRPr="006D707C">
        <w:rPr>
          <w:rFonts w:cs="Times New Roman"/>
          <w:b/>
          <w:bCs/>
          <w:szCs w:val="28"/>
        </w:rPr>
        <w:t>зования возобновляемых источников энергии</w:t>
      </w:r>
    </w:p>
    <w:p w:rsidR="008D3F35" w:rsidRPr="006D707C" w:rsidRDefault="008D3F35" w:rsidP="008D3F35">
      <w:pPr>
        <w:autoSpaceDE w:val="0"/>
        <w:autoSpaceDN w:val="0"/>
        <w:adjustRightInd w:val="0"/>
        <w:ind w:firstLine="709"/>
        <w:contextualSpacing/>
        <w:rPr>
          <w:rFonts w:cs="Times New Roman"/>
          <w:b/>
          <w:bCs/>
          <w:szCs w:val="28"/>
        </w:rPr>
      </w:pPr>
    </w:p>
    <w:p w:rsidR="008D3F35" w:rsidRPr="006D707C" w:rsidRDefault="008D3F35" w:rsidP="008D3F35">
      <w:pPr>
        <w:autoSpaceDE w:val="0"/>
        <w:autoSpaceDN w:val="0"/>
        <w:adjustRightInd w:val="0"/>
        <w:ind w:firstLine="709"/>
        <w:contextualSpacing/>
        <w:rPr>
          <w:rFonts w:cs="Times New Roman"/>
          <w:szCs w:val="28"/>
        </w:rPr>
      </w:pPr>
      <w:r w:rsidRPr="006D707C">
        <w:rPr>
          <w:rFonts w:cs="Times New Roman"/>
          <w:b/>
          <w:bCs/>
          <w:szCs w:val="28"/>
        </w:rPr>
        <w:t xml:space="preserve">Статья 8. </w:t>
      </w:r>
      <w:r w:rsidRPr="006D707C">
        <w:rPr>
          <w:rFonts w:cs="Times New Roman"/>
          <w:szCs w:val="28"/>
        </w:rPr>
        <w:t>Создание и эксплуатация установок по использованию возобно</w:t>
      </w:r>
      <w:r w:rsidRPr="006D707C">
        <w:rPr>
          <w:rFonts w:cs="Times New Roman"/>
          <w:szCs w:val="28"/>
        </w:rPr>
        <w:t>в</w:t>
      </w:r>
      <w:r w:rsidRPr="006D707C">
        <w:rPr>
          <w:rFonts w:cs="Times New Roman"/>
          <w:szCs w:val="28"/>
        </w:rPr>
        <w:t>ляемых источников</w:t>
      </w:r>
      <w:r w:rsidR="00E321CB" w:rsidRPr="006D707C">
        <w:rPr>
          <w:rFonts w:cs="Times New Roman"/>
          <w:szCs w:val="28"/>
        </w:rPr>
        <w:t xml:space="preserve"> </w:t>
      </w:r>
      <w:r w:rsidRPr="006D707C">
        <w:rPr>
          <w:rFonts w:cs="Times New Roman"/>
          <w:szCs w:val="28"/>
        </w:rPr>
        <w:t>энергии</w:t>
      </w:r>
    </w:p>
    <w:p w:rsidR="008D3F35" w:rsidRPr="006D707C" w:rsidRDefault="008D3F35" w:rsidP="008D3F35">
      <w:pPr>
        <w:autoSpaceDE w:val="0"/>
        <w:autoSpaceDN w:val="0"/>
        <w:adjustRightInd w:val="0"/>
        <w:ind w:firstLine="709"/>
        <w:contextualSpacing/>
        <w:rPr>
          <w:rFonts w:cs="Times New Roman"/>
          <w:szCs w:val="28"/>
        </w:rPr>
      </w:pPr>
      <w:r w:rsidRPr="006D707C">
        <w:rPr>
          <w:rFonts w:cs="Times New Roman"/>
          <w:szCs w:val="28"/>
        </w:rPr>
        <w:t>Установки по использованию возобновляемых источников энергии создаются и</w:t>
      </w:r>
      <w:r w:rsidR="00E321CB" w:rsidRPr="006D707C">
        <w:rPr>
          <w:rFonts w:cs="Times New Roman"/>
          <w:szCs w:val="28"/>
        </w:rPr>
        <w:t xml:space="preserve"> </w:t>
      </w:r>
      <w:r w:rsidRPr="006D707C">
        <w:rPr>
          <w:rFonts w:cs="Times New Roman"/>
          <w:szCs w:val="28"/>
        </w:rPr>
        <w:t>эксплуатируются юридическими или физическими лицами как в рамках краевых целевых программ,</w:t>
      </w:r>
      <w:r w:rsidR="00E321CB" w:rsidRPr="006D707C">
        <w:rPr>
          <w:rFonts w:cs="Times New Roman"/>
          <w:szCs w:val="28"/>
        </w:rPr>
        <w:t xml:space="preserve"> </w:t>
      </w:r>
      <w:r w:rsidRPr="006D707C">
        <w:rPr>
          <w:rFonts w:cs="Times New Roman"/>
          <w:szCs w:val="28"/>
        </w:rPr>
        <w:t>так и при реализации самостоятельных проектов в соответствии с законодательством Российской</w:t>
      </w:r>
      <w:r w:rsidR="00E321CB" w:rsidRPr="006D707C">
        <w:rPr>
          <w:rFonts w:cs="Times New Roman"/>
          <w:szCs w:val="28"/>
        </w:rPr>
        <w:t xml:space="preserve"> </w:t>
      </w:r>
      <w:r w:rsidRPr="006D707C">
        <w:rPr>
          <w:rFonts w:cs="Times New Roman"/>
          <w:szCs w:val="28"/>
        </w:rPr>
        <w:t>Федерации.</w:t>
      </w:r>
    </w:p>
    <w:p w:rsidR="008D3F35" w:rsidRPr="006D707C" w:rsidRDefault="008D3F35" w:rsidP="008D3F35">
      <w:pPr>
        <w:autoSpaceDE w:val="0"/>
        <w:autoSpaceDN w:val="0"/>
        <w:adjustRightInd w:val="0"/>
        <w:ind w:firstLine="709"/>
        <w:contextualSpacing/>
        <w:rPr>
          <w:rFonts w:cs="Times New Roman"/>
          <w:szCs w:val="28"/>
        </w:rPr>
      </w:pPr>
      <w:r w:rsidRPr="006D707C">
        <w:rPr>
          <w:rFonts w:cs="Times New Roman"/>
          <w:b/>
          <w:bCs/>
          <w:szCs w:val="28"/>
        </w:rPr>
        <w:t xml:space="preserve">Статья 9. </w:t>
      </w:r>
      <w:r w:rsidRPr="006D707C">
        <w:rPr>
          <w:rFonts w:cs="Times New Roman"/>
          <w:szCs w:val="28"/>
        </w:rPr>
        <w:t>Финансирование краевых целевых программ по использованию в</w:t>
      </w:r>
      <w:r w:rsidRPr="006D707C">
        <w:rPr>
          <w:rFonts w:cs="Times New Roman"/>
          <w:szCs w:val="28"/>
        </w:rPr>
        <w:t>о</w:t>
      </w:r>
      <w:r w:rsidRPr="006D707C">
        <w:rPr>
          <w:rFonts w:cs="Times New Roman"/>
          <w:szCs w:val="28"/>
        </w:rPr>
        <w:t>зобновляемых</w:t>
      </w:r>
      <w:r w:rsidR="00E321CB" w:rsidRPr="006D707C">
        <w:rPr>
          <w:rFonts w:cs="Times New Roman"/>
          <w:szCs w:val="28"/>
        </w:rPr>
        <w:t xml:space="preserve"> </w:t>
      </w:r>
      <w:r w:rsidRPr="006D707C">
        <w:rPr>
          <w:rFonts w:cs="Times New Roman"/>
          <w:szCs w:val="28"/>
        </w:rPr>
        <w:t>источников энергии</w:t>
      </w:r>
      <w:r w:rsidR="00E321CB" w:rsidRPr="006D707C">
        <w:rPr>
          <w:rFonts w:cs="Times New Roman"/>
          <w:szCs w:val="28"/>
        </w:rPr>
        <w:t xml:space="preserve"> </w:t>
      </w:r>
      <w:r w:rsidRPr="006D707C">
        <w:rPr>
          <w:rFonts w:cs="Times New Roman"/>
          <w:szCs w:val="28"/>
        </w:rPr>
        <w:t>Финансирование краевых целевых программ по использованию возобновляемых источников</w:t>
      </w:r>
      <w:r w:rsidR="00E321CB" w:rsidRPr="006D707C">
        <w:rPr>
          <w:rFonts w:cs="Times New Roman"/>
          <w:szCs w:val="28"/>
        </w:rPr>
        <w:t xml:space="preserve"> </w:t>
      </w:r>
      <w:r w:rsidRPr="006D707C">
        <w:rPr>
          <w:rFonts w:cs="Times New Roman"/>
          <w:szCs w:val="28"/>
        </w:rPr>
        <w:t>энергии осуществляется в порядке, у</w:t>
      </w:r>
      <w:r w:rsidRPr="006D707C">
        <w:rPr>
          <w:rFonts w:cs="Times New Roman"/>
          <w:szCs w:val="28"/>
        </w:rPr>
        <w:t>с</w:t>
      </w:r>
      <w:r w:rsidRPr="006D707C">
        <w:rPr>
          <w:rFonts w:cs="Times New Roman"/>
          <w:szCs w:val="28"/>
        </w:rPr>
        <w:t>тановленном бюджетным законодательством Российской</w:t>
      </w:r>
      <w:r w:rsidR="00E321CB" w:rsidRPr="006D707C">
        <w:rPr>
          <w:rFonts w:cs="Times New Roman"/>
          <w:szCs w:val="28"/>
        </w:rPr>
        <w:t xml:space="preserve"> </w:t>
      </w:r>
      <w:r w:rsidRPr="006D707C">
        <w:rPr>
          <w:rFonts w:cs="Times New Roman"/>
          <w:szCs w:val="28"/>
        </w:rPr>
        <w:t>Федерации.</w:t>
      </w:r>
    </w:p>
    <w:p w:rsidR="008D3F35" w:rsidRPr="004528D1" w:rsidRDefault="008D3F35" w:rsidP="008D3F35">
      <w:pPr>
        <w:autoSpaceDE w:val="0"/>
        <w:autoSpaceDN w:val="0"/>
        <w:adjustRightInd w:val="0"/>
        <w:ind w:firstLine="709"/>
        <w:contextualSpacing/>
        <w:rPr>
          <w:rFonts w:cs="Times New Roman"/>
          <w:szCs w:val="28"/>
        </w:rPr>
      </w:pPr>
      <w:r w:rsidRPr="006D707C">
        <w:rPr>
          <w:rFonts w:cs="Times New Roman"/>
          <w:szCs w:val="28"/>
        </w:rPr>
        <w:t>Финансирование иных программ в сфере использования возобновляемых и</w:t>
      </w:r>
      <w:r w:rsidRPr="006D707C">
        <w:rPr>
          <w:rFonts w:cs="Times New Roman"/>
          <w:szCs w:val="28"/>
        </w:rPr>
        <w:t>с</w:t>
      </w:r>
      <w:r w:rsidRPr="004528D1">
        <w:rPr>
          <w:rFonts w:cs="Times New Roman"/>
          <w:szCs w:val="28"/>
        </w:rPr>
        <w:t>точников энергии</w:t>
      </w:r>
      <w:r w:rsidR="00E321CB">
        <w:rPr>
          <w:rFonts w:cs="Times New Roman"/>
          <w:szCs w:val="28"/>
        </w:rPr>
        <w:t xml:space="preserve"> </w:t>
      </w:r>
      <w:r w:rsidRPr="004528D1">
        <w:rPr>
          <w:rFonts w:cs="Times New Roman"/>
          <w:szCs w:val="28"/>
        </w:rPr>
        <w:t>может осуществляться за счет средств краевого бюджета на усл</w:t>
      </w:r>
      <w:r w:rsidRPr="004528D1">
        <w:rPr>
          <w:rFonts w:cs="Times New Roman"/>
          <w:szCs w:val="28"/>
        </w:rPr>
        <w:t>о</w:t>
      </w:r>
      <w:r w:rsidRPr="004528D1">
        <w:rPr>
          <w:rFonts w:cs="Times New Roman"/>
          <w:szCs w:val="28"/>
        </w:rPr>
        <w:t>виях возвратности и платности, а</w:t>
      </w:r>
      <w:r w:rsidR="00E321CB">
        <w:rPr>
          <w:rFonts w:cs="Times New Roman"/>
          <w:szCs w:val="28"/>
        </w:rPr>
        <w:t xml:space="preserve"> </w:t>
      </w:r>
      <w:r w:rsidRPr="004528D1">
        <w:rPr>
          <w:rFonts w:cs="Times New Roman"/>
          <w:szCs w:val="28"/>
        </w:rPr>
        <w:t>также за счет российских и иностранных инвест</w:t>
      </w:r>
      <w:r w:rsidRPr="004528D1">
        <w:rPr>
          <w:rFonts w:cs="Times New Roman"/>
          <w:szCs w:val="28"/>
        </w:rPr>
        <w:t>и</w:t>
      </w:r>
      <w:r w:rsidRPr="004528D1">
        <w:rPr>
          <w:rFonts w:cs="Times New Roman"/>
          <w:szCs w:val="28"/>
        </w:rPr>
        <w:t>ций и иных предусмотренных законодательством</w:t>
      </w:r>
      <w:r w:rsidR="00E321CB">
        <w:rPr>
          <w:rFonts w:cs="Times New Roman"/>
          <w:szCs w:val="28"/>
        </w:rPr>
        <w:t xml:space="preserve"> </w:t>
      </w:r>
      <w:r w:rsidRPr="004528D1">
        <w:rPr>
          <w:rFonts w:cs="Times New Roman"/>
          <w:szCs w:val="28"/>
        </w:rPr>
        <w:t>Российской Федерации источн</w:t>
      </w:r>
      <w:r w:rsidRPr="004528D1">
        <w:rPr>
          <w:rFonts w:cs="Times New Roman"/>
          <w:szCs w:val="28"/>
        </w:rPr>
        <w:t>и</w:t>
      </w:r>
      <w:r w:rsidRPr="004528D1">
        <w:rPr>
          <w:rFonts w:cs="Times New Roman"/>
          <w:szCs w:val="28"/>
        </w:rPr>
        <w:t>ков.</w:t>
      </w:r>
    </w:p>
    <w:p w:rsidR="008D3F35" w:rsidRPr="004528D1" w:rsidRDefault="008D3F35" w:rsidP="008D3F35">
      <w:pPr>
        <w:autoSpaceDE w:val="0"/>
        <w:autoSpaceDN w:val="0"/>
        <w:adjustRightInd w:val="0"/>
        <w:ind w:firstLine="709"/>
        <w:contextualSpacing/>
        <w:rPr>
          <w:rFonts w:cs="Times New Roman"/>
          <w:szCs w:val="28"/>
        </w:rPr>
      </w:pPr>
      <w:r w:rsidRPr="004528D1">
        <w:rPr>
          <w:rFonts w:cs="Times New Roman"/>
          <w:b/>
          <w:bCs/>
          <w:szCs w:val="28"/>
        </w:rPr>
        <w:t xml:space="preserve">Статья 10. </w:t>
      </w:r>
      <w:r w:rsidRPr="004528D1">
        <w:rPr>
          <w:rFonts w:cs="Times New Roman"/>
          <w:szCs w:val="28"/>
        </w:rPr>
        <w:t>Тарифы на электрическую и тепловую энергию, производимую с использованием</w:t>
      </w:r>
      <w:r w:rsidR="00E321CB">
        <w:rPr>
          <w:rFonts w:cs="Times New Roman"/>
          <w:szCs w:val="28"/>
        </w:rPr>
        <w:t xml:space="preserve"> </w:t>
      </w:r>
      <w:r w:rsidRPr="004528D1">
        <w:rPr>
          <w:rFonts w:cs="Times New Roman"/>
          <w:szCs w:val="28"/>
        </w:rPr>
        <w:t>возобновляемых источников энергии</w:t>
      </w:r>
    </w:p>
    <w:p w:rsidR="008D3F35" w:rsidRPr="004528D1" w:rsidRDefault="008D3F35" w:rsidP="008D3F35">
      <w:pPr>
        <w:autoSpaceDE w:val="0"/>
        <w:autoSpaceDN w:val="0"/>
        <w:adjustRightInd w:val="0"/>
        <w:ind w:firstLine="709"/>
        <w:contextualSpacing/>
        <w:rPr>
          <w:rFonts w:cs="Times New Roman"/>
          <w:szCs w:val="28"/>
        </w:rPr>
      </w:pPr>
      <w:r w:rsidRPr="004528D1">
        <w:rPr>
          <w:rFonts w:cs="Times New Roman"/>
          <w:szCs w:val="28"/>
        </w:rPr>
        <w:t>Тарифы на электрическую и тепловую энергию, производимую с использов</w:t>
      </w:r>
      <w:r w:rsidRPr="004528D1">
        <w:rPr>
          <w:rFonts w:cs="Times New Roman"/>
          <w:szCs w:val="28"/>
        </w:rPr>
        <w:t>а</w:t>
      </w:r>
      <w:r w:rsidRPr="004528D1">
        <w:rPr>
          <w:rFonts w:cs="Times New Roman"/>
          <w:szCs w:val="28"/>
        </w:rPr>
        <w:t>нием</w:t>
      </w:r>
      <w:r w:rsidR="00E321CB">
        <w:rPr>
          <w:rFonts w:cs="Times New Roman"/>
          <w:szCs w:val="28"/>
        </w:rPr>
        <w:t xml:space="preserve"> </w:t>
      </w:r>
      <w:r w:rsidRPr="004528D1">
        <w:rPr>
          <w:rFonts w:cs="Times New Roman"/>
          <w:szCs w:val="28"/>
        </w:rPr>
        <w:t>возобновляемых источников энергии, устанавливаются в соответствии с зак</w:t>
      </w:r>
      <w:r w:rsidRPr="004528D1">
        <w:rPr>
          <w:rFonts w:cs="Times New Roman"/>
          <w:szCs w:val="28"/>
        </w:rPr>
        <w:t>о</w:t>
      </w:r>
      <w:r w:rsidRPr="004528D1">
        <w:rPr>
          <w:rFonts w:cs="Times New Roman"/>
          <w:szCs w:val="28"/>
        </w:rPr>
        <w:t>нодательством</w:t>
      </w:r>
      <w:r w:rsidR="00E321CB">
        <w:rPr>
          <w:rFonts w:cs="Times New Roman"/>
          <w:szCs w:val="28"/>
        </w:rPr>
        <w:t xml:space="preserve"> </w:t>
      </w:r>
      <w:r w:rsidRPr="004528D1">
        <w:rPr>
          <w:rFonts w:cs="Times New Roman"/>
          <w:szCs w:val="28"/>
        </w:rPr>
        <w:t>Российской Федерации.</w:t>
      </w:r>
    </w:p>
    <w:p w:rsidR="008D3F35" w:rsidRPr="004528D1" w:rsidRDefault="008D3F35" w:rsidP="008D3F35">
      <w:pPr>
        <w:autoSpaceDE w:val="0"/>
        <w:autoSpaceDN w:val="0"/>
        <w:adjustRightInd w:val="0"/>
        <w:ind w:firstLine="709"/>
        <w:contextualSpacing/>
        <w:rPr>
          <w:rFonts w:cs="Times New Roman"/>
          <w:szCs w:val="28"/>
        </w:rPr>
      </w:pPr>
      <w:r w:rsidRPr="004528D1">
        <w:rPr>
          <w:rFonts w:cs="Times New Roman"/>
          <w:b/>
          <w:bCs/>
          <w:szCs w:val="28"/>
        </w:rPr>
        <w:t xml:space="preserve">Статья 11. </w:t>
      </w:r>
      <w:r w:rsidRPr="004528D1">
        <w:rPr>
          <w:rFonts w:cs="Times New Roman"/>
          <w:szCs w:val="28"/>
        </w:rPr>
        <w:t>Предоставление льгот при использовании возобновляемых исто</w:t>
      </w:r>
      <w:r w:rsidRPr="004528D1">
        <w:rPr>
          <w:rFonts w:cs="Times New Roman"/>
          <w:szCs w:val="28"/>
        </w:rPr>
        <w:t>ч</w:t>
      </w:r>
      <w:r w:rsidRPr="004528D1">
        <w:rPr>
          <w:rFonts w:cs="Times New Roman"/>
          <w:szCs w:val="28"/>
        </w:rPr>
        <w:t>ников энергии</w:t>
      </w:r>
    </w:p>
    <w:p w:rsidR="008D3F35" w:rsidRPr="004528D1" w:rsidRDefault="008D3F35" w:rsidP="008D3F35">
      <w:pPr>
        <w:autoSpaceDE w:val="0"/>
        <w:autoSpaceDN w:val="0"/>
        <w:adjustRightInd w:val="0"/>
        <w:ind w:firstLine="709"/>
        <w:contextualSpacing/>
        <w:rPr>
          <w:rFonts w:cs="Times New Roman"/>
          <w:szCs w:val="28"/>
        </w:rPr>
      </w:pPr>
      <w:r w:rsidRPr="004528D1">
        <w:rPr>
          <w:rFonts w:cs="Times New Roman"/>
          <w:szCs w:val="28"/>
        </w:rPr>
        <w:t xml:space="preserve">Юридическим и физическим лицам </w:t>
      </w:r>
      <w:r w:rsidR="007136D1">
        <w:rPr>
          <w:rFonts w:cs="Times New Roman"/>
          <w:szCs w:val="28"/>
        </w:rPr>
        <w:t xml:space="preserve"> – </w:t>
      </w:r>
      <w:r w:rsidRPr="004528D1">
        <w:rPr>
          <w:rFonts w:cs="Times New Roman"/>
          <w:szCs w:val="28"/>
        </w:rPr>
        <w:t xml:space="preserve"> производителям (пользователям) эле</w:t>
      </w:r>
      <w:r w:rsidRPr="004528D1">
        <w:rPr>
          <w:rFonts w:cs="Times New Roman"/>
          <w:szCs w:val="28"/>
        </w:rPr>
        <w:t>к</w:t>
      </w:r>
      <w:r w:rsidRPr="004528D1">
        <w:rPr>
          <w:rFonts w:cs="Times New Roman"/>
          <w:szCs w:val="28"/>
        </w:rPr>
        <w:t>трической и</w:t>
      </w:r>
      <w:r w:rsidR="00E321CB">
        <w:rPr>
          <w:rFonts w:cs="Times New Roman"/>
          <w:szCs w:val="28"/>
        </w:rPr>
        <w:t xml:space="preserve"> </w:t>
      </w:r>
      <w:r w:rsidRPr="004528D1">
        <w:rPr>
          <w:rFonts w:cs="Times New Roman"/>
          <w:szCs w:val="28"/>
        </w:rPr>
        <w:t>тепловой энергии, вырабатываемой с использованием возобновляемых источников энергии, а также</w:t>
      </w:r>
      <w:r w:rsidR="00E321CB">
        <w:rPr>
          <w:rFonts w:cs="Times New Roman"/>
          <w:szCs w:val="28"/>
        </w:rPr>
        <w:t xml:space="preserve"> </w:t>
      </w:r>
      <w:r w:rsidRPr="004528D1">
        <w:rPr>
          <w:rFonts w:cs="Times New Roman"/>
          <w:szCs w:val="28"/>
        </w:rPr>
        <w:t>юридическим и физическим лицам, финансирующим создание установок по использованию</w:t>
      </w:r>
      <w:r w:rsidR="00E321CB">
        <w:rPr>
          <w:rFonts w:cs="Times New Roman"/>
          <w:szCs w:val="28"/>
        </w:rPr>
        <w:t xml:space="preserve"> </w:t>
      </w:r>
      <w:r w:rsidRPr="004528D1">
        <w:rPr>
          <w:rFonts w:cs="Times New Roman"/>
          <w:szCs w:val="28"/>
        </w:rPr>
        <w:t>возобновляемых источников энергии и с</w:t>
      </w:r>
      <w:r w:rsidRPr="004528D1">
        <w:rPr>
          <w:rFonts w:cs="Times New Roman"/>
          <w:szCs w:val="28"/>
        </w:rPr>
        <w:t>о</w:t>
      </w:r>
      <w:r w:rsidRPr="004528D1">
        <w:rPr>
          <w:rFonts w:cs="Times New Roman"/>
          <w:szCs w:val="28"/>
        </w:rPr>
        <w:t>оружений для производства энергии, вырабатываемой с их</w:t>
      </w:r>
      <w:r w:rsidR="00E321CB">
        <w:rPr>
          <w:rFonts w:cs="Times New Roman"/>
          <w:szCs w:val="28"/>
        </w:rPr>
        <w:t xml:space="preserve"> </w:t>
      </w:r>
      <w:r w:rsidRPr="004528D1">
        <w:rPr>
          <w:rFonts w:cs="Times New Roman"/>
          <w:szCs w:val="28"/>
        </w:rPr>
        <w:t>использованием, могут предоставляться льготы в соответствии с законодательством Российской</w:t>
      </w:r>
      <w:r w:rsidR="00E321CB">
        <w:rPr>
          <w:rFonts w:cs="Times New Roman"/>
          <w:szCs w:val="28"/>
        </w:rPr>
        <w:t xml:space="preserve"> </w:t>
      </w:r>
      <w:r w:rsidRPr="004528D1">
        <w:rPr>
          <w:rFonts w:cs="Times New Roman"/>
          <w:szCs w:val="28"/>
        </w:rPr>
        <w:t>Федерации.</w:t>
      </w:r>
    </w:p>
    <w:p w:rsidR="008D3F35" w:rsidRPr="00CB7426" w:rsidRDefault="008D3F35" w:rsidP="008D3F35">
      <w:pPr>
        <w:autoSpaceDE w:val="0"/>
        <w:autoSpaceDN w:val="0"/>
        <w:adjustRightInd w:val="0"/>
        <w:ind w:firstLine="709"/>
        <w:contextualSpacing/>
        <w:rPr>
          <w:rFonts w:cs="Times New Roman"/>
          <w:b/>
          <w:bCs/>
          <w:szCs w:val="28"/>
        </w:rPr>
      </w:pPr>
    </w:p>
    <w:p w:rsidR="008D3F35" w:rsidRPr="00637EB4" w:rsidRDefault="008D3F35" w:rsidP="008D3F35">
      <w:pPr>
        <w:autoSpaceDE w:val="0"/>
        <w:autoSpaceDN w:val="0"/>
        <w:adjustRightInd w:val="0"/>
        <w:ind w:firstLine="709"/>
        <w:contextualSpacing/>
        <w:rPr>
          <w:rFonts w:cs="Times New Roman"/>
          <w:b/>
          <w:bCs/>
          <w:szCs w:val="28"/>
        </w:rPr>
      </w:pPr>
      <w:r w:rsidRPr="004528D1">
        <w:rPr>
          <w:rFonts w:cs="Times New Roman"/>
          <w:b/>
          <w:bCs/>
          <w:szCs w:val="28"/>
        </w:rPr>
        <w:t>Глава IV. Подготовка кадров и инф</w:t>
      </w:r>
      <w:r>
        <w:rPr>
          <w:rFonts w:cs="Times New Roman"/>
          <w:b/>
          <w:bCs/>
          <w:szCs w:val="28"/>
        </w:rPr>
        <w:t>ормационное обеспечение в сфере</w:t>
      </w:r>
      <w:r w:rsidR="00E321CB">
        <w:rPr>
          <w:rFonts w:cs="Times New Roman"/>
          <w:b/>
          <w:bCs/>
          <w:szCs w:val="28"/>
        </w:rPr>
        <w:t xml:space="preserve"> </w:t>
      </w:r>
      <w:r w:rsidRPr="004528D1">
        <w:rPr>
          <w:rFonts w:cs="Times New Roman"/>
          <w:b/>
          <w:bCs/>
          <w:szCs w:val="28"/>
        </w:rPr>
        <w:t>и</w:t>
      </w:r>
      <w:r w:rsidRPr="004528D1">
        <w:rPr>
          <w:rFonts w:cs="Times New Roman"/>
          <w:b/>
          <w:bCs/>
          <w:szCs w:val="28"/>
        </w:rPr>
        <w:t>с</w:t>
      </w:r>
      <w:r w:rsidRPr="004528D1">
        <w:rPr>
          <w:rFonts w:cs="Times New Roman"/>
          <w:b/>
          <w:bCs/>
          <w:szCs w:val="28"/>
        </w:rPr>
        <w:t>пользования возобновляемых источников энергии</w:t>
      </w:r>
    </w:p>
    <w:p w:rsidR="008D3F35" w:rsidRPr="00637EB4" w:rsidRDefault="008D3F35" w:rsidP="008D3F35">
      <w:pPr>
        <w:autoSpaceDE w:val="0"/>
        <w:autoSpaceDN w:val="0"/>
        <w:adjustRightInd w:val="0"/>
        <w:ind w:firstLine="709"/>
        <w:contextualSpacing/>
        <w:rPr>
          <w:rFonts w:cs="Times New Roman"/>
          <w:b/>
          <w:bCs/>
          <w:szCs w:val="28"/>
        </w:rPr>
      </w:pPr>
    </w:p>
    <w:p w:rsidR="008D3F35" w:rsidRPr="004528D1" w:rsidRDefault="008D3F35" w:rsidP="008D3F35">
      <w:pPr>
        <w:autoSpaceDE w:val="0"/>
        <w:autoSpaceDN w:val="0"/>
        <w:adjustRightInd w:val="0"/>
        <w:ind w:firstLine="709"/>
        <w:contextualSpacing/>
        <w:rPr>
          <w:rFonts w:cs="Times New Roman"/>
          <w:szCs w:val="28"/>
        </w:rPr>
      </w:pPr>
      <w:r w:rsidRPr="004528D1">
        <w:rPr>
          <w:rFonts w:cs="Times New Roman"/>
          <w:b/>
          <w:bCs/>
          <w:szCs w:val="28"/>
        </w:rPr>
        <w:t xml:space="preserve">Статья 12. </w:t>
      </w:r>
      <w:r w:rsidRPr="004528D1">
        <w:rPr>
          <w:rFonts w:cs="Times New Roman"/>
          <w:szCs w:val="28"/>
        </w:rPr>
        <w:t>Утратила силу.</w:t>
      </w:r>
    </w:p>
    <w:p w:rsidR="008D3F35" w:rsidRPr="004528D1" w:rsidRDefault="008D3F35" w:rsidP="008D3F35">
      <w:pPr>
        <w:autoSpaceDE w:val="0"/>
        <w:autoSpaceDN w:val="0"/>
        <w:adjustRightInd w:val="0"/>
        <w:ind w:firstLine="709"/>
        <w:contextualSpacing/>
        <w:rPr>
          <w:rFonts w:cs="Times New Roman"/>
          <w:szCs w:val="28"/>
        </w:rPr>
      </w:pPr>
      <w:r w:rsidRPr="004528D1">
        <w:rPr>
          <w:rFonts w:cs="Times New Roman"/>
          <w:b/>
          <w:bCs/>
          <w:szCs w:val="28"/>
        </w:rPr>
        <w:t xml:space="preserve">Статья 13. </w:t>
      </w:r>
      <w:r w:rsidRPr="004528D1">
        <w:rPr>
          <w:rFonts w:cs="Times New Roman"/>
          <w:szCs w:val="28"/>
        </w:rPr>
        <w:t>Информационное обеспечение в сфере использования возобно</w:t>
      </w:r>
      <w:r w:rsidRPr="004528D1">
        <w:rPr>
          <w:rFonts w:cs="Times New Roman"/>
          <w:szCs w:val="28"/>
        </w:rPr>
        <w:t>в</w:t>
      </w:r>
      <w:r w:rsidRPr="004528D1">
        <w:rPr>
          <w:rFonts w:cs="Times New Roman"/>
          <w:szCs w:val="28"/>
        </w:rPr>
        <w:t>ляемых</w:t>
      </w:r>
      <w:r w:rsidR="00E321CB">
        <w:rPr>
          <w:rFonts w:cs="Times New Roman"/>
          <w:szCs w:val="28"/>
        </w:rPr>
        <w:t xml:space="preserve"> </w:t>
      </w:r>
      <w:r w:rsidRPr="004528D1">
        <w:rPr>
          <w:rFonts w:cs="Times New Roman"/>
          <w:szCs w:val="28"/>
        </w:rPr>
        <w:t>источников энергии</w:t>
      </w:r>
      <w:r w:rsidR="00E321CB">
        <w:rPr>
          <w:rFonts w:cs="Times New Roman"/>
          <w:szCs w:val="28"/>
        </w:rPr>
        <w:t xml:space="preserve"> </w:t>
      </w:r>
      <w:r w:rsidRPr="004528D1">
        <w:rPr>
          <w:rFonts w:cs="Times New Roman"/>
          <w:szCs w:val="28"/>
        </w:rPr>
        <w:t>Информационное обеспечение в сфере использования возобновляемых источников энергии</w:t>
      </w:r>
      <w:r w:rsidR="00E321CB">
        <w:rPr>
          <w:rFonts w:cs="Times New Roman"/>
          <w:szCs w:val="28"/>
        </w:rPr>
        <w:t xml:space="preserve"> </w:t>
      </w:r>
      <w:r w:rsidRPr="004528D1">
        <w:rPr>
          <w:rFonts w:cs="Times New Roman"/>
          <w:szCs w:val="28"/>
        </w:rPr>
        <w:t>организуется уполномоченным органом и</w:t>
      </w:r>
      <w:r w:rsidRPr="004528D1">
        <w:rPr>
          <w:rFonts w:cs="Times New Roman"/>
          <w:szCs w:val="28"/>
        </w:rPr>
        <w:t>с</w:t>
      </w:r>
      <w:r w:rsidRPr="004528D1">
        <w:rPr>
          <w:rFonts w:cs="Times New Roman"/>
          <w:szCs w:val="28"/>
        </w:rPr>
        <w:t>полнительной власти Краснодарского края в порядке,</w:t>
      </w:r>
      <w:r w:rsidR="00E321CB">
        <w:rPr>
          <w:rFonts w:cs="Times New Roman"/>
          <w:szCs w:val="28"/>
        </w:rPr>
        <w:t xml:space="preserve"> </w:t>
      </w:r>
      <w:r w:rsidRPr="004528D1">
        <w:rPr>
          <w:rFonts w:cs="Times New Roman"/>
          <w:szCs w:val="28"/>
        </w:rPr>
        <w:t>утвержденном высшим и</w:t>
      </w:r>
      <w:r w:rsidRPr="004528D1">
        <w:rPr>
          <w:rFonts w:cs="Times New Roman"/>
          <w:szCs w:val="28"/>
        </w:rPr>
        <w:t>с</w:t>
      </w:r>
      <w:r w:rsidRPr="004528D1">
        <w:rPr>
          <w:rFonts w:cs="Times New Roman"/>
          <w:szCs w:val="28"/>
        </w:rPr>
        <w:t>полнительным органом государственной власти Краснодарского края, и</w:t>
      </w:r>
      <w:r w:rsidR="00E321CB">
        <w:rPr>
          <w:rFonts w:cs="Times New Roman"/>
          <w:szCs w:val="28"/>
        </w:rPr>
        <w:t xml:space="preserve"> </w:t>
      </w:r>
      <w:r w:rsidRPr="004528D1">
        <w:rPr>
          <w:rFonts w:cs="Times New Roman"/>
          <w:szCs w:val="28"/>
        </w:rPr>
        <w:t>осущест</w:t>
      </w:r>
      <w:r w:rsidRPr="004528D1">
        <w:rPr>
          <w:rFonts w:cs="Times New Roman"/>
          <w:szCs w:val="28"/>
        </w:rPr>
        <w:t>в</w:t>
      </w:r>
      <w:r w:rsidRPr="004528D1">
        <w:rPr>
          <w:rFonts w:cs="Times New Roman"/>
          <w:szCs w:val="28"/>
        </w:rPr>
        <w:t>ляется путем:</w:t>
      </w:r>
    </w:p>
    <w:p w:rsidR="008D3F35" w:rsidRPr="006D707C" w:rsidRDefault="008D3F35" w:rsidP="008D3F35">
      <w:pPr>
        <w:pStyle w:val="af9"/>
        <w:numPr>
          <w:ilvl w:val="0"/>
          <w:numId w:val="27"/>
        </w:numPr>
        <w:autoSpaceDE w:val="0"/>
        <w:autoSpaceDN w:val="0"/>
        <w:adjustRightInd w:val="0"/>
        <w:ind w:left="0" w:firstLine="357"/>
        <w:jc w:val="both"/>
        <w:rPr>
          <w:szCs w:val="28"/>
        </w:rPr>
      </w:pPr>
      <w:r w:rsidRPr="006D707C">
        <w:rPr>
          <w:szCs w:val="28"/>
        </w:rPr>
        <w:lastRenderedPageBreak/>
        <w:t>обсуждения программ использования возобновляемых источников энергии и проектов</w:t>
      </w:r>
      <w:r w:rsidR="00F5706B" w:rsidRPr="006D707C">
        <w:rPr>
          <w:szCs w:val="28"/>
        </w:rPr>
        <w:t xml:space="preserve"> </w:t>
      </w:r>
      <w:r w:rsidRPr="006D707C">
        <w:rPr>
          <w:szCs w:val="28"/>
        </w:rPr>
        <w:t>со</w:t>
      </w:r>
      <w:r w:rsidRPr="006D707C">
        <w:rPr>
          <w:szCs w:val="28"/>
        </w:rPr>
        <w:t>з</w:t>
      </w:r>
      <w:r w:rsidRPr="006D707C">
        <w:rPr>
          <w:szCs w:val="28"/>
        </w:rPr>
        <w:t>дания установок по использованию возобновляемых источников энергии;</w:t>
      </w:r>
    </w:p>
    <w:p w:rsidR="008D3F35" w:rsidRPr="006D707C" w:rsidRDefault="008D3F35" w:rsidP="008D3F35">
      <w:pPr>
        <w:pStyle w:val="af9"/>
        <w:numPr>
          <w:ilvl w:val="0"/>
          <w:numId w:val="27"/>
        </w:numPr>
        <w:autoSpaceDE w:val="0"/>
        <w:autoSpaceDN w:val="0"/>
        <w:adjustRightInd w:val="0"/>
        <w:ind w:left="0" w:firstLine="357"/>
        <w:jc w:val="both"/>
        <w:rPr>
          <w:szCs w:val="28"/>
        </w:rPr>
      </w:pPr>
      <w:r w:rsidRPr="006D707C">
        <w:rPr>
          <w:szCs w:val="28"/>
        </w:rPr>
        <w:t>подготовки демонстрационных проектов использования возобновляемых источников эне</w:t>
      </w:r>
      <w:r w:rsidRPr="006D707C">
        <w:rPr>
          <w:szCs w:val="28"/>
        </w:rPr>
        <w:t>р</w:t>
      </w:r>
      <w:r w:rsidRPr="006D707C">
        <w:rPr>
          <w:szCs w:val="28"/>
        </w:rPr>
        <w:t>гии;</w:t>
      </w:r>
    </w:p>
    <w:p w:rsidR="008D3F35" w:rsidRPr="006D707C" w:rsidRDefault="008D3F35" w:rsidP="008D3F35">
      <w:pPr>
        <w:pStyle w:val="af9"/>
        <w:numPr>
          <w:ilvl w:val="0"/>
          <w:numId w:val="27"/>
        </w:numPr>
        <w:autoSpaceDE w:val="0"/>
        <w:autoSpaceDN w:val="0"/>
        <w:adjustRightInd w:val="0"/>
        <w:ind w:left="0" w:firstLine="357"/>
        <w:jc w:val="both"/>
        <w:rPr>
          <w:szCs w:val="28"/>
        </w:rPr>
      </w:pPr>
      <w:r w:rsidRPr="006D707C">
        <w:rPr>
          <w:szCs w:val="28"/>
        </w:rPr>
        <w:t>организации выставок оборудования и технологий, применяемых при использовании</w:t>
      </w:r>
      <w:r w:rsidR="00F5706B" w:rsidRPr="006D707C">
        <w:rPr>
          <w:szCs w:val="28"/>
        </w:rPr>
        <w:t xml:space="preserve"> </w:t>
      </w:r>
      <w:r w:rsidRPr="006D707C">
        <w:rPr>
          <w:szCs w:val="28"/>
        </w:rPr>
        <w:t>в</w:t>
      </w:r>
      <w:r w:rsidRPr="006D707C">
        <w:rPr>
          <w:szCs w:val="28"/>
        </w:rPr>
        <w:t>о</w:t>
      </w:r>
      <w:r w:rsidRPr="006D707C">
        <w:rPr>
          <w:szCs w:val="28"/>
        </w:rPr>
        <w:t>зобновляемых источников энергии;</w:t>
      </w:r>
    </w:p>
    <w:p w:rsidR="008D3F35" w:rsidRPr="006D707C" w:rsidRDefault="008D3F35" w:rsidP="008D3F35">
      <w:pPr>
        <w:pStyle w:val="af9"/>
        <w:numPr>
          <w:ilvl w:val="0"/>
          <w:numId w:val="27"/>
        </w:numPr>
        <w:autoSpaceDE w:val="0"/>
        <w:autoSpaceDN w:val="0"/>
        <w:adjustRightInd w:val="0"/>
        <w:ind w:left="0" w:firstLine="357"/>
        <w:jc w:val="both"/>
        <w:rPr>
          <w:szCs w:val="28"/>
        </w:rPr>
      </w:pPr>
      <w:r w:rsidRPr="006D707C">
        <w:rPr>
          <w:szCs w:val="28"/>
        </w:rPr>
        <w:t>предоставления потребителям энергетических ресурсов информации по вопросам</w:t>
      </w:r>
      <w:r w:rsidR="00F5706B" w:rsidRPr="006D707C">
        <w:rPr>
          <w:szCs w:val="28"/>
        </w:rPr>
        <w:t xml:space="preserve"> </w:t>
      </w:r>
      <w:r w:rsidRPr="006D707C">
        <w:rPr>
          <w:szCs w:val="28"/>
        </w:rPr>
        <w:t>испол</w:t>
      </w:r>
      <w:r w:rsidRPr="006D707C">
        <w:rPr>
          <w:szCs w:val="28"/>
        </w:rPr>
        <w:t>ь</w:t>
      </w:r>
      <w:r w:rsidRPr="006D707C">
        <w:rPr>
          <w:szCs w:val="28"/>
        </w:rPr>
        <w:t>зования возобновляемых источников энергии;</w:t>
      </w:r>
    </w:p>
    <w:p w:rsidR="008D3F35" w:rsidRPr="006D707C" w:rsidRDefault="008D3F35" w:rsidP="008D3F35">
      <w:pPr>
        <w:pStyle w:val="af9"/>
        <w:numPr>
          <w:ilvl w:val="0"/>
          <w:numId w:val="27"/>
        </w:numPr>
        <w:autoSpaceDE w:val="0"/>
        <w:autoSpaceDN w:val="0"/>
        <w:adjustRightInd w:val="0"/>
        <w:ind w:left="0" w:firstLine="357"/>
        <w:jc w:val="both"/>
        <w:rPr>
          <w:szCs w:val="28"/>
        </w:rPr>
      </w:pPr>
      <w:r w:rsidRPr="006D707C">
        <w:rPr>
          <w:szCs w:val="28"/>
        </w:rPr>
        <w:t>пропаганды использования возобновляемых источников энергии.</w:t>
      </w:r>
    </w:p>
    <w:p w:rsidR="008D3F35" w:rsidRPr="006D707C" w:rsidRDefault="008D3F35" w:rsidP="008D3F35">
      <w:pPr>
        <w:autoSpaceDE w:val="0"/>
        <w:autoSpaceDN w:val="0"/>
        <w:adjustRightInd w:val="0"/>
        <w:ind w:firstLine="709"/>
        <w:contextualSpacing/>
        <w:rPr>
          <w:rFonts w:cs="Times New Roman"/>
          <w:b/>
          <w:bCs/>
          <w:szCs w:val="28"/>
        </w:rPr>
      </w:pPr>
    </w:p>
    <w:p w:rsidR="008D3F35" w:rsidRPr="006D707C" w:rsidRDefault="008D3F35" w:rsidP="008D3F35">
      <w:pPr>
        <w:autoSpaceDE w:val="0"/>
        <w:autoSpaceDN w:val="0"/>
        <w:adjustRightInd w:val="0"/>
        <w:ind w:firstLine="709"/>
        <w:contextualSpacing/>
        <w:rPr>
          <w:rFonts w:cs="Times New Roman"/>
          <w:b/>
          <w:bCs/>
          <w:szCs w:val="28"/>
        </w:rPr>
      </w:pPr>
      <w:r w:rsidRPr="006D707C">
        <w:rPr>
          <w:rFonts w:cs="Times New Roman"/>
          <w:b/>
          <w:bCs/>
          <w:szCs w:val="28"/>
        </w:rPr>
        <w:t>Глава V. Ответственность за нарушение положений настоящего Закона</w:t>
      </w:r>
    </w:p>
    <w:p w:rsidR="008D3F35" w:rsidRPr="006D707C" w:rsidRDefault="008D3F35" w:rsidP="008D3F35">
      <w:pPr>
        <w:autoSpaceDE w:val="0"/>
        <w:autoSpaceDN w:val="0"/>
        <w:adjustRightInd w:val="0"/>
        <w:ind w:firstLine="709"/>
        <w:contextualSpacing/>
        <w:rPr>
          <w:rFonts w:cs="Times New Roman"/>
          <w:b/>
          <w:bCs/>
          <w:szCs w:val="28"/>
        </w:rPr>
      </w:pPr>
    </w:p>
    <w:p w:rsidR="008D3F35" w:rsidRPr="006D707C" w:rsidRDefault="008D3F35" w:rsidP="008D3F35">
      <w:pPr>
        <w:autoSpaceDE w:val="0"/>
        <w:autoSpaceDN w:val="0"/>
        <w:adjustRightInd w:val="0"/>
        <w:ind w:firstLine="709"/>
        <w:contextualSpacing/>
        <w:rPr>
          <w:rFonts w:cs="Times New Roman"/>
          <w:szCs w:val="28"/>
        </w:rPr>
      </w:pPr>
      <w:r w:rsidRPr="006D707C">
        <w:rPr>
          <w:rFonts w:cs="Times New Roman"/>
          <w:b/>
          <w:bCs/>
          <w:szCs w:val="28"/>
        </w:rPr>
        <w:t xml:space="preserve">Статья 14. </w:t>
      </w:r>
      <w:r w:rsidRPr="006D707C">
        <w:rPr>
          <w:rFonts w:cs="Times New Roman"/>
          <w:szCs w:val="28"/>
        </w:rPr>
        <w:t>Ответственность за нарушение положений настоящего Закона</w:t>
      </w:r>
    </w:p>
    <w:p w:rsidR="008D3F35" w:rsidRPr="006D707C" w:rsidRDefault="008D3F35" w:rsidP="008D3F35">
      <w:pPr>
        <w:autoSpaceDE w:val="0"/>
        <w:autoSpaceDN w:val="0"/>
        <w:adjustRightInd w:val="0"/>
        <w:ind w:firstLine="709"/>
        <w:contextualSpacing/>
        <w:rPr>
          <w:rFonts w:cs="Times New Roman"/>
          <w:szCs w:val="28"/>
        </w:rPr>
      </w:pPr>
      <w:r w:rsidRPr="006D707C">
        <w:rPr>
          <w:rFonts w:cs="Times New Roman"/>
          <w:szCs w:val="28"/>
        </w:rPr>
        <w:t>За нарушение положений настоящего Закона юридические и физические лица несут</w:t>
      </w:r>
      <w:r w:rsidR="00F5706B" w:rsidRPr="006D707C">
        <w:rPr>
          <w:rFonts w:cs="Times New Roman"/>
          <w:szCs w:val="28"/>
        </w:rPr>
        <w:t xml:space="preserve"> </w:t>
      </w:r>
      <w:r w:rsidRPr="006D707C">
        <w:rPr>
          <w:rFonts w:cs="Times New Roman"/>
          <w:szCs w:val="28"/>
        </w:rPr>
        <w:t>ответственность в соответствии с законодательством Российской Федерации.</w:t>
      </w:r>
    </w:p>
    <w:p w:rsidR="008D3F35" w:rsidRPr="006D707C" w:rsidRDefault="008D3F35" w:rsidP="008D3F35">
      <w:pPr>
        <w:autoSpaceDE w:val="0"/>
        <w:autoSpaceDN w:val="0"/>
        <w:adjustRightInd w:val="0"/>
        <w:ind w:firstLine="709"/>
        <w:contextualSpacing/>
        <w:rPr>
          <w:rFonts w:cs="Times New Roman"/>
          <w:b/>
          <w:bCs/>
          <w:szCs w:val="28"/>
        </w:rPr>
      </w:pPr>
    </w:p>
    <w:p w:rsidR="008D3F35" w:rsidRPr="006D707C" w:rsidRDefault="008D3F35" w:rsidP="008D3F35">
      <w:pPr>
        <w:autoSpaceDE w:val="0"/>
        <w:autoSpaceDN w:val="0"/>
        <w:adjustRightInd w:val="0"/>
        <w:ind w:firstLine="709"/>
        <w:contextualSpacing/>
        <w:rPr>
          <w:rFonts w:cs="Times New Roman"/>
          <w:b/>
          <w:bCs/>
          <w:szCs w:val="28"/>
        </w:rPr>
      </w:pPr>
      <w:r w:rsidRPr="006D707C">
        <w:rPr>
          <w:rFonts w:cs="Times New Roman"/>
          <w:b/>
          <w:bCs/>
          <w:szCs w:val="28"/>
        </w:rPr>
        <w:t>Глава VI. Заключительные положения</w:t>
      </w:r>
    </w:p>
    <w:p w:rsidR="008D3F35" w:rsidRPr="006D707C" w:rsidRDefault="008D3F35" w:rsidP="008D3F35">
      <w:pPr>
        <w:autoSpaceDE w:val="0"/>
        <w:autoSpaceDN w:val="0"/>
        <w:adjustRightInd w:val="0"/>
        <w:ind w:firstLine="709"/>
        <w:contextualSpacing/>
        <w:rPr>
          <w:rFonts w:cs="Times New Roman"/>
          <w:b/>
          <w:bCs/>
          <w:szCs w:val="28"/>
        </w:rPr>
      </w:pPr>
    </w:p>
    <w:p w:rsidR="008D3F35" w:rsidRPr="006D707C" w:rsidRDefault="008D3F35" w:rsidP="008D3F35">
      <w:pPr>
        <w:autoSpaceDE w:val="0"/>
        <w:autoSpaceDN w:val="0"/>
        <w:adjustRightInd w:val="0"/>
        <w:ind w:firstLine="709"/>
        <w:contextualSpacing/>
        <w:rPr>
          <w:rFonts w:cs="Times New Roman"/>
          <w:szCs w:val="28"/>
        </w:rPr>
      </w:pPr>
      <w:r w:rsidRPr="006D707C">
        <w:rPr>
          <w:rFonts w:cs="Times New Roman"/>
          <w:b/>
          <w:bCs/>
          <w:szCs w:val="28"/>
        </w:rPr>
        <w:t xml:space="preserve">Статья 15. </w:t>
      </w:r>
      <w:r w:rsidRPr="006D707C">
        <w:rPr>
          <w:rFonts w:cs="Times New Roman"/>
          <w:szCs w:val="28"/>
        </w:rPr>
        <w:t>Вступление в силу настоящего Закона</w:t>
      </w:r>
    </w:p>
    <w:p w:rsidR="008D3F35" w:rsidRPr="004528D1" w:rsidRDefault="008D3F35" w:rsidP="008D3F35">
      <w:pPr>
        <w:autoSpaceDE w:val="0"/>
        <w:autoSpaceDN w:val="0"/>
        <w:adjustRightInd w:val="0"/>
        <w:ind w:firstLine="709"/>
        <w:contextualSpacing/>
        <w:rPr>
          <w:rFonts w:cs="Times New Roman"/>
          <w:szCs w:val="28"/>
        </w:rPr>
      </w:pPr>
      <w:r w:rsidRPr="006D707C">
        <w:rPr>
          <w:rFonts w:cs="Times New Roman"/>
          <w:szCs w:val="28"/>
        </w:rPr>
        <w:t>Настоящий Закон вступает в силу со дня его официального опубликования.</w:t>
      </w:r>
    </w:p>
    <w:p w:rsidR="008D3F35" w:rsidRPr="004528D1" w:rsidRDefault="008D3F35" w:rsidP="008D3F35">
      <w:pPr>
        <w:autoSpaceDE w:val="0"/>
        <w:autoSpaceDN w:val="0"/>
        <w:adjustRightInd w:val="0"/>
        <w:ind w:firstLine="709"/>
        <w:contextualSpacing/>
        <w:jc w:val="right"/>
        <w:rPr>
          <w:rFonts w:cs="Times New Roman"/>
          <w:szCs w:val="28"/>
        </w:rPr>
      </w:pPr>
      <w:r w:rsidRPr="004528D1">
        <w:rPr>
          <w:rFonts w:cs="Times New Roman"/>
          <w:szCs w:val="28"/>
        </w:rPr>
        <w:t>Глава администрации</w:t>
      </w:r>
    </w:p>
    <w:p w:rsidR="008D3F35" w:rsidRPr="004528D1" w:rsidRDefault="008D3F35" w:rsidP="008D3F35">
      <w:pPr>
        <w:autoSpaceDE w:val="0"/>
        <w:autoSpaceDN w:val="0"/>
        <w:adjustRightInd w:val="0"/>
        <w:ind w:firstLine="709"/>
        <w:contextualSpacing/>
        <w:jc w:val="right"/>
        <w:rPr>
          <w:rFonts w:cs="Times New Roman"/>
          <w:szCs w:val="28"/>
        </w:rPr>
      </w:pPr>
      <w:r w:rsidRPr="004528D1">
        <w:rPr>
          <w:rFonts w:cs="Times New Roman"/>
          <w:szCs w:val="28"/>
        </w:rPr>
        <w:t>Краснодарского края А.Н. Ткачев</w:t>
      </w:r>
    </w:p>
    <w:p w:rsidR="008D3F35" w:rsidRPr="004528D1" w:rsidRDefault="008D3F35" w:rsidP="008D3F35">
      <w:pPr>
        <w:autoSpaceDE w:val="0"/>
        <w:autoSpaceDN w:val="0"/>
        <w:adjustRightInd w:val="0"/>
        <w:ind w:firstLine="709"/>
        <w:contextualSpacing/>
        <w:jc w:val="right"/>
        <w:rPr>
          <w:rFonts w:cs="Times New Roman"/>
          <w:szCs w:val="28"/>
        </w:rPr>
      </w:pPr>
      <w:r w:rsidRPr="004528D1">
        <w:rPr>
          <w:rFonts w:cs="Times New Roman"/>
          <w:szCs w:val="28"/>
        </w:rPr>
        <w:t>г. Краснодар</w:t>
      </w:r>
    </w:p>
    <w:p w:rsidR="008D3F35" w:rsidRPr="004528D1" w:rsidRDefault="008D3F35" w:rsidP="008D3F35">
      <w:pPr>
        <w:autoSpaceDE w:val="0"/>
        <w:autoSpaceDN w:val="0"/>
        <w:adjustRightInd w:val="0"/>
        <w:ind w:firstLine="709"/>
        <w:contextualSpacing/>
        <w:jc w:val="right"/>
        <w:rPr>
          <w:rFonts w:cs="Times New Roman"/>
          <w:szCs w:val="28"/>
        </w:rPr>
      </w:pPr>
      <w:r w:rsidRPr="004528D1">
        <w:rPr>
          <w:rFonts w:cs="Times New Roman"/>
          <w:szCs w:val="28"/>
        </w:rPr>
        <w:t>7 июня 2004 года</w:t>
      </w:r>
    </w:p>
    <w:p w:rsidR="008D3F35" w:rsidRPr="00637EB4" w:rsidRDefault="008D3F35" w:rsidP="008D3F35">
      <w:pPr>
        <w:ind w:firstLine="709"/>
        <w:contextualSpacing/>
        <w:jc w:val="right"/>
        <w:rPr>
          <w:rFonts w:cs="Times New Roman"/>
          <w:szCs w:val="28"/>
        </w:rPr>
      </w:pPr>
      <w:r w:rsidRPr="00595D5A">
        <w:rPr>
          <w:rFonts w:cs="Times New Roman"/>
          <w:szCs w:val="28"/>
        </w:rPr>
        <w:t>№</w:t>
      </w:r>
      <w:r w:rsidRPr="004528D1">
        <w:rPr>
          <w:rFonts w:cs="Times New Roman"/>
          <w:szCs w:val="28"/>
        </w:rPr>
        <w:t>723</w:t>
      </w:r>
      <w:r w:rsidR="007136D1">
        <w:rPr>
          <w:rFonts w:cs="Times New Roman"/>
          <w:szCs w:val="28"/>
        </w:rPr>
        <w:t xml:space="preserve"> – </w:t>
      </w:r>
      <w:r w:rsidRPr="004528D1">
        <w:rPr>
          <w:rFonts w:cs="Times New Roman"/>
          <w:szCs w:val="28"/>
        </w:rPr>
        <w:t>КЗ__</w:t>
      </w:r>
    </w:p>
    <w:p w:rsidR="008D3F35" w:rsidRPr="004528D1" w:rsidRDefault="008D3F35" w:rsidP="008D3F35">
      <w:pPr>
        <w:ind w:firstLine="709"/>
        <w:contextualSpacing/>
        <w:rPr>
          <w:rFonts w:cs="Times New Roman"/>
          <w:szCs w:val="28"/>
        </w:rPr>
      </w:pPr>
      <w:r w:rsidRPr="004528D1">
        <w:rPr>
          <w:rFonts w:cs="Times New Roman"/>
          <w:szCs w:val="28"/>
        </w:rPr>
        <w:br w:type="page"/>
      </w:r>
    </w:p>
    <w:p w:rsidR="008D3F35" w:rsidRPr="000C4906" w:rsidRDefault="008D3F35" w:rsidP="008D3F35">
      <w:pPr>
        <w:contextualSpacing/>
        <w:jc w:val="center"/>
        <w:rPr>
          <w:szCs w:val="28"/>
        </w:rPr>
      </w:pPr>
    </w:p>
    <w:p w:rsidR="008D3F35" w:rsidRPr="000C4906" w:rsidRDefault="008D3F35" w:rsidP="008D3F35">
      <w:pPr>
        <w:contextualSpacing/>
        <w:jc w:val="center"/>
        <w:rPr>
          <w:szCs w:val="28"/>
        </w:rPr>
      </w:pPr>
    </w:p>
    <w:p w:rsidR="008D3F35" w:rsidRDefault="008D3F35" w:rsidP="008D3F35">
      <w:pPr>
        <w:contextualSpacing/>
        <w:jc w:val="center"/>
        <w:rPr>
          <w:szCs w:val="28"/>
        </w:rPr>
      </w:pPr>
    </w:p>
    <w:p w:rsidR="008D3F35" w:rsidRDefault="008D3F35" w:rsidP="008D3F35">
      <w:pPr>
        <w:contextualSpacing/>
        <w:jc w:val="center"/>
        <w:rPr>
          <w:szCs w:val="28"/>
        </w:rPr>
      </w:pPr>
    </w:p>
    <w:p w:rsidR="008D3F35" w:rsidRDefault="008D3F35" w:rsidP="008D3F35">
      <w:pPr>
        <w:contextualSpacing/>
        <w:jc w:val="center"/>
        <w:rPr>
          <w:szCs w:val="28"/>
        </w:rPr>
      </w:pPr>
    </w:p>
    <w:p w:rsidR="008D3F35" w:rsidRDefault="008D3F35" w:rsidP="008D3F35">
      <w:pPr>
        <w:tabs>
          <w:tab w:val="left" w:pos="5574"/>
        </w:tabs>
        <w:contextualSpacing/>
        <w:jc w:val="left"/>
        <w:rPr>
          <w:szCs w:val="28"/>
        </w:rPr>
      </w:pPr>
      <w:r>
        <w:rPr>
          <w:szCs w:val="28"/>
        </w:rPr>
        <w:tab/>
      </w:r>
    </w:p>
    <w:p w:rsidR="008D3F35" w:rsidRDefault="008D3F35" w:rsidP="008D3F35">
      <w:pPr>
        <w:contextualSpacing/>
        <w:jc w:val="center"/>
        <w:rPr>
          <w:szCs w:val="28"/>
        </w:rPr>
      </w:pPr>
    </w:p>
    <w:p w:rsidR="008D3F35" w:rsidRDefault="008D3F35" w:rsidP="00CC2F94">
      <w:pPr>
        <w:contextualSpacing/>
        <w:rPr>
          <w:szCs w:val="28"/>
        </w:rPr>
      </w:pPr>
    </w:p>
    <w:p w:rsidR="008D3F35" w:rsidRDefault="008D3F35" w:rsidP="008D3F35">
      <w:pPr>
        <w:contextualSpacing/>
        <w:jc w:val="center"/>
        <w:rPr>
          <w:szCs w:val="28"/>
        </w:rPr>
      </w:pPr>
    </w:p>
    <w:p w:rsidR="008D3F35" w:rsidRDefault="008D3F35" w:rsidP="008D3F35">
      <w:pPr>
        <w:contextualSpacing/>
        <w:jc w:val="center"/>
        <w:rPr>
          <w:szCs w:val="28"/>
        </w:rPr>
      </w:pPr>
    </w:p>
    <w:p w:rsidR="008D3F35" w:rsidRDefault="008D3F35" w:rsidP="008D3F35">
      <w:pPr>
        <w:contextualSpacing/>
        <w:jc w:val="center"/>
        <w:rPr>
          <w:szCs w:val="28"/>
        </w:rPr>
      </w:pPr>
    </w:p>
    <w:p w:rsidR="008D3F35" w:rsidRDefault="008D3F35" w:rsidP="008D3F35">
      <w:pPr>
        <w:contextualSpacing/>
        <w:jc w:val="center"/>
        <w:rPr>
          <w:szCs w:val="28"/>
        </w:rPr>
      </w:pPr>
    </w:p>
    <w:p w:rsidR="008D3F35" w:rsidRDefault="008D3F35" w:rsidP="008D3F35">
      <w:pPr>
        <w:contextualSpacing/>
        <w:jc w:val="center"/>
        <w:rPr>
          <w:szCs w:val="28"/>
        </w:rPr>
      </w:pPr>
    </w:p>
    <w:p w:rsidR="008D3F35" w:rsidRDefault="008D3F35" w:rsidP="008D3F35">
      <w:pPr>
        <w:contextualSpacing/>
        <w:jc w:val="center"/>
        <w:rPr>
          <w:szCs w:val="28"/>
        </w:rPr>
      </w:pPr>
    </w:p>
    <w:p w:rsidR="008D3F35" w:rsidRDefault="008D3F35" w:rsidP="00CC2F94">
      <w:pPr>
        <w:pStyle w:val="20"/>
        <w:ind w:left="0"/>
        <w:contextualSpacing/>
        <w:jc w:val="center"/>
      </w:pPr>
    </w:p>
    <w:p w:rsidR="008D3F35" w:rsidRPr="0071029E" w:rsidRDefault="008D3F35" w:rsidP="00CC2F94">
      <w:pPr>
        <w:pStyle w:val="20"/>
        <w:jc w:val="center"/>
      </w:pPr>
      <w:bookmarkStart w:id="206" w:name="_Toc357168151"/>
      <w:r w:rsidRPr="00CC2F94">
        <w:t>ПРИЛОЖЕНИЕ Г</w:t>
      </w:r>
      <w:bookmarkEnd w:id="206"/>
    </w:p>
    <w:p w:rsidR="008D3F35" w:rsidRPr="004214DC" w:rsidRDefault="008D3F35" w:rsidP="004214DC">
      <w:pPr>
        <w:jc w:val="center"/>
        <w:rPr>
          <w:b/>
        </w:rPr>
      </w:pPr>
      <w:r w:rsidRPr="004214DC">
        <w:rPr>
          <w:b/>
        </w:rPr>
        <w:t>Распоряжение Правительства Белгородской области</w:t>
      </w:r>
    </w:p>
    <w:p w:rsidR="008D3F35" w:rsidRPr="004214DC" w:rsidRDefault="008D3F35" w:rsidP="004214DC">
      <w:pPr>
        <w:jc w:val="center"/>
        <w:rPr>
          <w:b/>
        </w:rPr>
      </w:pPr>
      <w:r w:rsidRPr="004214DC">
        <w:rPr>
          <w:b/>
        </w:rPr>
        <w:t>от 19 июля 2010 г. №300</w:t>
      </w:r>
      <w:r w:rsidR="007136D1" w:rsidRPr="004214DC">
        <w:rPr>
          <w:b/>
        </w:rPr>
        <w:t xml:space="preserve"> – </w:t>
      </w:r>
      <w:r w:rsidRPr="004214DC">
        <w:rPr>
          <w:b/>
        </w:rPr>
        <w:t>рп</w:t>
      </w:r>
    </w:p>
    <w:p w:rsidR="008D3F35" w:rsidRPr="004214DC" w:rsidRDefault="008D3F35" w:rsidP="004214DC">
      <w:pPr>
        <w:jc w:val="center"/>
        <w:rPr>
          <w:b/>
        </w:rPr>
      </w:pPr>
      <w:r w:rsidRPr="004214DC">
        <w:rPr>
          <w:b/>
        </w:rPr>
        <w:t>«Об утверждении временных правил расчета</w:t>
      </w:r>
    </w:p>
    <w:p w:rsidR="008D3F35" w:rsidRPr="004214DC" w:rsidRDefault="008D3F35" w:rsidP="004214DC">
      <w:pPr>
        <w:jc w:val="center"/>
        <w:rPr>
          <w:b/>
        </w:rPr>
      </w:pPr>
      <w:r w:rsidRPr="004214DC">
        <w:rPr>
          <w:b/>
        </w:rPr>
        <w:t>экономически обоснованного регулируемого эко</w:t>
      </w:r>
      <w:r w:rsidR="007136D1" w:rsidRPr="004214DC">
        <w:rPr>
          <w:b/>
        </w:rPr>
        <w:t xml:space="preserve"> – </w:t>
      </w:r>
      <w:r w:rsidRPr="004214DC">
        <w:rPr>
          <w:b/>
        </w:rPr>
        <w:t>тарифа</w:t>
      </w:r>
    </w:p>
    <w:p w:rsidR="008D3F35" w:rsidRPr="004214DC" w:rsidRDefault="008D3F35" w:rsidP="004214DC">
      <w:pPr>
        <w:jc w:val="center"/>
        <w:rPr>
          <w:b/>
        </w:rPr>
      </w:pPr>
      <w:r w:rsidRPr="004214DC">
        <w:rPr>
          <w:b/>
        </w:rPr>
        <w:t>на электрическую энергию (мощность),</w:t>
      </w:r>
    </w:p>
    <w:p w:rsidR="008D3F35" w:rsidRPr="004214DC" w:rsidRDefault="008D3F35" w:rsidP="004214DC">
      <w:pPr>
        <w:jc w:val="center"/>
        <w:rPr>
          <w:b/>
        </w:rPr>
      </w:pPr>
      <w:r w:rsidRPr="004214DC">
        <w:rPr>
          <w:b/>
        </w:rPr>
        <w:t>произведенную на объектах электроэнергетики,</w:t>
      </w:r>
    </w:p>
    <w:p w:rsidR="008D3F35" w:rsidRPr="00CC2F94" w:rsidRDefault="008D3F35" w:rsidP="004214DC">
      <w:pPr>
        <w:jc w:val="center"/>
      </w:pPr>
      <w:r w:rsidRPr="004214DC">
        <w:rPr>
          <w:b/>
        </w:rPr>
        <w:t>использующих возобновляемые источники энергии</w:t>
      </w:r>
    </w:p>
    <w:p w:rsidR="008D3F35" w:rsidRDefault="008D3F35" w:rsidP="00CC2F94">
      <w:pPr>
        <w:jc w:val="center"/>
        <w:rPr>
          <w:rFonts w:eastAsiaTheme="majorEastAsia" w:cstheme="majorBidi"/>
          <w:szCs w:val="26"/>
        </w:rPr>
      </w:pPr>
      <w:r>
        <w:br w:type="page"/>
      </w:r>
    </w:p>
    <w:p w:rsidR="008D3F35" w:rsidRDefault="008D3F35" w:rsidP="008D3F35">
      <w:pPr>
        <w:pStyle w:val="Standard"/>
        <w:ind w:firstLine="709"/>
        <w:contextualSpacing/>
        <w:jc w:val="both"/>
        <w:rPr>
          <w:rFonts w:cs="Times New Roman"/>
          <w:sz w:val="28"/>
          <w:szCs w:val="28"/>
          <w:lang w:val="ru-RU"/>
        </w:rPr>
      </w:pPr>
      <w:r w:rsidRPr="00637EB4">
        <w:rPr>
          <w:rFonts w:cs="Times New Roman"/>
          <w:sz w:val="28"/>
          <w:szCs w:val="28"/>
          <w:lang w:val="ru-RU"/>
        </w:rPr>
        <w:lastRenderedPageBreak/>
        <w:t xml:space="preserve">В официальном тексте документа, видимо, допущена опечатка: Федеральный закон </w:t>
      </w:r>
      <w:r>
        <w:rPr>
          <w:rFonts w:cs="Times New Roman"/>
          <w:sz w:val="28"/>
          <w:szCs w:val="28"/>
          <w:lang w:val="ru-RU"/>
        </w:rPr>
        <w:t>т</w:t>
      </w:r>
      <w:r w:rsidRPr="00637EB4">
        <w:rPr>
          <w:rFonts w:cs="Times New Roman"/>
          <w:sz w:val="28"/>
          <w:szCs w:val="28"/>
          <w:lang w:val="ru-RU"/>
        </w:rPr>
        <w:t xml:space="preserve"> 35</w:t>
      </w:r>
      <w:r w:rsidR="007136D1">
        <w:rPr>
          <w:rFonts w:cs="Times New Roman"/>
          <w:sz w:val="28"/>
          <w:szCs w:val="28"/>
          <w:lang w:val="ru-RU"/>
        </w:rPr>
        <w:t xml:space="preserve"> – </w:t>
      </w:r>
      <w:r w:rsidRPr="00637EB4">
        <w:rPr>
          <w:rFonts w:cs="Times New Roman"/>
          <w:sz w:val="28"/>
          <w:szCs w:val="28"/>
          <w:lang w:val="ru-RU"/>
        </w:rPr>
        <w:t>ФЗ принят 26.03.2003, а не 23.03.2003.</w:t>
      </w:r>
    </w:p>
    <w:p w:rsidR="008D3F35" w:rsidRDefault="008D3F35" w:rsidP="008D3F35">
      <w:pPr>
        <w:pStyle w:val="Standard"/>
        <w:ind w:firstLine="709"/>
        <w:contextualSpacing/>
        <w:jc w:val="both"/>
        <w:rPr>
          <w:rFonts w:cs="Times New Roman"/>
          <w:sz w:val="28"/>
          <w:szCs w:val="28"/>
          <w:lang w:val="ru-RU"/>
        </w:rPr>
      </w:pPr>
      <w:r w:rsidRPr="00637EB4">
        <w:rPr>
          <w:rFonts w:cs="Times New Roman"/>
          <w:sz w:val="28"/>
          <w:szCs w:val="28"/>
          <w:lang w:val="ru-RU"/>
        </w:rPr>
        <w:t xml:space="preserve">В соответствии с Федеральными законами от 23 ноября 2009 года </w:t>
      </w:r>
      <w:r w:rsidRPr="006002A5">
        <w:rPr>
          <w:rFonts w:cs="Times New Roman"/>
          <w:sz w:val="28"/>
          <w:szCs w:val="28"/>
          <w:lang w:val="ru-RU"/>
        </w:rPr>
        <w:t>№</w:t>
      </w:r>
      <w:r w:rsidRPr="00637EB4">
        <w:rPr>
          <w:rFonts w:cs="Times New Roman"/>
          <w:sz w:val="28"/>
          <w:szCs w:val="28"/>
          <w:lang w:val="ru-RU"/>
        </w:rPr>
        <w:t>261</w:t>
      </w:r>
      <w:r w:rsidR="007136D1">
        <w:rPr>
          <w:rFonts w:cs="Times New Roman"/>
          <w:sz w:val="28"/>
          <w:szCs w:val="28"/>
          <w:lang w:val="ru-RU"/>
        </w:rPr>
        <w:t xml:space="preserve"> – </w:t>
      </w:r>
      <w:r w:rsidRPr="00637EB4">
        <w:rPr>
          <w:rFonts w:cs="Times New Roman"/>
          <w:sz w:val="28"/>
          <w:szCs w:val="28"/>
          <w:lang w:val="ru-RU"/>
        </w:rPr>
        <w:t xml:space="preserve">ФЗ </w:t>
      </w:r>
      <w:r>
        <w:rPr>
          <w:rFonts w:cs="Times New Roman"/>
          <w:sz w:val="28"/>
          <w:szCs w:val="28"/>
          <w:lang w:val="ru-RU"/>
        </w:rPr>
        <w:t>«</w:t>
      </w:r>
      <w:r w:rsidRPr="00637EB4">
        <w:rPr>
          <w:rFonts w:cs="Times New Roman"/>
          <w:sz w:val="28"/>
          <w:szCs w:val="28"/>
          <w:lang w:val="ru-RU"/>
        </w:rPr>
        <w:t>Об энергосбережении и о повышении энергетической эффективности и о внесении изменений в отдельные законодательные акты Российской Федерации</w:t>
      </w:r>
      <w:r>
        <w:rPr>
          <w:rFonts w:cs="Times New Roman"/>
          <w:sz w:val="28"/>
          <w:szCs w:val="28"/>
          <w:lang w:val="ru-RU"/>
        </w:rPr>
        <w:t>»</w:t>
      </w:r>
      <w:r w:rsidRPr="00637EB4">
        <w:rPr>
          <w:rFonts w:cs="Times New Roman"/>
          <w:sz w:val="28"/>
          <w:szCs w:val="28"/>
          <w:lang w:val="ru-RU"/>
        </w:rPr>
        <w:t xml:space="preserve">, от 23 марта 2003 года </w:t>
      </w:r>
      <w:r w:rsidRPr="006002A5">
        <w:rPr>
          <w:rFonts w:cs="Times New Roman"/>
          <w:sz w:val="28"/>
          <w:szCs w:val="28"/>
          <w:lang w:val="ru-RU"/>
        </w:rPr>
        <w:t>№</w:t>
      </w:r>
      <w:r w:rsidRPr="00637EB4">
        <w:rPr>
          <w:rFonts w:cs="Times New Roman"/>
          <w:sz w:val="28"/>
          <w:szCs w:val="28"/>
          <w:lang w:val="ru-RU"/>
        </w:rPr>
        <w:t>35</w:t>
      </w:r>
      <w:r w:rsidR="007136D1">
        <w:rPr>
          <w:rFonts w:cs="Times New Roman"/>
          <w:sz w:val="28"/>
          <w:szCs w:val="28"/>
          <w:lang w:val="ru-RU"/>
        </w:rPr>
        <w:t xml:space="preserve"> – </w:t>
      </w:r>
      <w:r w:rsidRPr="00637EB4">
        <w:rPr>
          <w:rFonts w:cs="Times New Roman"/>
          <w:sz w:val="28"/>
          <w:szCs w:val="28"/>
          <w:lang w:val="ru-RU"/>
        </w:rPr>
        <w:t xml:space="preserve">ФЗ </w:t>
      </w:r>
      <w:r>
        <w:rPr>
          <w:rFonts w:cs="Times New Roman"/>
          <w:sz w:val="28"/>
          <w:szCs w:val="28"/>
          <w:lang w:val="ru-RU"/>
        </w:rPr>
        <w:t>«</w:t>
      </w:r>
      <w:r w:rsidRPr="00637EB4">
        <w:rPr>
          <w:rFonts w:cs="Times New Roman"/>
          <w:sz w:val="28"/>
          <w:szCs w:val="28"/>
          <w:lang w:val="ru-RU"/>
        </w:rPr>
        <w:t>Об электроэнергетике</w:t>
      </w:r>
      <w:r>
        <w:rPr>
          <w:rFonts w:cs="Times New Roman"/>
          <w:sz w:val="28"/>
          <w:szCs w:val="28"/>
          <w:lang w:val="ru-RU"/>
        </w:rPr>
        <w:t>»</w:t>
      </w:r>
      <w:r w:rsidRPr="00637EB4">
        <w:rPr>
          <w:rFonts w:cs="Times New Roman"/>
          <w:sz w:val="28"/>
          <w:szCs w:val="28"/>
          <w:lang w:val="ru-RU"/>
        </w:rPr>
        <w:t xml:space="preserve">, Основами ценообразования в отношении </w:t>
      </w:r>
      <w:r w:rsidRPr="006D707C">
        <w:rPr>
          <w:rFonts w:cs="Times New Roman"/>
          <w:sz w:val="28"/>
          <w:szCs w:val="28"/>
          <w:lang w:val="ru-RU"/>
        </w:rPr>
        <w:t>электрической и тепловой энергии в Российской Федерации, Правилами государственного регулирования и применения тарифов на электрическую и тепловую энергию</w:t>
      </w:r>
      <w:r w:rsidR="00F5706B" w:rsidRPr="006D707C">
        <w:rPr>
          <w:rFonts w:cs="Times New Roman"/>
          <w:sz w:val="28"/>
          <w:szCs w:val="28"/>
          <w:lang w:val="ru-RU"/>
        </w:rPr>
        <w:t xml:space="preserve"> </w:t>
      </w:r>
      <w:r w:rsidRPr="006D707C">
        <w:rPr>
          <w:rFonts w:cs="Times New Roman"/>
          <w:sz w:val="28"/>
          <w:szCs w:val="28"/>
          <w:lang w:val="ru-RU"/>
        </w:rPr>
        <w:t>в Российской</w:t>
      </w:r>
      <w:r w:rsidR="00F5706B" w:rsidRPr="006D707C">
        <w:rPr>
          <w:rFonts w:cs="Times New Roman"/>
          <w:sz w:val="28"/>
          <w:szCs w:val="28"/>
          <w:lang w:val="ru-RU"/>
        </w:rPr>
        <w:t xml:space="preserve"> </w:t>
      </w:r>
      <w:r w:rsidRPr="006D707C">
        <w:rPr>
          <w:rFonts w:cs="Times New Roman"/>
          <w:sz w:val="28"/>
          <w:szCs w:val="28"/>
          <w:lang w:val="ru-RU"/>
        </w:rPr>
        <w:t>Федерации, установленными Постановлением Правительства Российской Федерации от 26 февраля 2004 года №109 «О ценообразовании в отношении электрической и тепловой энергии в Российской Федерации», и Концепцией развития биоэнергетики и биотехнологий в Белгородской области</w:t>
      </w:r>
      <w:r w:rsidRPr="00637EB4">
        <w:rPr>
          <w:rFonts w:cs="Times New Roman"/>
          <w:sz w:val="28"/>
          <w:szCs w:val="28"/>
          <w:lang w:val="ru-RU"/>
        </w:rPr>
        <w:t xml:space="preserve"> на 2009 </w:t>
      </w:r>
      <w:r w:rsidR="007136D1">
        <w:rPr>
          <w:rFonts w:cs="Times New Roman"/>
          <w:sz w:val="28"/>
          <w:szCs w:val="28"/>
          <w:lang w:val="ru-RU"/>
        </w:rPr>
        <w:t xml:space="preserve"> – </w:t>
      </w:r>
      <w:r w:rsidRPr="00637EB4">
        <w:rPr>
          <w:rFonts w:cs="Times New Roman"/>
          <w:sz w:val="28"/>
          <w:szCs w:val="28"/>
          <w:lang w:val="ru-RU"/>
        </w:rPr>
        <w:t xml:space="preserve"> 2012 годы, утвержденной постановлением правительства Белгородской области от 8 июня 2009 года </w:t>
      </w:r>
      <w:r w:rsidRPr="006002A5">
        <w:rPr>
          <w:rFonts w:cs="Times New Roman"/>
          <w:sz w:val="28"/>
          <w:szCs w:val="28"/>
          <w:lang w:val="ru-RU"/>
        </w:rPr>
        <w:t>№</w:t>
      </w:r>
      <w:r w:rsidRPr="00637EB4">
        <w:rPr>
          <w:rFonts w:cs="Times New Roman"/>
          <w:sz w:val="28"/>
          <w:szCs w:val="28"/>
          <w:lang w:val="ru-RU"/>
        </w:rPr>
        <w:t>183</w:t>
      </w:r>
      <w:r w:rsidR="007136D1">
        <w:rPr>
          <w:rFonts w:cs="Times New Roman"/>
          <w:sz w:val="28"/>
          <w:szCs w:val="28"/>
          <w:lang w:val="ru-RU"/>
        </w:rPr>
        <w:t xml:space="preserve"> – </w:t>
      </w:r>
      <w:r w:rsidRPr="00637EB4">
        <w:rPr>
          <w:rFonts w:cs="Times New Roman"/>
          <w:sz w:val="28"/>
          <w:szCs w:val="28"/>
          <w:lang w:val="ru-RU"/>
        </w:rPr>
        <w:t>пп:</w:t>
      </w:r>
    </w:p>
    <w:p w:rsidR="008D3F35" w:rsidRDefault="008D3F35" w:rsidP="008D3F35">
      <w:pPr>
        <w:pStyle w:val="Standard"/>
        <w:ind w:firstLine="709"/>
        <w:contextualSpacing/>
        <w:jc w:val="both"/>
        <w:rPr>
          <w:rFonts w:cs="Times New Roman"/>
          <w:sz w:val="28"/>
          <w:szCs w:val="28"/>
          <w:lang w:val="ru-RU"/>
        </w:rPr>
      </w:pPr>
      <w:r w:rsidRPr="00637EB4">
        <w:rPr>
          <w:rFonts w:cs="Times New Roman"/>
          <w:sz w:val="28"/>
          <w:szCs w:val="28"/>
          <w:lang w:val="ru-RU"/>
        </w:rPr>
        <w:t>1. Утвердить прилагаемые временные правила расчета экономически обоснованного регулируемого эко</w:t>
      </w:r>
      <w:r w:rsidR="007136D1">
        <w:rPr>
          <w:rFonts w:cs="Times New Roman"/>
          <w:sz w:val="28"/>
          <w:szCs w:val="28"/>
          <w:lang w:val="ru-RU"/>
        </w:rPr>
        <w:t xml:space="preserve"> – </w:t>
      </w:r>
      <w:r w:rsidRPr="00637EB4">
        <w:rPr>
          <w:rFonts w:cs="Times New Roman"/>
          <w:sz w:val="28"/>
          <w:szCs w:val="28"/>
          <w:lang w:val="ru-RU"/>
        </w:rPr>
        <w:t>тарифа на электрическую энергию, произведенную на объектах электроэнергетики, использующих возобновляемые источники энергии.</w:t>
      </w:r>
    </w:p>
    <w:p w:rsidR="008D3F35" w:rsidRDefault="008D3F35" w:rsidP="008D3F35">
      <w:pPr>
        <w:pStyle w:val="Standard"/>
        <w:ind w:firstLine="709"/>
        <w:contextualSpacing/>
        <w:jc w:val="both"/>
        <w:rPr>
          <w:rFonts w:cs="Times New Roman"/>
          <w:sz w:val="28"/>
          <w:szCs w:val="28"/>
          <w:lang w:val="ru-RU"/>
        </w:rPr>
      </w:pPr>
      <w:r w:rsidRPr="00637EB4">
        <w:rPr>
          <w:rFonts w:cs="Times New Roman"/>
          <w:sz w:val="28"/>
          <w:szCs w:val="28"/>
          <w:lang w:val="ru-RU"/>
        </w:rPr>
        <w:t>2. Департаменту экономического развития области (Левченко А.А.) в срок до 1 декабря 2010 года разработать классификацию основных средств объектов энергетики, использующих возобновляемые источники энергии, для расчета сумм амортизации в соответствии с методами начисления амортизации с учетом особенностей, предусмотренных Налоговым кодексом Российской Федерации.</w:t>
      </w:r>
    </w:p>
    <w:p w:rsidR="008D3F35" w:rsidRDefault="008D3F35" w:rsidP="008D3F35">
      <w:pPr>
        <w:pStyle w:val="Standard"/>
        <w:ind w:firstLine="709"/>
        <w:contextualSpacing/>
        <w:jc w:val="both"/>
        <w:rPr>
          <w:rFonts w:cs="Times New Roman"/>
          <w:sz w:val="28"/>
          <w:szCs w:val="28"/>
          <w:lang w:val="ru-RU"/>
        </w:rPr>
      </w:pPr>
      <w:r w:rsidRPr="00637EB4">
        <w:rPr>
          <w:rFonts w:cs="Times New Roman"/>
          <w:sz w:val="28"/>
          <w:szCs w:val="28"/>
          <w:lang w:val="ru-RU"/>
        </w:rPr>
        <w:t>3. До момента утверждения уполномоченными федеральными органами исполнительной власти нормативных правовых актов в сфере регулирования применения электрической энергии (мощности), вырабатываемой с использованием возобновляемых источников энергии, и расчета регулируемых эко</w:t>
      </w:r>
      <w:r w:rsidR="007136D1">
        <w:rPr>
          <w:rFonts w:cs="Times New Roman"/>
          <w:sz w:val="28"/>
          <w:szCs w:val="28"/>
          <w:lang w:val="ru-RU"/>
        </w:rPr>
        <w:t xml:space="preserve"> – </w:t>
      </w:r>
      <w:r w:rsidRPr="00637EB4">
        <w:rPr>
          <w:rFonts w:cs="Times New Roman"/>
          <w:sz w:val="28"/>
          <w:szCs w:val="28"/>
          <w:lang w:val="ru-RU"/>
        </w:rPr>
        <w:t>тарифов на электрическую энергию (мощность), вырабатываемую на основе возобновляемых источников энергии, рекомендовать применять для расчета экономически обоснованного регулируемого эко</w:t>
      </w:r>
      <w:r w:rsidR="007136D1">
        <w:rPr>
          <w:rFonts w:cs="Times New Roman"/>
          <w:sz w:val="28"/>
          <w:szCs w:val="28"/>
          <w:lang w:val="ru-RU"/>
        </w:rPr>
        <w:t xml:space="preserve"> – </w:t>
      </w:r>
      <w:r w:rsidRPr="00637EB4">
        <w:rPr>
          <w:rFonts w:cs="Times New Roman"/>
          <w:sz w:val="28"/>
          <w:szCs w:val="28"/>
          <w:lang w:val="ru-RU"/>
        </w:rPr>
        <w:t>тарифа на электрическую энергию, произведенную на объектах электроэнергетики, использующих возобновляемые источники энергии, временные правила расчета экономически обоснованного регулируемого эко</w:t>
      </w:r>
      <w:r w:rsidR="007136D1">
        <w:rPr>
          <w:rFonts w:cs="Times New Roman"/>
          <w:sz w:val="28"/>
          <w:szCs w:val="28"/>
          <w:lang w:val="ru-RU"/>
        </w:rPr>
        <w:t xml:space="preserve"> – </w:t>
      </w:r>
      <w:r w:rsidRPr="00637EB4">
        <w:rPr>
          <w:rFonts w:cs="Times New Roman"/>
          <w:sz w:val="28"/>
          <w:szCs w:val="28"/>
          <w:lang w:val="ru-RU"/>
        </w:rPr>
        <w:t>тарифа на электрическую энергию, произведенную на объектах электроэнергетики, использующих возобновляемые источники энергии.</w:t>
      </w:r>
    </w:p>
    <w:p w:rsidR="008D3F35" w:rsidRPr="00DC6A53" w:rsidRDefault="008D3F35" w:rsidP="008D3F35">
      <w:pPr>
        <w:pStyle w:val="Standard"/>
        <w:ind w:firstLine="709"/>
        <w:contextualSpacing/>
        <w:jc w:val="both"/>
        <w:rPr>
          <w:rFonts w:cs="Times New Roman"/>
          <w:sz w:val="28"/>
          <w:szCs w:val="28"/>
          <w:lang w:val="ru-RU"/>
        </w:rPr>
      </w:pPr>
      <w:r w:rsidRPr="00637EB4">
        <w:rPr>
          <w:rFonts w:cs="Times New Roman"/>
          <w:sz w:val="28"/>
          <w:szCs w:val="28"/>
          <w:lang w:val="ru-RU"/>
        </w:rPr>
        <w:t>4. Контроль за исполнением распоряжения возложить на департамент экономического развития области (Левченко А.А.).</w:t>
      </w:r>
    </w:p>
    <w:p w:rsidR="008D3F35" w:rsidRPr="006D707C" w:rsidRDefault="008D3F35" w:rsidP="008D3F35">
      <w:pPr>
        <w:pStyle w:val="Standard"/>
        <w:ind w:firstLine="709"/>
        <w:contextualSpacing/>
        <w:jc w:val="both"/>
        <w:rPr>
          <w:rFonts w:cs="Times New Roman"/>
          <w:sz w:val="28"/>
          <w:szCs w:val="28"/>
          <w:lang w:val="ru-RU"/>
        </w:rPr>
      </w:pPr>
      <w:r w:rsidRPr="006D707C">
        <w:rPr>
          <w:rFonts w:cs="Times New Roman"/>
          <w:sz w:val="28"/>
          <w:szCs w:val="28"/>
          <w:lang w:val="ru-RU"/>
        </w:rPr>
        <w:t>Губернатор Белгородской области</w:t>
      </w:r>
      <w:r w:rsidR="00F5706B" w:rsidRPr="006D707C">
        <w:rPr>
          <w:rFonts w:cs="Times New Roman"/>
          <w:sz w:val="28"/>
          <w:szCs w:val="28"/>
          <w:lang w:val="ru-RU"/>
        </w:rPr>
        <w:t xml:space="preserve"> </w:t>
      </w:r>
      <w:r w:rsidRPr="006D707C">
        <w:rPr>
          <w:rFonts w:cs="Times New Roman"/>
          <w:sz w:val="28"/>
          <w:szCs w:val="28"/>
          <w:lang w:val="ru-RU"/>
        </w:rPr>
        <w:t>Е.Савченко</w:t>
      </w:r>
      <w:r w:rsidR="00F5706B" w:rsidRPr="006D707C">
        <w:rPr>
          <w:rFonts w:cs="Times New Roman"/>
          <w:sz w:val="28"/>
          <w:szCs w:val="28"/>
          <w:lang w:val="ru-RU"/>
        </w:rPr>
        <w:t xml:space="preserve"> </w:t>
      </w:r>
      <w:r w:rsidRPr="006D707C">
        <w:rPr>
          <w:rFonts w:cs="Times New Roman"/>
          <w:sz w:val="28"/>
          <w:szCs w:val="28"/>
          <w:lang w:val="ru-RU"/>
        </w:rPr>
        <w:t>Утверждены</w:t>
      </w:r>
      <w:r w:rsidR="00F5706B" w:rsidRPr="006D707C">
        <w:rPr>
          <w:rFonts w:cs="Times New Roman"/>
          <w:sz w:val="28"/>
          <w:szCs w:val="28"/>
          <w:lang w:val="ru-RU"/>
        </w:rPr>
        <w:t xml:space="preserve"> </w:t>
      </w:r>
      <w:r w:rsidRPr="006D707C">
        <w:rPr>
          <w:rFonts w:cs="Times New Roman"/>
          <w:sz w:val="28"/>
          <w:szCs w:val="28"/>
          <w:lang w:val="ru-RU"/>
        </w:rPr>
        <w:t>распоряжением</w:t>
      </w:r>
      <w:r w:rsidR="00F5706B" w:rsidRPr="006D707C">
        <w:rPr>
          <w:rFonts w:cs="Times New Roman"/>
          <w:sz w:val="28"/>
          <w:szCs w:val="28"/>
          <w:lang w:val="ru-RU"/>
        </w:rPr>
        <w:t xml:space="preserve"> </w:t>
      </w:r>
      <w:r w:rsidRPr="006D707C">
        <w:rPr>
          <w:rFonts w:cs="Times New Roman"/>
          <w:sz w:val="28"/>
          <w:szCs w:val="28"/>
          <w:lang w:val="ru-RU"/>
        </w:rPr>
        <w:t>правительства Белгородской области</w:t>
      </w:r>
      <w:r w:rsidR="00F5706B" w:rsidRPr="006D707C">
        <w:rPr>
          <w:rFonts w:cs="Times New Roman"/>
          <w:sz w:val="28"/>
          <w:szCs w:val="28"/>
          <w:lang w:val="ru-RU"/>
        </w:rPr>
        <w:t xml:space="preserve"> </w:t>
      </w:r>
      <w:r w:rsidRPr="006D707C">
        <w:rPr>
          <w:rFonts w:cs="Times New Roman"/>
          <w:sz w:val="28"/>
          <w:szCs w:val="28"/>
          <w:lang w:val="ru-RU"/>
        </w:rPr>
        <w:t>от 19 июля 2010 года №300</w:t>
      </w:r>
      <w:r w:rsidR="007136D1" w:rsidRPr="006D707C">
        <w:rPr>
          <w:rFonts w:cs="Times New Roman"/>
          <w:sz w:val="28"/>
          <w:szCs w:val="28"/>
          <w:lang w:val="ru-RU"/>
        </w:rPr>
        <w:t xml:space="preserve"> – </w:t>
      </w:r>
      <w:r w:rsidRPr="006D707C">
        <w:rPr>
          <w:rFonts w:cs="Times New Roman"/>
          <w:sz w:val="28"/>
          <w:szCs w:val="28"/>
          <w:lang w:val="ru-RU"/>
        </w:rPr>
        <w:t>рп</w:t>
      </w:r>
      <w:r w:rsidR="00F5706B" w:rsidRPr="006D707C">
        <w:rPr>
          <w:rFonts w:cs="Times New Roman"/>
          <w:sz w:val="28"/>
          <w:szCs w:val="28"/>
          <w:lang w:val="ru-RU"/>
        </w:rPr>
        <w:t xml:space="preserve"> </w:t>
      </w:r>
      <w:r w:rsidRPr="006D707C">
        <w:rPr>
          <w:rFonts w:cs="Times New Roman"/>
          <w:sz w:val="28"/>
          <w:szCs w:val="28"/>
          <w:lang w:val="ru-RU"/>
        </w:rPr>
        <w:t>«Временные правила</w:t>
      </w:r>
      <w:r w:rsidR="00F5706B" w:rsidRPr="006D707C">
        <w:rPr>
          <w:rFonts w:cs="Times New Roman"/>
          <w:sz w:val="28"/>
          <w:szCs w:val="28"/>
          <w:lang w:val="ru-RU"/>
        </w:rPr>
        <w:t xml:space="preserve"> </w:t>
      </w:r>
      <w:r w:rsidRPr="006D707C">
        <w:rPr>
          <w:rFonts w:cs="Times New Roman"/>
          <w:sz w:val="28"/>
          <w:szCs w:val="28"/>
          <w:lang w:val="ru-RU"/>
        </w:rPr>
        <w:t>расчета экономически обоснованного регулируемого</w:t>
      </w:r>
      <w:r w:rsidR="00F5706B" w:rsidRPr="006D707C">
        <w:rPr>
          <w:rFonts w:cs="Times New Roman"/>
          <w:sz w:val="28"/>
          <w:szCs w:val="28"/>
          <w:lang w:val="ru-RU"/>
        </w:rPr>
        <w:t xml:space="preserve"> </w:t>
      </w:r>
      <w:r w:rsidRPr="006D707C">
        <w:rPr>
          <w:rFonts w:cs="Times New Roman"/>
          <w:sz w:val="28"/>
          <w:szCs w:val="28"/>
          <w:lang w:val="ru-RU"/>
        </w:rPr>
        <w:t>эко</w:t>
      </w:r>
      <w:r w:rsidR="007136D1" w:rsidRPr="006D707C">
        <w:rPr>
          <w:rFonts w:cs="Times New Roman"/>
          <w:sz w:val="28"/>
          <w:szCs w:val="28"/>
          <w:lang w:val="ru-RU"/>
        </w:rPr>
        <w:t xml:space="preserve"> – </w:t>
      </w:r>
      <w:r w:rsidRPr="006D707C">
        <w:rPr>
          <w:rFonts w:cs="Times New Roman"/>
          <w:sz w:val="28"/>
          <w:szCs w:val="28"/>
          <w:lang w:val="ru-RU"/>
        </w:rPr>
        <w:t>тарифа на электрическую энергию (мощность),произведенную на объектах электроэнергетики,</w:t>
      </w:r>
      <w:r w:rsidR="00F5706B" w:rsidRPr="006D707C">
        <w:rPr>
          <w:rFonts w:cs="Times New Roman"/>
          <w:sz w:val="28"/>
          <w:szCs w:val="28"/>
          <w:lang w:val="ru-RU"/>
        </w:rPr>
        <w:t xml:space="preserve"> </w:t>
      </w:r>
      <w:r w:rsidRPr="006D707C">
        <w:rPr>
          <w:rFonts w:cs="Times New Roman"/>
          <w:sz w:val="28"/>
          <w:szCs w:val="28"/>
          <w:lang w:val="ru-RU"/>
        </w:rPr>
        <w:t xml:space="preserve">использующих возобновляемые источники энергии». </w:t>
      </w:r>
    </w:p>
    <w:p w:rsidR="008D3F35" w:rsidRPr="00DC6A53" w:rsidRDefault="008D3F35" w:rsidP="008D3F35">
      <w:pPr>
        <w:pStyle w:val="Standard"/>
        <w:ind w:firstLine="709"/>
        <w:contextualSpacing/>
        <w:jc w:val="both"/>
        <w:rPr>
          <w:rFonts w:cs="Times New Roman"/>
          <w:sz w:val="28"/>
          <w:szCs w:val="28"/>
          <w:lang w:val="ru-RU"/>
        </w:rPr>
      </w:pPr>
      <w:r w:rsidRPr="006D707C">
        <w:rPr>
          <w:rFonts w:cs="Times New Roman"/>
          <w:sz w:val="28"/>
          <w:szCs w:val="28"/>
        </w:rPr>
        <w:t>I</w:t>
      </w:r>
      <w:r w:rsidRPr="006D707C">
        <w:rPr>
          <w:rFonts w:cs="Times New Roman"/>
          <w:sz w:val="28"/>
          <w:szCs w:val="28"/>
          <w:lang w:val="ru-RU"/>
        </w:rPr>
        <w:t>. Общие положения</w:t>
      </w:r>
    </w:p>
    <w:p w:rsidR="008D3F35" w:rsidRPr="00DC6A53" w:rsidRDefault="008D3F35" w:rsidP="008D3F35">
      <w:pPr>
        <w:pStyle w:val="Standard"/>
        <w:ind w:firstLine="709"/>
        <w:contextualSpacing/>
        <w:jc w:val="both"/>
        <w:rPr>
          <w:rFonts w:cs="Times New Roman"/>
          <w:sz w:val="28"/>
          <w:szCs w:val="28"/>
          <w:lang w:val="ru-RU"/>
        </w:rPr>
      </w:pPr>
      <w:r w:rsidRPr="00637EB4">
        <w:rPr>
          <w:rFonts w:cs="Times New Roman"/>
          <w:sz w:val="28"/>
          <w:szCs w:val="28"/>
          <w:lang w:val="ru-RU"/>
        </w:rPr>
        <w:t>1. Настоящие временные правила расчета экономически обоснованного регулируемого эко</w:t>
      </w:r>
      <w:r w:rsidR="007136D1">
        <w:rPr>
          <w:rFonts w:cs="Times New Roman"/>
          <w:sz w:val="28"/>
          <w:szCs w:val="28"/>
          <w:lang w:val="ru-RU"/>
        </w:rPr>
        <w:t xml:space="preserve"> – </w:t>
      </w:r>
      <w:r w:rsidRPr="00637EB4">
        <w:rPr>
          <w:rFonts w:cs="Times New Roman"/>
          <w:sz w:val="28"/>
          <w:szCs w:val="28"/>
          <w:lang w:val="ru-RU"/>
        </w:rPr>
        <w:t xml:space="preserve">тарифа на электрическую энергию (мощность), произведенную </w:t>
      </w:r>
      <w:r w:rsidRPr="00637EB4">
        <w:rPr>
          <w:rFonts w:cs="Times New Roman"/>
          <w:sz w:val="28"/>
          <w:szCs w:val="28"/>
          <w:lang w:val="ru-RU"/>
        </w:rPr>
        <w:lastRenderedPageBreak/>
        <w:t xml:space="preserve">на объектах электроэнергетики, использующих возобновляемые источники энергии (далее </w:t>
      </w:r>
      <w:r w:rsidR="007136D1">
        <w:rPr>
          <w:rFonts w:cs="Times New Roman"/>
          <w:sz w:val="28"/>
          <w:szCs w:val="28"/>
          <w:lang w:val="ru-RU"/>
        </w:rPr>
        <w:t xml:space="preserve"> – </w:t>
      </w:r>
      <w:r w:rsidRPr="00637EB4">
        <w:rPr>
          <w:rFonts w:cs="Times New Roman"/>
          <w:sz w:val="28"/>
          <w:szCs w:val="28"/>
          <w:lang w:val="ru-RU"/>
        </w:rPr>
        <w:t xml:space="preserve"> Правила), разработаны в соответствии с Федеральными законами от 23 ноября 2009 года </w:t>
      </w:r>
      <w:r w:rsidRPr="006002A5">
        <w:rPr>
          <w:rFonts w:cs="Times New Roman"/>
          <w:sz w:val="28"/>
          <w:szCs w:val="28"/>
          <w:lang w:val="ru-RU"/>
        </w:rPr>
        <w:t>№</w:t>
      </w:r>
      <w:r w:rsidRPr="00637EB4">
        <w:rPr>
          <w:rFonts w:cs="Times New Roman"/>
          <w:sz w:val="28"/>
          <w:szCs w:val="28"/>
          <w:lang w:val="ru-RU"/>
        </w:rPr>
        <w:t>261</w:t>
      </w:r>
      <w:r w:rsidR="007136D1">
        <w:rPr>
          <w:rFonts w:cs="Times New Roman"/>
          <w:sz w:val="28"/>
          <w:szCs w:val="28"/>
          <w:lang w:val="ru-RU"/>
        </w:rPr>
        <w:t xml:space="preserve"> – </w:t>
      </w:r>
      <w:r w:rsidRPr="00637EB4">
        <w:rPr>
          <w:rFonts w:cs="Times New Roman"/>
          <w:sz w:val="28"/>
          <w:szCs w:val="28"/>
          <w:lang w:val="ru-RU"/>
        </w:rPr>
        <w:t xml:space="preserve">ФЗ </w:t>
      </w:r>
      <w:r>
        <w:rPr>
          <w:rFonts w:cs="Times New Roman"/>
          <w:sz w:val="28"/>
          <w:szCs w:val="28"/>
          <w:lang w:val="ru-RU"/>
        </w:rPr>
        <w:t>«</w:t>
      </w:r>
      <w:r w:rsidRPr="00637EB4">
        <w:rPr>
          <w:rFonts w:cs="Times New Roman"/>
          <w:sz w:val="28"/>
          <w:szCs w:val="28"/>
          <w:lang w:val="ru-RU"/>
        </w:rPr>
        <w:t xml:space="preserve">Об энергосбережении и о повышении энергетической </w:t>
      </w:r>
      <w:r w:rsidRPr="006D707C">
        <w:rPr>
          <w:rFonts w:cs="Times New Roman"/>
          <w:sz w:val="28"/>
          <w:szCs w:val="28"/>
          <w:lang w:val="ru-RU"/>
        </w:rPr>
        <w:t>эффективности и о внесении изменений в отдельные законодательные акты Российской Федерации», от 23 марта 2003 года №35</w:t>
      </w:r>
      <w:r w:rsidR="007136D1" w:rsidRPr="006D707C">
        <w:rPr>
          <w:rFonts w:cs="Times New Roman"/>
          <w:sz w:val="28"/>
          <w:szCs w:val="28"/>
          <w:lang w:val="ru-RU"/>
        </w:rPr>
        <w:t xml:space="preserve"> – </w:t>
      </w:r>
      <w:r w:rsidRPr="006D707C">
        <w:rPr>
          <w:rFonts w:cs="Times New Roman"/>
          <w:sz w:val="28"/>
          <w:szCs w:val="28"/>
          <w:lang w:val="ru-RU"/>
        </w:rPr>
        <w:t>ФЗ «Об</w:t>
      </w:r>
      <w:r w:rsidR="00F5706B" w:rsidRPr="006D707C">
        <w:rPr>
          <w:rFonts w:cs="Times New Roman"/>
          <w:sz w:val="28"/>
          <w:szCs w:val="28"/>
          <w:lang w:val="ru-RU"/>
        </w:rPr>
        <w:t xml:space="preserve"> </w:t>
      </w:r>
      <w:r w:rsidRPr="006D707C">
        <w:rPr>
          <w:rFonts w:cs="Times New Roman"/>
          <w:sz w:val="28"/>
          <w:szCs w:val="28"/>
          <w:lang w:val="ru-RU"/>
        </w:rPr>
        <w:t>электроэнергетике», Основами ценообразования</w:t>
      </w:r>
      <w:r w:rsidR="00F5706B" w:rsidRPr="006D707C">
        <w:rPr>
          <w:rFonts w:cs="Times New Roman"/>
          <w:sz w:val="28"/>
          <w:szCs w:val="28"/>
          <w:lang w:val="ru-RU"/>
        </w:rPr>
        <w:t xml:space="preserve"> </w:t>
      </w:r>
      <w:r w:rsidRPr="006D707C">
        <w:rPr>
          <w:rFonts w:cs="Times New Roman"/>
          <w:sz w:val="28"/>
          <w:szCs w:val="28"/>
          <w:lang w:val="ru-RU"/>
        </w:rPr>
        <w:t>в отношении электрической и тепловой энергии в Российской Федерации, Правилами государственного регулирования и применения</w:t>
      </w:r>
      <w:r w:rsidRPr="00637EB4">
        <w:rPr>
          <w:rFonts w:cs="Times New Roman"/>
          <w:sz w:val="28"/>
          <w:szCs w:val="28"/>
          <w:lang w:val="ru-RU"/>
        </w:rPr>
        <w:t xml:space="preserve"> тарифов на электрическую и тепловую энергию в Российской Федерации, установленными Постановлением Правительства Российской Федерации от 26 февраля 2004 года </w:t>
      </w:r>
      <w:r w:rsidRPr="006002A5">
        <w:rPr>
          <w:rFonts w:cs="Times New Roman"/>
          <w:sz w:val="28"/>
          <w:szCs w:val="28"/>
          <w:lang w:val="ru-RU"/>
        </w:rPr>
        <w:t>№</w:t>
      </w:r>
      <w:r w:rsidRPr="00637EB4">
        <w:rPr>
          <w:rFonts w:cs="Times New Roman"/>
          <w:sz w:val="28"/>
          <w:szCs w:val="28"/>
          <w:lang w:val="ru-RU"/>
        </w:rPr>
        <w:t xml:space="preserve">109 </w:t>
      </w:r>
      <w:r>
        <w:rPr>
          <w:rFonts w:cs="Times New Roman"/>
          <w:sz w:val="28"/>
          <w:szCs w:val="28"/>
          <w:lang w:val="ru-RU"/>
        </w:rPr>
        <w:t>«</w:t>
      </w:r>
      <w:r w:rsidRPr="00637EB4">
        <w:rPr>
          <w:rFonts w:cs="Times New Roman"/>
          <w:sz w:val="28"/>
          <w:szCs w:val="28"/>
          <w:lang w:val="ru-RU"/>
        </w:rPr>
        <w:t>О ценообразовании в отношении электрической и тепловой энергии в Российской Федерации</w:t>
      </w:r>
      <w:r>
        <w:rPr>
          <w:rFonts w:cs="Times New Roman"/>
          <w:sz w:val="28"/>
          <w:szCs w:val="28"/>
          <w:lang w:val="ru-RU"/>
        </w:rPr>
        <w:t>»</w:t>
      </w:r>
      <w:r w:rsidRPr="00637EB4">
        <w:rPr>
          <w:rFonts w:cs="Times New Roman"/>
          <w:sz w:val="28"/>
          <w:szCs w:val="28"/>
          <w:lang w:val="ru-RU"/>
        </w:rPr>
        <w:t xml:space="preserve">, и Концепцией развития биоэнергетики и биотехнологий в Белгородской области на 2009 </w:t>
      </w:r>
      <w:r w:rsidR="007136D1">
        <w:rPr>
          <w:rFonts w:cs="Times New Roman"/>
          <w:sz w:val="28"/>
          <w:szCs w:val="28"/>
          <w:lang w:val="ru-RU"/>
        </w:rPr>
        <w:t xml:space="preserve"> – </w:t>
      </w:r>
      <w:r w:rsidRPr="00637EB4">
        <w:rPr>
          <w:rFonts w:cs="Times New Roman"/>
          <w:sz w:val="28"/>
          <w:szCs w:val="28"/>
          <w:lang w:val="ru-RU"/>
        </w:rPr>
        <w:t xml:space="preserve"> 2012 годы, утвержденной постановлением правительства Белгородской области от 8 июня 2009 года </w:t>
      </w:r>
      <w:r w:rsidRPr="006002A5">
        <w:rPr>
          <w:rFonts w:cs="Times New Roman"/>
          <w:sz w:val="28"/>
          <w:szCs w:val="28"/>
          <w:lang w:val="ru-RU"/>
        </w:rPr>
        <w:t>№</w:t>
      </w:r>
      <w:r w:rsidRPr="00637EB4">
        <w:rPr>
          <w:rFonts w:cs="Times New Roman"/>
          <w:sz w:val="28"/>
          <w:szCs w:val="28"/>
          <w:lang w:val="ru-RU"/>
        </w:rPr>
        <w:t>183</w:t>
      </w:r>
      <w:r w:rsidR="007136D1">
        <w:rPr>
          <w:rFonts w:cs="Times New Roman"/>
          <w:sz w:val="28"/>
          <w:szCs w:val="28"/>
          <w:lang w:val="ru-RU"/>
        </w:rPr>
        <w:t xml:space="preserve"> – </w:t>
      </w:r>
      <w:r w:rsidRPr="00637EB4">
        <w:rPr>
          <w:rFonts w:cs="Times New Roman"/>
          <w:sz w:val="28"/>
          <w:szCs w:val="28"/>
          <w:lang w:val="ru-RU"/>
        </w:rPr>
        <w:t>пп.</w:t>
      </w:r>
    </w:p>
    <w:p w:rsidR="008D3F35" w:rsidRPr="00DC6A53" w:rsidRDefault="008D3F35" w:rsidP="008D3F35">
      <w:pPr>
        <w:pStyle w:val="Standard"/>
        <w:ind w:firstLine="709"/>
        <w:contextualSpacing/>
        <w:jc w:val="both"/>
        <w:rPr>
          <w:rFonts w:cs="Times New Roman"/>
          <w:sz w:val="28"/>
          <w:szCs w:val="28"/>
          <w:lang w:val="ru-RU"/>
        </w:rPr>
      </w:pPr>
      <w:r w:rsidRPr="00637EB4">
        <w:rPr>
          <w:rFonts w:cs="Times New Roman"/>
          <w:sz w:val="28"/>
          <w:szCs w:val="28"/>
          <w:lang w:val="ru-RU"/>
        </w:rPr>
        <w:t>2. Правила предназначены для использования Комиссией по государственному регулированию цен и тарифов в Белгородской области, органами местного самоуправления, регулируемыми организациями для расчета методом экономически обоснованных расходов уровней регулируемых эко</w:t>
      </w:r>
      <w:r w:rsidR="007136D1">
        <w:rPr>
          <w:rFonts w:cs="Times New Roman"/>
          <w:sz w:val="28"/>
          <w:szCs w:val="28"/>
          <w:lang w:val="ru-RU"/>
        </w:rPr>
        <w:t xml:space="preserve"> – </w:t>
      </w:r>
      <w:r w:rsidRPr="00637EB4">
        <w:rPr>
          <w:rFonts w:cs="Times New Roman"/>
          <w:sz w:val="28"/>
          <w:szCs w:val="28"/>
          <w:lang w:val="ru-RU"/>
        </w:rPr>
        <w:t>тарифов и цен на розничном (потребительском) рынке электрической энергии, произведенной на объектах электроэнергетики, использующих возобновляемые источники энергии, в случае если установление такого эко</w:t>
      </w:r>
      <w:r w:rsidR="007136D1">
        <w:rPr>
          <w:rFonts w:cs="Times New Roman"/>
          <w:sz w:val="28"/>
          <w:szCs w:val="28"/>
          <w:lang w:val="ru-RU"/>
        </w:rPr>
        <w:t xml:space="preserve"> – </w:t>
      </w:r>
      <w:r w:rsidRPr="00637EB4">
        <w:rPr>
          <w:rFonts w:cs="Times New Roman"/>
          <w:sz w:val="28"/>
          <w:szCs w:val="28"/>
          <w:lang w:val="ru-RU"/>
        </w:rPr>
        <w:t>тарифа не приводит к значительному увеличению стоимости электрической энергии (мощности) для конечного потребителя.</w:t>
      </w:r>
    </w:p>
    <w:p w:rsidR="008D3F35" w:rsidRPr="00DC6A53" w:rsidRDefault="008D3F35" w:rsidP="008D3F35">
      <w:pPr>
        <w:pStyle w:val="Standard"/>
        <w:ind w:firstLine="709"/>
        <w:contextualSpacing/>
        <w:jc w:val="both"/>
        <w:rPr>
          <w:rFonts w:cs="Times New Roman"/>
          <w:sz w:val="28"/>
          <w:szCs w:val="28"/>
          <w:lang w:val="ru-RU"/>
        </w:rPr>
      </w:pPr>
      <w:r w:rsidRPr="00637EB4">
        <w:rPr>
          <w:rFonts w:cs="Times New Roman"/>
          <w:sz w:val="28"/>
          <w:szCs w:val="28"/>
          <w:lang w:val="ru-RU"/>
        </w:rPr>
        <w:t>3. В Правилах используются следующие основные понятия:</w:t>
      </w:r>
    </w:p>
    <w:p w:rsidR="008D3F35" w:rsidRPr="00DC6A53" w:rsidRDefault="008D3F35" w:rsidP="008D3F35">
      <w:pPr>
        <w:pStyle w:val="Standard"/>
        <w:numPr>
          <w:ilvl w:val="0"/>
          <w:numId w:val="27"/>
        </w:numPr>
        <w:ind w:left="0" w:firstLine="357"/>
        <w:contextualSpacing/>
        <w:jc w:val="both"/>
        <w:rPr>
          <w:rFonts w:cs="Times New Roman"/>
          <w:sz w:val="28"/>
          <w:szCs w:val="28"/>
          <w:lang w:val="ru-RU"/>
        </w:rPr>
      </w:pPr>
      <w:r w:rsidRPr="00637EB4">
        <w:rPr>
          <w:rFonts w:cs="Times New Roman"/>
          <w:sz w:val="28"/>
          <w:szCs w:val="28"/>
          <w:lang w:val="ru-RU"/>
        </w:rPr>
        <w:t xml:space="preserve">возобновляемые источники энергии </w:t>
      </w:r>
      <w:r w:rsidR="007136D1">
        <w:rPr>
          <w:rFonts w:cs="Times New Roman"/>
          <w:sz w:val="28"/>
          <w:szCs w:val="28"/>
          <w:lang w:val="ru-RU"/>
        </w:rPr>
        <w:t xml:space="preserve"> – </w:t>
      </w:r>
      <w:r w:rsidRPr="00637EB4">
        <w:rPr>
          <w:rFonts w:cs="Times New Roman"/>
          <w:sz w:val="28"/>
          <w:szCs w:val="28"/>
          <w:lang w:val="ru-RU"/>
        </w:rPr>
        <w:t xml:space="preserve"> энергия солнца, энергия ветра, энергия вод (в том числе энергия сточных вод), за исключением случаев использования такой энергии на гидроаккумулирующих электроэнергетических станциях, энергия приливов, энергия волн водных объектов, в том числе водоемов, рек, морей, океанов, геотермальная энергия с использованием природных подземных теплоносителей, низкопотенциальная тепловая энергия земли, воздуха, воды с использованием специальных теплоносителей, биомасса, включающая в себя специально выращенные для получения энергии растения, в том числе деревья, а также отходы производства и потребления, в том числе животного происхождения, за исключением отходов, полученных в процессе использования углеводородного сырья и топлива, биогаз, газ, выделяемый отходами производства и потребления на свалках таких отходов, газ, образующийся на угольных разработках;</w:t>
      </w:r>
    </w:p>
    <w:p w:rsidR="008D3F35" w:rsidRPr="00DC6A53" w:rsidRDefault="008D3F35" w:rsidP="008D3F35">
      <w:pPr>
        <w:pStyle w:val="Standard"/>
        <w:numPr>
          <w:ilvl w:val="0"/>
          <w:numId w:val="27"/>
        </w:numPr>
        <w:ind w:left="0" w:firstLine="357"/>
        <w:contextualSpacing/>
        <w:jc w:val="both"/>
        <w:rPr>
          <w:rFonts w:cs="Times New Roman"/>
          <w:sz w:val="28"/>
          <w:szCs w:val="28"/>
          <w:lang w:val="ru-RU"/>
        </w:rPr>
      </w:pPr>
      <w:r w:rsidRPr="00637EB4">
        <w:rPr>
          <w:rFonts w:cs="Times New Roman"/>
          <w:sz w:val="28"/>
          <w:szCs w:val="28"/>
          <w:lang w:val="ru-RU"/>
        </w:rPr>
        <w:t xml:space="preserve">производители электрической энергии и мощности, использующие возобновляемые источники энергии, </w:t>
      </w:r>
      <w:r w:rsidR="007136D1">
        <w:rPr>
          <w:rFonts w:cs="Times New Roman"/>
          <w:sz w:val="28"/>
          <w:szCs w:val="28"/>
          <w:lang w:val="ru-RU"/>
        </w:rPr>
        <w:t xml:space="preserve"> – </w:t>
      </w:r>
      <w:r w:rsidRPr="00637EB4">
        <w:rPr>
          <w:rFonts w:cs="Times New Roman"/>
          <w:sz w:val="28"/>
          <w:szCs w:val="28"/>
          <w:lang w:val="ru-RU"/>
        </w:rPr>
        <w:t xml:space="preserve"> лица, осуществляющие деятельность в сфере производства электрической энергии и мощности только на основе возобновляемых источников энергии;</w:t>
      </w:r>
    </w:p>
    <w:p w:rsidR="008D3F35" w:rsidRPr="00CB7426" w:rsidRDefault="008D3F35" w:rsidP="008D3F35">
      <w:pPr>
        <w:pStyle w:val="Standard"/>
        <w:numPr>
          <w:ilvl w:val="0"/>
          <w:numId w:val="27"/>
        </w:numPr>
        <w:ind w:left="0" w:firstLine="357"/>
        <w:contextualSpacing/>
        <w:jc w:val="both"/>
        <w:rPr>
          <w:rFonts w:cs="Times New Roman"/>
          <w:sz w:val="28"/>
          <w:szCs w:val="28"/>
          <w:lang w:val="ru-RU"/>
        </w:rPr>
      </w:pPr>
      <w:r w:rsidRPr="00637EB4">
        <w:rPr>
          <w:rFonts w:cs="Times New Roman"/>
          <w:sz w:val="28"/>
          <w:szCs w:val="28"/>
          <w:lang w:val="ru-RU"/>
        </w:rPr>
        <w:t xml:space="preserve">объект электроэнергетики, использующий возобновляемые источники энергии, </w:t>
      </w:r>
    </w:p>
    <w:p w:rsidR="008D3F35" w:rsidRPr="00DC6A53" w:rsidRDefault="008D3F35" w:rsidP="008D3F35">
      <w:pPr>
        <w:pStyle w:val="Standard"/>
        <w:numPr>
          <w:ilvl w:val="0"/>
          <w:numId w:val="27"/>
        </w:numPr>
        <w:ind w:left="0" w:firstLine="357"/>
        <w:contextualSpacing/>
        <w:jc w:val="both"/>
        <w:rPr>
          <w:rFonts w:cs="Times New Roman"/>
          <w:sz w:val="28"/>
          <w:szCs w:val="28"/>
          <w:lang w:val="ru-RU"/>
        </w:rPr>
      </w:pPr>
      <w:r w:rsidRPr="00637EB4">
        <w:rPr>
          <w:rFonts w:cs="Times New Roman"/>
          <w:sz w:val="28"/>
          <w:szCs w:val="28"/>
          <w:lang w:val="ru-RU"/>
        </w:rPr>
        <w:t>имущественные объекты, непосредственно используемые в процессе производства электрической энергии и мощности на основе возобновляемых источников энергии;</w:t>
      </w:r>
    </w:p>
    <w:p w:rsidR="008D3F35" w:rsidRPr="00DC6A53" w:rsidRDefault="008D3F35" w:rsidP="008D3F35">
      <w:pPr>
        <w:pStyle w:val="Standard"/>
        <w:numPr>
          <w:ilvl w:val="0"/>
          <w:numId w:val="27"/>
        </w:numPr>
        <w:ind w:left="0" w:firstLine="357"/>
        <w:contextualSpacing/>
        <w:jc w:val="both"/>
        <w:rPr>
          <w:rFonts w:cs="Times New Roman"/>
          <w:sz w:val="28"/>
          <w:szCs w:val="28"/>
          <w:lang w:val="ru-RU"/>
        </w:rPr>
      </w:pPr>
      <w:r w:rsidRPr="00637EB4">
        <w:rPr>
          <w:rFonts w:cs="Times New Roman"/>
          <w:sz w:val="28"/>
          <w:szCs w:val="28"/>
          <w:lang w:val="ru-RU"/>
        </w:rPr>
        <w:lastRenderedPageBreak/>
        <w:t xml:space="preserve">энергетическая эффективность электроэнергетики на основе возобновляемых источников энергии </w:t>
      </w:r>
      <w:r w:rsidR="007136D1">
        <w:rPr>
          <w:rFonts w:cs="Times New Roman"/>
          <w:sz w:val="28"/>
          <w:szCs w:val="28"/>
          <w:lang w:val="ru-RU"/>
        </w:rPr>
        <w:t xml:space="preserve"> – </w:t>
      </w:r>
      <w:r w:rsidRPr="00637EB4">
        <w:rPr>
          <w:rFonts w:cs="Times New Roman"/>
          <w:sz w:val="28"/>
          <w:szCs w:val="28"/>
          <w:lang w:val="ru-RU"/>
        </w:rPr>
        <w:t xml:space="preserve"> отношение поставленной потребителям электрической энергии к затраченной в этих целях энергии из возобновляемых источников энергии;</w:t>
      </w:r>
    </w:p>
    <w:p w:rsidR="008D3F35" w:rsidRPr="00DC6A53" w:rsidRDefault="008D3F35" w:rsidP="008D3F35">
      <w:pPr>
        <w:pStyle w:val="Standard"/>
        <w:numPr>
          <w:ilvl w:val="0"/>
          <w:numId w:val="27"/>
        </w:numPr>
        <w:ind w:left="0" w:firstLine="357"/>
        <w:contextualSpacing/>
        <w:jc w:val="both"/>
        <w:rPr>
          <w:rFonts w:cs="Times New Roman"/>
          <w:sz w:val="28"/>
          <w:szCs w:val="28"/>
          <w:lang w:val="ru-RU"/>
        </w:rPr>
      </w:pPr>
      <w:r w:rsidRPr="00637EB4">
        <w:rPr>
          <w:rFonts w:cs="Times New Roman"/>
          <w:sz w:val="28"/>
          <w:szCs w:val="28"/>
          <w:lang w:val="ru-RU"/>
        </w:rPr>
        <w:t xml:space="preserve">энергия, выработанная на объектах возобновляемой энергетики, </w:t>
      </w:r>
      <w:r w:rsidR="007136D1">
        <w:rPr>
          <w:rFonts w:cs="Times New Roman"/>
          <w:sz w:val="28"/>
          <w:szCs w:val="28"/>
          <w:lang w:val="ru-RU"/>
        </w:rPr>
        <w:t xml:space="preserve"> – </w:t>
      </w:r>
      <w:r w:rsidRPr="00637EB4">
        <w:rPr>
          <w:rFonts w:cs="Times New Roman"/>
          <w:sz w:val="28"/>
          <w:szCs w:val="28"/>
          <w:lang w:val="ru-RU"/>
        </w:rPr>
        <w:t xml:space="preserve"> электрическая, тепловая энергия, выработанная на основе возобновляемых источников энергии, являющаяся товаром для реализации;</w:t>
      </w:r>
    </w:p>
    <w:p w:rsidR="008D3F35" w:rsidRPr="00DC6A53" w:rsidRDefault="008D3F35" w:rsidP="008D3F35">
      <w:pPr>
        <w:pStyle w:val="Standard"/>
        <w:numPr>
          <w:ilvl w:val="0"/>
          <w:numId w:val="27"/>
        </w:numPr>
        <w:ind w:left="0" w:firstLine="357"/>
        <w:contextualSpacing/>
        <w:jc w:val="both"/>
        <w:rPr>
          <w:rFonts w:cs="Times New Roman"/>
          <w:sz w:val="28"/>
          <w:szCs w:val="28"/>
          <w:lang w:val="ru-RU"/>
        </w:rPr>
      </w:pPr>
      <w:r w:rsidRPr="00637EB4">
        <w:rPr>
          <w:rFonts w:cs="Times New Roman"/>
          <w:sz w:val="28"/>
          <w:szCs w:val="28"/>
          <w:lang w:val="ru-RU"/>
        </w:rPr>
        <w:t>эко</w:t>
      </w:r>
      <w:r w:rsidR="007136D1">
        <w:rPr>
          <w:rFonts w:cs="Times New Roman"/>
          <w:sz w:val="28"/>
          <w:szCs w:val="28"/>
          <w:lang w:val="ru-RU"/>
        </w:rPr>
        <w:t xml:space="preserve"> – </w:t>
      </w:r>
      <w:r w:rsidRPr="00637EB4">
        <w:rPr>
          <w:rFonts w:cs="Times New Roman"/>
          <w:sz w:val="28"/>
          <w:szCs w:val="28"/>
          <w:lang w:val="ru-RU"/>
        </w:rPr>
        <w:t xml:space="preserve">тариф </w:t>
      </w:r>
      <w:r w:rsidR="007136D1">
        <w:rPr>
          <w:rFonts w:cs="Times New Roman"/>
          <w:sz w:val="28"/>
          <w:szCs w:val="28"/>
          <w:lang w:val="ru-RU"/>
        </w:rPr>
        <w:t xml:space="preserve"> – </w:t>
      </w:r>
      <w:r w:rsidRPr="00637EB4">
        <w:rPr>
          <w:rFonts w:cs="Times New Roman"/>
          <w:sz w:val="28"/>
          <w:szCs w:val="28"/>
          <w:lang w:val="ru-RU"/>
        </w:rPr>
        <w:t xml:space="preserve"> система ценовых ставок, по которым осуществляются расчеты за электрическую энергию (мощность), выработанную на объектах электроэнергетики, использующих возобновляемые источники энергии;</w:t>
      </w:r>
    </w:p>
    <w:p w:rsidR="008D3F35" w:rsidRPr="00DC6A53" w:rsidRDefault="008D3F35" w:rsidP="008D3F35">
      <w:pPr>
        <w:pStyle w:val="Standard"/>
        <w:numPr>
          <w:ilvl w:val="0"/>
          <w:numId w:val="27"/>
        </w:numPr>
        <w:ind w:left="0" w:firstLine="357"/>
        <w:contextualSpacing/>
        <w:jc w:val="both"/>
        <w:rPr>
          <w:rFonts w:cs="Times New Roman"/>
          <w:sz w:val="28"/>
          <w:szCs w:val="28"/>
          <w:lang w:val="ru-RU"/>
        </w:rPr>
      </w:pPr>
      <w:r w:rsidRPr="00637EB4">
        <w:rPr>
          <w:rFonts w:cs="Times New Roman"/>
          <w:sz w:val="28"/>
          <w:szCs w:val="28"/>
          <w:lang w:val="ru-RU"/>
        </w:rPr>
        <w:t xml:space="preserve">генерирующие объекты, функционирующие на основе использования возобновляемых источников энергии (далее </w:t>
      </w:r>
      <w:r w:rsidR="007136D1">
        <w:rPr>
          <w:rFonts w:cs="Times New Roman"/>
          <w:sz w:val="28"/>
          <w:szCs w:val="28"/>
          <w:lang w:val="ru-RU"/>
        </w:rPr>
        <w:t xml:space="preserve"> – </w:t>
      </w:r>
      <w:r w:rsidRPr="00637EB4">
        <w:rPr>
          <w:rFonts w:cs="Times New Roman"/>
          <w:sz w:val="28"/>
          <w:szCs w:val="28"/>
          <w:lang w:val="ru-RU"/>
        </w:rPr>
        <w:t xml:space="preserve"> ПЭ), </w:t>
      </w:r>
      <w:r w:rsidR="007136D1">
        <w:rPr>
          <w:rFonts w:cs="Times New Roman"/>
          <w:sz w:val="28"/>
          <w:szCs w:val="28"/>
          <w:lang w:val="ru-RU"/>
        </w:rPr>
        <w:t xml:space="preserve"> – </w:t>
      </w:r>
      <w:r w:rsidRPr="00637EB4">
        <w:rPr>
          <w:rFonts w:cs="Times New Roman"/>
          <w:sz w:val="28"/>
          <w:szCs w:val="28"/>
          <w:lang w:val="ru-RU"/>
        </w:rPr>
        <w:t xml:space="preserve"> объекты энергетики, использующие возобновляемые источники энергии, соответствующие требованиям, определенным в Правилах квалификации генерирующих объектов, функционирующих на основе использования возобновляемых источников энергии, утвержденных Постановлением Правительства Российской Федерации от 3 июня 2008 года </w:t>
      </w:r>
      <w:r w:rsidRPr="006002A5">
        <w:rPr>
          <w:rFonts w:cs="Times New Roman"/>
          <w:sz w:val="28"/>
          <w:szCs w:val="28"/>
          <w:lang w:val="ru-RU"/>
        </w:rPr>
        <w:t>№</w:t>
      </w:r>
      <w:r w:rsidRPr="00637EB4">
        <w:rPr>
          <w:rFonts w:cs="Times New Roman"/>
          <w:sz w:val="28"/>
          <w:szCs w:val="28"/>
          <w:lang w:val="ru-RU"/>
        </w:rPr>
        <w:t xml:space="preserve">426 </w:t>
      </w:r>
      <w:r>
        <w:rPr>
          <w:rFonts w:cs="Times New Roman"/>
          <w:sz w:val="28"/>
          <w:szCs w:val="28"/>
          <w:lang w:val="ru-RU"/>
        </w:rPr>
        <w:t>«</w:t>
      </w:r>
      <w:r w:rsidRPr="00637EB4">
        <w:rPr>
          <w:rFonts w:cs="Times New Roman"/>
          <w:sz w:val="28"/>
          <w:szCs w:val="28"/>
          <w:lang w:val="ru-RU"/>
        </w:rPr>
        <w:t>О квалификации генерирующего объекта, функционирующего на основе использования возобновляемых источников энергии</w:t>
      </w:r>
      <w:r>
        <w:rPr>
          <w:rFonts w:cs="Times New Roman"/>
          <w:sz w:val="28"/>
          <w:szCs w:val="28"/>
          <w:lang w:val="ru-RU"/>
        </w:rPr>
        <w:t>»</w:t>
      </w:r>
      <w:r w:rsidRPr="00637EB4">
        <w:rPr>
          <w:rFonts w:cs="Times New Roman"/>
          <w:sz w:val="28"/>
          <w:szCs w:val="28"/>
          <w:lang w:val="ru-RU"/>
        </w:rPr>
        <w:t>, и включенные в реестр квалифицированных генерирующих объектов.</w:t>
      </w:r>
    </w:p>
    <w:p w:rsidR="008D3F35" w:rsidRPr="00DC6A53" w:rsidRDefault="008D3F35" w:rsidP="008D3F35">
      <w:pPr>
        <w:pStyle w:val="Standard"/>
        <w:ind w:firstLine="709"/>
        <w:contextualSpacing/>
        <w:jc w:val="both"/>
        <w:rPr>
          <w:rFonts w:cs="Times New Roman"/>
          <w:sz w:val="28"/>
          <w:szCs w:val="28"/>
          <w:lang w:val="ru-RU"/>
        </w:rPr>
      </w:pPr>
      <w:r w:rsidRPr="00637EB4">
        <w:rPr>
          <w:rFonts w:cs="Times New Roman"/>
          <w:sz w:val="28"/>
          <w:szCs w:val="28"/>
          <w:lang w:val="ru-RU"/>
        </w:rPr>
        <w:t>4. Иные термины, используемые в Правилах, имеют значение, указанное в Основах ценообразования.</w:t>
      </w:r>
    </w:p>
    <w:p w:rsidR="008D3F35" w:rsidRPr="006D707C" w:rsidRDefault="008D3F35" w:rsidP="008D3F35">
      <w:pPr>
        <w:pStyle w:val="Standard"/>
        <w:ind w:firstLine="709"/>
        <w:contextualSpacing/>
        <w:jc w:val="both"/>
        <w:rPr>
          <w:rFonts w:cs="Times New Roman"/>
          <w:sz w:val="28"/>
          <w:szCs w:val="28"/>
          <w:lang w:val="ru-RU"/>
        </w:rPr>
      </w:pPr>
      <w:r w:rsidRPr="006D707C">
        <w:rPr>
          <w:rFonts w:cs="Times New Roman"/>
          <w:sz w:val="28"/>
          <w:szCs w:val="28"/>
        </w:rPr>
        <w:t>II</w:t>
      </w:r>
      <w:r w:rsidRPr="006D707C">
        <w:rPr>
          <w:rFonts w:cs="Times New Roman"/>
          <w:sz w:val="28"/>
          <w:szCs w:val="28"/>
          <w:lang w:val="ru-RU"/>
        </w:rPr>
        <w:t>. Государственное регулирование применения эко</w:t>
      </w:r>
      <w:r w:rsidR="007136D1" w:rsidRPr="006D707C">
        <w:rPr>
          <w:rFonts w:cs="Times New Roman"/>
          <w:sz w:val="28"/>
          <w:szCs w:val="28"/>
          <w:lang w:val="ru-RU"/>
        </w:rPr>
        <w:t xml:space="preserve"> – </w:t>
      </w:r>
      <w:r w:rsidRPr="006D707C">
        <w:rPr>
          <w:rFonts w:cs="Times New Roman"/>
          <w:sz w:val="28"/>
          <w:szCs w:val="28"/>
          <w:lang w:val="ru-RU"/>
        </w:rPr>
        <w:t>тарифов</w:t>
      </w:r>
      <w:r w:rsidR="00F5706B" w:rsidRPr="006D707C">
        <w:rPr>
          <w:rFonts w:cs="Times New Roman"/>
          <w:sz w:val="28"/>
          <w:szCs w:val="28"/>
          <w:lang w:val="ru-RU"/>
        </w:rPr>
        <w:t xml:space="preserve"> </w:t>
      </w:r>
      <w:r w:rsidRPr="006D707C">
        <w:rPr>
          <w:rFonts w:cs="Times New Roman"/>
          <w:sz w:val="28"/>
          <w:szCs w:val="28"/>
          <w:lang w:val="ru-RU"/>
        </w:rPr>
        <w:t>на электрическую энергию (мощность), выработанную на</w:t>
      </w:r>
      <w:r w:rsidR="00F5706B" w:rsidRPr="006D707C">
        <w:rPr>
          <w:rFonts w:cs="Times New Roman"/>
          <w:sz w:val="28"/>
          <w:szCs w:val="28"/>
          <w:lang w:val="ru-RU"/>
        </w:rPr>
        <w:t xml:space="preserve"> </w:t>
      </w:r>
      <w:r w:rsidRPr="006D707C">
        <w:rPr>
          <w:rFonts w:cs="Times New Roman"/>
          <w:sz w:val="28"/>
          <w:szCs w:val="28"/>
          <w:lang w:val="ru-RU"/>
        </w:rPr>
        <w:t>генерирующих объектах, функционирующих на основе</w:t>
      </w:r>
      <w:r w:rsidR="00F5706B" w:rsidRPr="006D707C">
        <w:rPr>
          <w:rFonts w:cs="Times New Roman"/>
          <w:sz w:val="28"/>
          <w:szCs w:val="28"/>
          <w:lang w:val="ru-RU"/>
        </w:rPr>
        <w:t xml:space="preserve"> </w:t>
      </w:r>
      <w:r w:rsidRPr="006D707C">
        <w:rPr>
          <w:rFonts w:cs="Times New Roman"/>
          <w:sz w:val="28"/>
          <w:szCs w:val="28"/>
          <w:lang w:val="ru-RU"/>
        </w:rPr>
        <w:t>использования возобновляемых источников энергии</w:t>
      </w:r>
    </w:p>
    <w:p w:rsidR="008D3F35" w:rsidRPr="00DC6A53" w:rsidRDefault="008D3F35" w:rsidP="008D3F35">
      <w:pPr>
        <w:pStyle w:val="Standard"/>
        <w:ind w:firstLine="709"/>
        <w:contextualSpacing/>
        <w:jc w:val="both"/>
        <w:rPr>
          <w:rFonts w:cs="Times New Roman"/>
          <w:sz w:val="28"/>
          <w:szCs w:val="28"/>
          <w:lang w:val="ru-RU"/>
        </w:rPr>
      </w:pPr>
      <w:r w:rsidRPr="006D707C">
        <w:rPr>
          <w:rFonts w:cs="Times New Roman"/>
          <w:sz w:val="28"/>
          <w:szCs w:val="28"/>
          <w:lang w:val="ru-RU"/>
        </w:rPr>
        <w:t>5. Применение данных Правил Комиссией по государственному регулированию цен и тарифов в Белгородской области осуществляется в</w:t>
      </w:r>
      <w:r w:rsidRPr="00637EB4">
        <w:rPr>
          <w:rFonts w:cs="Times New Roman"/>
          <w:sz w:val="28"/>
          <w:szCs w:val="28"/>
          <w:lang w:val="ru-RU"/>
        </w:rPr>
        <w:t xml:space="preserve"> соответствии с целями и принципами государственного регулирования, предусмотренными Федеральными законами </w:t>
      </w:r>
      <w:r>
        <w:rPr>
          <w:rFonts w:cs="Times New Roman"/>
          <w:sz w:val="28"/>
          <w:szCs w:val="28"/>
          <w:lang w:val="ru-RU"/>
        </w:rPr>
        <w:t>«</w:t>
      </w:r>
      <w:r w:rsidRPr="00637EB4">
        <w:rPr>
          <w:rFonts w:cs="Times New Roman"/>
          <w:sz w:val="28"/>
          <w:szCs w:val="28"/>
          <w:lang w:val="ru-RU"/>
        </w:rPr>
        <w:t>О государственном регулировании тарифов на электрическую и тепловую энергию в Российской Федерации</w:t>
      </w:r>
      <w:r>
        <w:rPr>
          <w:rFonts w:cs="Times New Roman"/>
          <w:sz w:val="28"/>
          <w:szCs w:val="28"/>
          <w:lang w:val="ru-RU"/>
        </w:rPr>
        <w:t>»</w:t>
      </w:r>
      <w:r w:rsidRPr="00637EB4">
        <w:rPr>
          <w:rFonts w:cs="Times New Roman"/>
          <w:sz w:val="28"/>
          <w:szCs w:val="28"/>
          <w:lang w:val="ru-RU"/>
        </w:rPr>
        <w:t>,</w:t>
      </w:r>
      <w:r>
        <w:rPr>
          <w:rFonts w:cs="Times New Roman"/>
          <w:sz w:val="28"/>
          <w:szCs w:val="28"/>
          <w:lang w:val="ru-RU"/>
        </w:rPr>
        <w:t xml:space="preserve"> «</w:t>
      </w:r>
      <w:r w:rsidRPr="00637EB4">
        <w:rPr>
          <w:rFonts w:cs="Times New Roman"/>
          <w:sz w:val="28"/>
          <w:szCs w:val="28"/>
          <w:lang w:val="ru-RU"/>
        </w:rPr>
        <w:t>Об электроэнергетике</w:t>
      </w:r>
      <w:r>
        <w:rPr>
          <w:rFonts w:cs="Times New Roman"/>
          <w:sz w:val="28"/>
          <w:szCs w:val="28"/>
          <w:lang w:val="ru-RU"/>
        </w:rPr>
        <w:t>»</w:t>
      </w:r>
      <w:r w:rsidRPr="00637EB4">
        <w:rPr>
          <w:rFonts w:cs="Times New Roman"/>
          <w:sz w:val="28"/>
          <w:szCs w:val="28"/>
          <w:lang w:val="ru-RU"/>
        </w:rPr>
        <w:t>, Основами ценообразования, методическими указаниями по расчету регулируемых тарифов и цен на электрическую (тепловую) энергию на розничном (потребительском) рынке и нормативными правовыми актами, устанавливающими правила функционирования генерирующих объектов энергетики, функционирующих на основе использования возобновляемых источников энергии.</w:t>
      </w:r>
    </w:p>
    <w:p w:rsidR="008D3F35" w:rsidRPr="00CB7426" w:rsidRDefault="008D3F35" w:rsidP="008D3F35">
      <w:pPr>
        <w:pStyle w:val="Standard"/>
        <w:ind w:firstLine="709"/>
        <w:contextualSpacing/>
        <w:jc w:val="both"/>
        <w:rPr>
          <w:rFonts w:cs="Times New Roman"/>
          <w:sz w:val="28"/>
          <w:szCs w:val="28"/>
          <w:lang w:val="ru-RU"/>
        </w:rPr>
      </w:pPr>
      <w:r w:rsidRPr="00637EB4">
        <w:rPr>
          <w:rFonts w:cs="Times New Roman"/>
          <w:sz w:val="28"/>
          <w:szCs w:val="28"/>
          <w:lang w:val="ru-RU"/>
        </w:rPr>
        <w:t>6. Сумма амортизации основных средств для расчета регулируемых эко</w:t>
      </w:r>
      <w:r w:rsidR="007136D1">
        <w:rPr>
          <w:rFonts w:cs="Times New Roman"/>
          <w:sz w:val="28"/>
          <w:szCs w:val="28"/>
          <w:lang w:val="ru-RU"/>
        </w:rPr>
        <w:t xml:space="preserve"> – </w:t>
      </w:r>
      <w:r w:rsidRPr="00637EB4">
        <w:rPr>
          <w:rFonts w:cs="Times New Roman"/>
          <w:sz w:val="28"/>
          <w:szCs w:val="28"/>
          <w:lang w:val="ru-RU"/>
        </w:rPr>
        <w:t>тарифов (цен) генерирующих объектов, функционирующих на основе использования возобновляемых источников энергии, определяется в соответствии с нормативными правовыми актами, регулирующими отношения в сфере бухгалтерского учета. При расчете налога на прибыль организаций сумма амортизации основных средств определяется в соответствии с Налоговым кодексом Российской Федерации с учетом специфики использования возобновляемых источников энергии и положений Правил.</w:t>
      </w:r>
    </w:p>
    <w:p w:rsidR="008D3F35" w:rsidRPr="006D707C" w:rsidRDefault="008D3F35" w:rsidP="008D3F35">
      <w:pPr>
        <w:pStyle w:val="Standard"/>
        <w:ind w:firstLine="709"/>
        <w:contextualSpacing/>
        <w:jc w:val="both"/>
        <w:rPr>
          <w:rFonts w:cs="Times New Roman"/>
          <w:sz w:val="28"/>
          <w:szCs w:val="28"/>
          <w:lang w:val="ru-RU"/>
        </w:rPr>
      </w:pPr>
      <w:r w:rsidRPr="006D707C">
        <w:rPr>
          <w:rFonts w:cs="Times New Roman"/>
          <w:sz w:val="28"/>
          <w:szCs w:val="28"/>
        </w:rPr>
        <w:t>III</w:t>
      </w:r>
      <w:r w:rsidRPr="006D707C">
        <w:rPr>
          <w:rFonts w:cs="Times New Roman"/>
          <w:sz w:val="28"/>
          <w:szCs w:val="28"/>
          <w:lang w:val="ru-RU"/>
        </w:rPr>
        <w:t>. Расчет экономически обоснованного уровня эко</w:t>
      </w:r>
      <w:r w:rsidR="007136D1" w:rsidRPr="006D707C">
        <w:rPr>
          <w:rFonts w:cs="Times New Roman"/>
          <w:sz w:val="28"/>
          <w:szCs w:val="28"/>
          <w:lang w:val="ru-RU"/>
        </w:rPr>
        <w:t xml:space="preserve"> – </w:t>
      </w:r>
      <w:r w:rsidRPr="006D707C">
        <w:rPr>
          <w:rFonts w:cs="Times New Roman"/>
          <w:sz w:val="28"/>
          <w:szCs w:val="28"/>
          <w:lang w:val="ru-RU"/>
        </w:rPr>
        <w:t>тарифа(цены) на электрическую энергию (мощность) на шинах</w:t>
      </w:r>
      <w:r w:rsidR="00F5706B" w:rsidRPr="006D707C">
        <w:rPr>
          <w:rFonts w:cs="Times New Roman"/>
          <w:sz w:val="28"/>
          <w:szCs w:val="28"/>
          <w:lang w:val="ru-RU"/>
        </w:rPr>
        <w:t xml:space="preserve"> </w:t>
      </w:r>
      <w:r w:rsidRPr="006D707C">
        <w:rPr>
          <w:rFonts w:cs="Times New Roman"/>
          <w:sz w:val="28"/>
          <w:szCs w:val="28"/>
          <w:lang w:val="ru-RU"/>
        </w:rPr>
        <w:t>генерирующих объектов,</w:t>
      </w:r>
      <w:r w:rsidRPr="00637EB4">
        <w:rPr>
          <w:rFonts w:cs="Times New Roman"/>
          <w:sz w:val="28"/>
          <w:szCs w:val="28"/>
          <w:lang w:val="ru-RU"/>
        </w:rPr>
        <w:t xml:space="preserve"> </w:t>
      </w:r>
      <w:r w:rsidRPr="006D707C">
        <w:rPr>
          <w:rFonts w:cs="Times New Roman"/>
          <w:sz w:val="28"/>
          <w:szCs w:val="28"/>
          <w:lang w:val="ru-RU"/>
        </w:rPr>
        <w:lastRenderedPageBreak/>
        <w:t>функционирующих на основе</w:t>
      </w:r>
      <w:r w:rsidR="00F5706B" w:rsidRPr="006D707C">
        <w:rPr>
          <w:rFonts w:cs="Times New Roman"/>
          <w:sz w:val="28"/>
          <w:szCs w:val="28"/>
          <w:lang w:val="ru-RU"/>
        </w:rPr>
        <w:t xml:space="preserve"> </w:t>
      </w:r>
      <w:r w:rsidRPr="006D707C">
        <w:rPr>
          <w:rFonts w:cs="Times New Roman"/>
          <w:sz w:val="28"/>
          <w:szCs w:val="28"/>
          <w:lang w:val="ru-RU"/>
        </w:rPr>
        <w:t>использования возобновляемых источников энергии</w:t>
      </w:r>
    </w:p>
    <w:p w:rsidR="008D3F35" w:rsidRPr="00DC6A53" w:rsidRDefault="008D3F35" w:rsidP="008D3F35">
      <w:pPr>
        <w:pStyle w:val="Standard"/>
        <w:ind w:firstLine="709"/>
        <w:contextualSpacing/>
        <w:jc w:val="both"/>
        <w:rPr>
          <w:rFonts w:cs="Times New Roman"/>
          <w:sz w:val="28"/>
          <w:szCs w:val="28"/>
          <w:lang w:val="ru-RU"/>
        </w:rPr>
      </w:pPr>
      <w:r w:rsidRPr="006D707C">
        <w:rPr>
          <w:rFonts w:cs="Times New Roman"/>
          <w:sz w:val="28"/>
          <w:szCs w:val="28"/>
          <w:lang w:val="ru-RU"/>
        </w:rPr>
        <w:t>7. Калькулирование расходов, связанных с производством электрической и</w:t>
      </w:r>
      <w:r w:rsidRPr="00637EB4">
        <w:rPr>
          <w:rFonts w:cs="Times New Roman"/>
          <w:sz w:val="28"/>
          <w:szCs w:val="28"/>
          <w:lang w:val="ru-RU"/>
        </w:rPr>
        <w:t xml:space="preserve"> тепловой энергии, осуществляется в соответствии с главой 25 Налогового кодекса Российской Федерации и Постановлением Правительства Российской Федерации от 6 июля 1998 г. </w:t>
      </w:r>
      <w:r w:rsidRPr="006002A5">
        <w:rPr>
          <w:rFonts w:cs="Times New Roman"/>
          <w:sz w:val="28"/>
          <w:szCs w:val="28"/>
          <w:lang w:val="ru-RU"/>
        </w:rPr>
        <w:t>№</w:t>
      </w:r>
      <w:r w:rsidRPr="00637EB4">
        <w:rPr>
          <w:rFonts w:cs="Times New Roman"/>
          <w:sz w:val="28"/>
          <w:szCs w:val="28"/>
          <w:lang w:val="ru-RU"/>
        </w:rPr>
        <w:t xml:space="preserve">700 </w:t>
      </w:r>
      <w:r>
        <w:rPr>
          <w:rFonts w:cs="Times New Roman"/>
          <w:sz w:val="28"/>
          <w:szCs w:val="28"/>
          <w:lang w:val="ru-RU"/>
        </w:rPr>
        <w:t>«</w:t>
      </w:r>
      <w:r w:rsidRPr="00637EB4">
        <w:rPr>
          <w:rFonts w:cs="Times New Roman"/>
          <w:sz w:val="28"/>
          <w:szCs w:val="28"/>
          <w:lang w:val="ru-RU"/>
        </w:rPr>
        <w:t>О введении раздельного учета затрат по регулируемым видам деятельности в энергетике</w:t>
      </w:r>
      <w:r>
        <w:rPr>
          <w:rFonts w:cs="Times New Roman"/>
          <w:sz w:val="28"/>
          <w:szCs w:val="28"/>
          <w:lang w:val="ru-RU"/>
        </w:rPr>
        <w:t>»</w:t>
      </w:r>
      <w:r w:rsidRPr="00637EB4">
        <w:rPr>
          <w:rFonts w:cs="Times New Roman"/>
          <w:sz w:val="28"/>
          <w:szCs w:val="28"/>
          <w:lang w:val="ru-RU"/>
        </w:rPr>
        <w:t>.</w:t>
      </w:r>
    </w:p>
    <w:p w:rsidR="008D3F35" w:rsidRPr="00F5225E" w:rsidRDefault="008D3F35" w:rsidP="008D3F35">
      <w:pPr>
        <w:pStyle w:val="Standard"/>
        <w:ind w:firstLine="709"/>
        <w:contextualSpacing/>
        <w:jc w:val="both"/>
        <w:rPr>
          <w:rFonts w:cs="Times New Roman"/>
          <w:sz w:val="28"/>
          <w:szCs w:val="28"/>
          <w:lang w:val="ru-RU"/>
        </w:rPr>
      </w:pPr>
      <w:r w:rsidRPr="00CB7426">
        <w:rPr>
          <w:rFonts w:cs="Times New Roman"/>
          <w:sz w:val="28"/>
          <w:szCs w:val="28"/>
          <w:lang w:val="ru-RU"/>
        </w:rPr>
        <w:t>8. Эконом</w:t>
      </w:r>
      <w:r w:rsidRPr="005E235F">
        <w:rPr>
          <w:rFonts w:cs="Times New Roman"/>
          <w:sz w:val="28"/>
          <w:szCs w:val="28"/>
          <w:lang w:val="ru-RU"/>
        </w:rPr>
        <w:t>ически обоснованный средний одноставочный эко</w:t>
      </w:r>
      <w:r w:rsidR="007136D1">
        <w:rPr>
          <w:rFonts w:cs="Times New Roman"/>
          <w:sz w:val="28"/>
          <w:szCs w:val="28"/>
          <w:lang w:val="ru-RU"/>
        </w:rPr>
        <w:t xml:space="preserve"> – </w:t>
      </w:r>
      <w:r w:rsidRPr="005E235F">
        <w:rPr>
          <w:rFonts w:cs="Times New Roman"/>
          <w:sz w:val="28"/>
          <w:szCs w:val="28"/>
          <w:lang w:val="ru-RU"/>
        </w:rPr>
        <w:t xml:space="preserve">тариф Т (цена) продажи электрической энергии (мощности) ПЭ, поставляемой на региональный рынок от ПЭ, </w:t>
      </w:r>
      <w:r w:rsidRPr="00F5225E">
        <w:rPr>
          <w:rFonts w:cs="Times New Roman"/>
          <w:sz w:val="28"/>
          <w:szCs w:val="28"/>
          <w:lang w:val="ru-RU"/>
        </w:rPr>
        <w:t>рассчитывается по формуле, руб./тыс. кВт*ч:</w:t>
      </w:r>
    </w:p>
    <w:p w:rsidR="008D3F35" w:rsidRPr="00F5225E" w:rsidRDefault="008D3F35" w:rsidP="008D3F35">
      <w:pPr>
        <w:pStyle w:val="Standard"/>
        <w:ind w:firstLine="709"/>
        <w:contextualSpacing/>
        <w:jc w:val="both"/>
        <w:rPr>
          <w:rFonts w:cs="Times New Roman"/>
          <w:sz w:val="28"/>
          <w:szCs w:val="28"/>
          <w:lang w:val="ru-RU"/>
        </w:rPr>
      </w:pPr>
    </w:p>
    <w:p w:rsidR="008D3F35" w:rsidRDefault="008D3F35" w:rsidP="008D3F35">
      <w:pPr>
        <w:pStyle w:val="Standard"/>
        <w:ind w:firstLine="709"/>
        <w:contextualSpacing/>
        <w:jc w:val="center"/>
        <w:rPr>
          <w:rFonts w:cs="Times New Roman"/>
          <w:sz w:val="28"/>
          <w:szCs w:val="28"/>
          <w:lang w:val="ru-RU"/>
        </w:rPr>
      </w:pPr>
      <w:r w:rsidRPr="00FC1AA3">
        <w:rPr>
          <w:rFonts w:cs="Times New Roman"/>
          <w:b/>
          <w:position w:val="-24"/>
          <w:szCs w:val="28"/>
        </w:rPr>
        <w:object w:dxaOrig="999" w:dyaOrig="620">
          <v:shape id="_x0000_i1049" type="#_x0000_t75" style="width:49.45pt;height:31.35pt" o:ole="">
            <v:imagedata r:id="rId204" o:title=""/>
          </v:shape>
          <o:OLEObject Type="Embed" ProgID="Equation.3" ShapeID="_x0000_i1049" DrawAspect="Content" ObjectID="_1430910728" r:id="rId205"/>
        </w:object>
      </w:r>
      <w:r>
        <w:rPr>
          <w:rFonts w:cs="Times New Roman"/>
          <w:sz w:val="28"/>
          <w:szCs w:val="28"/>
          <w:lang w:val="ru-RU"/>
        </w:rPr>
        <w:t>,</w:t>
      </w:r>
    </w:p>
    <w:p w:rsidR="008D3F35" w:rsidRPr="005E235F" w:rsidRDefault="008D3F35" w:rsidP="008D3F35">
      <w:pPr>
        <w:pStyle w:val="Standard"/>
        <w:ind w:firstLine="709"/>
        <w:contextualSpacing/>
        <w:jc w:val="both"/>
        <w:rPr>
          <w:rFonts w:cs="Times New Roman"/>
          <w:sz w:val="28"/>
          <w:szCs w:val="28"/>
          <w:lang w:val="ru-RU"/>
        </w:rPr>
      </w:pPr>
    </w:p>
    <w:p w:rsidR="008D3F35" w:rsidRPr="005E235F" w:rsidRDefault="008D3F35" w:rsidP="008D3F35">
      <w:pPr>
        <w:pStyle w:val="Standard"/>
        <w:ind w:firstLine="709"/>
        <w:contextualSpacing/>
        <w:jc w:val="both"/>
        <w:rPr>
          <w:rFonts w:cs="Times New Roman"/>
          <w:sz w:val="28"/>
          <w:szCs w:val="28"/>
          <w:lang w:val="ru-RU"/>
        </w:rPr>
      </w:pPr>
      <w:r w:rsidRPr="005E235F">
        <w:rPr>
          <w:rFonts w:cs="Times New Roman"/>
          <w:sz w:val="28"/>
          <w:szCs w:val="28"/>
          <w:lang w:val="ru-RU"/>
        </w:rPr>
        <w:t xml:space="preserve">где НВВ </w:t>
      </w:r>
      <w:r w:rsidR="007136D1">
        <w:rPr>
          <w:rFonts w:cs="Times New Roman"/>
          <w:sz w:val="28"/>
          <w:szCs w:val="28"/>
          <w:lang w:val="ru-RU"/>
        </w:rPr>
        <w:t xml:space="preserve"> – </w:t>
      </w:r>
      <w:r w:rsidRPr="005E235F">
        <w:rPr>
          <w:rFonts w:cs="Times New Roman"/>
          <w:sz w:val="28"/>
          <w:szCs w:val="28"/>
          <w:lang w:val="ru-RU"/>
        </w:rPr>
        <w:t xml:space="preserve"> необходимая валовая выручка на производство электрической энергии;</w:t>
      </w:r>
    </w:p>
    <w:p w:rsidR="008D3F35" w:rsidRPr="005E235F" w:rsidRDefault="008D3F35" w:rsidP="008D3F35">
      <w:pPr>
        <w:pStyle w:val="Standard"/>
        <w:ind w:firstLine="709"/>
        <w:contextualSpacing/>
        <w:jc w:val="both"/>
        <w:rPr>
          <w:rFonts w:cs="Times New Roman"/>
          <w:sz w:val="28"/>
          <w:szCs w:val="28"/>
          <w:lang w:val="ru-RU"/>
        </w:rPr>
      </w:pPr>
      <w:r w:rsidRPr="005E235F">
        <w:rPr>
          <w:rFonts w:cs="Times New Roman"/>
          <w:sz w:val="28"/>
          <w:szCs w:val="28"/>
          <w:lang w:val="ru-RU"/>
        </w:rPr>
        <w:t xml:space="preserve">Э </w:t>
      </w:r>
      <w:r w:rsidR="007136D1">
        <w:rPr>
          <w:rFonts w:cs="Times New Roman"/>
          <w:sz w:val="28"/>
          <w:szCs w:val="28"/>
          <w:lang w:val="ru-RU"/>
        </w:rPr>
        <w:t xml:space="preserve"> – </w:t>
      </w:r>
      <w:r w:rsidRPr="005E235F">
        <w:rPr>
          <w:rFonts w:cs="Times New Roman"/>
          <w:sz w:val="28"/>
          <w:szCs w:val="28"/>
          <w:lang w:val="ru-RU"/>
        </w:rPr>
        <w:t xml:space="preserve"> отпуск электроэнергии в сеть от ПЭ.</w:t>
      </w:r>
    </w:p>
    <w:p w:rsidR="008D3F35" w:rsidRPr="006D707C" w:rsidRDefault="008D3F35" w:rsidP="008D3F35">
      <w:pPr>
        <w:pStyle w:val="Standard"/>
        <w:ind w:firstLine="709"/>
        <w:contextualSpacing/>
        <w:jc w:val="both"/>
        <w:rPr>
          <w:rFonts w:cs="Times New Roman"/>
          <w:sz w:val="28"/>
          <w:szCs w:val="28"/>
          <w:lang w:val="ru-RU"/>
        </w:rPr>
      </w:pPr>
      <w:r w:rsidRPr="005E235F">
        <w:rPr>
          <w:rFonts w:cs="Times New Roman"/>
          <w:sz w:val="28"/>
          <w:szCs w:val="28"/>
          <w:lang w:val="ru-RU"/>
        </w:rPr>
        <w:t>9. Расчет экономически обоснованного двухставочного эко</w:t>
      </w:r>
      <w:r w:rsidR="007136D1">
        <w:rPr>
          <w:rFonts w:cs="Times New Roman"/>
          <w:sz w:val="28"/>
          <w:szCs w:val="28"/>
          <w:lang w:val="ru-RU"/>
        </w:rPr>
        <w:t xml:space="preserve"> – </w:t>
      </w:r>
      <w:r w:rsidRPr="005E235F">
        <w:rPr>
          <w:rFonts w:cs="Times New Roman"/>
          <w:sz w:val="28"/>
          <w:szCs w:val="28"/>
          <w:lang w:val="ru-RU"/>
        </w:rPr>
        <w:t xml:space="preserve">тарифа (цены) продажи электрической энергии ПЭ производится путем разделения НВВ на </w:t>
      </w:r>
      <w:r w:rsidRPr="006D707C">
        <w:rPr>
          <w:rFonts w:cs="Times New Roman"/>
          <w:sz w:val="28"/>
          <w:szCs w:val="28"/>
          <w:lang w:val="ru-RU"/>
        </w:rPr>
        <w:t>производство электрической энергии и на содержание электрической мощности.</w:t>
      </w:r>
    </w:p>
    <w:p w:rsidR="008D3F35" w:rsidRPr="006D707C" w:rsidRDefault="008D3F35" w:rsidP="008D3F35">
      <w:pPr>
        <w:pStyle w:val="Standard"/>
        <w:ind w:firstLine="709"/>
        <w:contextualSpacing/>
        <w:jc w:val="both"/>
        <w:rPr>
          <w:rFonts w:cs="Times New Roman"/>
          <w:sz w:val="28"/>
          <w:szCs w:val="28"/>
          <w:lang w:val="ru-RU"/>
        </w:rPr>
      </w:pPr>
      <w:r w:rsidRPr="006D707C">
        <w:rPr>
          <w:rFonts w:cs="Times New Roman"/>
          <w:sz w:val="28"/>
          <w:szCs w:val="28"/>
          <w:lang w:val="ru-RU"/>
        </w:rPr>
        <w:t>10. Расчет экономически обоснованного</w:t>
      </w:r>
      <w:r w:rsidR="00F5706B" w:rsidRPr="006D707C">
        <w:rPr>
          <w:rFonts w:cs="Times New Roman"/>
          <w:sz w:val="28"/>
          <w:szCs w:val="28"/>
          <w:lang w:val="ru-RU"/>
        </w:rPr>
        <w:t xml:space="preserve"> </w:t>
      </w:r>
      <w:r w:rsidRPr="006D707C">
        <w:rPr>
          <w:rFonts w:cs="Times New Roman"/>
          <w:sz w:val="28"/>
          <w:szCs w:val="28"/>
          <w:lang w:val="ru-RU"/>
        </w:rPr>
        <w:t>двухставочного эко</w:t>
      </w:r>
      <w:r w:rsidR="007136D1" w:rsidRPr="006D707C">
        <w:rPr>
          <w:rFonts w:cs="Times New Roman"/>
          <w:sz w:val="28"/>
          <w:szCs w:val="28"/>
          <w:lang w:val="ru-RU"/>
        </w:rPr>
        <w:t xml:space="preserve"> – </w:t>
      </w:r>
      <w:r w:rsidRPr="006D707C">
        <w:rPr>
          <w:rFonts w:cs="Times New Roman"/>
          <w:sz w:val="28"/>
          <w:szCs w:val="28"/>
          <w:lang w:val="ru-RU"/>
        </w:rPr>
        <w:t>тарифа (цены) продажи электрической энергии ПЭ производится по формулам:</w:t>
      </w:r>
    </w:p>
    <w:p w:rsidR="008D3F35" w:rsidRPr="006D707C" w:rsidRDefault="008D3F35" w:rsidP="008D3F35">
      <w:pPr>
        <w:pStyle w:val="Standard"/>
        <w:numPr>
          <w:ilvl w:val="0"/>
          <w:numId w:val="30"/>
        </w:numPr>
        <w:ind w:left="0" w:firstLine="709"/>
        <w:contextualSpacing/>
        <w:jc w:val="both"/>
        <w:rPr>
          <w:rFonts w:cs="Times New Roman"/>
          <w:sz w:val="28"/>
          <w:szCs w:val="28"/>
          <w:lang w:val="ru-RU"/>
        </w:rPr>
      </w:pPr>
      <w:r w:rsidRPr="006D707C">
        <w:rPr>
          <w:rFonts w:cs="Times New Roman"/>
          <w:sz w:val="28"/>
          <w:szCs w:val="28"/>
          <w:lang w:val="ru-RU"/>
        </w:rPr>
        <w:t>ставка платы за электрическую энергию Т, руб./тыс. кВт*ч:</w:t>
      </w:r>
    </w:p>
    <w:p w:rsidR="008D3F35" w:rsidRPr="006D707C" w:rsidRDefault="008D3F35" w:rsidP="008D3F35">
      <w:pPr>
        <w:pStyle w:val="Standard"/>
        <w:ind w:firstLine="709"/>
        <w:contextualSpacing/>
        <w:jc w:val="both"/>
        <w:rPr>
          <w:rFonts w:cs="Times New Roman"/>
          <w:sz w:val="28"/>
          <w:szCs w:val="28"/>
          <w:lang w:val="ru-RU"/>
        </w:rPr>
      </w:pPr>
    </w:p>
    <w:p w:rsidR="008D3F35" w:rsidRPr="006D707C" w:rsidRDefault="008D3F35" w:rsidP="008D3F35">
      <w:pPr>
        <w:pStyle w:val="Standard"/>
        <w:ind w:firstLine="709"/>
        <w:contextualSpacing/>
        <w:jc w:val="center"/>
        <w:rPr>
          <w:rFonts w:cs="Times New Roman"/>
          <w:sz w:val="28"/>
          <w:szCs w:val="28"/>
          <w:lang w:val="ru-RU"/>
        </w:rPr>
      </w:pPr>
      <w:r w:rsidRPr="006D707C">
        <w:rPr>
          <w:rFonts w:cs="Times New Roman"/>
          <w:b/>
          <w:position w:val="-24"/>
          <w:szCs w:val="28"/>
        </w:rPr>
        <w:object w:dxaOrig="2079" w:dyaOrig="620">
          <v:shape id="_x0000_i1050" type="#_x0000_t75" style="width:104.45pt;height:31.35pt" o:ole="">
            <v:imagedata r:id="rId206" o:title=""/>
          </v:shape>
          <o:OLEObject Type="Embed" ProgID="Equation.3" ShapeID="_x0000_i1050" DrawAspect="Content" ObjectID="_1430910729" r:id="rId207"/>
        </w:object>
      </w:r>
      <w:r w:rsidRPr="006D707C">
        <w:rPr>
          <w:rFonts w:cs="Times New Roman"/>
          <w:sz w:val="28"/>
          <w:szCs w:val="28"/>
          <w:lang w:val="ru-RU"/>
        </w:rPr>
        <w:t>,</w:t>
      </w:r>
    </w:p>
    <w:p w:rsidR="008D3F35" w:rsidRPr="006D707C" w:rsidRDefault="008D3F35" w:rsidP="008D3F35">
      <w:pPr>
        <w:pStyle w:val="Standard"/>
        <w:ind w:firstLine="709"/>
        <w:contextualSpacing/>
        <w:jc w:val="center"/>
        <w:rPr>
          <w:rFonts w:cs="Times New Roman"/>
          <w:sz w:val="28"/>
          <w:szCs w:val="28"/>
          <w:lang w:val="ru-RU"/>
        </w:rPr>
      </w:pPr>
    </w:p>
    <w:p w:rsidR="008D3F35" w:rsidRPr="006D707C" w:rsidRDefault="008D3F35" w:rsidP="008D3F35">
      <w:pPr>
        <w:pStyle w:val="Standard"/>
        <w:numPr>
          <w:ilvl w:val="0"/>
          <w:numId w:val="30"/>
        </w:numPr>
        <w:ind w:left="0" w:firstLine="357"/>
        <w:contextualSpacing/>
        <w:jc w:val="both"/>
        <w:rPr>
          <w:rFonts w:cs="Times New Roman"/>
          <w:sz w:val="28"/>
          <w:szCs w:val="28"/>
          <w:lang w:val="ru-RU"/>
        </w:rPr>
      </w:pPr>
      <w:r w:rsidRPr="006D707C">
        <w:rPr>
          <w:rFonts w:cs="Times New Roman"/>
          <w:sz w:val="28"/>
          <w:szCs w:val="28"/>
          <w:lang w:val="ru-RU"/>
        </w:rPr>
        <w:t>ставка платы за электрическую мощность Т (оплачивается ежемесячно, если иное не установлено в договоре), руб./тыс. кВт*ч:</w:t>
      </w:r>
    </w:p>
    <w:p w:rsidR="008D3F35" w:rsidRPr="006D707C" w:rsidRDefault="008D3F35" w:rsidP="008D3F35">
      <w:pPr>
        <w:pStyle w:val="Standard"/>
        <w:ind w:firstLine="709"/>
        <w:contextualSpacing/>
        <w:jc w:val="both"/>
        <w:rPr>
          <w:rFonts w:cs="Times New Roman"/>
          <w:sz w:val="28"/>
          <w:szCs w:val="28"/>
          <w:lang w:val="ru-RU"/>
        </w:rPr>
      </w:pPr>
    </w:p>
    <w:p w:rsidR="008D3F35" w:rsidRPr="006D707C" w:rsidRDefault="008D3F35" w:rsidP="008D3F35">
      <w:pPr>
        <w:pStyle w:val="Standard"/>
        <w:ind w:firstLine="709"/>
        <w:contextualSpacing/>
        <w:jc w:val="center"/>
        <w:rPr>
          <w:rFonts w:cs="Times New Roman"/>
          <w:sz w:val="28"/>
          <w:szCs w:val="28"/>
          <w:lang w:val="ru-RU"/>
        </w:rPr>
      </w:pPr>
      <w:r w:rsidRPr="006D707C">
        <w:rPr>
          <w:rFonts w:cs="Times New Roman"/>
          <w:b/>
          <w:position w:val="-24"/>
          <w:szCs w:val="28"/>
        </w:rPr>
        <w:object w:dxaOrig="1840" w:dyaOrig="620">
          <v:shape id="_x0000_i1051" type="#_x0000_t75" style="width:92.35pt;height:31.35pt" o:ole="">
            <v:imagedata r:id="rId208" o:title=""/>
          </v:shape>
          <o:OLEObject Type="Embed" ProgID="Equation.3" ShapeID="_x0000_i1051" DrawAspect="Content" ObjectID="_1430910730" r:id="rId209"/>
        </w:object>
      </w:r>
    </w:p>
    <w:p w:rsidR="008D3F35" w:rsidRPr="006D707C" w:rsidRDefault="008D3F35" w:rsidP="008D3F35">
      <w:pPr>
        <w:pStyle w:val="Standard"/>
        <w:ind w:firstLine="709"/>
        <w:contextualSpacing/>
        <w:jc w:val="both"/>
        <w:rPr>
          <w:rFonts w:cs="Times New Roman"/>
          <w:sz w:val="28"/>
          <w:szCs w:val="28"/>
          <w:lang w:val="ru-RU"/>
        </w:rPr>
      </w:pPr>
    </w:p>
    <w:p w:rsidR="008D3F35" w:rsidRPr="006D707C" w:rsidRDefault="008D3F35" w:rsidP="008D3F35">
      <w:pPr>
        <w:pStyle w:val="Standard"/>
        <w:ind w:firstLine="709"/>
        <w:contextualSpacing/>
        <w:jc w:val="both"/>
        <w:rPr>
          <w:rFonts w:cs="Times New Roman"/>
          <w:sz w:val="28"/>
          <w:szCs w:val="28"/>
          <w:lang w:val="ru-RU"/>
        </w:rPr>
      </w:pPr>
      <w:r w:rsidRPr="006D707C">
        <w:rPr>
          <w:rFonts w:cs="Times New Roman"/>
          <w:sz w:val="28"/>
          <w:szCs w:val="28"/>
          <w:lang w:val="ru-RU"/>
        </w:rPr>
        <w:t>Где</w:t>
      </w:r>
      <w:r w:rsidR="00F5706B" w:rsidRPr="006D707C">
        <w:rPr>
          <w:rFonts w:cs="Times New Roman"/>
          <w:sz w:val="28"/>
          <w:szCs w:val="28"/>
          <w:lang w:val="ru-RU"/>
        </w:rPr>
        <w:t xml:space="preserve"> </w:t>
      </w:r>
      <w:r w:rsidRPr="006D707C">
        <w:rPr>
          <w:rFonts w:cs="Times New Roman"/>
          <w:sz w:val="28"/>
          <w:szCs w:val="28"/>
          <w:lang w:val="ru-RU"/>
        </w:rPr>
        <w:t xml:space="preserve">А </w:t>
      </w:r>
      <w:r w:rsidR="007136D1" w:rsidRPr="006D707C">
        <w:rPr>
          <w:rFonts w:cs="Times New Roman"/>
          <w:sz w:val="28"/>
          <w:szCs w:val="28"/>
          <w:lang w:val="ru-RU"/>
        </w:rPr>
        <w:t xml:space="preserve"> – </w:t>
      </w:r>
      <w:r w:rsidRPr="006D707C">
        <w:rPr>
          <w:rFonts w:cs="Times New Roman"/>
          <w:sz w:val="28"/>
          <w:szCs w:val="28"/>
          <w:lang w:val="ru-RU"/>
        </w:rPr>
        <w:t xml:space="preserve"> суммарные амортизационные отчисления объектов энергетики, использующих</w:t>
      </w:r>
      <w:r w:rsidR="00F5706B" w:rsidRPr="006D707C">
        <w:rPr>
          <w:rFonts w:cs="Times New Roman"/>
          <w:sz w:val="28"/>
          <w:szCs w:val="28"/>
          <w:lang w:val="ru-RU"/>
        </w:rPr>
        <w:t xml:space="preserve"> </w:t>
      </w:r>
      <w:r w:rsidRPr="006D707C">
        <w:rPr>
          <w:rFonts w:cs="Times New Roman"/>
          <w:sz w:val="28"/>
          <w:szCs w:val="28"/>
          <w:lang w:val="ru-RU"/>
        </w:rPr>
        <w:t>с</w:t>
      </w:r>
      <w:r w:rsidR="00F5706B" w:rsidRPr="006D707C">
        <w:rPr>
          <w:rFonts w:cs="Times New Roman"/>
          <w:sz w:val="28"/>
          <w:szCs w:val="28"/>
          <w:lang w:val="ru-RU"/>
        </w:rPr>
        <w:t xml:space="preserve"> </w:t>
      </w:r>
      <w:r w:rsidRPr="006D707C">
        <w:rPr>
          <w:rFonts w:cs="Times New Roman"/>
          <w:sz w:val="28"/>
          <w:szCs w:val="28"/>
          <w:lang w:val="ru-RU"/>
        </w:rPr>
        <w:t>возобновляемые источники энергии;</w:t>
      </w:r>
    </w:p>
    <w:p w:rsidR="008D3F35" w:rsidRPr="006D707C" w:rsidRDefault="008D3F35" w:rsidP="008D3F35">
      <w:pPr>
        <w:pStyle w:val="Standard"/>
        <w:ind w:firstLine="709"/>
        <w:contextualSpacing/>
        <w:jc w:val="both"/>
        <w:rPr>
          <w:rFonts w:cs="Times New Roman"/>
          <w:sz w:val="28"/>
          <w:szCs w:val="28"/>
          <w:lang w:val="ru-RU"/>
        </w:rPr>
      </w:pPr>
      <w:r w:rsidRPr="006D707C">
        <w:rPr>
          <w:rFonts w:cs="Times New Roman"/>
          <w:sz w:val="28"/>
          <w:szCs w:val="28"/>
          <w:lang w:val="ru-RU"/>
        </w:rPr>
        <w:t xml:space="preserve">ВН </w:t>
      </w:r>
      <w:r w:rsidR="007136D1" w:rsidRPr="006D707C">
        <w:rPr>
          <w:rFonts w:cs="Times New Roman"/>
          <w:sz w:val="28"/>
          <w:szCs w:val="28"/>
          <w:lang w:val="ru-RU"/>
        </w:rPr>
        <w:t xml:space="preserve"> – </w:t>
      </w:r>
      <w:r w:rsidRPr="006D707C">
        <w:rPr>
          <w:rFonts w:cs="Times New Roman"/>
          <w:sz w:val="28"/>
          <w:szCs w:val="28"/>
          <w:lang w:val="ru-RU"/>
        </w:rPr>
        <w:t xml:space="preserve"> водный налог (плата за пользование водными объектами электростанции,</w:t>
      </w:r>
      <w:r w:rsidR="00F5706B" w:rsidRPr="006D707C">
        <w:rPr>
          <w:rFonts w:cs="Times New Roman"/>
          <w:sz w:val="28"/>
          <w:szCs w:val="28"/>
          <w:lang w:val="ru-RU"/>
        </w:rPr>
        <w:t xml:space="preserve"> </w:t>
      </w:r>
      <w:r w:rsidRPr="006D707C">
        <w:rPr>
          <w:rFonts w:cs="Times New Roman"/>
          <w:sz w:val="28"/>
          <w:szCs w:val="28"/>
          <w:lang w:val="ru-RU"/>
        </w:rPr>
        <w:t>входящей в состав ПЭ) (для гидравлических электростанций);</w:t>
      </w:r>
    </w:p>
    <w:p w:rsidR="008D3F35" w:rsidRPr="006D707C" w:rsidRDefault="008D3F35" w:rsidP="008D3F35">
      <w:pPr>
        <w:pStyle w:val="Standard"/>
        <w:ind w:firstLine="709"/>
        <w:contextualSpacing/>
        <w:jc w:val="both"/>
        <w:rPr>
          <w:rFonts w:cs="Times New Roman"/>
          <w:sz w:val="28"/>
          <w:szCs w:val="28"/>
          <w:lang w:val="ru-RU"/>
        </w:rPr>
      </w:pPr>
      <w:r w:rsidRPr="006D707C">
        <w:rPr>
          <w:rFonts w:cs="Times New Roman"/>
          <w:sz w:val="28"/>
          <w:szCs w:val="28"/>
          <w:lang w:val="ru-RU"/>
        </w:rPr>
        <w:t xml:space="preserve">П </w:t>
      </w:r>
      <w:r w:rsidR="007136D1" w:rsidRPr="006D707C">
        <w:rPr>
          <w:rFonts w:cs="Times New Roman"/>
          <w:sz w:val="28"/>
          <w:szCs w:val="28"/>
          <w:lang w:val="ru-RU"/>
        </w:rPr>
        <w:t xml:space="preserve"> – </w:t>
      </w:r>
      <w:r w:rsidRPr="006D707C">
        <w:rPr>
          <w:rFonts w:cs="Times New Roman"/>
          <w:sz w:val="28"/>
          <w:szCs w:val="28"/>
          <w:lang w:val="ru-RU"/>
        </w:rPr>
        <w:t xml:space="preserve"> прибыль электростанции ПЭ, относимая на производство электрической</w:t>
      </w:r>
      <w:r w:rsidR="00F5706B" w:rsidRPr="006D707C">
        <w:rPr>
          <w:rFonts w:cs="Times New Roman"/>
          <w:sz w:val="28"/>
          <w:szCs w:val="28"/>
          <w:lang w:val="ru-RU"/>
        </w:rPr>
        <w:t xml:space="preserve"> </w:t>
      </w:r>
      <w:r w:rsidRPr="006D707C">
        <w:rPr>
          <w:rFonts w:cs="Times New Roman"/>
          <w:sz w:val="28"/>
          <w:szCs w:val="28"/>
          <w:lang w:val="ru-RU"/>
        </w:rPr>
        <w:t>энергии;</w:t>
      </w:r>
    </w:p>
    <w:p w:rsidR="008D3F35" w:rsidRPr="006D707C" w:rsidRDefault="008D3F35" w:rsidP="008D3F35">
      <w:pPr>
        <w:pStyle w:val="Standard"/>
        <w:ind w:firstLine="709"/>
        <w:contextualSpacing/>
        <w:jc w:val="both"/>
        <w:rPr>
          <w:rFonts w:cs="Times New Roman"/>
          <w:sz w:val="28"/>
          <w:szCs w:val="28"/>
          <w:lang w:val="ru-RU"/>
        </w:rPr>
      </w:pPr>
      <w:r w:rsidRPr="006D707C">
        <w:rPr>
          <w:rFonts w:cs="Times New Roman"/>
          <w:sz w:val="28"/>
          <w:szCs w:val="28"/>
          <w:lang w:val="ru-RU"/>
        </w:rPr>
        <w:t xml:space="preserve">К </w:t>
      </w:r>
      <w:r w:rsidR="007136D1" w:rsidRPr="006D707C">
        <w:rPr>
          <w:rFonts w:cs="Times New Roman"/>
          <w:sz w:val="28"/>
          <w:szCs w:val="28"/>
          <w:lang w:val="ru-RU"/>
        </w:rPr>
        <w:t xml:space="preserve"> – </w:t>
      </w:r>
      <w:r w:rsidRPr="006D707C">
        <w:rPr>
          <w:rFonts w:cs="Times New Roman"/>
          <w:sz w:val="28"/>
          <w:szCs w:val="28"/>
          <w:lang w:val="ru-RU"/>
        </w:rPr>
        <w:t xml:space="preserve"> коэффициент, равный для электростанции ПЭ:</w:t>
      </w:r>
    </w:p>
    <w:p w:rsidR="008D3F35" w:rsidRPr="006D707C" w:rsidRDefault="008D3F35" w:rsidP="008D3F35">
      <w:pPr>
        <w:pStyle w:val="Standard"/>
        <w:numPr>
          <w:ilvl w:val="0"/>
          <w:numId w:val="27"/>
        </w:numPr>
        <w:ind w:left="0" w:firstLine="357"/>
        <w:contextualSpacing/>
        <w:jc w:val="both"/>
        <w:rPr>
          <w:rFonts w:cs="Times New Roman"/>
          <w:sz w:val="28"/>
          <w:szCs w:val="28"/>
          <w:lang w:val="ru-RU"/>
        </w:rPr>
      </w:pPr>
      <w:r w:rsidRPr="006D707C">
        <w:rPr>
          <w:rFonts w:cs="Times New Roman"/>
          <w:sz w:val="28"/>
          <w:szCs w:val="28"/>
          <w:lang w:val="ru-RU"/>
        </w:rPr>
        <w:t>0,3 для всех объектов энергетики, использующих возобновляемые</w:t>
      </w:r>
      <w:r w:rsidR="00F5706B" w:rsidRPr="006D707C">
        <w:rPr>
          <w:rFonts w:cs="Times New Roman"/>
          <w:sz w:val="28"/>
          <w:szCs w:val="28"/>
          <w:lang w:val="ru-RU"/>
        </w:rPr>
        <w:t xml:space="preserve"> </w:t>
      </w:r>
      <w:r w:rsidRPr="006D707C">
        <w:rPr>
          <w:rFonts w:cs="Times New Roman"/>
          <w:sz w:val="28"/>
          <w:szCs w:val="28"/>
          <w:lang w:val="ru-RU"/>
        </w:rPr>
        <w:t>источники энергии;</w:t>
      </w:r>
    </w:p>
    <w:p w:rsidR="008D3F35" w:rsidRPr="006D707C" w:rsidRDefault="008D3F35" w:rsidP="008D3F35">
      <w:pPr>
        <w:pStyle w:val="Standard"/>
        <w:numPr>
          <w:ilvl w:val="0"/>
          <w:numId w:val="27"/>
        </w:numPr>
        <w:ind w:left="0" w:firstLine="357"/>
        <w:contextualSpacing/>
        <w:jc w:val="both"/>
        <w:rPr>
          <w:rFonts w:cs="Times New Roman"/>
          <w:sz w:val="28"/>
          <w:szCs w:val="28"/>
          <w:lang w:val="ru-RU"/>
        </w:rPr>
      </w:pPr>
      <w:r w:rsidRPr="006D707C">
        <w:rPr>
          <w:rFonts w:cs="Times New Roman"/>
          <w:sz w:val="28"/>
          <w:szCs w:val="28"/>
          <w:lang w:val="ru-RU"/>
        </w:rPr>
        <w:t>0,5 для объектов энергетики, использующих энергию солнца и энергию</w:t>
      </w:r>
      <w:r w:rsidR="00F5706B" w:rsidRPr="006D707C">
        <w:rPr>
          <w:rFonts w:cs="Times New Roman"/>
          <w:sz w:val="28"/>
          <w:szCs w:val="28"/>
          <w:lang w:val="ru-RU"/>
        </w:rPr>
        <w:t xml:space="preserve"> </w:t>
      </w:r>
      <w:r w:rsidRPr="006D707C">
        <w:rPr>
          <w:rFonts w:cs="Times New Roman"/>
          <w:sz w:val="28"/>
          <w:szCs w:val="28"/>
          <w:lang w:val="ru-RU"/>
        </w:rPr>
        <w:t>ветра;</w:t>
      </w:r>
    </w:p>
    <w:p w:rsidR="008D3F35" w:rsidRPr="00F5225E" w:rsidRDefault="008D3F35" w:rsidP="008D3F35">
      <w:pPr>
        <w:pStyle w:val="Standard"/>
        <w:numPr>
          <w:ilvl w:val="0"/>
          <w:numId w:val="27"/>
        </w:numPr>
        <w:ind w:left="0" w:firstLine="357"/>
        <w:contextualSpacing/>
        <w:jc w:val="both"/>
        <w:rPr>
          <w:rFonts w:cs="Times New Roman"/>
          <w:sz w:val="28"/>
          <w:szCs w:val="28"/>
          <w:lang w:val="ru-RU"/>
        </w:rPr>
      </w:pPr>
      <w:r w:rsidRPr="006D707C">
        <w:rPr>
          <w:rFonts w:cs="Times New Roman"/>
          <w:sz w:val="28"/>
          <w:szCs w:val="28"/>
          <w:lang w:val="ru-RU"/>
        </w:rPr>
        <w:t xml:space="preserve">Э </w:t>
      </w:r>
      <w:r w:rsidR="007136D1" w:rsidRPr="006D707C">
        <w:rPr>
          <w:rFonts w:cs="Times New Roman"/>
          <w:sz w:val="28"/>
          <w:szCs w:val="28"/>
          <w:lang w:val="ru-RU"/>
        </w:rPr>
        <w:t xml:space="preserve"> – </w:t>
      </w:r>
      <w:r w:rsidRPr="006D707C">
        <w:rPr>
          <w:rFonts w:cs="Times New Roman"/>
          <w:sz w:val="28"/>
          <w:szCs w:val="28"/>
          <w:lang w:val="ru-RU"/>
        </w:rPr>
        <w:t xml:space="preserve"> отпуск электрической энергии с шин электростанции, входящей в состав</w:t>
      </w:r>
      <w:r w:rsidR="00F5706B">
        <w:rPr>
          <w:rFonts w:cs="Times New Roman"/>
          <w:sz w:val="28"/>
          <w:szCs w:val="28"/>
          <w:lang w:val="ru-RU"/>
        </w:rPr>
        <w:t xml:space="preserve"> </w:t>
      </w:r>
      <w:r w:rsidRPr="00F5225E">
        <w:rPr>
          <w:rFonts w:cs="Times New Roman"/>
          <w:sz w:val="28"/>
          <w:szCs w:val="28"/>
          <w:lang w:val="ru-RU"/>
        </w:rPr>
        <w:t>ПЭ;</w:t>
      </w:r>
    </w:p>
    <w:p w:rsidR="008D3F35" w:rsidRPr="00F5225E" w:rsidRDefault="008D3F35" w:rsidP="008D3F35">
      <w:pPr>
        <w:pStyle w:val="Standard"/>
        <w:numPr>
          <w:ilvl w:val="0"/>
          <w:numId w:val="27"/>
        </w:numPr>
        <w:ind w:left="0" w:firstLine="357"/>
        <w:contextualSpacing/>
        <w:jc w:val="both"/>
        <w:rPr>
          <w:rFonts w:cs="Times New Roman"/>
          <w:sz w:val="28"/>
          <w:szCs w:val="28"/>
          <w:lang w:val="ru-RU"/>
        </w:rPr>
      </w:pPr>
      <w:r w:rsidRPr="00F5225E">
        <w:rPr>
          <w:rFonts w:cs="Times New Roman"/>
          <w:i/>
          <w:sz w:val="28"/>
          <w:szCs w:val="28"/>
        </w:rPr>
        <w:lastRenderedPageBreak/>
        <w:t>N</w:t>
      </w:r>
      <w:r w:rsidRPr="00F5225E">
        <w:rPr>
          <w:rFonts w:cs="Times New Roman"/>
          <w:sz w:val="28"/>
          <w:szCs w:val="28"/>
          <w:lang w:val="ru-RU"/>
        </w:rPr>
        <w:t xml:space="preserve"> </w:t>
      </w:r>
      <w:r w:rsidR="007136D1">
        <w:rPr>
          <w:rFonts w:cs="Times New Roman"/>
          <w:sz w:val="28"/>
          <w:szCs w:val="28"/>
          <w:lang w:val="ru-RU"/>
        </w:rPr>
        <w:t xml:space="preserve"> – </w:t>
      </w:r>
      <w:r w:rsidRPr="00F5225E">
        <w:rPr>
          <w:rFonts w:cs="Times New Roman"/>
          <w:sz w:val="28"/>
          <w:szCs w:val="28"/>
          <w:lang w:val="ru-RU"/>
        </w:rPr>
        <w:t xml:space="preserve"> располагаемая электрическая мощность электростанции, входящей в состав ПЭ, учтенная в сводном прогнозном балансе производства и поставок электрической энергии;</w:t>
      </w:r>
    </w:p>
    <w:p w:rsidR="008D3F35" w:rsidRPr="00F5225E" w:rsidRDefault="008D3F35" w:rsidP="008D3F35">
      <w:pPr>
        <w:pStyle w:val="Standard"/>
        <w:numPr>
          <w:ilvl w:val="0"/>
          <w:numId w:val="27"/>
        </w:numPr>
        <w:ind w:left="0" w:firstLine="357"/>
        <w:contextualSpacing/>
        <w:jc w:val="both"/>
        <w:rPr>
          <w:rFonts w:cs="Times New Roman"/>
          <w:sz w:val="28"/>
          <w:szCs w:val="28"/>
          <w:lang w:val="ru-RU"/>
        </w:rPr>
      </w:pPr>
      <w:r w:rsidRPr="00F5225E">
        <w:rPr>
          <w:rFonts w:cs="Times New Roman"/>
          <w:i/>
          <w:sz w:val="28"/>
          <w:szCs w:val="28"/>
          <w:lang w:val="ru-RU"/>
        </w:rPr>
        <w:t>М</w:t>
      </w:r>
      <w:r w:rsidRPr="00F5225E">
        <w:rPr>
          <w:rFonts w:cs="Times New Roman"/>
          <w:sz w:val="28"/>
          <w:szCs w:val="28"/>
          <w:lang w:val="ru-RU"/>
        </w:rPr>
        <w:t xml:space="preserve"> </w:t>
      </w:r>
      <w:r w:rsidR="007136D1">
        <w:rPr>
          <w:rFonts w:cs="Times New Roman"/>
          <w:sz w:val="28"/>
          <w:szCs w:val="28"/>
          <w:lang w:val="ru-RU"/>
        </w:rPr>
        <w:t xml:space="preserve"> – </w:t>
      </w:r>
      <w:r w:rsidRPr="00F5225E">
        <w:rPr>
          <w:rFonts w:cs="Times New Roman"/>
          <w:sz w:val="28"/>
          <w:szCs w:val="28"/>
          <w:lang w:val="ru-RU"/>
        </w:rPr>
        <w:t xml:space="preserve"> число месяцев в периоде регулирования.</w:t>
      </w:r>
    </w:p>
    <w:p w:rsidR="008D3F35" w:rsidRPr="00637EB4" w:rsidRDefault="008D3F35" w:rsidP="008D3F35">
      <w:pPr>
        <w:pStyle w:val="Standard"/>
        <w:ind w:firstLine="709"/>
        <w:contextualSpacing/>
        <w:jc w:val="both"/>
        <w:rPr>
          <w:rFonts w:cs="Times New Roman"/>
          <w:sz w:val="28"/>
          <w:szCs w:val="28"/>
          <w:lang w:val="ru-RU"/>
        </w:rPr>
      </w:pPr>
      <w:r w:rsidRPr="00637EB4">
        <w:rPr>
          <w:rFonts w:cs="Times New Roman"/>
          <w:sz w:val="28"/>
          <w:szCs w:val="28"/>
          <w:lang w:val="ru-RU"/>
        </w:rPr>
        <w:t>11. Предложения об установлении эко</w:t>
      </w:r>
      <w:r w:rsidR="007136D1">
        <w:rPr>
          <w:rFonts w:cs="Times New Roman"/>
          <w:sz w:val="28"/>
          <w:szCs w:val="28"/>
          <w:lang w:val="ru-RU"/>
        </w:rPr>
        <w:t xml:space="preserve"> – </w:t>
      </w:r>
      <w:r w:rsidRPr="00637EB4">
        <w:rPr>
          <w:rFonts w:cs="Times New Roman"/>
          <w:sz w:val="28"/>
          <w:szCs w:val="28"/>
          <w:lang w:val="ru-RU"/>
        </w:rPr>
        <w:t>тарифов (цен) на электрическую энергию (мощность) включают в себя:</w:t>
      </w:r>
    </w:p>
    <w:p w:rsidR="008D3F35" w:rsidRPr="00637EB4" w:rsidRDefault="008D3F35" w:rsidP="008D3F35">
      <w:pPr>
        <w:pStyle w:val="Standard"/>
        <w:numPr>
          <w:ilvl w:val="0"/>
          <w:numId w:val="29"/>
        </w:numPr>
        <w:ind w:left="0" w:firstLine="357"/>
        <w:contextualSpacing/>
        <w:jc w:val="both"/>
        <w:rPr>
          <w:rFonts w:cs="Times New Roman"/>
          <w:sz w:val="28"/>
          <w:szCs w:val="28"/>
          <w:lang w:val="ru-RU"/>
        </w:rPr>
      </w:pPr>
      <w:r w:rsidRPr="00637EB4">
        <w:rPr>
          <w:rFonts w:cs="Times New Roman"/>
          <w:sz w:val="28"/>
          <w:szCs w:val="28"/>
          <w:lang w:val="ru-RU"/>
        </w:rPr>
        <w:t>экономическое обоснование общей потребности в финансовых средствах по видам регулируемой деятельности на период регулирования;</w:t>
      </w:r>
    </w:p>
    <w:p w:rsidR="008D3F35" w:rsidRPr="00637EB4" w:rsidRDefault="008D3F35" w:rsidP="008D3F35">
      <w:pPr>
        <w:pStyle w:val="Standard"/>
        <w:numPr>
          <w:ilvl w:val="0"/>
          <w:numId w:val="29"/>
        </w:numPr>
        <w:ind w:left="0" w:firstLine="357"/>
        <w:contextualSpacing/>
        <w:jc w:val="both"/>
        <w:rPr>
          <w:rFonts w:cs="Times New Roman"/>
          <w:sz w:val="28"/>
          <w:szCs w:val="28"/>
          <w:lang w:val="ru-RU"/>
        </w:rPr>
      </w:pPr>
      <w:r w:rsidRPr="00637EB4">
        <w:rPr>
          <w:rFonts w:cs="Times New Roman"/>
          <w:sz w:val="28"/>
          <w:szCs w:val="28"/>
          <w:lang w:val="ru-RU"/>
        </w:rPr>
        <w:t>виды и объемы продукции в натуральном выражении;</w:t>
      </w:r>
    </w:p>
    <w:p w:rsidR="008D3F35" w:rsidRPr="00637EB4" w:rsidRDefault="008D3F35" w:rsidP="008D3F35">
      <w:pPr>
        <w:pStyle w:val="Standard"/>
        <w:numPr>
          <w:ilvl w:val="0"/>
          <w:numId w:val="29"/>
        </w:numPr>
        <w:ind w:left="0" w:firstLine="357"/>
        <w:contextualSpacing/>
        <w:jc w:val="both"/>
        <w:rPr>
          <w:rFonts w:cs="Times New Roman"/>
          <w:sz w:val="28"/>
          <w:szCs w:val="28"/>
          <w:lang w:val="ru-RU"/>
        </w:rPr>
      </w:pPr>
      <w:r w:rsidRPr="00637EB4">
        <w:rPr>
          <w:rFonts w:cs="Times New Roman"/>
          <w:sz w:val="28"/>
          <w:szCs w:val="28"/>
          <w:lang w:val="ru-RU"/>
        </w:rPr>
        <w:t>распределение общей финансовой потребности по видам регулируемой деятельности;</w:t>
      </w:r>
    </w:p>
    <w:p w:rsidR="008D3F35" w:rsidRPr="00637EB4" w:rsidRDefault="008D3F35" w:rsidP="008D3F35">
      <w:pPr>
        <w:pStyle w:val="Standard"/>
        <w:numPr>
          <w:ilvl w:val="0"/>
          <w:numId w:val="29"/>
        </w:numPr>
        <w:ind w:left="0" w:firstLine="357"/>
        <w:contextualSpacing/>
        <w:jc w:val="both"/>
        <w:rPr>
          <w:rFonts w:cs="Times New Roman"/>
          <w:sz w:val="28"/>
          <w:szCs w:val="28"/>
          <w:lang w:val="ru-RU"/>
        </w:rPr>
      </w:pPr>
      <w:r w:rsidRPr="00637EB4">
        <w:rPr>
          <w:rFonts w:cs="Times New Roman"/>
          <w:sz w:val="28"/>
          <w:szCs w:val="28"/>
          <w:lang w:val="ru-RU"/>
        </w:rPr>
        <w:t>расчет средних и дифференцированных эко</w:t>
      </w:r>
      <w:r w:rsidR="007136D1">
        <w:rPr>
          <w:rFonts w:cs="Times New Roman"/>
          <w:sz w:val="28"/>
          <w:szCs w:val="28"/>
          <w:lang w:val="ru-RU"/>
        </w:rPr>
        <w:t xml:space="preserve"> – </w:t>
      </w:r>
      <w:r w:rsidRPr="00637EB4">
        <w:rPr>
          <w:rFonts w:cs="Times New Roman"/>
          <w:sz w:val="28"/>
          <w:szCs w:val="28"/>
          <w:lang w:val="ru-RU"/>
        </w:rPr>
        <w:t>тарифов (цен) по видам регулируемой деятельности.</w:t>
      </w:r>
    </w:p>
    <w:p w:rsidR="008D3F35" w:rsidRPr="00CB7426" w:rsidRDefault="008D3F35" w:rsidP="008D3F35">
      <w:pPr>
        <w:pStyle w:val="Standard"/>
        <w:ind w:firstLine="709"/>
        <w:contextualSpacing/>
        <w:jc w:val="both"/>
        <w:rPr>
          <w:rFonts w:cs="Times New Roman"/>
          <w:sz w:val="28"/>
          <w:szCs w:val="28"/>
          <w:lang w:val="ru-RU"/>
        </w:rPr>
      </w:pPr>
      <w:r w:rsidRPr="00637EB4">
        <w:rPr>
          <w:rFonts w:cs="Times New Roman"/>
          <w:sz w:val="28"/>
          <w:szCs w:val="28"/>
          <w:lang w:val="ru-RU"/>
        </w:rPr>
        <w:t>12. Для расчета эко</w:t>
      </w:r>
      <w:r w:rsidR="007136D1">
        <w:rPr>
          <w:rFonts w:cs="Times New Roman"/>
          <w:sz w:val="28"/>
          <w:szCs w:val="28"/>
          <w:lang w:val="ru-RU"/>
        </w:rPr>
        <w:t xml:space="preserve"> – </w:t>
      </w:r>
      <w:r w:rsidRPr="00637EB4">
        <w:rPr>
          <w:rFonts w:cs="Times New Roman"/>
          <w:sz w:val="28"/>
          <w:szCs w:val="28"/>
          <w:lang w:val="ru-RU"/>
        </w:rPr>
        <w:t>тарифов (цен) используются следующие материалы:</w:t>
      </w:r>
    </w:p>
    <w:p w:rsidR="008D3F35" w:rsidRPr="00637EB4" w:rsidRDefault="008D3F35" w:rsidP="008D3F35">
      <w:pPr>
        <w:pStyle w:val="Standard"/>
        <w:numPr>
          <w:ilvl w:val="0"/>
          <w:numId w:val="28"/>
        </w:numPr>
        <w:ind w:left="0" w:firstLine="357"/>
        <w:contextualSpacing/>
        <w:jc w:val="both"/>
        <w:rPr>
          <w:rFonts w:cs="Times New Roman"/>
          <w:sz w:val="28"/>
          <w:szCs w:val="28"/>
          <w:lang w:val="ru-RU"/>
        </w:rPr>
      </w:pPr>
      <w:r w:rsidRPr="00637EB4">
        <w:rPr>
          <w:rFonts w:cs="Times New Roman"/>
          <w:sz w:val="28"/>
          <w:szCs w:val="28"/>
          <w:lang w:val="ru-RU"/>
        </w:rPr>
        <w:t>документ, подтверждающий объем производства электрической энергии на квалифицированных генерирующих объектах, функционирующих на основе использования возобновляемых источников энергии;</w:t>
      </w:r>
    </w:p>
    <w:p w:rsidR="008D3F35" w:rsidRPr="00637EB4" w:rsidRDefault="008D3F35" w:rsidP="008D3F35">
      <w:pPr>
        <w:pStyle w:val="Standard"/>
        <w:numPr>
          <w:ilvl w:val="0"/>
          <w:numId w:val="28"/>
        </w:numPr>
        <w:ind w:left="0" w:firstLine="357"/>
        <w:contextualSpacing/>
        <w:jc w:val="both"/>
        <w:rPr>
          <w:rFonts w:cs="Times New Roman"/>
          <w:sz w:val="28"/>
          <w:szCs w:val="28"/>
          <w:lang w:val="ru-RU"/>
        </w:rPr>
      </w:pPr>
      <w:r w:rsidRPr="00637EB4">
        <w:rPr>
          <w:rFonts w:cs="Times New Roman"/>
          <w:sz w:val="28"/>
          <w:szCs w:val="28"/>
          <w:lang w:val="ru-RU"/>
        </w:rPr>
        <w:t>баланс мощности ПЭ в годовом совмещенном максимуме графика электрической нагрузки ОЭС;</w:t>
      </w:r>
    </w:p>
    <w:p w:rsidR="008D3F35" w:rsidRPr="00637EB4" w:rsidRDefault="008D3F35" w:rsidP="008D3F35">
      <w:pPr>
        <w:pStyle w:val="Standard"/>
        <w:numPr>
          <w:ilvl w:val="0"/>
          <w:numId w:val="28"/>
        </w:numPr>
        <w:ind w:left="0" w:firstLine="357"/>
        <w:contextualSpacing/>
        <w:jc w:val="both"/>
        <w:rPr>
          <w:rFonts w:cs="Times New Roman"/>
          <w:sz w:val="28"/>
          <w:szCs w:val="28"/>
          <w:lang w:val="ru-RU"/>
        </w:rPr>
      </w:pPr>
      <w:r w:rsidRPr="00637EB4">
        <w:rPr>
          <w:rFonts w:cs="Times New Roman"/>
          <w:sz w:val="28"/>
          <w:szCs w:val="28"/>
          <w:lang w:val="ru-RU"/>
        </w:rPr>
        <w:t>расчет полезного отпуска электрической энергии по ПЭ;</w:t>
      </w:r>
    </w:p>
    <w:p w:rsidR="008D3F35" w:rsidRPr="00637EB4" w:rsidRDefault="008D3F35" w:rsidP="008D3F35">
      <w:pPr>
        <w:pStyle w:val="Standard"/>
        <w:numPr>
          <w:ilvl w:val="0"/>
          <w:numId w:val="28"/>
        </w:numPr>
        <w:ind w:left="0" w:firstLine="357"/>
        <w:contextualSpacing/>
        <w:jc w:val="both"/>
        <w:rPr>
          <w:rFonts w:cs="Times New Roman"/>
          <w:sz w:val="28"/>
          <w:szCs w:val="28"/>
          <w:lang w:val="ru-RU"/>
        </w:rPr>
      </w:pPr>
      <w:r w:rsidRPr="00637EB4">
        <w:rPr>
          <w:rFonts w:cs="Times New Roman"/>
          <w:sz w:val="28"/>
          <w:szCs w:val="28"/>
          <w:lang w:val="ru-RU"/>
        </w:rPr>
        <w:t>расчет стоимости покупной энергии на технологические цели;</w:t>
      </w:r>
    </w:p>
    <w:p w:rsidR="008D3F35" w:rsidRPr="00637EB4" w:rsidRDefault="008D3F35" w:rsidP="008D3F35">
      <w:pPr>
        <w:pStyle w:val="Standard"/>
        <w:numPr>
          <w:ilvl w:val="0"/>
          <w:numId w:val="28"/>
        </w:numPr>
        <w:ind w:left="0" w:firstLine="357"/>
        <w:contextualSpacing/>
        <w:jc w:val="both"/>
        <w:rPr>
          <w:rFonts w:cs="Times New Roman"/>
          <w:sz w:val="28"/>
          <w:szCs w:val="28"/>
          <w:lang w:val="ru-RU"/>
        </w:rPr>
      </w:pPr>
      <w:r w:rsidRPr="00637EB4">
        <w:rPr>
          <w:rFonts w:cs="Times New Roman"/>
          <w:sz w:val="28"/>
          <w:szCs w:val="28"/>
          <w:lang w:val="ru-RU"/>
        </w:rPr>
        <w:t>смета расходов;</w:t>
      </w:r>
    </w:p>
    <w:p w:rsidR="008D3F35" w:rsidRPr="00637EB4" w:rsidRDefault="008D3F35" w:rsidP="008D3F35">
      <w:pPr>
        <w:pStyle w:val="Standard"/>
        <w:numPr>
          <w:ilvl w:val="0"/>
          <w:numId w:val="28"/>
        </w:numPr>
        <w:ind w:left="0" w:firstLine="357"/>
        <w:contextualSpacing/>
        <w:jc w:val="both"/>
        <w:rPr>
          <w:rFonts w:cs="Times New Roman"/>
          <w:sz w:val="28"/>
          <w:szCs w:val="28"/>
          <w:lang w:val="ru-RU"/>
        </w:rPr>
      </w:pPr>
      <w:r w:rsidRPr="00637EB4">
        <w:rPr>
          <w:rFonts w:cs="Times New Roman"/>
          <w:sz w:val="28"/>
          <w:szCs w:val="28"/>
          <w:lang w:val="ru-RU"/>
        </w:rPr>
        <w:t>расчет расходов на оплату труда;</w:t>
      </w:r>
    </w:p>
    <w:p w:rsidR="008D3F35" w:rsidRPr="00637EB4" w:rsidRDefault="008D3F35" w:rsidP="008D3F35">
      <w:pPr>
        <w:pStyle w:val="Standard"/>
        <w:numPr>
          <w:ilvl w:val="0"/>
          <w:numId w:val="28"/>
        </w:numPr>
        <w:ind w:left="0" w:firstLine="357"/>
        <w:contextualSpacing/>
        <w:jc w:val="both"/>
        <w:rPr>
          <w:rFonts w:cs="Times New Roman"/>
          <w:sz w:val="28"/>
          <w:szCs w:val="28"/>
          <w:lang w:val="ru-RU"/>
        </w:rPr>
      </w:pPr>
      <w:r w:rsidRPr="00637EB4">
        <w:rPr>
          <w:rFonts w:cs="Times New Roman"/>
          <w:sz w:val="28"/>
          <w:szCs w:val="28"/>
          <w:lang w:val="ru-RU"/>
        </w:rPr>
        <w:t>расчет амортизационных отчислений на восстановление основных производственных фондов;</w:t>
      </w:r>
    </w:p>
    <w:p w:rsidR="008D3F35" w:rsidRPr="00637EB4" w:rsidRDefault="008D3F35" w:rsidP="008D3F35">
      <w:pPr>
        <w:pStyle w:val="Standard"/>
        <w:numPr>
          <w:ilvl w:val="0"/>
          <w:numId w:val="28"/>
        </w:numPr>
        <w:ind w:left="0" w:firstLine="357"/>
        <w:contextualSpacing/>
        <w:jc w:val="both"/>
        <w:rPr>
          <w:rFonts w:cs="Times New Roman"/>
          <w:sz w:val="28"/>
          <w:szCs w:val="28"/>
          <w:lang w:val="ru-RU"/>
        </w:rPr>
      </w:pPr>
      <w:r w:rsidRPr="00637EB4">
        <w:rPr>
          <w:rFonts w:cs="Times New Roman"/>
          <w:sz w:val="28"/>
          <w:szCs w:val="28"/>
          <w:lang w:val="ru-RU"/>
        </w:rPr>
        <w:t>калькуляция расходов, связанных с производством и передачей электрической энергии;</w:t>
      </w:r>
    </w:p>
    <w:p w:rsidR="008D3F35" w:rsidRPr="00637EB4" w:rsidRDefault="008D3F35" w:rsidP="008D3F35">
      <w:pPr>
        <w:pStyle w:val="Standard"/>
        <w:numPr>
          <w:ilvl w:val="0"/>
          <w:numId w:val="28"/>
        </w:numPr>
        <w:ind w:left="0" w:firstLine="357"/>
        <w:contextualSpacing/>
        <w:jc w:val="both"/>
        <w:rPr>
          <w:rFonts w:cs="Times New Roman"/>
          <w:sz w:val="28"/>
          <w:szCs w:val="28"/>
          <w:lang w:val="ru-RU"/>
        </w:rPr>
      </w:pPr>
      <w:r w:rsidRPr="00637EB4">
        <w:rPr>
          <w:rFonts w:cs="Times New Roman"/>
          <w:sz w:val="28"/>
          <w:szCs w:val="28"/>
          <w:lang w:val="ru-RU"/>
        </w:rPr>
        <w:t>расчет источников финансирования капитальных вложений;</w:t>
      </w:r>
    </w:p>
    <w:p w:rsidR="008D3F35" w:rsidRPr="00637EB4" w:rsidRDefault="008D3F35" w:rsidP="008D3F35">
      <w:pPr>
        <w:pStyle w:val="Standard"/>
        <w:numPr>
          <w:ilvl w:val="0"/>
          <w:numId w:val="28"/>
        </w:numPr>
        <w:ind w:left="0" w:firstLine="357"/>
        <w:contextualSpacing/>
        <w:jc w:val="both"/>
        <w:rPr>
          <w:rFonts w:cs="Times New Roman"/>
          <w:sz w:val="28"/>
          <w:szCs w:val="28"/>
          <w:lang w:val="ru-RU"/>
        </w:rPr>
      </w:pPr>
      <w:r w:rsidRPr="00637EB4">
        <w:rPr>
          <w:rFonts w:cs="Times New Roman"/>
          <w:sz w:val="28"/>
          <w:szCs w:val="28"/>
          <w:lang w:val="ru-RU"/>
        </w:rPr>
        <w:t>справка о финансировании и освоении капитальных вложений по источникам электроэнергии (производство электроэнергии);</w:t>
      </w:r>
    </w:p>
    <w:p w:rsidR="008D3F35" w:rsidRPr="00637EB4" w:rsidRDefault="008D3F35" w:rsidP="008D3F35">
      <w:pPr>
        <w:pStyle w:val="Standard"/>
        <w:numPr>
          <w:ilvl w:val="0"/>
          <w:numId w:val="28"/>
        </w:numPr>
        <w:ind w:left="0" w:firstLine="357"/>
        <w:contextualSpacing/>
        <w:jc w:val="both"/>
        <w:rPr>
          <w:rFonts w:cs="Times New Roman"/>
          <w:sz w:val="28"/>
          <w:szCs w:val="28"/>
          <w:lang w:val="ru-RU"/>
        </w:rPr>
      </w:pPr>
      <w:r w:rsidRPr="00637EB4">
        <w:rPr>
          <w:rFonts w:cs="Times New Roman"/>
          <w:sz w:val="28"/>
          <w:szCs w:val="28"/>
          <w:lang w:val="ru-RU"/>
        </w:rPr>
        <w:t>расчет балансовой прибыли, принимаемой при установлении эко</w:t>
      </w:r>
      <w:r w:rsidR="007136D1">
        <w:rPr>
          <w:rFonts w:cs="Times New Roman"/>
          <w:sz w:val="28"/>
          <w:szCs w:val="28"/>
          <w:lang w:val="ru-RU"/>
        </w:rPr>
        <w:t xml:space="preserve"> – </w:t>
      </w:r>
      <w:r w:rsidRPr="00637EB4">
        <w:rPr>
          <w:rFonts w:cs="Times New Roman"/>
          <w:sz w:val="28"/>
          <w:szCs w:val="28"/>
          <w:lang w:val="ru-RU"/>
        </w:rPr>
        <w:t>тарифов;</w:t>
      </w:r>
    </w:p>
    <w:p w:rsidR="008D3F35" w:rsidRPr="00637EB4" w:rsidRDefault="008D3F35" w:rsidP="008D3F35">
      <w:pPr>
        <w:pStyle w:val="Standard"/>
        <w:numPr>
          <w:ilvl w:val="0"/>
          <w:numId w:val="28"/>
        </w:numPr>
        <w:ind w:left="0" w:firstLine="357"/>
        <w:contextualSpacing/>
        <w:jc w:val="both"/>
        <w:rPr>
          <w:rFonts w:cs="Times New Roman"/>
          <w:sz w:val="28"/>
          <w:szCs w:val="28"/>
          <w:lang w:val="ru-RU"/>
        </w:rPr>
      </w:pPr>
      <w:r w:rsidRPr="00637EB4">
        <w:rPr>
          <w:rFonts w:cs="Times New Roman"/>
          <w:sz w:val="28"/>
          <w:szCs w:val="28"/>
          <w:lang w:val="ru-RU"/>
        </w:rPr>
        <w:t>расчет экономически обоснованного эко</w:t>
      </w:r>
      <w:r w:rsidR="007136D1">
        <w:rPr>
          <w:rFonts w:cs="Times New Roman"/>
          <w:sz w:val="28"/>
          <w:szCs w:val="28"/>
          <w:lang w:val="ru-RU"/>
        </w:rPr>
        <w:t xml:space="preserve"> – </w:t>
      </w:r>
      <w:r w:rsidRPr="00637EB4">
        <w:rPr>
          <w:rFonts w:cs="Times New Roman"/>
          <w:sz w:val="28"/>
          <w:szCs w:val="28"/>
          <w:lang w:val="ru-RU"/>
        </w:rPr>
        <w:t>тарифа продажи ПЭ;</w:t>
      </w:r>
    </w:p>
    <w:p w:rsidR="008D3F35" w:rsidRPr="00637EB4" w:rsidRDefault="008D3F35" w:rsidP="008D3F35">
      <w:pPr>
        <w:pStyle w:val="Standard"/>
        <w:numPr>
          <w:ilvl w:val="0"/>
          <w:numId w:val="28"/>
        </w:numPr>
        <w:ind w:left="0" w:firstLine="357"/>
        <w:contextualSpacing/>
        <w:jc w:val="both"/>
        <w:rPr>
          <w:rFonts w:cs="Times New Roman"/>
          <w:sz w:val="28"/>
          <w:szCs w:val="28"/>
          <w:lang w:val="ru-RU"/>
        </w:rPr>
      </w:pPr>
      <w:r w:rsidRPr="00637EB4">
        <w:rPr>
          <w:rFonts w:cs="Times New Roman"/>
          <w:sz w:val="28"/>
          <w:szCs w:val="28"/>
          <w:lang w:val="ru-RU"/>
        </w:rPr>
        <w:t>программа производственного развития (план капитальных вложений), согласованная в установленном порядке;</w:t>
      </w:r>
    </w:p>
    <w:p w:rsidR="008D3F35" w:rsidRPr="00637EB4" w:rsidRDefault="008D3F35" w:rsidP="008D3F35">
      <w:pPr>
        <w:pStyle w:val="Standard"/>
        <w:numPr>
          <w:ilvl w:val="0"/>
          <w:numId w:val="28"/>
        </w:numPr>
        <w:ind w:left="0" w:firstLine="357"/>
        <w:contextualSpacing/>
        <w:jc w:val="both"/>
        <w:rPr>
          <w:rFonts w:cs="Times New Roman"/>
          <w:sz w:val="28"/>
          <w:szCs w:val="28"/>
          <w:lang w:val="ru-RU"/>
        </w:rPr>
      </w:pPr>
      <w:r w:rsidRPr="00637EB4">
        <w:rPr>
          <w:rFonts w:cs="Times New Roman"/>
          <w:sz w:val="28"/>
          <w:szCs w:val="28"/>
          <w:lang w:val="ru-RU"/>
        </w:rPr>
        <w:t>расчет размера выпадающих доходов или дополнительно полученной выгоды в предшествующий период регулирования, выявленных на основании официальной отчетности или по результатам проверки хозяйственной деятельности;</w:t>
      </w:r>
    </w:p>
    <w:p w:rsidR="008D3F35" w:rsidRDefault="008D3F35" w:rsidP="008D3F35">
      <w:pPr>
        <w:pStyle w:val="Standard"/>
        <w:numPr>
          <w:ilvl w:val="0"/>
          <w:numId w:val="28"/>
        </w:numPr>
        <w:ind w:left="0" w:firstLine="357"/>
        <w:contextualSpacing/>
        <w:jc w:val="both"/>
        <w:rPr>
          <w:rFonts w:cs="Times New Roman"/>
          <w:sz w:val="28"/>
          <w:szCs w:val="28"/>
        </w:rPr>
      </w:pPr>
      <w:r w:rsidRPr="00637EB4">
        <w:rPr>
          <w:rFonts w:cs="Times New Roman"/>
          <w:sz w:val="28"/>
          <w:szCs w:val="28"/>
          <w:lang w:val="ru-RU"/>
        </w:rPr>
        <w:t>бухгалтерская и статистическая отчетности на последнюю отчетную дату;</w:t>
      </w:r>
    </w:p>
    <w:p w:rsidR="008D3F35" w:rsidRPr="00637EB4" w:rsidRDefault="008D3F35" w:rsidP="008D3F35">
      <w:pPr>
        <w:pStyle w:val="Standard"/>
        <w:numPr>
          <w:ilvl w:val="0"/>
          <w:numId w:val="28"/>
        </w:numPr>
        <w:ind w:left="0" w:firstLine="357"/>
        <w:contextualSpacing/>
        <w:jc w:val="both"/>
        <w:rPr>
          <w:rFonts w:cs="Times New Roman"/>
          <w:sz w:val="28"/>
          <w:szCs w:val="28"/>
          <w:lang w:val="ru-RU"/>
        </w:rPr>
      </w:pPr>
      <w:r w:rsidRPr="00637EB4">
        <w:rPr>
          <w:rFonts w:cs="Times New Roman"/>
          <w:sz w:val="28"/>
          <w:szCs w:val="28"/>
          <w:lang w:val="ru-RU"/>
        </w:rPr>
        <w:t>другие дополнительные материалы в соответствии с формой и требованиями, предъявляемыми регулирующим органом.</w:t>
      </w:r>
    </w:p>
    <w:p w:rsidR="008D3F35" w:rsidRPr="00637EB4" w:rsidRDefault="008D3F35" w:rsidP="008D3F35">
      <w:pPr>
        <w:pStyle w:val="Standard"/>
        <w:ind w:firstLine="709"/>
        <w:contextualSpacing/>
        <w:jc w:val="both"/>
        <w:rPr>
          <w:rFonts w:cs="Times New Roman"/>
          <w:sz w:val="28"/>
          <w:szCs w:val="28"/>
          <w:lang w:val="ru-RU"/>
        </w:rPr>
      </w:pPr>
      <w:r w:rsidRPr="00637EB4">
        <w:rPr>
          <w:rFonts w:cs="Times New Roman"/>
          <w:sz w:val="28"/>
          <w:szCs w:val="28"/>
          <w:lang w:val="ru-RU"/>
        </w:rPr>
        <w:t xml:space="preserve">13. При подготовке материалов указываются отчетные (ожидаемые) показатели базового периода, определяемые по текущим показателям года, предшествующего расчетному, а также, при необходимости, фактические данные за </w:t>
      </w:r>
      <w:r w:rsidRPr="00637EB4">
        <w:rPr>
          <w:rFonts w:cs="Times New Roman"/>
          <w:sz w:val="28"/>
          <w:szCs w:val="28"/>
          <w:lang w:val="ru-RU"/>
        </w:rPr>
        <w:lastRenderedPageBreak/>
        <w:t xml:space="preserve">предыдущий год. </w:t>
      </w:r>
    </w:p>
    <w:p w:rsidR="008D3F35" w:rsidRPr="00637EB4" w:rsidRDefault="008D3F35" w:rsidP="008D3F35">
      <w:pPr>
        <w:pStyle w:val="Standard"/>
        <w:ind w:firstLine="709"/>
        <w:contextualSpacing/>
        <w:jc w:val="both"/>
        <w:rPr>
          <w:rFonts w:cs="Times New Roman"/>
          <w:sz w:val="28"/>
          <w:szCs w:val="28"/>
          <w:lang w:val="ru-RU"/>
        </w:rPr>
      </w:pPr>
      <w:r w:rsidRPr="00637EB4">
        <w:rPr>
          <w:rFonts w:cs="Times New Roman"/>
          <w:sz w:val="28"/>
          <w:szCs w:val="28"/>
        </w:rPr>
        <w:t>IV</w:t>
      </w:r>
      <w:r w:rsidRPr="00637EB4">
        <w:rPr>
          <w:rFonts w:cs="Times New Roman"/>
          <w:sz w:val="28"/>
          <w:szCs w:val="28"/>
          <w:lang w:val="ru-RU"/>
        </w:rPr>
        <w:t>. Особенности расчета амортизационных отчислений основных производственных фондов объектов энергетики, использующих возобновляемые источники энергии</w:t>
      </w:r>
    </w:p>
    <w:p w:rsidR="008D3F35" w:rsidRPr="00637EB4" w:rsidRDefault="008D3F35" w:rsidP="008D3F35">
      <w:pPr>
        <w:pStyle w:val="Standard"/>
        <w:ind w:firstLine="709"/>
        <w:contextualSpacing/>
        <w:jc w:val="both"/>
        <w:rPr>
          <w:rFonts w:cs="Times New Roman"/>
          <w:sz w:val="28"/>
          <w:szCs w:val="28"/>
          <w:lang w:val="ru-RU"/>
        </w:rPr>
      </w:pPr>
      <w:r w:rsidRPr="00637EB4">
        <w:rPr>
          <w:rFonts w:cs="Times New Roman"/>
          <w:sz w:val="28"/>
          <w:szCs w:val="28"/>
          <w:lang w:val="ru-RU"/>
        </w:rPr>
        <w:t>14. Амортизируемое имущество объектов энергетики, использующих возобновляемые источники энергии, распределяется по амортизационным группам в соответствии со сроками его полезного использования.</w:t>
      </w:r>
    </w:p>
    <w:p w:rsidR="008D3F35" w:rsidRPr="00637EB4" w:rsidRDefault="008D3F35" w:rsidP="008D3F35">
      <w:pPr>
        <w:pStyle w:val="Standard"/>
        <w:ind w:firstLine="709"/>
        <w:contextualSpacing/>
        <w:jc w:val="both"/>
        <w:rPr>
          <w:rFonts w:cs="Times New Roman"/>
          <w:sz w:val="28"/>
          <w:szCs w:val="28"/>
          <w:lang w:val="ru-RU"/>
        </w:rPr>
      </w:pPr>
      <w:r w:rsidRPr="00637EB4">
        <w:rPr>
          <w:rFonts w:cs="Times New Roman"/>
          <w:sz w:val="28"/>
          <w:szCs w:val="28"/>
          <w:lang w:val="ru-RU"/>
        </w:rPr>
        <w:t>15. Сроком полезного использования признается период, в течение которого объект основных средств или объект нематериальных активов объектов энергетики, использующих возобновляемые источники энергии, служит для выполнения целей по обеспечению его экономически эффективного функционирования.</w:t>
      </w:r>
    </w:p>
    <w:p w:rsidR="008D3F35" w:rsidRPr="00637EB4" w:rsidRDefault="008D3F35" w:rsidP="008D3F35">
      <w:pPr>
        <w:pStyle w:val="Standard"/>
        <w:ind w:firstLine="709"/>
        <w:contextualSpacing/>
        <w:jc w:val="both"/>
        <w:rPr>
          <w:rFonts w:cs="Times New Roman"/>
          <w:sz w:val="28"/>
          <w:szCs w:val="28"/>
          <w:lang w:val="ru-RU"/>
        </w:rPr>
      </w:pPr>
      <w:r w:rsidRPr="00637EB4">
        <w:rPr>
          <w:rFonts w:cs="Times New Roman"/>
          <w:sz w:val="28"/>
          <w:szCs w:val="28"/>
          <w:lang w:val="ru-RU"/>
        </w:rPr>
        <w:t>16. Срок полезного использования определяется самостоятельно на дату ввода в эксплуатацию данного объекта амортизируемого имущества объектов энергетики, использующих возобновляемые источники энергии, в соответствии с положениями пункта 15 настоящего раздела и с учетом классификации основных средств объектов энергетики, использующих возобновляемые источники энергии, утверждаемой правительством Белгородской области.</w:t>
      </w:r>
    </w:p>
    <w:p w:rsidR="008D3F35" w:rsidRPr="00637EB4" w:rsidRDefault="008D3F35" w:rsidP="008D3F35">
      <w:pPr>
        <w:pStyle w:val="Standard"/>
        <w:ind w:firstLine="709"/>
        <w:contextualSpacing/>
        <w:jc w:val="both"/>
        <w:rPr>
          <w:rFonts w:cs="Times New Roman"/>
          <w:sz w:val="28"/>
          <w:szCs w:val="28"/>
          <w:lang w:val="ru-RU"/>
        </w:rPr>
      </w:pPr>
      <w:r w:rsidRPr="00637EB4">
        <w:rPr>
          <w:rFonts w:cs="Times New Roman"/>
          <w:sz w:val="28"/>
          <w:szCs w:val="28"/>
          <w:lang w:val="ru-RU"/>
        </w:rPr>
        <w:t>17. Классификация основных средств, включаемых в амортизационные группы, утверждается правительством Белгородской области.</w:t>
      </w:r>
    </w:p>
    <w:p w:rsidR="008D3F35" w:rsidRDefault="008D3F35">
      <w:pPr>
        <w:spacing w:after="200" w:line="276" w:lineRule="auto"/>
        <w:jc w:val="left"/>
        <w:rPr>
          <w:szCs w:val="28"/>
        </w:rPr>
      </w:pPr>
      <w:r>
        <w:rPr>
          <w:szCs w:val="28"/>
        </w:rPr>
        <w:br w:type="page"/>
      </w:r>
    </w:p>
    <w:p w:rsidR="008D3F35" w:rsidRPr="000C4906" w:rsidRDefault="008D3F35" w:rsidP="008D3F35">
      <w:pPr>
        <w:contextualSpacing/>
        <w:jc w:val="center"/>
        <w:rPr>
          <w:szCs w:val="28"/>
        </w:rPr>
      </w:pPr>
    </w:p>
    <w:p w:rsidR="008D3F35" w:rsidRPr="000C4906" w:rsidRDefault="008D3F35" w:rsidP="008D3F35">
      <w:pPr>
        <w:contextualSpacing/>
        <w:jc w:val="center"/>
        <w:rPr>
          <w:szCs w:val="28"/>
        </w:rPr>
      </w:pPr>
    </w:p>
    <w:p w:rsidR="008D3F35" w:rsidRDefault="008D3F35" w:rsidP="008D3F35">
      <w:pPr>
        <w:contextualSpacing/>
        <w:jc w:val="center"/>
        <w:rPr>
          <w:szCs w:val="28"/>
        </w:rPr>
      </w:pPr>
    </w:p>
    <w:p w:rsidR="008D3F35" w:rsidRDefault="008D3F35" w:rsidP="008D3F35">
      <w:pPr>
        <w:contextualSpacing/>
        <w:jc w:val="center"/>
        <w:rPr>
          <w:szCs w:val="28"/>
        </w:rPr>
      </w:pPr>
    </w:p>
    <w:p w:rsidR="008D3F35" w:rsidRDefault="008D3F35" w:rsidP="008D3F35">
      <w:pPr>
        <w:contextualSpacing/>
        <w:jc w:val="center"/>
        <w:rPr>
          <w:szCs w:val="28"/>
        </w:rPr>
      </w:pPr>
    </w:p>
    <w:p w:rsidR="008D3F35" w:rsidRDefault="008D3F35" w:rsidP="008D3F35">
      <w:pPr>
        <w:tabs>
          <w:tab w:val="left" w:pos="5574"/>
        </w:tabs>
        <w:contextualSpacing/>
        <w:jc w:val="left"/>
        <w:rPr>
          <w:szCs w:val="28"/>
        </w:rPr>
      </w:pPr>
      <w:r>
        <w:rPr>
          <w:szCs w:val="28"/>
        </w:rPr>
        <w:tab/>
      </w:r>
    </w:p>
    <w:p w:rsidR="008D3F35" w:rsidRDefault="008D3F35" w:rsidP="008D3F35">
      <w:pPr>
        <w:contextualSpacing/>
        <w:jc w:val="center"/>
        <w:rPr>
          <w:szCs w:val="28"/>
        </w:rPr>
      </w:pPr>
    </w:p>
    <w:p w:rsidR="008D3F35" w:rsidRDefault="008D3F35" w:rsidP="008D3F35">
      <w:pPr>
        <w:contextualSpacing/>
        <w:jc w:val="center"/>
        <w:rPr>
          <w:szCs w:val="28"/>
        </w:rPr>
      </w:pPr>
    </w:p>
    <w:p w:rsidR="008D3F35" w:rsidRDefault="008D3F35" w:rsidP="008D3F35">
      <w:pPr>
        <w:contextualSpacing/>
        <w:jc w:val="center"/>
        <w:rPr>
          <w:szCs w:val="28"/>
        </w:rPr>
      </w:pPr>
    </w:p>
    <w:p w:rsidR="008D3F35" w:rsidRDefault="008D3F35" w:rsidP="008D3F35">
      <w:pPr>
        <w:contextualSpacing/>
        <w:jc w:val="center"/>
        <w:rPr>
          <w:szCs w:val="28"/>
        </w:rPr>
      </w:pPr>
    </w:p>
    <w:p w:rsidR="008D3F35" w:rsidRDefault="008D3F35" w:rsidP="008D3F35">
      <w:pPr>
        <w:contextualSpacing/>
        <w:jc w:val="center"/>
        <w:rPr>
          <w:szCs w:val="28"/>
        </w:rPr>
      </w:pPr>
    </w:p>
    <w:p w:rsidR="008D3F35" w:rsidRDefault="008D3F35" w:rsidP="008D3F35">
      <w:pPr>
        <w:contextualSpacing/>
        <w:jc w:val="center"/>
        <w:rPr>
          <w:szCs w:val="28"/>
        </w:rPr>
      </w:pPr>
    </w:p>
    <w:p w:rsidR="008D3F35" w:rsidRDefault="008D3F35" w:rsidP="008D3F35">
      <w:pPr>
        <w:contextualSpacing/>
        <w:jc w:val="center"/>
        <w:rPr>
          <w:szCs w:val="28"/>
        </w:rPr>
      </w:pPr>
    </w:p>
    <w:p w:rsidR="008D3F35" w:rsidRDefault="008D3F35" w:rsidP="008D3F35">
      <w:pPr>
        <w:contextualSpacing/>
        <w:jc w:val="center"/>
        <w:rPr>
          <w:szCs w:val="28"/>
        </w:rPr>
      </w:pPr>
    </w:p>
    <w:p w:rsidR="00CC2F94" w:rsidRPr="0071029E" w:rsidRDefault="00CC2F94" w:rsidP="00CC2F94">
      <w:pPr>
        <w:pStyle w:val="20"/>
        <w:jc w:val="center"/>
      </w:pPr>
      <w:bookmarkStart w:id="207" w:name="_Toc357168152"/>
      <w:r w:rsidRPr="00CC2F94">
        <w:t>ПРИЛОЖЕНИЕ Д</w:t>
      </w:r>
      <w:bookmarkEnd w:id="207"/>
    </w:p>
    <w:p w:rsidR="00CC2F94" w:rsidRPr="004214DC" w:rsidRDefault="00CC2F94" w:rsidP="004214DC">
      <w:pPr>
        <w:jc w:val="center"/>
        <w:rPr>
          <w:b/>
        </w:rPr>
      </w:pPr>
      <w:r w:rsidRPr="004214DC">
        <w:rPr>
          <w:b/>
        </w:rPr>
        <w:t>Распоряжение Правительство Архангельской области</w:t>
      </w:r>
    </w:p>
    <w:p w:rsidR="00CC2F94" w:rsidRPr="004214DC" w:rsidRDefault="00CC2F94" w:rsidP="004214DC">
      <w:pPr>
        <w:jc w:val="center"/>
        <w:rPr>
          <w:b/>
        </w:rPr>
      </w:pPr>
      <w:r w:rsidRPr="004214DC">
        <w:rPr>
          <w:b/>
        </w:rPr>
        <w:t>от 24 августа 2010 г. №420</w:t>
      </w:r>
      <w:r w:rsidR="007136D1" w:rsidRPr="004214DC">
        <w:rPr>
          <w:b/>
        </w:rPr>
        <w:t xml:space="preserve"> – </w:t>
      </w:r>
      <w:r w:rsidRPr="004214DC">
        <w:rPr>
          <w:b/>
        </w:rPr>
        <w:t>рп о проекте соглашения</w:t>
      </w:r>
    </w:p>
    <w:p w:rsidR="00CC2F94" w:rsidRPr="004214DC" w:rsidRDefault="00CC2F94" w:rsidP="004214DC">
      <w:pPr>
        <w:jc w:val="center"/>
        <w:rPr>
          <w:b/>
        </w:rPr>
      </w:pPr>
      <w:r w:rsidRPr="004214DC">
        <w:rPr>
          <w:b/>
        </w:rPr>
        <w:t>о сотрудничестве в сфере производства</w:t>
      </w:r>
    </w:p>
    <w:p w:rsidR="00CC2F94" w:rsidRPr="004214DC" w:rsidRDefault="00CC2F94" w:rsidP="004214DC">
      <w:pPr>
        <w:jc w:val="center"/>
        <w:rPr>
          <w:b/>
        </w:rPr>
      </w:pPr>
      <w:r w:rsidRPr="004214DC">
        <w:rPr>
          <w:b/>
        </w:rPr>
        <w:t>альтернативной электрической энергии из отходов лесопиления</w:t>
      </w:r>
    </w:p>
    <w:p w:rsidR="00CC2F94" w:rsidRPr="004214DC" w:rsidRDefault="00CC2F94" w:rsidP="004214DC">
      <w:pPr>
        <w:jc w:val="center"/>
        <w:rPr>
          <w:b/>
        </w:rPr>
      </w:pPr>
      <w:r w:rsidRPr="004214DC">
        <w:rPr>
          <w:b/>
        </w:rPr>
        <w:t>в пос. Каменка мезенского района Архангельской области</w:t>
      </w:r>
    </w:p>
    <w:p w:rsidR="00CC2F94" w:rsidRPr="004214DC" w:rsidRDefault="00CC2F94" w:rsidP="004214DC">
      <w:pPr>
        <w:jc w:val="center"/>
        <w:rPr>
          <w:b/>
        </w:rPr>
      </w:pPr>
      <w:r w:rsidRPr="004214DC">
        <w:rPr>
          <w:b/>
        </w:rPr>
        <w:t>между правительством архангельской области и ЗАО ВПК  «Связь»</w:t>
      </w:r>
    </w:p>
    <w:p w:rsidR="008D3F35" w:rsidRDefault="008D3F35" w:rsidP="008D3F35">
      <w:pPr>
        <w:rPr>
          <w:rFonts w:eastAsiaTheme="majorEastAsia" w:cstheme="majorBidi"/>
          <w:szCs w:val="26"/>
        </w:rPr>
      </w:pPr>
      <w:r>
        <w:br w:type="page"/>
      </w:r>
    </w:p>
    <w:p w:rsidR="00CC2F94" w:rsidRPr="002C0039" w:rsidRDefault="00CC2F94" w:rsidP="00CC2F94">
      <w:pPr>
        <w:pStyle w:val="Standard"/>
        <w:ind w:firstLine="709"/>
        <w:contextualSpacing/>
        <w:jc w:val="both"/>
        <w:rPr>
          <w:rFonts w:cs="Times New Roman"/>
          <w:sz w:val="28"/>
          <w:szCs w:val="28"/>
          <w:lang w:val="ru-RU"/>
        </w:rPr>
      </w:pPr>
      <w:r w:rsidRPr="002C0039">
        <w:rPr>
          <w:rFonts w:cs="Times New Roman"/>
          <w:sz w:val="28"/>
          <w:szCs w:val="28"/>
          <w:lang w:val="ru-RU"/>
        </w:rPr>
        <w:lastRenderedPageBreak/>
        <w:t xml:space="preserve">В соответствии со статьей 8 областного закона от 14 марта 2007 года </w:t>
      </w:r>
      <w:r w:rsidRPr="006002A5">
        <w:rPr>
          <w:rFonts w:cs="Times New Roman"/>
          <w:sz w:val="28"/>
          <w:szCs w:val="28"/>
          <w:lang w:val="ru-RU"/>
        </w:rPr>
        <w:t>№</w:t>
      </w:r>
      <w:r w:rsidRPr="002C0039">
        <w:rPr>
          <w:rFonts w:cs="Times New Roman"/>
          <w:sz w:val="28"/>
          <w:szCs w:val="28"/>
          <w:lang w:val="ru-RU"/>
        </w:rPr>
        <w:t>320</w:t>
      </w:r>
      <w:r w:rsidR="007136D1">
        <w:rPr>
          <w:rFonts w:cs="Times New Roman"/>
          <w:sz w:val="28"/>
          <w:szCs w:val="28"/>
          <w:lang w:val="ru-RU"/>
        </w:rPr>
        <w:t xml:space="preserve"> – </w:t>
      </w:r>
      <w:r w:rsidRPr="002C0039">
        <w:rPr>
          <w:rFonts w:cs="Times New Roman"/>
          <w:sz w:val="28"/>
          <w:szCs w:val="28"/>
          <w:lang w:val="ru-RU"/>
        </w:rPr>
        <w:t>16</w:t>
      </w:r>
      <w:r w:rsidR="007136D1">
        <w:rPr>
          <w:rFonts w:cs="Times New Roman"/>
          <w:sz w:val="28"/>
          <w:szCs w:val="28"/>
          <w:lang w:val="ru-RU"/>
        </w:rPr>
        <w:t xml:space="preserve"> – </w:t>
      </w:r>
      <w:r w:rsidRPr="002C0039">
        <w:rPr>
          <w:rFonts w:cs="Times New Roman"/>
          <w:sz w:val="28"/>
          <w:szCs w:val="28"/>
          <w:lang w:val="ru-RU"/>
        </w:rPr>
        <w:t xml:space="preserve">ОЗ </w:t>
      </w:r>
      <w:r>
        <w:rPr>
          <w:rFonts w:cs="Times New Roman"/>
          <w:sz w:val="28"/>
          <w:szCs w:val="28"/>
          <w:lang w:val="ru-RU"/>
        </w:rPr>
        <w:t>«</w:t>
      </w:r>
      <w:r w:rsidRPr="002C0039">
        <w:rPr>
          <w:rFonts w:cs="Times New Roman"/>
          <w:sz w:val="28"/>
          <w:szCs w:val="28"/>
          <w:lang w:val="ru-RU"/>
        </w:rPr>
        <w:t>О договорах и соглашениях Архангельской области</w:t>
      </w:r>
      <w:r>
        <w:rPr>
          <w:rFonts w:cs="Times New Roman"/>
          <w:sz w:val="28"/>
          <w:szCs w:val="28"/>
          <w:lang w:val="ru-RU"/>
        </w:rPr>
        <w:t>»</w:t>
      </w:r>
      <w:r w:rsidRPr="002C0039">
        <w:rPr>
          <w:rFonts w:cs="Times New Roman"/>
          <w:sz w:val="28"/>
          <w:szCs w:val="28"/>
          <w:lang w:val="ru-RU"/>
        </w:rPr>
        <w:t>:</w:t>
      </w:r>
    </w:p>
    <w:p w:rsidR="00CC2F94" w:rsidRPr="002C0039" w:rsidRDefault="00CC2F94" w:rsidP="00CC2F94">
      <w:pPr>
        <w:pStyle w:val="Standard"/>
        <w:ind w:firstLine="709"/>
        <w:contextualSpacing/>
        <w:jc w:val="both"/>
        <w:rPr>
          <w:rFonts w:cs="Times New Roman"/>
          <w:sz w:val="28"/>
          <w:szCs w:val="28"/>
          <w:lang w:val="ru-RU"/>
        </w:rPr>
      </w:pPr>
      <w:r w:rsidRPr="002C0039">
        <w:rPr>
          <w:rFonts w:cs="Times New Roman"/>
          <w:sz w:val="28"/>
          <w:szCs w:val="28"/>
          <w:lang w:val="ru-RU"/>
        </w:rPr>
        <w:t xml:space="preserve">1. Одобрить проект соглашения о сотрудничестве в сфере производства альтернативной электрической энергии из отходов лесопиления в пос. Каменка Мезенского района Архангельской области между Правительством Архангельской области и ЗАО </w:t>
      </w:r>
      <w:r>
        <w:rPr>
          <w:rFonts w:cs="Times New Roman"/>
          <w:sz w:val="28"/>
          <w:szCs w:val="28"/>
          <w:lang w:val="ru-RU"/>
        </w:rPr>
        <w:t>«</w:t>
      </w:r>
      <w:r w:rsidRPr="002C0039">
        <w:rPr>
          <w:rFonts w:cs="Times New Roman"/>
          <w:sz w:val="28"/>
          <w:szCs w:val="28"/>
          <w:lang w:val="ru-RU"/>
        </w:rPr>
        <w:t xml:space="preserve">ВПК </w:t>
      </w:r>
      <w:r>
        <w:rPr>
          <w:rFonts w:cs="Times New Roman"/>
          <w:sz w:val="28"/>
          <w:szCs w:val="28"/>
          <w:lang w:val="ru-RU"/>
        </w:rPr>
        <w:t>«</w:t>
      </w:r>
      <w:r w:rsidRPr="002C0039">
        <w:rPr>
          <w:rFonts w:cs="Times New Roman"/>
          <w:sz w:val="28"/>
          <w:szCs w:val="28"/>
          <w:lang w:val="ru-RU"/>
        </w:rPr>
        <w:t>Связь</w:t>
      </w:r>
      <w:r>
        <w:rPr>
          <w:rFonts w:cs="Times New Roman"/>
          <w:sz w:val="28"/>
          <w:szCs w:val="28"/>
          <w:lang w:val="ru-RU"/>
        </w:rPr>
        <w:t>»</w:t>
      </w:r>
      <w:r w:rsidRPr="002C0039">
        <w:rPr>
          <w:rFonts w:cs="Times New Roman"/>
          <w:sz w:val="28"/>
          <w:szCs w:val="28"/>
          <w:lang w:val="ru-RU"/>
        </w:rPr>
        <w:t xml:space="preserve"> согласно приложению.</w:t>
      </w:r>
    </w:p>
    <w:p w:rsidR="00CC2F94" w:rsidRPr="002C0039" w:rsidRDefault="00CC2F94" w:rsidP="00CC2F94">
      <w:pPr>
        <w:pStyle w:val="Standard"/>
        <w:ind w:firstLine="709"/>
        <w:contextualSpacing/>
        <w:jc w:val="both"/>
        <w:rPr>
          <w:rFonts w:cs="Times New Roman"/>
          <w:sz w:val="28"/>
          <w:szCs w:val="28"/>
          <w:lang w:val="ru-RU"/>
        </w:rPr>
      </w:pPr>
      <w:r w:rsidRPr="002C0039">
        <w:rPr>
          <w:rFonts w:cs="Times New Roman"/>
          <w:sz w:val="28"/>
          <w:szCs w:val="28"/>
          <w:lang w:val="ru-RU"/>
        </w:rPr>
        <w:t>2. Министерству топливно</w:t>
      </w:r>
      <w:r w:rsidR="007136D1">
        <w:rPr>
          <w:rFonts w:cs="Times New Roman"/>
          <w:sz w:val="28"/>
          <w:szCs w:val="28"/>
          <w:lang w:val="ru-RU"/>
        </w:rPr>
        <w:t xml:space="preserve"> – </w:t>
      </w:r>
      <w:r w:rsidRPr="002C0039">
        <w:rPr>
          <w:rFonts w:cs="Times New Roman"/>
          <w:sz w:val="28"/>
          <w:szCs w:val="28"/>
          <w:lang w:val="ru-RU"/>
        </w:rPr>
        <w:t>энергетического комплекса и жилищно</w:t>
      </w:r>
      <w:r w:rsidR="007136D1">
        <w:rPr>
          <w:rFonts w:cs="Times New Roman"/>
          <w:sz w:val="28"/>
          <w:szCs w:val="28"/>
          <w:lang w:val="ru-RU"/>
        </w:rPr>
        <w:t xml:space="preserve"> – </w:t>
      </w:r>
      <w:r w:rsidRPr="002C0039">
        <w:rPr>
          <w:rFonts w:cs="Times New Roman"/>
          <w:sz w:val="28"/>
          <w:szCs w:val="28"/>
          <w:lang w:val="ru-RU"/>
        </w:rPr>
        <w:t xml:space="preserve">коммунального хозяйства Архангельской области направить в установленном порядке указанное соглашение на подписание Губернатору Архангельской области и генеральному директору ЗАО </w:t>
      </w:r>
      <w:r>
        <w:rPr>
          <w:rFonts w:cs="Times New Roman"/>
          <w:sz w:val="28"/>
          <w:szCs w:val="28"/>
          <w:lang w:val="ru-RU"/>
        </w:rPr>
        <w:t>«</w:t>
      </w:r>
      <w:r w:rsidRPr="002C0039">
        <w:rPr>
          <w:rFonts w:cs="Times New Roman"/>
          <w:sz w:val="28"/>
          <w:szCs w:val="28"/>
          <w:lang w:val="ru-RU"/>
        </w:rPr>
        <w:t xml:space="preserve">ВПК </w:t>
      </w:r>
      <w:r>
        <w:rPr>
          <w:rFonts w:cs="Times New Roman"/>
          <w:sz w:val="28"/>
          <w:szCs w:val="28"/>
          <w:lang w:val="ru-RU"/>
        </w:rPr>
        <w:t>«</w:t>
      </w:r>
      <w:r w:rsidRPr="002C0039">
        <w:rPr>
          <w:rFonts w:cs="Times New Roman"/>
          <w:sz w:val="28"/>
          <w:szCs w:val="28"/>
          <w:lang w:val="ru-RU"/>
        </w:rPr>
        <w:t>Связь</w:t>
      </w:r>
      <w:r>
        <w:rPr>
          <w:rFonts w:cs="Times New Roman"/>
          <w:sz w:val="28"/>
          <w:szCs w:val="28"/>
          <w:lang w:val="ru-RU"/>
        </w:rPr>
        <w:t>»</w:t>
      </w:r>
      <w:r w:rsidRPr="002C0039">
        <w:rPr>
          <w:rFonts w:cs="Times New Roman"/>
          <w:sz w:val="28"/>
          <w:szCs w:val="28"/>
          <w:lang w:val="ru-RU"/>
        </w:rPr>
        <w:t>.</w:t>
      </w:r>
    </w:p>
    <w:p w:rsidR="00CC2F94" w:rsidRPr="002C0039" w:rsidRDefault="00CC2F94" w:rsidP="00CC2F94">
      <w:pPr>
        <w:pStyle w:val="Standard"/>
        <w:ind w:firstLine="709"/>
        <w:contextualSpacing/>
        <w:jc w:val="both"/>
        <w:rPr>
          <w:rFonts w:cs="Times New Roman"/>
          <w:sz w:val="28"/>
          <w:szCs w:val="28"/>
          <w:lang w:val="ru-RU"/>
        </w:rPr>
      </w:pPr>
      <w:r w:rsidRPr="002C0039">
        <w:rPr>
          <w:rFonts w:cs="Times New Roman"/>
          <w:sz w:val="28"/>
          <w:szCs w:val="28"/>
          <w:lang w:val="ru-RU"/>
        </w:rPr>
        <w:t>3. Настоящее распоряжение вступает в силу со дня его подписания.</w:t>
      </w:r>
    </w:p>
    <w:p w:rsidR="00CC2F94" w:rsidRPr="00CB7426" w:rsidRDefault="00CC2F94" w:rsidP="00CC2F94">
      <w:pPr>
        <w:pStyle w:val="Standard"/>
        <w:ind w:firstLine="709"/>
        <w:contextualSpacing/>
        <w:jc w:val="both"/>
        <w:rPr>
          <w:rFonts w:cs="Times New Roman"/>
          <w:sz w:val="28"/>
          <w:szCs w:val="28"/>
          <w:lang w:val="ru-RU"/>
        </w:rPr>
      </w:pPr>
    </w:p>
    <w:p w:rsidR="00CC2F94" w:rsidRPr="002C0039" w:rsidRDefault="00CC2F94" w:rsidP="00CC2F94">
      <w:pPr>
        <w:pStyle w:val="Standard"/>
        <w:ind w:firstLine="709"/>
        <w:contextualSpacing/>
        <w:jc w:val="both"/>
        <w:rPr>
          <w:rFonts w:cs="Times New Roman"/>
          <w:sz w:val="28"/>
          <w:szCs w:val="28"/>
          <w:lang w:val="ru-RU"/>
        </w:rPr>
      </w:pPr>
      <w:r w:rsidRPr="002C0039">
        <w:rPr>
          <w:rFonts w:cs="Times New Roman"/>
          <w:sz w:val="28"/>
          <w:szCs w:val="28"/>
          <w:lang w:val="ru-RU"/>
        </w:rPr>
        <w:t xml:space="preserve">Губернатор Архангельской области И.Ф.МИХАЛЬЧУК </w:t>
      </w:r>
    </w:p>
    <w:p w:rsidR="00CC2F94" w:rsidRPr="002C0039" w:rsidRDefault="00CC2F94" w:rsidP="00CC2F94">
      <w:pPr>
        <w:pStyle w:val="Standard"/>
        <w:ind w:firstLine="709"/>
        <w:contextualSpacing/>
        <w:jc w:val="both"/>
        <w:rPr>
          <w:rFonts w:cs="Times New Roman"/>
          <w:sz w:val="28"/>
          <w:szCs w:val="28"/>
          <w:lang w:val="ru-RU"/>
        </w:rPr>
      </w:pPr>
    </w:p>
    <w:p w:rsidR="00CC2F94" w:rsidRPr="00CB7426" w:rsidRDefault="00CC2F94" w:rsidP="00CC2F94">
      <w:pPr>
        <w:pStyle w:val="Standard"/>
        <w:ind w:firstLine="709"/>
        <w:contextualSpacing/>
        <w:jc w:val="both"/>
        <w:rPr>
          <w:rFonts w:cs="Times New Roman"/>
          <w:sz w:val="28"/>
          <w:szCs w:val="28"/>
          <w:lang w:val="ru-RU"/>
        </w:rPr>
      </w:pPr>
      <w:r w:rsidRPr="002C0039">
        <w:rPr>
          <w:rFonts w:cs="Times New Roman"/>
          <w:sz w:val="28"/>
          <w:szCs w:val="28"/>
          <w:lang w:val="ru-RU"/>
        </w:rPr>
        <w:t xml:space="preserve">Приложение к распоряжению Правительства Архангельской области от 24.08.2010 </w:t>
      </w:r>
      <w:r w:rsidRPr="006002A5">
        <w:rPr>
          <w:rFonts w:cs="Times New Roman"/>
          <w:sz w:val="28"/>
          <w:szCs w:val="28"/>
          <w:lang w:val="ru-RU"/>
        </w:rPr>
        <w:t>№</w:t>
      </w:r>
      <w:r w:rsidRPr="002C0039">
        <w:rPr>
          <w:rFonts w:cs="Times New Roman"/>
          <w:sz w:val="28"/>
          <w:szCs w:val="28"/>
          <w:lang w:val="ru-RU"/>
        </w:rPr>
        <w:t>420</w:t>
      </w:r>
      <w:r w:rsidR="007136D1">
        <w:rPr>
          <w:rFonts w:cs="Times New Roman"/>
          <w:sz w:val="28"/>
          <w:szCs w:val="28"/>
          <w:lang w:val="ru-RU"/>
        </w:rPr>
        <w:t xml:space="preserve"> – </w:t>
      </w:r>
      <w:r w:rsidRPr="002C0039">
        <w:rPr>
          <w:rFonts w:cs="Times New Roman"/>
          <w:sz w:val="28"/>
          <w:szCs w:val="28"/>
          <w:lang w:val="ru-RU"/>
        </w:rPr>
        <w:t xml:space="preserve">рп проект соглашения о сотрудничестве в сфере производства альтернативной электрической энергии из отходов лесопиления в пос. Каменка Мезенского района Архангельской области между правительством Архангельской области И ЗАО </w:t>
      </w:r>
      <w:r>
        <w:rPr>
          <w:rFonts w:cs="Times New Roman"/>
          <w:sz w:val="28"/>
          <w:szCs w:val="28"/>
          <w:lang w:val="ru-RU"/>
        </w:rPr>
        <w:t>«</w:t>
      </w:r>
      <w:r w:rsidRPr="002C0039">
        <w:rPr>
          <w:rFonts w:cs="Times New Roman"/>
          <w:sz w:val="28"/>
          <w:szCs w:val="28"/>
          <w:lang w:val="ru-RU"/>
        </w:rPr>
        <w:t xml:space="preserve">ВПК </w:t>
      </w:r>
      <w:r>
        <w:rPr>
          <w:rFonts w:cs="Times New Roman"/>
          <w:sz w:val="28"/>
          <w:szCs w:val="28"/>
          <w:lang w:val="ru-RU"/>
        </w:rPr>
        <w:t>«</w:t>
      </w:r>
      <w:r w:rsidRPr="002C0039">
        <w:rPr>
          <w:rFonts w:cs="Times New Roman"/>
          <w:sz w:val="28"/>
          <w:szCs w:val="28"/>
          <w:lang w:val="ru-RU"/>
        </w:rPr>
        <w:t>СВЯЗЬ</w:t>
      </w:r>
      <w:r>
        <w:rPr>
          <w:rFonts w:cs="Times New Roman"/>
          <w:sz w:val="28"/>
          <w:szCs w:val="28"/>
          <w:lang w:val="ru-RU"/>
        </w:rPr>
        <w:t>» «</w:t>
      </w:r>
      <w:r w:rsidRPr="002C0039">
        <w:rPr>
          <w:rFonts w:cs="Times New Roman"/>
          <w:sz w:val="28"/>
          <w:szCs w:val="28"/>
          <w:lang w:val="ru-RU"/>
        </w:rPr>
        <w:t>___</w:t>
      </w:r>
      <w:r>
        <w:rPr>
          <w:rFonts w:cs="Times New Roman"/>
          <w:sz w:val="28"/>
          <w:szCs w:val="28"/>
          <w:lang w:val="ru-RU"/>
        </w:rPr>
        <w:t>»</w:t>
      </w:r>
      <w:r w:rsidRPr="002C0039">
        <w:rPr>
          <w:rFonts w:cs="Times New Roman"/>
          <w:sz w:val="28"/>
          <w:szCs w:val="28"/>
          <w:lang w:val="ru-RU"/>
        </w:rPr>
        <w:t xml:space="preserve"> __________ 2010 г. </w:t>
      </w:r>
      <w:r w:rsidRPr="006002A5">
        <w:rPr>
          <w:rFonts w:cs="Times New Roman"/>
          <w:sz w:val="28"/>
          <w:szCs w:val="28"/>
          <w:lang w:val="ru-RU"/>
        </w:rPr>
        <w:t>№</w:t>
      </w:r>
      <w:r w:rsidRPr="002C0039">
        <w:rPr>
          <w:rFonts w:cs="Times New Roman"/>
          <w:sz w:val="28"/>
          <w:szCs w:val="28"/>
          <w:lang w:val="ru-RU"/>
        </w:rPr>
        <w:t>_______________г. Архангельск</w:t>
      </w:r>
    </w:p>
    <w:p w:rsidR="00CC2F94" w:rsidRPr="00CB7426" w:rsidRDefault="00CC2F94" w:rsidP="00CC2F94">
      <w:pPr>
        <w:pStyle w:val="Standard"/>
        <w:ind w:firstLine="709"/>
        <w:contextualSpacing/>
        <w:jc w:val="both"/>
        <w:rPr>
          <w:rFonts w:cs="Times New Roman"/>
          <w:sz w:val="28"/>
          <w:szCs w:val="28"/>
          <w:lang w:val="ru-RU"/>
        </w:rPr>
      </w:pPr>
    </w:p>
    <w:p w:rsidR="00CC2F94" w:rsidRPr="002C0039" w:rsidRDefault="00CC2F94" w:rsidP="00CC2F94">
      <w:pPr>
        <w:pStyle w:val="Standard"/>
        <w:ind w:firstLine="709"/>
        <w:contextualSpacing/>
        <w:jc w:val="both"/>
        <w:rPr>
          <w:rFonts w:cs="Times New Roman"/>
          <w:sz w:val="28"/>
          <w:szCs w:val="28"/>
          <w:lang w:val="ru-RU"/>
        </w:rPr>
      </w:pPr>
      <w:r w:rsidRPr="002C0039">
        <w:rPr>
          <w:rFonts w:cs="Times New Roman"/>
          <w:sz w:val="28"/>
          <w:szCs w:val="28"/>
          <w:lang w:val="ru-RU"/>
        </w:rPr>
        <w:t xml:space="preserve">Правительство Архангельской области в лице Губернатора Архангельской области Михальчука Ильи Филипповича, действующего на основании Устава Архангельской области, с одной стороны, и ЗАО </w:t>
      </w:r>
      <w:r>
        <w:rPr>
          <w:rFonts w:cs="Times New Roman"/>
          <w:sz w:val="28"/>
          <w:szCs w:val="28"/>
          <w:lang w:val="ru-RU"/>
        </w:rPr>
        <w:t>«</w:t>
      </w:r>
      <w:r w:rsidRPr="002C0039">
        <w:rPr>
          <w:rFonts w:cs="Times New Roman"/>
          <w:sz w:val="28"/>
          <w:szCs w:val="28"/>
          <w:lang w:val="ru-RU"/>
        </w:rPr>
        <w:t xml:space="preserve">ВПК </w:t>
      </w:r>
      <w:r>
        <w:rPr>
          <w:rFonts w:cs="Times New Roman"/>
          <w:sz w:val="28"/>
          <w:szCs w:val="28"/>
          <w:lang w:val="ru-RU"/>
        </w:rPr>
        <w:t>«</w:t>
      </w:r>
      <w:r w:rsidRPr="002C0039">
        <w:rPr>
          <w:rFonts w:cs="Times New Roman"/>
          <w:sz w:val="28"/>
          <w:szCs w:val="28"/>
          <w:lang w:val="ru-RU"/>
        </w:rPr>
        <w:t>Связь</w:t>
      </w:r>
      <w:r>
        <w:rPr>
          <w:rFonts w:cs="Times New Roman"/>
          <w:sz w:val="28"/>
          <w:szCs w:val="28"/>
          <w:lang w:val="ru-RU"/>
        </w:rPr>
        <w:t>»</w:t>
      </w:r>
      <w:r w:rsidRPr="002C0039">
        <w:rPr>
          <w:rFonts w:cs="Times New Roman"/>
          <w:sz w:val="28"/>
          <w:szCs w:val="28"/>
          <w:lang w:val="ru-RU"/>
        </w:rPr>
        <w:t xml:space="preserve"> в лице генерального директора Павлова Евгения Павловича, действующего на основании Устава, с другой стороны, именуемые в дальнейшем </w:t>
      </w:r>
      <w:r>
        <w:rPr>
          <w:rFonts w:cs="Times New Roman"/>
          <w:sz w:val="28"/>
          <w:szCs w:val="28"/>
          <w:lang w:val="ru-RU"/>
        </w:rPr>
        <w:t>«</w:t>
      </w:r>
      <w:r w:rsidRPr="002C0039">
        <w:rPr>
          <w:rFonts w:cs="Times New Roman"/>
          <w:sz w:val="28"/>
          <w:szCs w:val="28"/>
          <w:lang w:val="ru-RU"/>
        </w:rPr>
        <w:t>Стороны</w:t>
      </w:r>
      <w:r>
        <w:rPr>
          <w:rFonts w:cs="Times New Roman"/>
          <w:sz w:val="28"/>
          <w:szCs w:val="28"/>
          <w:lang w:val="ru-RU"/>
        </w:rPr>
        <w:t>»</w:t>
      </w:r>
      <w:r w:rsidRPr="002C0039">
        <w:rPr>
          <w:rFonts w:cs="Times New Roman"/>
          <w:sz w:val="28"/>
          <w:szCs w:val="28"/>
          <w:lang w:val="ru-RU"/>
        </w:rPr>
        <w:t>, заключили настоящее Соглашение о нижеследующем.</w:t>
      </w:r>
    </w:p>
    <w:p w:rsidR="00CC2F94" w:rsidRPr="00CB7426" w:rsidRDefault="00CC2F94" w:rsidP="00CC2F94">
      <w:pPr>
        <w:pStyle w:val="Standard"/>
        <w:ind w:firstLine="709"/>
        <w:contextualSpacing/>
        <w:jc w:val="both"/>
        <w:rPr>
          <w:rFonts w:cs="Times New Roman"/>
          <w:sz w:val="28"/>
          <w:szCs w:val="28"/>
          <w:lang w:val="ru-RU"/>
        </w:rPr>
      </w:pPr>
      <w:r w:rsidRPr="002C0039">
        <w:rPr>
          <w:rFonts w:cs="Times New Roman"/>
          <w:sz w:val="28"/>
          <w:szCs w:val="28"/>
          <w:lang w:val="ru-RU"/>
        </w:rPr>
        <w:t>1. Предмет Соглашения</w:t>
      </w:r>
    </w:p>
    <w:p w:rsidR="00CC2F94" w:rsidRPr="002C0039" w:rsidRDefault="00CC2F94" w:rsidP="00CC2F94">
      <w:pPr>
        <w:pStyle w:val="Standard"/>
        <w:ind w:firstLine="709"/>
        <w:contextualSpacing/>
        <w:jc w:val="both"/>
        <w:rPr>
          <w:rFonts w:cs="Times New Roman"/>
          <w:sz w:val="28"/>
          <w:szCs w:val="28"/>
          <w:lang w:val="ru-RU"/>
        </w:rPr>
      </w:pPr>
      <w:r w:rsidRPr="002C0039">
        <w:rPr>
          <w:rFonts w:cs="Times New Roman"/>
          <w:sz w:val="28"/>
          <w:szCs w:val="28"/>
          <w:lang w:val="ru-RU"/>
        </w:rPr>
        <w:t>1.1. Предметом настоящего соглашения является сотрудничество в сфере производства альтернативной электрической энергии на базе комплекса генерирующих установок с использованием в качестве топлива отходов лесопиления в пос. Каменка Мезенского района Архангельской области для снижения затрат по производству электроэнергии и улучшения экологической обстановки в поселке.</w:t>
      </w:r>
    </w:p>
    <w:p w:rsidR="00CC2F94" w:rsidRPr="00CB7426" w:rsidRDefault="00CC2F94" w:rsidP="00CC2F94">
      <w:pPr>
        <w:pStyle w:val="Standard"/>
        <w:ind w:firstLine="709"/>
        <w:contextualSpacing/>
        <w:jc w:val="both"/>
        <w:rPr>
          <w:rFonts w:cs="Times New Roman"/>
          <w:sz w:val="28"/>
          <w:szCs w:val="28"/>
          <w:lang w:val="ru-RU"/>
        </w:rPr>
      </w:pPr>
      <w:r w:rsidRPr="002C0039">
        <w:rPr>
          <w:rFonts w:cs="Times New Roman"/>
          <w:sz w:val="28"/>
          <w:szCs w:val="28"/>
          <w:lang w:val="ru-RU"/>
        </w:rPr>
        <w:t>2. Обязательства Сторон</w:t>
      </w:r>
    </w:p>
    <w:p w:rsidR="00CC2F94" w:rsidRPr="002C0039" w:rsidRDefault="00CC2F94" w:rsidP="00CC2F94">
      <w:pPr>
        <w:pStyle w:val="Standard"/>
        <w:ind w:firstLine="709"/>
        <w:contextualSpacing/>
        <w:jc w:val="both"/>
        <w:rPr>
          <w:rFonts w:cs="Times New Roman"/>
          <w:sz w:val="28"/>
          <w:szCs w:val="28"/>
          <w:lang w:val="ru-RU"/>
        </w:rPr>
      </w:pPr>
      <w:r w:rsidRPr="002C0039">
        <w:rPr>
          <w:rFonts w:cs="Times New Roman"/>
          <w:sz w:val="28"/>
          <w:szCs w:val="28"/>
          <w:lang w:val="ru-RU"/>
        </w:rPr>
        <w:t>2.1. В целях достижения целей, предусмотренных в пункте 1.1 настоящего Соглашения, Правительство Архангельской области обязуется:</w:t>
      </w:r>
    </w:p>
    <w:p w:rsidR="00CC2F94" w:rsidRPr="002C0039" w:rsidRDefault="00CC2F94" w:rsidP="00CC2F94">
      <w:pPr>
        <w:pStyle w:val="Standard"/>
        <w:ind w:firstLine="709"/>
        <w:contextualSpacing/>
        <w:jc w:val="both"/>
        <w:rPr>
          <w:rFonts w:cs="Times New Roman"/>
          <w:sz w:val="28"/>
          <w:szCs w:val="28"/>
          <w:lang w:val="ru-RU"/>
        </w:rPr>
      </w:pPr>
      <w:r w:rsidRPr="002C0039">
        <w:rPr>
          <w:rFonts w:cs="Times New Roman"/>
          <w:sz w:val="28"/>
          <w:szCs w:val="28"/>
          <w:lang w:val="ru-RU"/>
        </w:rPr>
        <w:t>1</w:t>
      </w:r>
      <w:r>
        <w:rPr>
          <w:rFonts w:cs="Times New Roman"/>
          <w:sz w:val="28"/>
          <w:szCs w:val="28"/>
          <w:lang w:val="ru-RU"/>
        </w:rPr>
        <w:t>) рассмотреть с участием с ОАО «</w:t>
      </w:r>
      <w:r w:rsidRPr="002C0039">
        <w:rPr>
          <w:rFonts w:cs="Times New Roman"/>
          <w:sz w:val="28"/>
          <w:szCs w:val="28"/>
          <w:lang w:val="ru-RU"/>
        </w:rPr>
        <w:t>Архангельская областная энергетическая компания</w:t>
      </w:r>
      <w:r>
        <w:rPr>
          <w:rFonts w:cs="Times New Roman"/>
          <w:sz w:val="28"/>
          <w:szCs w:val="28"/>
          <w:lang w:val="ru-RU"/>
        </w:rPr>
        <w:t>» и муниципальным образованием «</w:t>
      </w:r>
      <w:r w:rsidRPr="002C0039">
        <w:rPr>
          <w:rFonts w:cs="Times New Roman"/>
          <w:sz w:val="28"/>
          <w:szCs w:val="28"/>
          <w:lang w:val="ru-RU"/>
        </w:rPr>
        <w:t>Мезенский муниципальный район</w:t>
      </w:r>
      <w:r>
        <w:rPr>
          <w:rFonts w:cs="Times New Roman"/>
          <w:sz w:val="28"/>
          <w:szCs w:val="28"/>
          <w:lang w:val="ru-RU"/>
        </w:rPr>
        <w:t>»</w:t>
      </w:r>
      <w:r w:rsidR="002C504A">
        <w:rPr>
          <w:rFonts w:cs="Times New Roman"/>
          <w:sz w:val="28"/>
          <w:szCs w:val="28"/>
          <w:lang w:val="ru-RU"/>
        </w:rPr>
        <w:t xml:space="preserve"> </w:t>
      </w:r>
      <w:r w:rsidRPr="002C0039">
        <w:rPr>
          <w:rFonts w:cs="Times New Roman"/>
          <w:sz w:val="28"/>
          <w:szCs w:val="28"/>
          <w:lang w:val="ru-RU"/>
        </w:rPr>
        <w:t xml:space="preserve">вопрос о возможности передачи ЗАО </w:t>
      </w:r>
      <w:r>
        <w:rPr>
          <w:rFonts w:cs="Times New Roman"/>
          <w:sz w:val="28"/>
          <w:szCs w:val="28"/>
          <w:lang w:val="ru-RU"/>
        </w:rPr>
        <w:t>«</w:t>
      </w:r>
      <w:r w:rsidRPr="002C0039">
        <w:rPr>
          <w:rFonts w:cs="Times New Roman"/>
          <w:sz w:val="28"/>
          <w:szCs w:val="28"/>
          <w:lang w:val="ru-RU"/>
        </w:rPr>
        <w:t xml:space="preserve">ВПК </w:t>
      </w:r>
      <w:r>
        <w:rPr>
          <w:rFonts w:cs="Times New Roman"/>
          <w:sz w:val="28"/>
          <w:szCs w:val="28"/>
          <w:lang w:val="ru-RU"/>
        </w:rPr>
        <w:t>«</w:t>
      </w:r>
      <w:r w:rsidRPr="002C0039">
        <w:rPr>
          <w:rFonts w:cs="Times New Roman"/>
          <w:sz w:val="28"/>
          <w:szCs w:val="28"/>
          <w:lang w:val="ru-RU"/>
        </w:rPr>
        <w:t>Связь</w:t>
      </w:r>
      <w:r>
        <w:rPr>
          <w:rFonts w:cs="Times New Roman"/>
          <w:sz w:val="28"/>
          <w:szCs w:val="28"/>
          <w:lang w:val="ru-RU"/>
        </w:rPr>
        <w:t>»</w:t>
      </w:r>
      <w:r w:rsidRPr="002C0039">
        <w:rPr>
          <w:rFonts w:cs="Times New Roman"/>
          <w:sz w:val="28"/>
          <w:szCs w:val="28"/>
          <w:lang w:val="ru-RU"/>
        </w:rPr>
        <w:t xml:space="preserve"> в 2010 году действующей системы производства и сбыта электроэнергии (кроме лесозавода) в пос. Каменка по согласованной арендной ставке;</w:t>
      </w:r>
    </w:p>
    <w:p w:rsidR="00CC2F94" w:rsidRPr="002C0039" w:rsidRDefault="00CC2F94" w:rsidP="00CC2F94">
      <w:pPr>
        <w:pStyle w:val="Standard"/>
        <w:ind w:firstLine="709"/>
        <w:contextualSpacing/>
        <w:jc w:val="both"/>
        <w:rPr>
          <w:rFonts w:cs="Times New Roman"/>
          <w:sz w:val="28"/>
          <w:szCs w:val="28"/>
          <w:lang w:val="ru-RU"/>
        </w:rPr>
      </w:pPr>
      <w:r w:rsidRPr="002C0039">
        <w:rPr>
          <w:rFonts w:cs="Times New Roman"/>
          <w:sz w:val="28"/>
          <w:szCs w:val="28"/>
          <w:lang w:val="ru-RU"/>
        </w:rPr>
        <w:t xml:space="preserve">2) рассмотреть вопрос об установлении для ЗАО </w:t>
      </w:r>
      <w:r>
        <w:rPr>
          <w:rFonts w:cs="Times New Roman"/>
          <w:sz w:val="28"/>
          <w:szCs w:val="28"/>
          <w:lang w:val="ru-RU"/>
        </w:rPr>
        <w:t>«</w:t>
      </w:r>
      <w:r w:rsidRPr="002C0039">
        <w:rPr>
          <w:rFonts w:cs="Times New Roman"/>
          <w:sz w:val="28"/>
          <w:szCs w:val="28"/>
          <w:lang w:val="ru-RU"/>
        </w:rPr>
        <w:t xml:space="preserve">ВПК </w:t>
      </w:r>
      <w:r>
        <w:rPr>
          <w:rFonts w:cs="Times New Roman"/>
          <w:sz w:val="28"/>
          <w:szCs w:val="28"/>
          <w:lang w:val="ru-RU"/>
        </w:rPr>
        <w:t>«</w:t>
      </w:r>
      <w:r w:rsidRPr="002C0039">
        <w:rPr>
          <w:rFonts w:cs="Times New Roman"/>
          <w:sz w:val="28"/>
          <w:szCs w:val="28"/>
          <w:lang w:val="ru-RU"/>
        </w:rPr>
        <w:t>Связь</w:t>
      </w:r>
      <w:r>
        <w:rPr>
          <w:rFonts w:cs="Times New Roman"/>
          <w:sz w:val="28"/>
          <w:szCs w:val="28"/>
          <w:lang w:val="ru-RU"/>
        </w:rPr>
        <w:t>»</w:t>
      </w:r>
      <w:r w:rsidRPr="002C0039">
        <w:rPr>
          <w:rFonts w:cs="Times New Roman"/>
          <w:sz w:val="28"/>
          <w:szCs w:val="28"/>
          <w:lang w:val="ru-RU"/>
        </w:rPr>
        <w:t xml:space="preserve"> долгосрочного тарифа на электроэнергию, отпускаемую потребителям пос. Каменка.</w:t>
      </w:r>
    </w:p>
    <w:p w:rsidR="00CC2F94" w:rsidRPr="002C0039" w:rsidRDefault="00CC2F94" w:rsidP="00CC2F94">
      <w:pPr>
        <w:pStyle w:val="Standard"/>
        <w:ind w:firstLine="709"/>
        <w:contextualSpacing/>
        <w:jc w:val="both"/>
        <w:rPr>
          <w:rFonts w:cs="Times New Roman"/>
          <w:sz w:val="28"/>
          <w:szCs w:val="28"/>
          <w:lang w:val="ru-RU"/>
        </w:rPr>
      </w:pPr>
      <w:r w:rsidRPr="002C0039">
        <w:rPr>
          <w:rFonts w:cs="Times New Roman"/>
          <w:sz w:val="28"/>
          <w:szCs w:val="28"/>
          <w:lang w:val="ru-RU"/>
        </w:rPr>
        <w:t xml:space="preserve">2.2. В целях реализации целей, поставленных в пункте 1.1 настоящего </w:t>
      </w:r>
      <w:r w:rsidRPr="002C0039">
        <w:rPr>
          <w:rFonts w:cs="Times New Roman"/>
          <w:sz w:val="28"/>
          <w:szCs w:val="28"/>
          <w:lang w:val="ru-RU"/>
        </w:rPr>
        <w:lastRenderedPageBreak/>
        <w:t xml:space="preserve">Соглашения, ЗАО </w:t>
      </w:r>
      <w:r>
        <w:rPr>
          <w:rFonts w:cs="Times New Roman"/>
          <w:sz w:val="28"/>
          <w:szCs w:val="28"/>
          <w:lang w:val="ru-RU"/>
        </w:rPr>
        <w:t>«</w:t>
      </w:r>
      <w:r w:rsidRPr="002C0039">
        <w:rPr>
          <w:rFonts w:cs="Times New Roman"/>
          <w:sz w:val="28"/>
          <w:szCs w:val="28"/>
          <w:lang w:val="ru-RU"/>
        </w:rPr>
        <w:t xml:space="preserve">ВПК </w:t>
      </w:r>
      <w:r>
        <w:rPr>
          <w:rFonts w:cs="Times New Roman"/>
          <w:sz w:val="28"/>
          <w:szCs w:val="28"/>
          <w:lang w:val="ru-RU"/>
        </w:rPr>
        <w:t>«</w:t>
      </w:r>
      <w:r w:rsidRPr="002C0039">
        <w:rPr>
          <w:rFonts w:cs="Times New Roman"/>
          <w:sz w:val="28"/>
          <w:szCs w:val="28"/>
          <w:lang w:val="ru-RU"/>
        </w:rPr>
        <w:t>Связь</w:t>
      </w:r>
      <w:r>
        <w:rPr>
          <w:rFonts w:cs="Times New Roman"/>
          <w:sz w:val="28"/>
          <w:szCs w:val="28"/>
          <w:lang w:val="ru-RU"/>
        </w:rPr>
        <w:t>»</w:t>
      </w:r>
      <w:r w:rsidRPr="002C0039">
        <w:rPr>
          <w:rFonts w:cs="Times New Roman"/>
          <w:sz w:val="28"/>
          <w:szCs w:val="28"/>
          <w:lang w:val="ru-RU"/>
        </w:rPr>
        <w:t xml:space="preserve"> обязуется:</w:t>
      </w:r>
    </w:p>
    <w:p w:rsidR="00CC2F94" w:rsidRPr="002C0039" w:rsidRDefault="00CC2F94" w:rsidP="00CC2F94">
      <w:pPr>
        <w:pStyle w:val="Standard"/>
        <w:ind w:firstLine="709"/>
        <w:contextualSpacing/>
        <w:jc w:val="both"/>
        <w:rPr>
          <w:rFonts w:cs="Times New Roman"/>
          <w:sz w:val="28"/>
          <w:szCs w:val="28"/>
          <w:lang w:val="ru-RU"/>
        </w:rPr>
      </w:pPr>
      <w:r w:rsidRPr="002C0039">
        <w:rPr>
          <w:rFonts w:cs="Times New Roman"/>
          <w:sz w:val="28"/>
          <w:szCs w:val="28"/>
          <w:lang w:val="ru-RU"/>
        </w:rPr>
        <w:t>1) рассмотреть вопрос об установке и запуске в 2010 году экологически безопасного комплекса генерирующих установок по выработке электроэнергии в пос. Каменка Мезенского района;</w:t>
      </w:r>
    </w:p>
    <w:p w:rsidR="00CC2F94" w:rsidRPr="002C0039" w:rsidRDefault="00CC2F94" w:rsidP="00CC2F94">
      <w:pPr>
        <w:pStyle w:val="Standard"/>
        <w:ind w:firstLine="709"/>
        <w:contextualSpacing/>
        <w:jc w:val="both"/>
        <w:rPr>
          <w:rFonts w:cs="Times New Roman"/>
          <w:sz w:val="28"/>
          <w:szCs w:val="28"/>
          <w:lang w:val="ru-RU"/>
        </w:rPr>
      </w:pPr>
      <w:r w:rsidRPr="002C0039">
        <w:rPr>
          <w:rFonts w:cs="Times New Roman"/>
          <w:sz w:val="28"/>
          <w:szCs w:val="28"/>
          <w:lang w:val="ru-RU"/>
        </w:rPr>
        <w:t>2) рассмотреть вопрос о планировании сбыта электроэнергии потребителям в размере не менее 5700 МВт в год, не допуская при этом сбоев в электроснабжении поселка;</w:t>
      </w:r>
    </w:p>
    <w:p w:rsidR="00CC2F94" w:rsidRPr="002C0039" w:rsidRDefault="00CC2F94" w:rsidP="00CC2F94">
      <w:pPr>
        <w:pStyle w:val="Standard"/>
        <w:ind w:firstLine="709"/>
        <w:contextualSpacing/>
        <w:jc w:val="both"/>
        <w:rPr>
          <w:rFonts w:cs="Times New Roman"/>
          <w:sz w:val="28"/>
          <w:szCs w:val="28"/>
          <w:lang w:val="ru-RU"/>
        </w:rPr>
      </w:pPr>
      <w:r w:rsidRPr="002C0039">
        <w:rPr>
          <w:rFonts w:cs="Times New Roman"/>
          <w:sz w:val="28"/>
          <w:szCs w:val="28"/>
          <w:lang w:val="ru-RU"/>
        </w:rPr>
        <w:t>3) по истечении 8 (восьми) лет с даты начала эксплуатации комплекса генерирующих установок рассмотреть вопрос о безвозмездной передаче комплекса генерирующих установок в муниципальную собственно</w:t>
      </w:r>
      <w:r>
        <w:rPr>
          <w:rFonts w:cs="Times New Roman"/>
          <w:sz w:val="28"/>
          <w:szCs w:val="28"/>
          <w:lang w:val="ru-RU"/>
        </w:rPr>
        <w:t>сть муниципального образования «</w:t>
      </w:r>
      <w:r w:rsidRPr="002C0039">
        <w:rPr>
          <w:rFonts w:cs="Times New Roman"/>
          <w:sz w:val="28"/>
          <w:szCs w:val="28"/>
          <w:lang w:val="ru-RU"/>
        </w:rPr>
        <w:t>Мезенский муниципальный район</w:t>
      </w:r>
      <w:r>
        <w:rPr>
          <w:rFonts w:cs="Times New Roman"/>
          <w:sz w:val="28"/>
          <w:szCs w:val="28"/>
          <w:lang w:val="ru-RU"/>
        </w:rPr>
        <w:t>»</w:t>
      </w:r>
      <w:r w:rsidRPr="002C0039">
        <w:rPr>
          <w:rFonts w:cs="Times New Roman"/>
          <w:sz w:val="28"/>
          <w:szCs w:val="28"/>
          <w:lang w:val="ru-RU"/>
        </w:rPr>
        <w:t>, сохранив за собой право сервисного обслуживания комплекса генерирующих установок.</w:t>
      </w:r>
    </w:p>
    <w:p w:rsidR="00CC2F94" w:rsidRPr="00CB7426" w:rsidRDefault="00CC2F94" w:rsidP="00CC2F94">
      <w:pPr>
        <w:pStyle w:val="Standard"/>
        <w:ind w:firstLine="709"/>
        <w:contextualSpacing/>
        <w:jc w:val="both"/>
        <w:rPr>
          <w:rFonts w:cs="Times New Roman"/>
          <w:sz w:val="28"/>
          <w:szCs w:val="28"/>
          <w:lang w:val="ru-RU"/>
        </w:rPr>
      </w:pPr>
      <w:r w:rsidRPr="002C0039">
        <w:rPr>
          <w:rFonts w:cs="Times New Roman"/>
          <w:sz w:val="28"/>
          <w:szCs w:val="28"/>
          <w:lang w:val="ru-RU"/>
        </w:rPr>
        <w:t>3. Срок действия Соглашения</w:t>
      </w:r>
    </w:p>
    <w:p w:rsidR="00CC2F94" w:rsidRPr="002C0039" w:rsidRDefault="00CC2F94" w:rsidP="00CC2F94">
      <w:pPr>
        <w:pStyle w:val="Standard"/>
        <w:ind w:firstLine="709"/>
        <w:contextualSpacing/>
        <w:jc w:val="both"/>
        <w:rPr>
          <w:rFonts w:cs="Times New Roman"/>
          <w:sz w:val="28"/>
          <w:szCs w:val="28"/>
          <w:lang w:val="ru-RU"/>
        </w:rPr>
      </w:pPr>
      <w:r w:rsidRPr="002C0039">
        <w:rPr>
          <w:rFonts w:cs="Times New Roman"/>
          <w:sz w:val="28"/>
          <w:szCs w:val="28"/>
          <w:lang w:val="ru-RU"/>
        </w:rPr>
        <w:t xml:space="preserve">3.1. Настоящее Соглашение вступает в силу со дня его подписания Сторонами и действует в течение 8 (восьми) лет. </w:t>
      </w:r>
    </w:p>
    <w:p w:rsidR="00CC2F94" w:rsidRPr="002C0039" w:rsidRDefault="00CC2F94" w:rsidP="00CC2F94">
      <w:pPr>
        <w:pStyle w:val="Standard"/>
        <w:ind w:firstLine="709"/>
        <w:contextualSpacing/>
        <w:jc w:val="both"/>
        <w:rPr>
          <w:rFonts w:cs="Times New Roman"/>
          <w:sz w:val="28"/>
          <w:szCs w:val="28"/>
          <w:lang w:val="ru-RU"/>
        </w:rPr>
      </w:pPr>
      <w:r w:rsidRPr="002C0039">
        <w:rPr>
          <w:rFonts w:cs="Times New Roman"/>
          <w:sz w:val="28"/>
          <w:szCs w:val="28"/>
          <w:lang w:val="ru-RU"/>
        </w:rPr>
        <w:t>3.2. Действие настоящего Соглашения может быть прекращено досрочно по инициативе любой из Сторон путем направления предварительного уведомления в письменной форме другой Стороне не позднее чем за месяц до даты досрочного прекращения настоящего Соглашения.</w:t>
      </w:r>
    </w:p>
    <w:p w:rsidR="00CC2F94" w:rsidRPr="00CB7426" w:rsidRDefault="00CC2F94" w:rsidP="00CC2F94">
      <w:pPr>
        <w:pStyle w:val="Standard"/>
        <w:ind w:firstLine="709"/>
        <w:contextualSpacing/>
        <w:jc w:val="both"/>
        <w:rPr>
          <w:rFonts w:cs="Times New Roman"/>
          <w:sz w:val="28"/>
          <w:szCs w:val="28"/>
          <w:lang w:val="ru-RU"/>
        </w:rPr>
      </w:pPr>
      <w:r w:rsidRPr="002C0039">
        <w:rPr>
          <w:rFonts w:cs="Times New Roman"/>
          <w:sz w:val="28"/>
          <w:szCs w:val="28"/>
          <w:lang w:val="ru-RU"/>
        </w:rPr>
        <w:t>4. Прочие условия</w:t>
      </w:r>
    </w:p>
    <w:p w:rsidR="00CC2F94" w:rsidRPr="002C0039" w:rsidRDefault="00CC2F94" w:rsidP="00CC2F94">
      <w:pPr>
        <w:pStyle w:val="Standard"/>
        <w:ind w:firstLine="709"/>
        <w:contextualSpacing/>
        <w:jc w:val="both"/>
        <w:rPr>
          <w:rFonts w:cs="Times New Roman"/>
          <w:sz w:val="28"/>
          <w:szCs w:val="28"/>
          <w:lang w:val="ru-RU"/>
        </w:rPr>
      </w:pPr>
      <w:r w:rsidRPr="002C0039">
        <w:rPr>
          <w:rFonts w:cs="Times New Roman"/>
          <w:sz w:val="28"/>
          <w:szCs w:val="28"/>
          <w:lang w:val="ru-RU"/>
        </w:rPr>
        <w:t>4.1. Все изменения, дополнения к настоящему Соглашению действительны только в том случае, если они составлены в письменной форме и подписаны обеими Сторонами. 4.2. Настоящее Соглашение составлено в двух экземплярах, по одному для каждой Стороны, имеющих одинаковую юридическую силу.</w:t>
      </w:r>
    </w:p>
    <w:p w:rsidR="00CC2F94" w:rsidRPr="002C0039" w:rsidRDefault="00CC2F94" w:rsidP="00CC2F94">
      <w:pPr>
        <w:pStyle w:val="Standard"/>
        <w:ind w:firstLine="709"/>
        <w:contextualSpacing/>
        <w:jc w:val="both"/>
        <w:rPr>
          <w:rFonts w:cs="Times New Roman"/>
          <w:sz w:val="28"/>
          <w:szCs w:val="28"/>
          <w:lang w:val="ru-RU"/>
        </w:rPr>
      </w:pPr>
      <w:r>
        <w:rPr>
          <w:rFonts w:cs="Times New Roman"/>
          <w:sz w:val="28"/>
          <w:szCs w:val="28"/>
          <w:lang w:val="ru-RU"/>
        </w:rPr>
        <w:t>«</w:t>
      </w:r>
      <w:r w:rsidRPr="002C0039">
        <w:rPr>
          <w:rFonts w:cs="Times New Roman"/>
          <w:sz w:val="28"/>
          <w:szCs w:val="28"/>
          <w:lang w:val="ru-RU"/>
        </w:rPr>
        <w:t xml:space="preserve">Правительство </w:t>
      </w:r>
      <w:r>
        <w:rPr>
          <w:rFonts w:cs="Times New Roman"/>
          <w:sz w:val="28"/>
          <w:szCs w:val="28"/>
          <w:lang w:val="ru-RU"/>
        </w:rPr>
        <w:t>«</w:t>
      </w:r>
      <w:r w:rsidRPr="002C0039">
        <w:rPr>
          <w:rFonts w:cs="Times New Roman"/>
          <w:sz w:val="28"/>
          <w:szCs w:val="28"/>
          <w:lang w:val="ru-RU"/>
        </w:rPr>
        <w:t xml:space="preserve">ЗАО </w:t>
      </w:r>
      <w:r>
        <w:rPr>
          <w:rFonts w:cs="Times New Roman"/>
          <w:sz w:val="28"/>
          <w:szCs w:val="28"/>
          <w:lang w:val="ru-RU"/>
        </w:rPr>
        <w:t>«</w:t>
      </w:r>
      <w:r w:rsidRPr="002C0039">
        <w:rPr>
          <w:rFonts w:cs="Times New Roman"/>
          <w:sz w:val="28"/>
          <w:szCs w:val="28"/>
          <w:lang w:val="ru-RU"/>
        </w:rPr>
        <w:t xml:space="preserve">ВПК </w:t>
      </w:r>
      <w:r>
        <w:rPr>
          <w:rFonts w:cs="Times New Roman"/>
          <w:sz w:val="28"/>
          <w:szCs w:val="28"/>
          <w:lang w:val="ru-RU"/>
        </w:rPr>
        <w:t>«</w:t>
      </w:r>
      <w:r w:rsidRPr="002C0039">
        <w:rPr>
          <w:rFonts w:cs="Times New Roman"/>
          <w:sz w:val="28"/>
          <w:szCs w:val="28"/>
          <w:lang w:val="ru-RU"/>
        </w:rPr>
        <w:t>Связь</w:t>
      </w:r>
      <w:r>
        <w:rPr>
          <w:rFonts w:cs="Times New Roman"/>
          <w:sz w:val="28"/>
          <w:szCs w:val="28"/>
          <w:lang w:val="ru-RU"/>
        </w:rPr>
        <w:t>»</w:t>
      </w:r>
      <w:r w:rsidRPr="002C0039">
        <w:rPr>
          <w:rFonts w:cs="Times New Roman"/>
          <w:sz w:val="28"/>
          <w:szCs w:val="28"/>
          <w:lang w:val="ru-RU"/>
        </w:rPr>
        <w:t xml:space="preserve"> Архангельской области</w:t>
      </w:r>
      <w:r>
        <w:rPr>
          <w:rFonts w:cs="Times New Roman"/>
          <w:sz w:val="28"/>
          <w:szCs w:val="28"/>
          <w:lang w:val="ru-RU"/>
        </w:rPr>
        <w:t>»</w:t>
      </w:r>
      <w:r w:rsidRPr="002C0039">
        <w:rPr>
          <w:rFonts w:cs="Times New Roman"/>
          <w:sz w:val="28"/>
          <w:szCs w:val="28"/>
          <w:lang w:val="ru-RU"/>
        </w:rPr>
        <w:t xml:space="preserve"> Губернатор Генеральный директор Архангельской области </w:t>
      </w:r>
      <w:r>
        <w:rPr>
          <w:rFonts w:cs="Times New Roman"/>
          <w:sz w:val="28"/>
          <w:szCs w:val="28"/>
          <w:lang w:val="ru-RU"/>
        </w:rPr>
        <w:t>«</w:t>
      </w:r>
      <w:r w:rsidRPr="002C0039">
        <w:rPr>
          <w:rFonts w:cs="Times New Roman"/>
          <w:sz w:val="28"/>
          <w:szCs w:val="28"/>
          <w:lang w:val="ru-RU"/>
        </w:rPr>
        <w:t xml:space="preserve">ЗАО </w:t>
      </w:r>
      <w:r>
        <w:rPr>
          <w:rFonts w:cs="Times New Roman"/>
          <w:sz w:val="28"/>
          <w:szCs w:val="28"/>
          <w:lang w:val="ru-RU"/>
        </w:rPr>
        <w:t>«</w:t>
      </w:r>
      <w:r w:rsidRPr="002C0039">
        <w:rPr>
          <w:rFonts w:cs="Times New Roman"/>
          <w:sz w:val="28"/>
          <w:szCs w:val="28"/>
          <w:lang w:val="ru-RU"/>
        </w:rPr>
        <w:t xml:space="preserve">ВПК </w:t>
      </w:r>
      <w:r>
        <w:rPr>
          <w:rFonts w:cs="Times New Roman"/>
          <w:sz w:val="28"/>
          <w:szCs w:val="28"/>
          <w:lang w:val="ru-RU"/>
        </w:rPr>
        <w:t>«</w:t>
      </w:r>
      <w:r w:rsidRPr="002C0039">
        <w:rPr>
          <w:rFonts w:cs="Times New Roman"/>
          <w:sz w:val="28"/>
          <w:szCs w:val="28"/>
          <w:lang w:val="ru-RU"/>
        </w:rPr>
        <w:t>Связь</w:t>
      </w:r>
      <w:r>
        <w:rPr>
          <w:rFonts w:cs="Times New Roman"/>
          <w:sz w:val="28"/>
          <w:szCs w:val="28"/>
          <w:lang w:val="ru-RU"/>
        </w:rPr>
        <w:t>»</w:t>
      </w:r>
      <w:r w:rsidRPr="002C0039">
        <w:rPr>
          <w:rFonts w:cs="Times New Roman"/>
          <w:sz w:val="28"/>
          <w:szCs w:val="28"/>
          <w:lang w:val="ru-RU"/>
        </w:rPr>
        <w:t>_______________ И.Ф.Михальчук _______________ Е.П.Павлов</w:t>
      </w:r>
    </w:p>
    <w:p w:rsidR="00CC2F94" w:rsidRPr="00665CA0" w:rsidRDefault="00CC2F94" w:rsidP="00CC2F94">
      <w:pPr>
        <w:pStyle w:val="20"/>
      </w:pPr>
    </w:p>
    <w:p w:rsidR="00CC2F94" w:rsidRDefault="00CC2F94">
      <w:pPr>
        <w:spacing w:after="200" w:line="276" w:lineRule="auto"/>
        <w:jc w:val="left"/>
        <w:rPr>
          <w:szCs w:val="28"/>
        </w:rPr>
      </w:pPr>
      <w:r>
        <w:rPr>
          <w:szCs w:val="28"/>
        </w:rPr>
        <w:br w:type="page"/>
      </w:r>
    </w:p>
    <w:p w:rsidR="00CC2F94" w:rsidRPr="00CC2F94" w:rsidRDefault="00CC2F94" w:rsidP="00CC2F94">
      <w:pPr>
        <w:jc w:val="center"/>
        <w:rPr>
          <w:rFonts w:eastAsiaTheme="majorEastAsia" w:cstheme="majorBidi"/>
          <w:b/>
          <w:szCs w:val="28"/>
        </w:rPr>
      </w:pPr>
    </w:p>
    <w:p w:rsidR="007233CE" w:rsidRPr="000C4906" w:rsidRDefault="007233CE" w:rsidP="007233CE">
      <w:pPr>
        <w:contextualSpacing/>
        <w:jc w:val="center"/>
        <w:rPr>
          <w:szCs w:val="28"/>
        </w:rPr>
      </w:pPr>
    </w:p>
    <w:p w:rsidR="007233CE" w:rsidRPr="000C4906" w:rsidRDefault="007233CE" w:rsidP="007233CE">
      <w:pPr>
        <w:contextualSpacing/>
        <w:jc w:val="center"/>
        <w:rPr>
          <w:szCs w:val="28"/>
        </w:rPr>
      </w:pPr>
    </w:p>
    <w:p w:rsidR="007233CE" w:rsidRDefault="007233CE" w:rsidP="007233CE">
      <w:pPr>
        <w:contextualSpacing/>
        <w:jc w:val="center"/>
        <w:rPr>
          <w:szCs w:val="28"/>
        </w:rPr>
      </w:pPr>
    </w:p>
    <w:p w:rsidR="007233CE" w:rsidRDefault="007233CE" w:rsidP="007233CE">
      <w:pPr>
        <w:contextualSpacing/>
        <w:jc w:val="center"/>
        <w:rPr>
          <w:szCs w:val="28"/>
        </w:rPr>
      </w:pPr>
    </w:p>
    <w:p w:rsidR="007233CE" w:rsidRDefault="007233CE" w:rsidP="007233CE">
      <w:pPr>
        <w:contextualSpacing/>
        <w:jc w:val="center"/>
        <w:rPr>
          <w:szCs w:val="28"/>
        </w:rPr>
      </w:pPr>
    </w:p>
    <w:p w:rsidR="007233CE" w:rsidRDefault="007233CE" w:rsidP="007233CE">
      <w:pPr>
        <w:tabs>
          <w:tab w:val="left" w:pos="5574"/>
        </w:tabs>
        <w:contextualSpacing/>
        <w:jc w:val="left"/>
        <w:rPr>
          <w:szCs w:val="28"/>
        </w:rPr>
      </w:pPr>
      <w:r>
        <w:rPr>
          <w:szCs w:val="28"/>
        </w:rPr>
        <w:tab/>
      </w:r>
    </w:p>
    <w:p w:rsidR="007233CE" w:rsidRDefault="007233CE" w:rsidP="007233CE">
      <w:pPr>
        <w:contextualSpacing/>
        <w:jc w:val="center"/>
        <w:rPr>
          <w:szCs w:val="28"/>
        </w:rPr>
      </w:pPr>
    </w:p>
    <w:p w:rsidR="007233CE" w:rsidRDefault="007233CE" w:rsidP="007233CE">
      <w:pPr>
        <w:contextualSpacing/>
        <w:jc w:val="center"/>
        <w:rPr>
          <w:szCs w:val="28"/>
        </w:rPr>
      </w:pPr>
    </w:p>
    <w:p w:rsidR="007233CE" w:rsidRDefault="007233CE" w:rsidP="007233CE">
      <w:pPr>
        <w:contextualSpacing/>
        <w:jc w:val="center"/>
        <w:rPr>
          <w:szCs w:val="28"/>
        </w:rPr>
      </w:pPr>
    </w:p>
    <w:p w:rsidR="007233CE" w:rsidRDefault="007233CE" w:rsidP="007233CE">
      <w:pPr>
        <w:contextualSpacing/>
        <w:jc w:val="center"/>
        <w:rPr>
          <w:szCs w:val="28"/>
        </w:rPr>
      </w:pPr>
    </w:p>
    <w:p w:rsidR="007233CE" w:rsidRDefault="007233CE" w:rsidP="007233CE">
      <w:pPr>
        <w:contextualSpacing/>
        <w:jc w:val="center"/>
        <w:rPr>
          <w:szCs w:val="28"/>
        </w:rPr>
      </w:pPr>
    </w:p>
    <w:p w:rsidR="007233CE" w:rsidRDefault="007233CE" w:rsidP="007233CE">
      <w:pPr>
        <w:contextualSpacing/>
        <w:jc w:val="center"/>
        <w:rPr>
          <w:szCs w:val="28"/>
        </w:rPr>
      </w:pPr>
    </w:p>
    <w:p w:rsidR="007233CE" w:rsidRDefault="007233CE" w:rsidP="007233CE">
      <w:pPr>
        <w:contextualSpacing/>
        <w:jc w:val="center"/>
        <w:rPr>
          <w:szCs w:val="28"/>
        </w:rPr>
      </w:pPr>
    </w:p>
    <w:p w:rsidR="007233CE" w:rsidRDefault="007233CE" w:rsidP="007233CE">
      <w:pPr>
        <w:contextualSpacing/>
        <w:jc w:val="center"/>
        <w:rPr>
          <w:szCs w:val="28"/>
        </w:rPr>
      </w:pPr>
    </w:p>
    <w:p w:rsidR="007233CE" w:rsidRDefault="007233CE" w:rsidP="007233CE">
      <w:pPr>
        <w:contextualSpacing/>
        <w:jc w:val="center"/>
        <w:rPr>
          <w:szCs w:val="28"/>
        </w:rPr>
      </w:pPr>
    </w:p>
    <w:p w:rsidR="007233CE" w:rsidRDefault="007233CE" w:rsidP="007233CE">
      <w:pPr>
        <w:contextualSpacing/>
        <w:jc w:val="center"/>
        <w:rPr>
          <w:szCs w:val="28"/>
        </w:rPr>
      </w:pPr>
    </w:p>
    <w:p w:rsidR="007233CE" w:rsidRDefault="007233CE" w:rsidP="007233CE">
      <w:pPr>
        <w:contextualSpacing/>
        <w:jc w:val="center"/>
        <w:rPr>
          <w:szCs w:val="28"/>
        </w:rPr>
      </w:pPr>
    </w:p>
    <w:p w:rsidR="007233CE" w:rsidRDefault="007233CE" w:rsidP="007233CE">
      <w:pPr>
        <w:contextualSpacing/>
        <w:jc w:val="center"/>
        <w:rPr>
          <w:szCs w:val="28"/>
        </w:rPr>
      </w:pPr>
    </w:p>
    <w:p w:rsidR="007233CE" w:rsidRDefault="007233CE" w:rsidP="007233CE">
      <w:pPr>
        <w:contextualSpacing/>
        <w:jc w:val="center"/>
        <w:rPr>
          <w:szCs w:val="28"/>
        </w:rPr>
      </w:pPr>
    </w:p>
    <w:p w:rsidR="007233CE" w:rsidRPr="0071029E" w:rsidRDefault="007233CE" w:rsidP="007233CE">
      <w:pPr>
        <w:pStyle w:val="20"/>
        <w:jc w:val="center"/>
      </w:pPr>
      <w:bookmarkStart w:id="208" w:name="_Toc357168153"/>
      <w:r>
        <w:t xml:space="preserve">ПРИЛОЖЕНИЕ </w:t>
      </w:r>
      <w:r w:rsidR="004214DC">
        <w:rPr>
          <w:lang w:val="en-US"/>
        </w:rPr>
        <w:t>E</w:t>
      </w:r>
      <w:bookmarkEnd w:id="208"/>
    </w:p>
    <w:p w:rsidR="007233CE" w:rsidRPr="004214DC" w:rsidRDefault="007233CE" w:rsidP="004214DC">
      <w:pPr>
        <w:jc w:val="center"/>
        <w:rPr>
          <w:b/>
        </w:rPr>
      </w:pPr>
      <w:r w:rsidRPr="004214DC">
        <w:rPr>
          <w:b/>
        </w:rPr>
        <w:t>Реестр действующих ВИЭ</w:t>
      </w:r>
    </w:p>
    <w:p w:rsidR="007233CE" w:rsidRPr="004214DC" w:rsidRDefault="007233CE" w:rsidP="004214DC">
      <w:pPr>
        <w:jc w:val="center"/>
        <w:rPr>
          <w:rFonts w:cs="Times New Roman"/>
          <w:b/>
          <w:szCs w:val="28"/>
        </w:rPr>
      </w:pPr>
      <w:r w:rsidRPr="004214DC">
        <w:rPr>
          <w:b/>
        </w:rPr>
        <w:t>на территории Красноярского края</w:t>
      </w:r>
    </w:p>
    <w:p w:rsidR="007233CE" w:rsidRDefault="007233CE" w:rsidP="007233CE">
      <w:pPr>
        <w:spacing w:after="200" w:line="276" w:lineRule="auto"/>
        <w:jc w:val="center"/>
        <w:rPr>
          <w:rFonts w:cs="Times New Roman"/>
          <w:b/>
          <w:szCs w:val="28"/>
        </w:rPr>
      </w:pPr>
      <w:r>
        <w:rPr>
          <w:rFonts w:cs="Times New Roman"/>
          <w:b/>
          <w:szCs w:val="28"/>
        </w:rPr>
        <w:br w:type="page"/>
      </w:r>
    </w:p>
    <w:p w:rsidR="007233CE" w:rsidRDefault="007233CE" w:rsidP="007233CE">
      <w:r>
        <w:lastRenderedPageBreak/>
        <w:t xml:space="preserve">Таблица </w:t>
      </w:r>
      <w:r w:rsidR="00775EFE">
        <w:t>Е</w:t>
      </w:r>
      <w:r>
        <w:t xml:space="preserve">.1 – Реестр действующих ветроэнергетических установок на территории Красноярского края </w:t>
      </w:r>
    </w:p>
    <w:tbl>
      <w:tblPr>
        <w:tblStyle w:val="af4"/>
        <w:tblW w:w="0" w:type="auto"/>
        <w:tblLook w:val="04A0"/>
      </w:tblPr>
      <w:tblGrid>
        <w:gridCol w:w="594"/>
        <w:gridCol w:w="5184"/>
        <w:gridCol w:w="4395"/>
      </w:tblGrid>
      <w:tr w:rsidR="007233CE" w:rsidTr="00EE2324">
        <w:tc>
          <w:tcPr>
            <w:tcW w:w="594" w:type="dxa"/>
          </w:tcPr>
          <w:p w:rsidR="007233CE" w:rsidRPr="00B11B23" w:rsidRDefault="007233CE" w:rsidP="00BC0EF7">
            <w:r>
              <w:rPr>
                <w:lang w:val="en-US"/>
              </w:rPr>
              <w:t xml:space="preserve">№ </w:t>
            </w:r>
            <w:r>
              <w:t>п/п</w:t>
            </w:r>
          </w:p>
        </w:tc>
        <w:tc>
          <w:tcPr>
            <w:tcW w:w="5184" w:type="dxa"/>
          </w:tcPr>
          <w:p w:rsidR="007233CE" w:rsidRDefault="007233CE" w:rsidP="00BC0EF7">
            <w:r>
              <w:t>Место установки</w:t>
            </w:r>
          </w:p>
        </w:tc>
        <w:tc>
          <w:tcPr>
            <w:tcW w:w="4395" w:type="dxa"/>
          </w:tcPr>
          <w:p w:rsidR="007233CE" w:rsidRDefault="007233CE" w:rsidP="00BC0EF7">
            <w:r>
              <w:t>Характеристики</w:t>
            </w:r>
          </w:p>
        </w:tc>
      </w:tr>
      <w:tr w:rsidR="007233CE" w:rsidTr="00EE2324">
        <w:tc>
          <w:tcPr>
            <w:tcW w:w="594" w:type="dxa"/>
          </w:tcPr>
          <w:p w:rsidR="007233CE" w:rsidRDefault="007233CE" w:rsidP="00BC0EF7">
            <w:r>
              <w:t>1</w:t>
            </w:r>
          </w:p>
        </w:tc>
        <w:tc>
          <w:tcPr>
            <w:tcW w:w="5184" w:type="dxa"/>
          </w:tcPr>
          <w:p w:rsidR="007233CE" w:rsidRDefault="007233CE" w:rsidP="00BC0EF7">
            <w:r>
              <w:t>Пос. Солонцы</w:t>
            </w:r>
            <w:r w:rsidR="00B27CB6">
              <w:t>, Емельяновский муниц</w:t>
            </w:r>
            <w:r w:rsidR="00B27CB6">
              <w:t>и</w:t>
            </w:r>
            <w:r w:rsidR="00B27CB6">
              <w:t xml:space="preserve">пальный район. </w:t>
            </w:r>
          </w:p>
        </w:tc>
        <w:tc>
          <w:tcPr>
            <w:tcW w:w="4395" w:type="dxa"/>
          </w:tcPr>
          <w:p w:rsidR="007233CE" w:rsidRPr="009465F0" w:rsidRDefault="007233CE" w:rsidP="00BC0EF7">
            <w:r>
              <w:t xml:space="preserve">Ветрогенератор </w:t>
            </w:r>
            <w:r>
              <w:rPr>
                <w:lang w:val="en-US"/>
              </w:rPr>
              <w:t xml:space="preserve">Hummer, </w:t>
            </w:r>
            <w:r>
              <w:t>2 кВт</w:t>
            </w:r>
          </w:p>
        </w:tc>
      </w:tr>
      <w:tr w:rsidR="007233CE" w:rsidTr="00EE2324">
        <w:tc>
          <w:tcPr>
            <w:tcW w:w="594" w:type="dxa"/>
          </w:tcPr>
          <w:p w:rsidR="007233CE" w:rsidRDefault="007233CE" w:rsidP="00BC0EF7">
            <w:r>
              <w:t>2</w:t>
            </w:r>
          </w:p>
        </w:tc>
        <w:tc>
          <w:tcPr>
            <w:tcW w:w="5184" w:type="dxa"/>
          </w:tcPr>
          <w:p w:rsidR="007233CE" w:rsidRDefault="007233CE" w:rsidP="00DD0D11">
            <w:r>
              <w:t xml:space="preserve">Шоссе трассы М54, </w:t>
            </w:r>
            <w:r w:rsidR="00DD0D11">
              <w:t xml:space="preserve">вышка сотовой связи </w:t>
            </w:r>
            <w:r>
              <w:t>в районе кафе «Тайга»</w:t>
            </w:r>
            <w:r w:rsidR="00B27CB6">
              <w:t>, Балахтинский муниципальный район</w:t>
            </w:r>
          </w:p>
        </w:tc>
        <w:tc>
          <w:tcPr>
            <w:tcW w:w="4395" w:type="dxa"/>
          </w:tcPr>
          <w:p w:rsidR="007233CE" w:rsidRDefault="007233CE" w:rsidP="00BC0EF7">
            <w:r>
              <w:t>«Бриз</w:t>
            </w:r>
            <w:r w:rsidR="007136D1">
              <w:t xml:space="preserve"> – </w:t>
            </w:r>
            <w:r>
              <w:t>5000», 5 кВт</w:t>
            </w:r>
          </w:p>
        </w:tc>
      </w:tr>
      <w:tr w:rsidR="007233CE" w:rsidTr="00EE2324">
        <w:tc>
          <w:tcPr>
            <w:tcW w:w="594" w:type="dxa"/>
          </w:tcPr>
          <w:p w:rsidR="007233CE" w:rsidRDefault="007233CE" w:rsidP="00BC0EF7">
            <w:r>
              <w:t>3</w:t>
            </w:r>
          </w:p>
        </w:tc>
        <w:tc>
          <w:tcPr>
            <w:tcW w:w="5184" w:type="dxa"/>
          </w:tcPr>
          <w:p w:rsidR="007233CE" w:rsidRDefault="007233CE" w:rsidP="00BC0EF7">
            <w:r>
              <w:t>Туристическая база в районе заповедн</w:t>
            </w:r>
            <w:r>
              <w:t>и</w:t>
            </w:r>
            <w:r>
              <w:t>ка «Ергаки»</w:t>
            </w:r>
            <w:r w:rsidR="00B27CB6">
              <w:t>, Ермаковский муниципал</w:t>
            </w:r>
            <w:r w:rsidR="00B27CB6">
              <w:t>ь</w:t>
            </w:r>
            <w:r w:rsidR="00B27CB6">
              <w:t>ный район</w:t>
            </w:r>
          </w:p>
        </w:tc>
        <w:tc>
          <w:tcPr>
            <w:tcW w:w="4395" w:type="dxa"/>
          </w:tcPr>
          <w:p w:rsidR="007233CE" w:rsidRDefault="007233CE" w:rsidP="00BC0EF7">
            <w:r>
              <w:t xml:space="preserve">2 ветрогенератора </w:t>
            </w:r>
            <w:r>
              <w:rPr>
                <w:lang w:val="en-US"/>
              </w:rPr>
              <w:t>Hummer</w:t>
            </w:r>
            <w:r>
              <w:t xml:space="preserve"> по</w:t>
            </w:r>
            <w:r>
              <w:rPr>
                <w:lang w:val="en-US"/>
              </w:rPr>
              <w:t xml:space="preserve"> </w:t>
            </w:r>
          </w:p>
          <w:p w:rsidR="007233CE" w:rsidRDefault="007233CE" w:rsidP="00BC0EF7">
            <w:r>
              <w:t>1 кВт</w:t>
            </w:r>
          </w:p>
        </w:tc>
      </w:tr>
      <w:tr w:rsidR="007233CE" w:rsidTr="00EE2324">
        <w:tc>
          <w:tcPr>
            <w:tcW w:w="594" w:type="dxa"/>
          </w:tcPr>
          <w:p w:rsidR="007233CE" w:rsidRDefault="007233CE" w:rsidP="00BC0EF7">
            <w:r>
              <w:t>4</w:t>
            </w:r>
          </w:p>
        </w:tc>
        <w:tc>
          <w:tcPr>
            <w:tcW w:w="5184" w:type="dxa"/>
          </w:tcPr>
          <w:p w:rsidR="007233CE" w:rsidRDefault="007233CE" w:rsidP="00BC0EF7">
            <w:r>
              <w:t>Пос. Тура</w:t>
            </w:r>
            <w:r w:rsidR="00B27CB6">
              <w:t>, Эвенкийский муниципальный район</w:t>
            </w:r>
          </w:p>
        </w:tc>
        <w:tc>
          <w:tcPr>
            <w:tcW w:w="4395" w:type="dxa"/>
          </w:tcPr>
          <w:p w:rsidR="007233CE" w:rsidRDefault="007233CE" w:rsidP="00BC0EF7">
            <w:r>
              <w:t>2 ветрогенератора «Сапсан</w:t>
            </w:r>
            <w:r w:rsidR="007136D1">
              <w:t xml:space="preserve"> – </w:t>
            </w:r>
            <w:r>
              <w:t>1000»</w:t>
            </w:r>
          </w:p>
        </w:tc>
      </w:tr>
    </w:tbl>
    <w:p w:rsidR="00B27CB6" w:rsidRDefault="00B27CB6" w:rsidP="00B27CB6"/>
    <w:p w:rsidR="00B27CB6" w:rsidRDefault="00B27CB6" w:rsidP="00B27CB6">
      <w:r>
        <w:t xml:space="preserve">Таблица </w:t>
      </w:r>
      <w:r w:rsidR="00775EFE">
        <w:t>Е</w:t>
      </w:r>
      <w:r>
        <w:t xml:space="preserve">.2 – Реестр действующих малых гидроэлектростанций на территории Красноярского края </w:t>
      </w:r>
    </w:p>
    <w:tbl>
      <w:tblPr>
        <w:tblStyle w:val="af4"/>
        <w:tblW w:w="0" w:type="auto"/>
        <w:tblLook w:val="04A0"/>
      </w:tblPr>
      <w:tblGrid>
        <w:gridCol w:w="594"/>
        <w:gridCol w:w="5184"/>
        <w:gridCol w:w="4395"/>
      </w:tblGrid>
      <w:tr w:rsidR="00B27CB6" w:rsidTr="00B27CB6">
        <w:tc>
          <w:tcPr>
            <w:tcW w:w="594" w:type="dxa"/>
          </w:tcPr>
          <w:p w:rsidR="00B27CB6" w:rsidRPr="00B11B23" w:rsidRDefault="00B27CB6" w:rsidP="00B27CB6">
            <w:r>
              <w:rPr>
                <w:lang w:val="en-US"/>
              </w:rPr>
              <w:t xml:space="preserve">№ </w:t>
            </w:r>
            <w:r>
              <w:t>п/п</w:t>
            </w:r>
          </w:p>
        </w:tc>
        <w:tc>
          <w:tcPr>
            <w:tcW w:w="5184" w:type="dxa"/>
          </w:tcPr>
          <w:p w:rsidR="00B27CB6" w:rsidRDefault="00B27CB6" w:rsidP="00B27CB6">
            <w:r>
              <w:t>Место установки</w:t>
            </w:r>
          </w:p>
        </w:tc>
        <w:tc>
          <w:tcPr>
            <w:tcW w:w="4395" w:type="dxa"/>
          </w:tcPr>
          <w:p w:rsidR="00B27CB6" w:rsidRDefault="00B27CB6" w:rsidP="00B27CB6">
            <w:r>
              <w:t>Характеристики</w:t>
            </w:r>
          </w:p>
        </w:tc>
      </w:tr>
      <w:tr w:rsidR="00B27CB6" w:rsidTr="00B27CB6">
        <w:tc>
          <w:tcPr>
            <w:tcW w:w="594" w:type="dxa"/>
          </w:tcPr>
          <w:p w:rsidR="00B27CB6" w:rsidRDefault="00B27CB6" w:rsidP="00B27CB6">
            <w:r>
              <w:t>1</w:t>
            </w:r>
          </w:p>
        </w:tc>
        <w:tc>
          <w:tcPr>
            <w:tcW w:w="5184" w:type="dxa"/>
          </w:tcPr>
          <w:p w:rsidR="00B27CB6" w:rsidRDefault="00B27CB6" w:rsidP="00B27CB6">
            <w:r>
              <w:t xml:space="preserve">Пос. Енашимо </w:t>
            </w:r>
          </w:p>
        </w:tc>
        <w:tc>
          <w:tcPr>
            <w:tcW w:w="4395" w:type="dxa"/>
          </w:tcPr>
          <w:p w:rsidR="00B27CB6" w:rsidRPr="009465F0" w:rsidRDefault="00B27CB6" w:rsidP="00B27CB6">
            <w:r>
              <w:t>Малая ГЭС установленной мо</w:t>
            </w:r>
            <w:r>
              <w:t>щ</w:t>
            </w:r>
            <w:r>
              <w:t>ностью 5 МВт</w:t>
            </w:r>
          </w:p>
        </w:tc>
      </w:tr>
    </w:tbl>
    <w:p w:rsidR="007051C9" w:rsidRDefault="007051C9" w:rsidP="007233CE">
      <w:pPr>
        <w:tabs>
          <w:tab w:val="left" w:pos="1934"/>
        </w:tabs>
        <w:rPr>
          <w:szCs w:val="28"/>
        </w:rPr>
      </w:pPr>
    </w:p>
    <w:p w:rsidR="00B27CB6" w:rsidRDefault="00B27CB6" w:rsidP="00B27CB6">
      <w:r>
        <w:t xml:space="preserve">Таблица </w:t>
      </w:r>
      <w:r w:rsidR="00775EFE">
        <w:t>Е</w:t>
      </w:r>
      <w:r>
        <w:t>.3 – Реестр действующих солнечных электростанций на территории Кра</w:t>
      </w:r>
      <w:r>
        <w:t>с</w:t>
      </w:r>
      <w:r>
        <w:t xml:space="preserve">ноярского края </w:t>
      </w:r>
    </w:p>
    <w:tbl>
      <w:tblPr>
        <w:tblStyle w:val="af4"/>
        <w:tblW w:w="0" w:type="auto"/>
        <w:tblLook w:val="04A0"/>
      </w:tblPr>
      <w:tblGrid>
        <w:gridCol w:w="594"/>
        <w:gridCol w:w="5184"/>
        <w:gridCol w:w="4395"/>
      </w:tblGrid>
      <w:tr w:rsidR="00B27CB6" w:rsidTr="00B27CB6">
        <w:tc>
          <w:tcPr>
            <w:tcW w:w="594" w:type="dxa"/>
          </w:tcPr>
          <w:p w:rsidR="00B27CB6" w:rsidRPr="00B11B23" w:rsidRDefault="00B27CB6" w:rsidP="00B27CB6">
            <w:r>
              <w:rPr>
                <w:lang w:val="en-US"/>
              </w:rPr>
              <w:t xml:space="preserve">№ </w:t>
            </w:r>
            <w:r>
              <w:t>п/п</w:t>
            </w:r>
          </w:p>
        </w:tc>
        <w:tc>
          <w:tcPr>
            <w:tcW w:w="5184" w:type="dxa"/>
          </w:tcPr>
          <w:p w:rsidR="00B27CB6" w:rsidRDefault="00B27CB6" w:rsidP="00B27CB6">
            <w:r>
              <w:t>Место установки</w:t>
            </w:r>
          </w:p>
        </w:tc>
        <w:tc>
          <w:tcPr>
            <w:tcW w:w="4395" w:type="dxa"/>
          </w:tcPr>
          <w:p w:rsidR="00B27CB6" w:rsidRDefault="00B27CB6" w:rsidP="00B27CB6">
            <w:r>
              <w:t>Характеристики</w:t>
            </w:r>
          </w:p>
        </w:tc>
      </w:tr>
      <w:tr w:rsidR="00B27CB6" w:rsidTr="00B27CB6">
        <w:tc>
          <w:tcPr>
            <w:tcW w:w="594" w:type="dxa"/>
          </w:tcPr>
          <w:p w:rsidR="00B27CB6" w:rsidRDefault="00B27CB6" w:rsidP="00B27CB6">
            <w:r>
              <w:t>1</w:t>
            </w:r>
          </w:p>
        </w:tc>
        <w:tc>
          <w:tcPr>
            <w:tcW w:w="5184" w:type="dxa"/>
          </w:tcPr>
          <w:p w:rsidR="00B27CB6" w:rsidRDefault="00B27CB6" w:rsidP="00B27CB6">
            <w:r>
              <w:t>Озеро Инголь, Шарыповский муниц</w:t>
            </w:r>
            <w:r>
              <w:t>и</w:t>
            </w:r>
            <w:r>
              <w:t>пальный район</w:t>
            </w:r>
          </w:p>
        </w:tc>
        <w:tc>
          <w:tcPr>
            <w:tcW w:w="4395" w:type="dxa"/>
          </w:tcPr>
          <w:p w:rsidR="00B27CB6" w:rsidRPr="009465F0" w:rsidRDefault="00B27CB6" w:rsidP="00B27CB6">
            <w:r>
              <w:t xml:space="preserve">Солнечная электростанция, </w:t>
            </w:r>
            <w:r w:rsidR="00851909">
              <w:t xml:space="preserve">около </w:t>
            </w:r>
            <w:r>
              <w:t>2 кВт</w:t>
            </w:r>
          </w:p>
        </w:tc>
      </w:tr>
      <w:tr w:rsidR="00B27CB6" w:rsidTr="00B27CB6">
        <w:tc>
          <w:tcPr>
            <w:tcW w:w="594" w:type="dxa"/>
          </w:tcPr>
          <w:p w:rsidR="00B27CB6" w:rsidRDefault="00B27CB6" w:rsidP="00B27CB6">
            <w:r>
              <w:t>2</w:t>
            </w:r>
          </w:p>
        </w:tc>
        <w:tc>
          <w:tcPr>
            <w:tcW w:w="5184" w:type="dxa"/>
          </w:tcPr>
          <w:p w:rsidR="00B27CB6" w:rsidRDefault="00B27CB6" w:rsidP="00B27CB6">
            <w:r>
              <w:t>Пос. Сорга, Кежемский муниципальный район</w:t>
            </w:r>
          </w:p>
        </w:tc>
        <w:tc>
          <w:tcPr>
            <w:tcW w:w="4395" w:type="dxa"/>
          </w:tcPr>
          <w:p w:rsidR="00B27CB6" w:rsidRDefault="00B27CB6" w:rsidP="00B27CB6">
            <w:r>
              <w:t>Солнечная электростанция, 940 Вт</w:t>
            </w:r>
          </w:p>
        </w:tc>
      </w:tr>
      <w:tr w:rsidR="00B27CB6" w:rsidTr="00B27CB6">
        <w:tc>
          <w:tcPr>
            <w:tcW w:w="594" w:type="dxa"/>
          </w:tcPr>
          <w:p w:rsidR="00B27CB6" w:rsidRDefault="00B27CB6" w:rsidP="00B27CB6">
            <w:r>
              <w:t>3</w:t>
            </w:r>
          </w:p>
        </w:tc>
        <w:tc>
          <w:tcPr>
            <w:tcW w:w="5184" w:type="dxa"/>
          </w:tcPr>
          <w:p w:rsidR="00B27CB6" w:rsidRDefault="00851909" w:rsidP="00B27CB6">
            <w:r>
              <w:t>Кафе «Дебаракадер», г. Красноясрк</w:t>
            </w:r>
          </w:p>
        </w:tc>
        <w:tc>
          <w:tcPr>
            <w:tcW w:w="4395" w:type="dxa"/>
          </w:tcPr>
          <w:p w:rsidR="00B27CB6" w:rsidRDefault="00851909" w:rsidP="00B27CB6">
            <w:r>
              <w:t>Солнечная электростанция, около 5 кВт</w:t>
            </w:r>
          </w:p>
        </w:tc>
      </w:tr>
      <w:tr w:rsidR="00B27CB6" w:rsidTr="00B27CB6">
        <w:tc>
          <w:tcPr>
            <w:tcW w:w="594" w:type="dxa"/>
          </w:tcPr>
          <w:p w:rsidR="00B27CB6" w:rsidRDefault="00B27CB6" w:rsidP="00B27CB6">
            <w:r>
              <w:t>4</w:t>
            </w:r>
          </w:p>
        </w:tc>
        <w:tc>
          <w:tcPr>
            <w:tcW w:w="5184" w:type="dxa"/>
          </w:tcPr>
          <w:p w:rsidR="00B27CB6" w:rsidRDefault="00851909" w:rsidP="00B27CB6">
            <w:r>
              <w:t>Туристическая база в районе заповедн</w:t>
            </w:r>
            <w:r>
              <w:t>и</w:t>
            </w:r>
            <w:r>
              <w:t>ка «Ергаки», Ермаковский муниципал</w:t>
            </w:r>
            <w:r>
              <w:t>ь</w:t>
            </w:r>
            <w:r>
              <w:t>ный район</w:t>
            </w:r>
          </w:p>
        </w:tc>
        <w:tc>
          <w:tcPr>
            <w:tcW w:w="4395" w:type="dxa"/>
          </w:tcPr>
          <w:p w:rsidR="00B27CB6" w:rsidRDefault="00851909" w:rsidP="00851909">
            <w:r>
              <w:t>Солнечная электростанция, около 1 кВт</w:t>
            </w:r>
          </w:p>
        </w:tc>
      </w:tr>
    </w:tbl>
    <w:p w:rsidR="00B27CB6" w:rsidRDefault="00B27CB6" w:rsidP="007233CE">
      <w:pPr>
        <w:tabs>
          <w:tab w:val="left" w:pos="1934"/>
        </w:tabs>
        <w:rPr>
          <w:szCs w:val="28"/>
        </w:rPr>
      </w:pPr>
    </w:p>
    <w:p w:rsidR="00F50DEB" w:rsidRDefault="00F50DEB" w:rsidP="00F50DEB">
      <w:r>
        <w:t xml:space="preserve">Таблица Е.4 – Реестр действующих биоэнергетических станций на территории Красноярского края </w:t>
      </w:r>
    </w:p>
    <w:tbl>
      <w:tblPr>
        <w:tblStyle w:val="af4"/>
        <w:tblW w:w="0" w:type="auto"/>
        <w:tblLook w:val="04A0"/>
      </w:tblPr>
      <w:tblGrid>
        <w:gridCol w:w="594"/>
        <w:gridCol w:w="5184"/>
        <w:gridCol w:w="4395"/>
      </w:tblGrid>
      <w:tr w:rsidR="00F50DEB" w:rsidTr="003B4D05">
        <w:tc>
          <w:tcPr>
            <w:tcW w:w="594" w:type="dxa"/>
          </w:tcPr>
          <w:p w:rsidR="00F50DEB" w:rsidRPr="00B11B23" w:rsidRDefault="00F50DEB" w:rsidP="003B4D05">
            <w:r>
              <w:rPr>
                <w:lang w:val="en-US"/>
              </w:rPr>
              <w:t xml:space="preserve">№ </w:t>
            </w:r>
            <w:r>
              <w:t>п/п</w:t>
            </w:r>
          </w:p>
        </w:tc>
        <w:tc>
          <w:tcPr>
            <w:tcW w:w="5184" w:type="dxa"/>
          </w:tcPr>
          <w:p w:rsidR="00F50DEB" w:rsidRDefault="00F50DEB" w:rsidP="003B4D05">
            <w:r>
              <w:t>Место установки</w:t>
            </w:r>
          </w:p>
        </w:tc>
        <w:tc>
          <w:tcPr>
            <w:tcW w:w="4395" w:type="dxa"/>
          </w:tcPr>
          <w:p w:rsidR="00F50DEB" w:rsidRDefault="00F50DEB" w:rsidP="003B4D05">
            <w:r>
              <w:t>Характеристики</w:t>
            </w:r>
          </w:p>
        </w:tc>
      </w:tr>
      <w:tr w:rsidR="00F50DEB" w:rsidTr="003B4D05">
        <w:tc>
          <w:tcPr>
            <w:tcW w:w="594" w:type="dxa"/>
          </w:tcPr>
          <w:p w:rsidR="00F50DEB" w:rsidRDefault="00F50DEB" w:rsidP="003B4D05">
            <w:r>
              <w:t>1</w:t>
            </w:r>
          </w:p>
        </w:tc>
        <w:tc>
          <w:tcPr>
            <w:tcW w:w="5184" w:type="dxa"/>
          </w:tcPr>
          <w:p w:rsidR="00F50DEB" w:rsidRDefault="00F50DEB" w:rsidP="003B4D05">
            <w:r>
              <w:t xml:space="preserve">г. Лесосибирск, </w:t>
            </w:r>
            <w:r w:rsidRPr="0078397B">
              <w:rPr>
                <w:szCs w:val="28"/>
              </w:rPr>
              <w:t>ОАО «Лесосибирский ЛДК-1»</w:t>
            </w:r>
          </w:p>
        </w:tc>
        <w:tc>
          <w:tcPr>
            <w:tcW w:w="4395" w:type="dxa"/>
          </w:tcPr>
          <w:p w:rsidR="00F50DEB" w:rsidRPr="009465F0" w:rsidRDefault="00F50DEB" w:rsidP="003B4D05">
            <w:r>
              <w:t>Котельная, использующая в кач</w:t>
            </w:r>
            <w:r>
              <w:t>е</w:t>
            </w:r>
            <w:r>
              <w:t>стве топлива опилки и КДО</w:t>
            </w:r>
          </w:p>
        </w:tc>
      </w:tr>
    </w:tbl>
    <w:p w:rsidR="00F50DEB" w:rsidRPr="007233CE" w:rsidRDefault="00F50DEB" w:rsidP="007233CE">
      <w:pPr>
        <w:tabs>
          <w:tab w:val="left" w:pos="1934"/>
        </w:tabs>
        <w:rPr>
          <w:szCs w:val="28"/>
        </w:rPr>
      </w:pPr>
    </w:p>
    <w:sectPr w:rsidR="00F50DEB" w:rsidRPr="007233CE" w:rsidSect="00BC0EF7">
      <w:pgSz w:w="11906" w:h="16838"/>
      <w:pgMar w:top="1134" w:right="567" w:bottom="1134" w:left="1134" w:header="709" w:footer="709" w:gutter="0"/>
      <w:cols w:space="708"/>
      <w:docGrid w:linePitch="381"/>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9E73DA" w:rsidRDefault="009E73DA" w:rsidP="007606B0">
      <w:r>
        <w:separator/>
      </w:r>
    </w:p>
  </w:endnote>
  <w:endnote w:type="continuationSeparator" w:id="0">
    <w:p w:rsidR="009E73DA" w:rsidRDefault="009E73DA" w:rsidP="007606B0">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AFF" w:usb1="C0007843" w:usb2="00000009" w:usb3="00000000" w:csb0="000001FF" w:csb1="00000000"/>
  </w:font>
  <w:font w:name="Calibri">
    <w:panose1 w:val="020F0502020204030204"/>
    <w:charset w:val="CC"/>
    <w:family w:val="swiss"/>
    <w:pitch w:val="variable"/>
    <w:sig w:usb0="A00002EF" w:usb1="4000207B" w:usb2="00000000" w:usb3="00000000" w:csb0="0000009F" w:csb1="00000000"/>
  </w:font>
  <w:font w:name="Cambria">
    <w:panose1 w:val="02040503050406030204"/>
    <w:charset w:val="CC"/>
    <w:family w:val="roman"/>
    <w:pitch w:val="variable"/>
    <w:sig w:usb0="A00002EF" w:usb1="4000004B" w:usb2="00000000" w:usb3="00000000" w:csb0="0000009F" w:csb1="00000000"/>
  </w:font>
  <w:font w:name="Tahoma">
    <w:panose1 w:val="020B0604030504040204"/>
    <w:charset w:val="00"/>
    <w:family w:val="swiss"/>
    <w:notTrueType/>
    <w:pitch w:val="variable"/>
    <w:sig w:usb0="00000003" w:usb1="00000000" w:usb2="00000000" w:usb3="00000000" w:csb0="00000001" w:csb1="00000000"/>
  </w:font>
  <w:font w:name="Arial Unicode MS">
    <w:panose1 w:val="020B0604020202020204"/>
    <w:charset w:val="00"/>
    <w:family w:val="roman"/>
    <w:notTrueType/>
    <w:pitch w:val="variable"/>
    <w:sig w:usb0="00000003" w:usb1="00000000" w:usb2="00000000" w:usb3="00000000" w:csb0="00000001" w:csb1="00000000"/>
  </w:font>
  <w:font w:name="Verdana">
    <w:panose1 w:val="020B0604030504040204"/>
    <w:charset w:val="CC"/>
    <w:family w:val="swiss"/>
    <w:pitch w:val="variable"/>
    <w:sig w:usb0="A10006FF" w:usb1="4000205B" w:usb2="00000010" w:usb3="00000000" w:csb0="0000019F" w:csb1="00000000"/>
  </w:font>
  <w:font w:name="Cambria Math">
    <w:panose1 w:val="02040503050406030204"/>
    <w:charset w:val="CC"/>
    <w:family w:val="roman"/>
    <w:pitch w:val="variable"/>
    <w:sig w:usb0="A00002EF" w:usb1="420020EB"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967392"/>
    </w:sdtPr>
    <w:sdtContent>
      <w:p w:rsidR="007F1EBC" w:rsidRDefault="00047082">
        <w:pPr>
          <w:pStyle w:val="a6"/>
          <w:jc w:val="center"/>
        </w:pPr>
        <w:fldSimple w:instr=" PAGE   \* MERGEFORMAT ">
          <w:r w:rsidR="007F3E57">
            <w:rPr>
              <w:noProof/>
            </w:rPr>
            <w:t>3</w:t>
          </w:r>
        </w:fldSimple>
      </w:p>
    </w:sdtContent>
  </w:sdt>
  <w:p w:rsidR="007F1EBC" w:rsidRDefault="007F1EBC">
    <w:pPr>
      <w:pStyle w:val="a6"/>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750399"/>
    </w:sdtPr>
    <w:sdtContent>
      <w:p w:rsidR="007F1EBC" w:rsidRDefault="00047082">
        <w:pPr>
          <w:pStyle w:val="a6"/>
          <w:jc w:val="center"/>
        </w:pPr>
        <w:fldSimple w:instr=" PAGE   \* MERGEFORMAT ">
          <w:r w:rsidR="007F3E57">
            <w:rPr>
              <w:noProof/>
            </w:rPr>
            <w:t>95</w:t>
          </w:r>
        </w:fldSimple>
      </w:p>
    </w:sdtContent>
  </w:sdt>
  <w:p w:rsidR="007F1EBC" w:rsidRDefault="007F1EBC">
    <w:pPr>
      <w:pStyle w:val="a6"/>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9E73DA" w:rsidRDefault="009E73DA" w:rsidP="007606B0">
      <w:r>
        <w:separator/>
      </w:r>
    </w:p>
  </w:footnote>
  <w:footnote w:type="continuationSeparator" w:id="0">
    <w:p w:rsidR="009E73DA" w:rsidRDefault="009E73DA" w:rsidP="007606B0">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89"/>
    <w:multiLevelType w:val="singleLevel"/>
    <w:tmpl w:val="FEA0E15A"/>
    <w:lvl w:ilvl="0">
      <w:start w:val="1"/>
      <w:numFmt w:val="bullet"/>
      <w:pStyle w:val="a"/>
      <w:lvlText w:val=""/>
      <w:lvlJc w:val="left"/>
      <w:pPr>
        <w:tabs>
          <w:tab w:val="num" w:pos="360"/>
        </w:tabs>
        <w:ind w:left="360" w:hanging="360"/>
      </w:pPr>
      <w:rPr>
        <w:rFonts w:ascii="Symbol" w:hAnsi="Symbol" w:hint="default"/>
      </w:rPr>
    </w:lvl>
  </w:abstractNum>
  <w:abstractNum w:abstractNumId="1">
    <w:nsid w:val="FFFFFFFE"/>
    <w:multiLevelType w:val="singleLevel"/>
    <w:tmpl w:val="C728FC94"/>
    <w:lvl w:ilvl="0">
      <w:numFmt w:val="bullet"/>
      <w:lvlText w:val="*"/>
      <w:lvlJc w:val="left"/>
      <w:pPr>
        <w:ind w:left="0" w:firstLine="0"/>
      </w:pPr>
    </w:lvl>
  </w:abstractNum>
  <w:abstractNum w:abstractNumId="2">
    <w:nsid w:val="01302C01"/>
    <w:multiLevelType w:val="singleLevel"/>
    <w:tmpl w:val="9EAA509A"/>
    <w:lvl w:ilvl="0">
      <w:start w:val="1"/>
      <w:numFmt w:val="decimal"/>
      <w:lvlText w:val="%1."/>
      <w:legacy w:legacy="1" w:legacySpace="0" w:legacyIndent="355"/>
      <w:lvlJc w:val="left"/>
      <w:rPr>
        <w:rFonts w:ascii="Times New Roman" w:hAnsi="Times New Roman" w:cs="Times New Roman" w:hint="default"/>
      </w:rPr>
    </w:lvl>
  </w:abstractNum>
  <w:abstractNum w:abstractNumId="3">
    <w:nsid w:val="06801B65"/>
    <w:multiLevelType w:val="hybridMultilevel"/>
    <w:tmpl w:val="5D842E92"/>
    <w:lvl w:ilvl="0" w:tplc="EFA2C9FE">
      <w:start w:val="1"/>
      <w:numFmt w:val="russianLower"/>
      <w:lvlText w:val="%1)"/>
      <w:lvlJc w:val="left"/>
      <w:pPr>
        <w:ind w:left="720" w:hanging="360"/>
      </w:pPr>
      <w:rPr>
        <w:rFonts w:hint="default"/>
      </w:rPr>
    </w:lvl>
    <w:lvl w:ilvl="1" w:tplc="989C2CFE" w:tentative="1">
      <w:start w:val="1"/>
      <w:numFmt w:val="bullet"/>
      <w:lvlText w:val="o"/>
      <w:lvlJc w:val="left"/>
      <w:pPr>
        <w:ind w:left="1440" w:hanging="360"/>
      </w:pPr>
      <w:rPr>
        <w:rFonts w:ascii="Courier New" w:hAnsi="Courier New" w:cs="Courier New" w:hint="default"/>
      </w:rPr>
    </w:lvl>
    <w:lvl w:ilvl="2" w:tplc="59AA61B6" w:tentative="1">
      <w:start w:val="1"/>
      <w:numFmt w:val="bullet"/>
      <w:lvlText w:val=""/>
      <w:lvlJc w:val="left"/>
      <w:pPr>
        <w:ind w:left="2160" w:hanging="360"/>
      </w:pPr>
      <w:rPr>
        <w:rFonts w:ascii="Wingdings" w:hAnsi="Wingdings" w:hint="default"/>
      </w:rPr>
    </w:lvl>
    <w:lvl w:ilvl="3" w:tplc="0C3A7646" w:tentative="1">
      <w:start w:val="1"/>
      <w:numFmt w:val="bullet"/>
      <w:lvlText w:val=""/>
      <w:lvlJc w:val="left"/>
      <w:pPr>
        <w:ind w:left="2880" w:hanging="360"/>
      </w:pPr>
      <w:rPr>
        <w:rFonts w:ascii="Symbol" w:hAnsi="Symbol" w:hint="default"/>
      </w:rPr>
    </w:lvl>
    <w:lvl w:ilvl="4" w:tplc="F26A8E76" w:tentative="1">
      <w:start w:val="1"/>
      <w:numFmt w:val="bullet"/>
      <w:lvlText w:val="o"/>
      <w:lvlJc w:val="left"/>
      <w:pPr>
        <w:ind w:left="3600" w:hanging="360"/>
      </w:pPr>
      <w:rPr>
        <w:rFonts w:ascii="Courier New" w:hAnsi="Courier New" w:cs="Courier New" w:hint="default"/>
      </w:rPr>
    </w:lvl>
    <w:lvl w:ilvl="5" w:tplc="ACBE90D8" w:tentative="1">
      <w:start w:val="1"/>
      <w:numFmt w:val="bullet"/>
      <w:lvlText w:val=""/>
      <w:lvlJc w:val="left"/>
      <w:pPr>
        <w:ind w:left="4320" w:hanging="360"/>
      </w:pPr>
      <w:rPr>
        <w:rFonts w:ascii="Wingdings" w:hAnsi="Wingdings" w:hint="default"/>
      </w:rPr>
    </w:lvl>
    <w:lvl w:ilvl="6" w:tplc="31EEFD3A" w:tentative="1">
      <w:start w:val="1"/>
      <w:numFmt w:val="bullet"/>
      <w:lvlText w:val=""/>
      <w:lvlJc w:val="left"/>
      <w:pPr>
        <w:ind w:left="5040" w:hanging="360"/>
      </w:pPr>
      <w:rPr>
        <w:rFonts w:ascii="Symbol" w:hAnsi="Symbol" w:hint="default"/>
      </w:rPr>
    </w:lvl>
    <w:lvl w:ilvl="7" w:tplc="57944918" w:tentative="1">
      <w:start w:val="1"/>
      <w:numFmt w:val="bullet"/>
      <w:lvlText w:val="o"/>
      <w:lvlJc w:val="left"/>
      <w:pPr>
        <w:ind w:left="5760" w:hanging="360"/>
      </w:pPr>
      <w:rPr>
        <w:rFonts w:ascii="Courier New" w:hAnsi="Courier New" w:cs="Courier New" w:hint="default"/>
      </w:rPr>
    </w:lvl>
    <w:lvl w:ilvl="8" w:tplc="799A9200" w:tentative="1">
      <w:start w:val="1"/>
      <w:numFmt w:val="bullet"/>
      <w:lvlText w:val=""/>
      <w:lvlJc w:val="left"/>
      <w:pPr>
        <w:ind w:left="6480" w:hanging="360"/>
      </w:pPr>
      <w:rPr>
        <w:rFonts w:ascii="Wingdings" w:hAnsi="Wingdings" w:hint="default"/>
      </w:rPr>
    </w:lvl>
  </w:abstractNum>
  <w:abstractNum w:abstractNumId="4">
    <w:nsid w:val="077D02E4"/>
    <w:multiLevelType w:val="hybridMultilevel"/>
    <w:tmpl w:val="01FA1CB8"/>
    <w:lvl w:ilvl="0" w:tplc="19E49862">
      <w:start w:val="1"/>
      <w:numFmt w:val="russianLower"/>
      <w:lvlText w:val="%1)"/>
      <w:lvlJc w:val="left"/>
      <w:pPr>
        <w:ind w:left="1429" w:hanging="360"/>
      </w:pPr>
      <w:rPr>
        <w:rFont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
    <w:nsid w:val="091F1438"/>
    <w:multiLevelType w:val="hybridMultilevel"/>
    <w:tmpl w:val="C1628104"/>
    <w:lvl w:ilvl="0" w:tplc="19E49862">
      <w:start w:val="1"/>
      <w:numFmt w:val="russianLower"/>
      <w:lvlText w:val="%1)"/>
      <w:lvlJc w:val="left"/>
      <w:pPr>
        <w:ind w:left="1429" w:hanging="360"/>
      </w:pPr>
      <w:rPr>
        <w:rFont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
    <w:nsid w:val="0A4773D5"/>
    <w:multiLevelType w:val="hybridMultilevel"/>
    <w:tmpl w:val="F27061F4"/>
    <w:lvl w:ilvl="0" w:tplc="19E4986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7">
    <w:nsid w:val="0B434120"/>
    <w:multiLevelType w:val="hybridMultilevel"/>
    <w:tmpl w:val="628875CA"/>
    <w:lvl w:ilvl="0" w:tplc="C234C07E">
      <w:start w:val="1"/>
      <w:numFmt w:val="bullet"/>
      <w:lvlText w:val=""/>
      <w:lvlJc w:val="left"/>
      <w:pPr>
        <w:ind w:left="1429"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nsid w:val="0B6C5BCD"/>
    <w:multiLevelType w:val="hybridMultilevel"/>
    <w:tmpl w:val="2454071A"/>
    <w:lvl w:ilvl="0" w:tplc="C234C07E">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9">
    <w:nsid w:val="0CA95F08"/>
    <w:multiLevelType w:val="hybridMultilevel"/>
    <w:tmpl w:val="FF56431C"/>
    <w:lvl w:ilvl="0" w:tplc="C234C07E">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0">
    <w:nsid w:val="12FD287C"/>
    <w:multiLevelType w:val="hybridMultilevel"/>
    <w:tmpl w:val="950A23E0"/>
    <w:lvl w:ilvl="0" w:tplc="C234C07E">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1">
    <w:nsid w:val="169759C8"/>
    <w:multiLevelType w:val="hybridMultilevel"/>
    <w:tmpl w:val="2FA0714C"/>
    <w:lvl w:ilvl="0" w:tplc="C234C07E">
      <w:start w:val="1"/>
      <w:numFmt w:val="bullet"/>
      <w:pStyle w:val="2"/>
      <w:lvlText w:val=""/>
      <w:lvlJc w:val="left"/>
      <w:pPr>
        <w:tabs>
          <w:tab w:val="num" w:pos="927"/>
        </w:tabs>
        <w:ind w:left="927" w:hanging="36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12">
    <w:nsid w:val="1A514E47"/>
    <w:multiLevelType w:val="hybridMultilevel"/>
    <w:tmpl w:val="824E9396"/>
    <w:lvl w:ilvl="0" w:tplc="F3F0EBAA">
      <w:start w:val="1"/>
      <w:numFmt w:val="bullet"/>
      <w:lvlText w:val="−"/>
      <w:lvlJc w:val="left"/>
      <w:pPr>
        <w:ind w:left="1429" w:hanging="360"/>
      </w:pPr>
      <w:rPr>
        <w:rFonts w:ascii="Arial" w:hAnsi="Arial" w:hint="default"/>
      </w:rPr>
    </w:lvl>
    <w:lvl w:ilvl="1" w:tplc="04070003" w:tentative="1">
      <w:start w:val="1"/>
      <w:numFmt w:val="bullet"/>
      <w:lvlText w:val="o"/>
      <w:lvlJc w:val="left"/>
      <w:pPr>
        <w:ind w:left="2149" w:hanging="360"/>
      </w:pPr>
      <w:rPr>
        <w:rFonts w:ascii="Courier New" w:hAnsi="Courier New" w:cs="Courier New" w:hint="default"/>
      </w:rPr>
    </w:lvl>
    <w:lvl w:ilvl="2" w:tplc="04070005" w:tentative="1">
      <w:start w:val="1"/>
      <w:numFmt w:val="bullet"/>
      <w:lvlText w:val=""/>
      <w:lvlJc w:val="left"/>
      <w:pPr>
        <w:ind w:left="2869" w:hanging="360"/>
      </w:pPr>
      <w:rPr>
        <w:rFonts w:ascii="Wingdings" w:hAnsi="Wingdings" w:hint="default"/>
      </w:rPr>
    </w:lvl>
    <w:lvl w:ilvl="3" w:tplc="04070001" w:tentative="1">
      <w:start w:val="1"/>
      <w:numFmt w:val="bullet"/>
      <w:lvlText w:val=""/>
      <w:lvlJc w:val="left"/>
      <w:pPr>
        <w:ind w:left="3589" w:hanging="360"/>
      </w:pPr>
      <w:rPr>
        <w:rFonts w:ascii="Symbol" w:hAnsi="Symbol" w:hint="default"/>
      </w:rPr>
    </w:lvl>
    <w:lvl w:ilvl="4" w:tplc="04070003" w:tentative="1">
      <w:start w:val="1"/>
      <w:numFmt w:val="bullet"/>
      <w:lvlText w:val="o"/>
      <w:lvlJc w:val="left"/>
      <w:pPr>
        <w:ind w:left="4309" w:hanging="360"/>
      </w:pPr>
      <w:rPr>
        <w:rFonts w:ascii="Courier New" w:hAnsi="Courier New" w:cs="Courier New" w:hint="default"/>
      </w:rPr>
    </w:lvl>
    <w:lvl w:ilvl="5" w:tplc="04070005" w:tentative="1">
      <w:start w:val="1"/>
      <w:numFmt w:val="bullet"/>
      <w:lvlText w:val=""/>
      <w:lvlJc w:val="left"/>
      <w:pPr>
        <w:ind w:left="5029" w:hanging="360"/>
      </w:pPr>
      <w:rPr>
        <w:rFonts w:ascii="Wingdings" w:hAnsi="Wingdings" w:hint="default"/>
      </w:rPr>
    </w:lvl>
    <w:lvl w:ilvl="6" w:tplc="04070001" w:tentative="1">
      <w:start w:val="1"/>
      <w:numFmt w:val="bullet"/>
      <w:lvlText w:val=""/>
      <w:lvlJc w:val="left"/>
      <w:pPr>
        <w:ind w:left="5749" w:hanging="360"/>
      </w:pPr>
      <w:rPr>
        <w:rFonts w:ascii="Symbol" w:hAnsi="Symbol" w:hint="default"/>
      </w:rPr>
    </w:lvl>
    <w:lvl w:ilvl="7" w:tplc="04070003" w:tentative="1">
      <w:start w:val="1"/>
      <w:numFmt w:val="bullet"/>
      <w:lvlText w:val="o"/>
      <w:lvlJc w:val="left"/>
      <w:pPr>
        <w:ind w:left="6469" w:hanging="360"/>
      </w:pPr>
      <w:rPr>
        <w:rFonts w:ascii="Courier New" w:hAnsi="Courier New" w:cs="Courier New" w:hint="default"/>
      </w:rPr>
    </w:lvl>
    <w:lvl w:ilvl="8" w:tplc="04070005" w:tentative="1">
      <w:start w:val="1"/>
      <w:numFmt w:val="bullet"/>
      <w:lvlText w:val=""/>
      <w:lvlJc w:val="left"/>
      <w:pPr>
        <w:ind w:left="7189" w:hanging="360"/>
      </w:pPr>
      <w:rPr>
        <w:rFonts w:ascii="Wingdings" w:hAnsi="Wingdings" w:hint="default"/>
      </w:rPr>
    </w:lvl>
  </w:abstractNum>
  <w:abstractNum w:abstractNumId="13">
    <w:nsid w:val="23DA133A"/>
    <w:multiLevelType w:val="hybridMultilevel"/>
    <w:tmpl w:val="8412176A"/>
    <w:lvl w:ilvl="0" w:tplc="8ABCC29E">
      <w:start w:val="1"/>
      <w:numFmt w:val="russianLower"/>
      <w:lvlText w:val="%1)"/>
      <w:lvlJc w:val="left"/>
      <w:pPr>
        <w:ind w:left="1429" w:hanging="360"/>
      </w:pPr>
      <w:rPr>
        <w:rFont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4">
    <w:nsid w:val="23E54C84"/>
    <w:multiLevelType w:val="hybridMultilevel"/>
    <w:tmpl w:val="74A0B082"/>
    <w:lvl w:ilvl="0" w:tplc="1A3E359A">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5">
    <w:nsid w:val="2DAF4FF6"/>
    <w:multiLevelType w:val="hybridMultilevel"/>
    <w:tmpl w:val="AE325F2A"/>
    <w:lvl w:ilvl="0" w:tplc="19E49862">
      <w:start w:val="1"/>
      <w:numFmt w:val="bullet"/>
      <w:lvlText w:val="−"/>
      <w:lvlJc w:val="left"/>
      <w:pPr>
        <w:ind w:left="1429" w:hanging="360"/>
      </w:pPr>
      <w:rPr>
        <w:rFonts w:ascii="Arial" w:hAnsi="Aria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6">
    <w:nsid w:val="32F766CA"/>
    <w:multiLevelType w:val="hybridMultilevel"/>
    <w:tmpl w:val="72D4A3FA"/>
    <w:lvl w:ilvl="0" w:tplc="D39E0CCC">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17">
    <w:nsid w:val="39DD10CF"/>
    <w:multiLevelType w:val="hybridMultilevel"/>
    <w:tmpl w:val="132CE05E"/>
    <w:lvl w:ilvl="0" w:tplc="1A3E359A">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
    <w:nsid w:val="3D9360BC"/>
    <w:multiLevelType w:val="hybridMultilevel"/>
    <w:tmpl w:val="C4ACA29C"/>
    <w:lvl w:ilvl="0" w:tplc="8ABCC29E">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9">
    <w:nsid w:val="488E3CFB"/>
    <w:multiLevelType w:val="hybridMultilevel"/>
    <w:tmpl w:val="714E3926"/>
    <w:lvl w:ilvl="0" w:tplc="C234C07E">
      <w:start w:val="1"/>
      <w:numFmt w:val="decimal"/>
      <w:lvlText w:val="%1."/>
      <w:lvlJc w:val="left"/>
      <w:pPr>
        <w:ind w:left="1924" w:hanging="1215"/>
      </w:pPr>
      <w:rPr>
        <w:rFonts w:eastAsiaTheme="majorEastAsia" w:hint="default"/>
      </w:rPr>
    </w:lvl>
    <w:lvl w:ilvl="1" w:tplc="04190003" w:tentative="1">
      <w:start w:val="1"/>
      <w:numFmt w:val="lowerLetter"/>
      <w:lvlText w:val="%2."/>
      <w:lvlJc w:val="left"/>
      <w:pPr>
        <w:ind w:left="1789" w:hanging="360"/>
      </w:pPr>
    </w:lvl>
    <w:lvl w:ilvl="2" w:tplc="04190005" w:tentative="1">
      <w:start w:val="1"/>
      <w:numFmt w:val="lowerRoman"/>
      <w:lvlText w:val="%3."/>
      <w:lvlJc w:val="right"/>
      <w:pPr>
        <w:ind w:left="2509" w:hanging="180"/>
      </w:pPr>
    </w:lvl>
    <w:lvl w:ilvl="3" w:tplc="04190001" w:tentative="1">
      <w:start w:val="1"/>
      <w:numFmt w:val="decimal"/>
      <w:lvlText w:val="%4."/>
      <w:lvlJc w:val="left"/>
      <w:pPr>
        <w:ind w:left="3229" w:hanging="360"/>
      </w:pPr>
    </w:lvl>
    <w:lvl w:ilvl="4" w:tplc="04190003" w:tentative="1">
      <w:start w:val="1"/>
      <w:numFmt w:val="lowerLetter"/>
      <w:lvlText w:val="%5."/>
      <w:lvlJc w:val="left"/>
      <w:pPr>
        <w:ind w:left="3949" w:hanging="360"/>
      </w:pPr>
    </w:lvl>
    <w:lvl w:ilvl="5" w:tplc="04190005" w:tentative="1">
      <w:start w:val="1"/>
      <w:numFmt w:val="lowerRoman"/>
      <w:lvlText w:val="%6."/>
      <w:lvlJc w:val="right"/>
      <w:pPr>
        <w:ind w:left="4669" w:hanging="180"/>
      </w:pPr>
    </w:lvl>
    <w:lvl w:ilvl="6" w:tplc="04190001" w:tentative="1">
      <w:start w:val="1"/>
      <w:numFmt w:val="decimal"/>
      <w:lvlText w:val="%7."/>
      <w:lvlJc w:val="left"/>
      <w:pPr>
        <w:ind w:left="5389" w:hanging="360"/>
      </w:pPr>
    </w:lvl>
    <w:lvl w:ilvl="7" w:tplc="04190003" w:tentative="1">
      <w:start w:val="1"/>
      <w:numFmt w:val="lowerLetter"/>
      <w:lvlText w:val="%8."/>
      <w:lvlJc w:val="left"/>
      <w:pPr>
        <w:ind w:left="6109" w:hanging="360"/>
      </w:pPr>
    </w:lvl>
    <w:lvl w:ilvl="8" w:tplc="04190005" w:tentative="1">
      <w:start w:val="1"/>
      <w:numFmt w:val="lowerRoman"/>
      <w:lvlText w:val="%9."/>
      <w:lvlJc w:val="right"/>
      <w:pPr>
        <w:ind w:left="6829" w:hanging="180"/>
      </w:pPr>
    </w:lvl>
  </w:abstractNum>
  <w:abstractNum w:abstractNumId="20">
    <w:nsid w:val="495E56B1"/>
    <w:multiLevelType w:val="hybridMultilevel"/>
    <w:tmpl w:val="46A48584"/>
    <w:lvl w:ilvl="0" w:tplc="74D0F05A">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1">
    <w:nsid w:val="49D35FF5"/>
    <w:multiLevelType w:val="hybridMultilevel"/>
    <w:tmpl w:val="17604134"/>
    <w:lvl w:ilvl="0" w:tplc="B230701C">
      <w:start w:val="1"/>
      <w:numFmt w:val="russianLower"/>
      <w:lvlText w:val="%1)"/>
      <w:lvlJc w:val="left"/>
      <w:pPr>
        <w:ind w:left="720" w:hanging="360"/>
      </w:pPr>
      <w:rPr>
        <w:rFonts w:hint="default"/>
      </w:rPr>
    </w:lvl>
    <w:lvl w:ilvl="1" w:tplc="04190019" w:tentative="1">
      <w:start w:val="1"/>
      <w:numFmt w:val="bullet"/>
      <w:lvlText w:val="o"/>
      <w:lvlJc w:val="left"/>
      <w:pPr>
        <w:ind w:left="1440" w:hanging="360"/>
      </w:pPr>
      <w:rPr>
        <w:rFonts w:ascii="Courier New" w:hAnsi="Courier New" w:cs="Courier New" w:hint="default"/>
      </w:rPr>
    </w:lvl>
    <w:lvl w:ilvl="2" w:tplc="0419001B" w:tentative="1">
      <w:start w:val="1"/>
      <w:numFmt w:val="bullet"/>
      <w:lvlText w:val=""/>
      <w:lvlJc w:val="left"/>
      <w:pPr>
        <w:ind w:left="2160" w:hanging="360"/>
      </w:pPr>
      <w:rPr>
        <w:rFonts w:ascii="Wingdings" w:hAnsi="Wingdings" w:hint="default"/>
      </w:rPr>
    </w:lvl>
    <w:lvl w:ilvl="3" w:tplc="0419000F" w:tentative="1">
      <w:start w:val="1"/>
      <w:numFmt w:val="bullet"/>
      <w:lvlText w:val=""/>
      <w:lvlJc w:val="left"/>
      <w:pPr>
        <w:ind w:left="2880" w:hanging="360"/>
      </w:pPr>
      <w:rPr>
        <w:rFonts w:ascii="Symbol" w:hAnsi="Symbol" w:hint="default"/>
      </w:rPr>
    </w:lvl>
    <w:lvl w:ilvl="4" w:tplc="04190019" w:tentative="1">
      <w:start w:val="1"/>
      <w:numFmt w:val="bullet"/>
      <w:lvlText w:val="o"/>
      <w:lvlJc w:val="left"/>
      <w:pPr>
        <w:ind w:left="3600" w:hanging="360"/>
      </w:pPr>
      <w:rPr>
        <w:rFonts w:ascii="Courier New" w:hAnsi="Courier New" w:cs="Courier New" w:hint="default"/>
      </w:rPr>
    </w:lvl>
    <w:lvl w:ilvl="5" w:tplc="0419001B" w:tentative="1">
      <w:start w:val="1"/>
      <w:numFmt w:val="bullet"/>
      <w:lvlText w:val=""/>
      <w:lvlJc w:val="left"/>
      <w:pPr>
        <w:ind w:left="4320" w:hanging="360"/>
      </w:pPr>
      <w:rPr>
        <w:rFonts w:ascii="Wingdings" w:hAnsi="Wingdings" w:hint="default"/>
      </w:rPr>
    </w:lvl>
    <w:lvl w:ilvl="6" w:tplc="0419000F" w:tentative="1">
      <w:start w:val="1"/>
      <w:numFmt w:val="bullet"/>
      <w:lvlText w:val=""/>
      <w:lvlJc w:val="left"/>
      <w:pPr>
        <w:ind w:left="5040" w:hanging="360"/>
      </w:pPr>
      <w:rPr>
        <w:rFonts w:ascii="Symbol" w:hAnsi="Symbol" w:hint="default"/>
      </w:rPr>
    </w:lvl>
    <w:lvl w:ilvl="7" w:tplc="04190019" w:tentative="1">
      <w:start w:val="1"/>
      <w:numFmt w:val="bullet"/>
      <w:lvlText w:val="o"/>
      <w:lvlJc w:val="left"/>
      <w:pPr>
        <w:ind w:left="5760" w:hanging="360"/>
      </w:pPr>
      <w:rPr>
        <w:rFonts w:ascii="Courier New" w:hAnsi="Courier New" w:cs="Courier New" w:hint="default"/>
      </w:rPr>
    </w:lvl>
    <w:lvl w:ilvl="8" w:tplc="0419001B" w:tentative="1">
      <w:start w:val="1"/>
      <w:numFmt w:val="bullet"/>
      <w:lvlText w:val=""/>
      <w:lvlJc w:val="left"/>
      <w:pPr>
        <w:ind w:left="6480" w:hanging="360"/>
      </w:pPr>
      <w:rPr>
        <w:rFonts w:ascii="Wingdings" w:hAnsi="Wingdings" w:hint="default"/>
      </w:rPr>
    </w:lvl>
  </w:abstractNum>
  <w:abstractNum w:abstractNumId="22">
    <w:nsid w:val="4A710B83"/>
    <w:multiLevelType w:val="hybridMultilevel"/>
    <w:tmpl w:val="ABD46CC4"/>
    <w:lvl w:ilvl="0" w:tplc="1A3E359A">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23">
    <w:nsid w:val="4D28424B"/>
    <w:multiLevelType w:val="hybridMultilevel"/>
    <w:tmpl w:val="F44EFE7E"/>
    <w:lvl w:ilvl="0" w:tplc="19E49862">
      <w:start w:val="1"/>
      <w:numFmt w:val="bullet"/>
      <w:lvlText w:val=""/>
      <w:lvlJc w:val="left"/>
      <w:pPr>
        <w:ind w:left="1077" w:hanging="360"/>
      </w:pPr>
      <w:rPr>
        <w:rFonts w:ascii="Symbol" w:hAnsi="Symbol" w:hint="default"/>
      </w:rPr>
    </w:lvl>
    <w:lvl w:ilvl="1" w:tplc="04190003" w:tentative="1">
      <w:start w:val="1"/>
      <w:numFmt w:val="bullet"/>
      <w:lvlText w:val="o"/>
      <w:lvlJc w:val="left"/>
      <w:pPr>
        <w:ind w:left="1797" w:hanging="360"/>
      </w:pPr>
      <w:rPr>
        <w:rFonts w:ascii="Courier New" w:hAnsi="Courier New" w:cs="Courier New" w:hint="default"/>
      </w:rPr>
    </w:lvl>
    <w:lvl w:ilvl="2" w:tplc="04190005" w:tentative="1">
      <w:start w:val="1"/>
      <w:numFmt w:val="bullet"/>
      <w:lvlText w:val=""/>
      <w:lvlJc w:val="left"/>
      <w:pPr>
        <w:ind w:left="2517" w:hanging="360"/>
      </w:pPr>
      <w:rPr>
        <w:rFonts w:ascii="Wingdings" w:hAnsi="Wingdings" w:hint="default"/>
      </w:rPr>
    </w:lvl>
    <w:lvl w:ilvl="3" w:tplc="04190001" w:tentative="1">
      <w:start w:val="1"/>
      <w:numFmt w:val="bullet"/>
      <w:lvlText w:val=""/>
      <w:lvlJc w:val="left"/>
      <w:pPr>
        <w:ind w:left="3237" w:hanging="360"/>
      </w:pPr>
      <w:rPr>
        <w:rFonts w:ascii="Symbol" w:hAnsi="Symbol" w:hint="default"/>
      </w:rPr>
    </w:lvl>
    <w:lvl w:ilvl="4" w:tplc="04190003" w:tentative="1">
      <w:start w:val="1"/>
      <w:numFmt w:val="bullet"/>
      <w:lvlText w:val="o"/>
      <w:lvlJc w:val="left"/>
      <w:pPr>
        <w:ind w:left="3957" w:hanging="360"/>
      </w:pPr>
      <w:rPr>
        <w:rFonts w:ascii="Courier New" w:hAnsi="Courier New" w:cs="Courier New" w:hint="default"/>
      </w:rPr>
    </w:lvl>
    <w:lvl w:ilvl="5" w:tplc="04190005" w:tentative="1">
      <w:start w:val="1"/>
      <w:numFmt w:val="bullet"/>
      <w:lvlText w:val=""/>
      <w:lvlJc w:val="left"/>
      <w:pPr>
        <w:ind w:left="4677" w:hanging="360"/>
      </w:pPr>
      <w:rPr>
        <w:rFonts w:ascii="Wingdings" w:hAnsi="Wingdings" w:hint="default"/>
      </w:rPr>
    </w:lvl>
    <w:lvl w:ilvl="6" w:tplc="04190001" w:tentative="1">
      <w:start w:val="1"/>
      <w:numFmt w:val="bullet"/>
      <w:lvlText w:val=""/>
      <w:lvlJc w:val="left"/>
      <w:pPr>
        <w:ind w:left="5397" w:hanging="360"/>
      </w:pPr>
      <w:rPr>
        <w:rFonts w:ascii="Symbol" w:hAnsi="Symbol" w:hint="default"/>
      </w:rPr>
    </w:lvl>
    <w:lvl w:ilvl="7" w:tplc="04190003" w:tentative="1">
      <w:start w:val="1"/>
      <w:numFmt w:val="bullet"/>
      <w:lvlText w:val="o"/>
      <w:lvlJc w:val="left"/>
      <w:pPr>
        <w:ind w:left="6117" w:hanging="360"/>
      </w:pPr>
      <w:rPr>
        <w:rFonts w:ascii="Courier New" w:hAnsi="Courier New" w:cs="Courier New" w:hint="default"/>
      </w:rPr>
    </w:lvl>
    <w:lvl w:ilvl="8" w:tplc="04190005" w:tentative="1">
      <w:start w:val="1"/>
      <w:numFmt w:val="bullet"/>
      <w:lvlText w:val=""/>
      <w:lvlJc w:val="left"/>
      <w:pPr>
        <w:ind w:left="6837" w:hanging="360"/>
      </w:pPr>
      <w:rPr>
        <w:rFonts w:ascii="Wingdings" w:hAnsi="Wingdings" w:hint="default"/>
      </w:rPr>
    </w:lvl>
  </w:abstractNum>
  <w:abstractNum w:abstractNumId="24">
    <w:nsid w:val="4D433CDE"/>
    <w:multiLevelType w:val="hybridMultilevel"/>
    <w:tmpl w:val="81D42A0A"/>
    <w:lvl w:ilvl="0" w:tplc="C234C07E">
      <w:start w:val="1"/>
      <w:numFmt w:val="bullet"/>
      <w:lvlText w:val="−"/>
      <w:lvlJc w:val="left"/>
      <w:pPr>
        <w:ind w:left="1429" w:hanging="360"/>
      </w:pPr>
      <w:rPr>
        <w:rFonts w:ascii="Arial" w:hAnsi="Aria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5">
    <w:nsid w:val="4FAF3A78"/>
    <w:multiLevelType w:val="hybridMultilevel"/>
    <w:tmpl w:val="F0D60738"/>
    <w:lvl w:ilvl="0" w:tplc="8ABCC29E">
      <w:start w:val="1"/>
      <w:numFmt w:val="decimal"/>
      <w:lvlText w:val="%1."/>
      <w:lvlJc w:val="left"/>
      <w:pPr>
        <w:ind w:left="720" w:hanging="360"/>
      </w:pPr>
      <w:rPr>
        <w:rFonts w:hint="default"/>
        <w:b w:val="0"/>
        <w:i w:val="0"/>
      </w:rPr>
    </w:lvl>
    <w:lvl w:ilvl="1" w:tplc="04190003" w:tentative="1">
      <w:start w:val="1"/>
      <w:numFmt w:val="lowerLetter"/>
      <w:lvlText w:val="%2."/>
      <w:lvlJc w:val="left"/>
      <w:pPr>
        <w:ind w:left="1440" w:hanging="360"/>
      </w:pPr>
    </w:lvl>
    <w:lvl w:ilvl="2" w:tplc="04190005" w:tentative="1">
      <w:start w:val="1"/>
      <w:numFmt w:val="lowerRoman"/>
      <w:lvlText w:val="%3."/>
      <w:lvlJc w:val="right"/>
      <w:pPr>
        <w:ind w:left="2160" w:hanging="180"/>
      </w:pPr>
    </w:lvl>
    <w:lvl w:ilvl="3" w:tplc="04190001" w:tentative="1">
      <w:start w:val="1"/>
      <w:numFmt w:val="decimal"/>
      <w:lvlText w:val="%4."/>
      <w:lvlJc w:val="left"/>
      <w:pPr>
        <w:ind w:left="2880" w:hanging="360"/>
      </w:pPr>
    </w:lvl>
    <w:lvl w:ilvl="4" w:tplc="04190003" w:tentative="1">
      <w:start w:val="1"/>
      <w:numFmt w:val="lowerLetter"/>
      <w:lvlText w:val="%5."/>
      <w:lvlJc w:val="left"/>
      <w:pPr>
        <w:ind w:left="3600" w:hanging="360"/>
      </w:pPr>
    </w:lvl>
    <w:lvl w:ilvl="5" w:tplc="04190005" w:tentative="1">
      <w:start w:val="1"/>
      <w:numFmt w:val="lowerRoman"/>
      <w:lvlText w:val="%6."/>
      <w:lvlJc w:val="right"/>
      <w:pPr>
        <w:ind w:left="4320" w:hanging="180"/>
      </w:pPr>
    </w:lvl>
    <w:lvl w:ilvl="6" w:tplc="04190001" w:tentative="1">
      <w:start w:val="1"/>
      <w:numFmt w:val="decimal"/>
      <w:lvlText w:val="%7."/>
      <w:lvlJc w:val="left"/>
      <w:pPr>
        <w:ind w:left="5040" w:hanging="360"/>
      </w:pPr>
    </w:lvl>
    <w:lvl w:ilvl="7" w:tplc="04190003" w:tentative="1">
      <w:start w:val="1"/>
      <w:numFmt w:val="lowerLetter"/>
      <w:lvlText w:val="%8."/>
      <w:lvlJc w:val="left"/>
      <w:pPr>
        <w:ind w:left="5760" w:hanging="360"/>
      </w:pPr>
    </w:lvl>
    <w:lvl w:ilvl="8" w:tplc="04190005" w:tentative="1">
      <w:start w:val="1"/>
      <w:numFmt w:val="lowerRoman"/>
      <w:lvlText w:val="%9."/>
      <w:lvlJc w:val="right"/>
      <w:pPr>
        <w:ind w:left="6480" w:hanging="180"/>
      </w:pPr>
    </w:lvl>
  </w:abstractNum>
  <w:abstractNum w:abstractNumId="26">
    <w:nsid w:val="51502039"/>
    <w:multiLevelType w:val="hybridMultilevel"/>
    <w:tmpl w:val="BE9E606E"/>
    <w:lvl w:ilvl="0" w:tplc="C728FC94">
      <w:numFmt w:val="bullet"/>
      <w:lvlText w:val="-"/>
      <w:lvlJc w:val="left"/>
      <w:pPr>
        <w:ind w:left="720" w:hanging="360"/>
      </w:pPr>
      <w:rPr>
        <w:rFonts w:ascii="Courier New" w:hAnsi="Courier New" w:cs="Courier New" w:hint="default"/>
      </w:rPr>
    </w:lvl>
    <w:lvl w:ilvl="1" w:tplc="04190003">
      <w:start w:val="1"/>
      <w:numFmt w:val="bullet"/>
      <w:lvlText w:val="o"/>
      <w:lvlJc w:val="left"/>
      <w:pPr>
        <w:ind w:left="1440" w:hanging="360"/>
      </w:pPr>
      <w:rPr>
        <w:rFonts w:ascii="Courier New" w:hAnsi="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hint="default"/>
      </w:rPr>
    </w:lvl>
    <w:lvl w:ilvl="8" w:tplc="04190005">
      <w:start w:val="1"/>
      <w:numFmt w:val="bullet"/>
      <w:lvlText w:val=""/>
      <w:lvlJc w:val="left"/>
      <w:pPr>
        <w:ind w:left="6480" w:hanging="360"/>
      </w:pPr>
      <w:rPr>
        <w:rFonts w:ascii="Wingdings" w:hAnsi="Wingdings" w:hint="default"/>
      </w:rPr>
    </w:lvl>
  </w:abstractNum>
  <w:abstractNum w:abstractNumId="27">
    <w:nsid w:val="51C41FD2"/>
    <w:multiLevelType w:val="hybridMultilevel"/>
    <w:tmpl w:val="06FAFCEE"/>
    <w:lvl w:ilvl="0" w:tplc="8730E0D6">
      <w:start w:val="1"/>
      <w:numFmt w:val="bullet"/>
      <w:lvlText w:val=""/>
      <w:lvlJc w:val="left"/>
      <w:pPr>
        <w:ind w:left="1429" w:hanging="360"/>
      </w:pPr>
      <w:rPr>
        <w:rFonts w:ascii="Symbol" w:hAnsi="Symbol" w:hint="default"/>
      </w:rPr>
    </w:lvl>
    <w:lvl w:ilvl="1" w:tplc="04190019" w:tentative="1">
      <w:start w:val="1"/>
      <w:numFmt w:val="bullet"/>
      <w:lvlText w:val="o"/>
      <w:lvlJc w:val="left"/>
      <w:pPr>
        <w:ind w:left="2149" w:hanging="360"/>
      </w:pPr>
      <w:rPr>
        <w:rFonts w:ascii="Courier New" w:hAnsi="Courier New" w:cs="Courier New" w:hint="default"/>
      </w:rPr>
    </w:lvl>
    <w:lvl w:ilvl="2" w:tplc="0419001B" w:tentative="1">
      <w:start w:val="1"/>
      <w:numFmt w:val="bullet"/>
      <w:lvlText w:val=""/>
      <w:lvlJc w:val="left"/>
      <w:pPr>
        <w:ind w:left="2869" w:hanging="360"/>
      </w:pPr>
      <w:rPr>
        <w:rFonts w:ascii="Wingdings" w:hAnsi="Wingdings" w:hint="default"/>
      </w:rPr>
    </w:lvl>
    <w:lvl w:ilvl="3" w:tplc="0419000F" w:tentative="1">
      <w:start w:val="1"/>
      <w:numFmt w:val="bullet"/>
      <w:lvlText w:val=""/>
      <w:lvlJc w:val="left"/>
      <w:pPr>
        <w:ind w:left="3589" w:hanging="360"/>
      </w:pPr>
      <w:rPr>
        <w:rFonts w:ascii="Symbol" w:hAnsi="Symbol" w:hint="default"/>
      </w:rPr>
    </w:lvl>
    <w:lvl w:ilvl="4" w:tplc="04190019" w:tentative="1">
      <w:start w:val="1"/>
      <w:numFmt w:val="bullet"/>
      <w:lvlText w:val="o"/>
      <w:lvlJc w:val="left"/>
      <w:pPr>
        <w:ind w:left="4309" w:hanging="360"/>
      </w:pPr>
      <w:rPr>
        <w:rFonts w:ascii="Courier New" w:hAnsi="Courier New" w:cs="Courier New" w:hint="default"/>
      </w:rPr>
    </w:lvl>
    <w:lvl w:ilvl="5" w:tplc="0419001B" w:tentative="1">
      <w:start w:val="1"/>
      <w:numFmt w:val="bullet"/>
      <w:lvlText w:val=""/>
      <w:lvlJc w:val="left"/>
      <w:pPr>
        <w:ind w:left="5029" w:hanging="360"/>
      </w:pPr>
      <w:rPr>
        <w:rFonts w:ascii="Wingdings" w:hAnsi="Wingdings" w:hint="default"/>
      </w:rPr>
    </w:lvl>
    <w:lvl w:ilvl="6" w:tplc="0419000F" w:tentative="1">
      <w:start w:val="1"/>
      <w:numFmt w:val="bullet"/>
      <w:lvlText w:val=""/>
      <w:lvlJc w:val="left"/>
      <w:pPr>
        <w:ind w:left="5749" w:hanging="360"/>
      </w:pPr>
      <w:rPr>
        <w:rFonts w:ascii="Symbol" w:hAnsi="Symbol" w:hint="default"/>
      </w:rPr>
    </w:lvl>
    <w:lvl w:ilvl="7" w:tplc="04190019" w:tentative="1">
      <w:start w:val="1"/>
      <w:numFmt w:val="bullet"/>
      <w:lvlText w:val="o"/>
      <w:lvlJc w:val="left"/>
      <w:pPr>
        <w:ind w:left="6469" w:hanging="360"/>
      </w:pPr>
      <w:rPr>
        <w:rFonts w:ascii="Courier New" w:hAnsi="Courier New" w:cs="Courier New" w:hint="default"/>
      </w:rPr>
    </w:lvl>
    <w:lvl w:ilvl="8" w:tplc="0419001B" w:tentative="1">
      <w:start w:val="1"/>
      <w:numFmt w:val="bullet"/>
      <w:lvlText w:val=""/>
      <w:lvlJc w:val="left"/>
      <w:pPr>
        <w:ind w:left="7189" w:hanging="360"/>
      </w:pPr>
      <w:rPr>
        <w:rFonts w:ascii="Wingdings" w:hAnsi="Wingdings" w:hint="default"/>
      </w:rPr>
    </w:lvl>
  </w:abstractNum>
  <w:abstractNum w:abstractNumId="28">
    <w:nsid w:val="52350214"/>
    <w:multiLevelType w:val="hybridMultilevel"/>
    <w:tmpl w:val="97FC3D42"/>
    <w:lvl w:ilvl="0" w:tplc="C728FC94">
      <w:numFmt w:val="bullet"/>
      <w:lvlText w:val="-"/>
      <w:lvlJc w:val="left"/>
      <w:pPr>
        <w:ind w:left="1778" w:hanging="360"/>
      </w:pPr>
      <w:rPr>
        <w:rFonts w:ascii="Courier New" w:hAnsi="Courier New" w:cs="Courier New" w:hint="default"/>
      </w:rPr>
    </w:lvl>
    <w:lvl w:ilvl="1" w:tplc="04190003">
      <w:start w:val="1"/>
      <w:numFmt w:val="bullet"/>
      <w:lvlText w:val="o"/>
      <w:lvlJc w:val="left"/>
      <w:pPr>
        <w:ind w:left="1440" w:hanging="360"/>
      </w:pPr>
      <w:rPr>
        <w:rFonts w:ascii="Courier New" w:hAnsi="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hint="default"/>
      </w:rPr>
    </w:lvl>
    <w:lvl w:ilvl="8" w:tplc="04190005">
      <w:start w:val="1"/>
      <w:numFmt w:val="bullet"/>
      <w:lvlText w:val=""/>
      <w:lvlJc w:val="left"/>
      <w:pPr>
        <w:ind w:left="6480" w:hanging="360"/>
      </w:pPr>
      <w:rPr>
        <w:rFonts w:ascii="Wingdings" w:hAnsi="Wingdings" w:hint="default"/>
      </w:rPr>
    </w:lvl>
  </w:abstractNum>
  <w:abstractNum w:abstractNumId="29">
    <w:nsid w:val="58061EBB"/>
    <w:multiLevelType w:val="hybridMultilevel"/>
    <w:tmpl w:val="58A4F1DA"/>
    <w:lvl w:ilvl="0" w:tplc="C234C07E">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0">
    <w:nsid w:val="586F5527"/>
    <w:multiLevelType w:val="hybridMultilevel"/>
    <w:tmpl w:val="8348E946"/>
    <w:lvl w:ilvl="0" w:tplc="C728FC94">
      <w:numFmt w:val="bullet"/>
      <w:lvlText w:val="-"/>
      <w:lvlJc w:val="left"/>
      <w:pPr>
        <w:ind w:left="720" w:hanging="360"/>
      </w:pPr>
      <w:rPr>
        <w:rFonts w:ascii="Courier New" w:hAnsi="Courier New" w:cs="Courier New"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1">
    <w:nsid w:val="594442AD"/>
    <w:multiLevelType w:val="hybridMultilevel"/>
    <w:tmpl w:val="1A3E4696"/>
    <w:lvl w:ilvl="0" w:tplc="C728FC94">
      <w:numFmt w:val="bullet"/>
      <w:lvlText w:val="-"/>
      <w:lvlJc w:val="left"/>
      <w:pPr>
        <w:ind w:left="720" w:hanging="360"/>
      </w:pPr>
      <w:rPr>
        <w:rFonts w:ascii="Courier New" w:hAnsi="Courier New" w:cs="Courier New"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2">
    <w:nsid w:val="596B17F6"/>
    <w:multiLevelType w:val="hybridMultilevel"/>
    <w:tmpl w:val="C33EAB3E"/>
    <w:lvl w:ilvl="0" w:tplc="D3A4F3EE">
      <w:start w:val="1"/>
      <w:numFmt w:val="bullet"/>
      <w:lvlText w:val="−"/>
      <w:lvlJc w:val="left"/>
      <w:pPr>
        <w:ind w:left="1429" w:hanging="360"/>
      </w:pPr>
      <w:rPr>
        <w:rFonts w:ascii="Arial" w:hAnsi="Aria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3">
    <w:nsid w:val="59D34ABA"/>
    <w:multiLevelType w:val="hybridMultilevel"/>
    <w:tmpl w:val="B352D62A"/>
    <w:lvl w:ilvl="0" w:tplc="8ABCC29E">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34">
    <w:nsid w:val="5A542007"/>
    <w:multiLevelType w:val="hybridMultilevel"/>
    <w:tmpl w:val="A418DAA4"/>
    <w:lvl w:ilvl="0" w:tplc="C234C07E">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5">
    <w:nsid w:val="62F63563"/>
    <w:multiLevelType w:val="hybridMultilevel"/>
    <w:tmpl w:val="AFB65FCA"/>
    <w:lvl w:ilvl="0" w:tplc="D3A4F3EE">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6">
    <w:nsid w:val="63B86057"/>
    <w:multiLevelType w:val="hybridMultilevel"/>
    <w:tmpl w:val="84E25B1A"/>
    <w:lvl w:ilvl="0" w:tplc="C234C07E">
      <w:start w:val="1"/>
      <w:numFmt w:val="decimal"/>
      <w:lvlText w:val="%1."/>
      <w:lvlJc w:val="left"/>
      <w:pPr>
        <w:ind w:left="1069" w:hanging="360"/>
      </w:pPr>
      <w:rPr>
        <w:rFonts w:hint="default"/>
      </w:rPr>
    </w:lvl>
    <w:lvl w:ilvl="1" w:tplc="04190003" w:tentative="1">
      <w:start w:val="1"/>
      <w:numFmt w:val="lowerLetter"/>
      <w:lvlText w:val="%2."/>
      <w:lvlJc w:val="left"/>
      <w:pPr>
        <w:ind w:left="1789" w:hanging="360"/>
      </w:pPr>
    </w:lvl>
    <w:lvl w:ilvl="2" w:tplc="04190005" w:tentative="1">
      <w:start w:val="1"/>
      <w:numFmt w:val="lowerRoman"/>
      <w:lvlText w:val="%3."/>
      <w:lvlJc w:val="right"/>
      <w:pPr>
        <w:ind w:left="2509" w:hanging="180"/>
      </w:pPr>
    </w:lvl>
    <w:lvl w:ilvl="3" w:tplc="04190001" w:tentative="1">
      <w:start w:val="1"/>
      <w:numFmt w:val="decimal"/>
      <w:lvlText w:val="%4."/>
      <w:lvlJc w:val="left"/>
      <w:pPr>
        <w:ind w:left="3229" w:hanging="360"/>
      </w:pPr>
    </w:lvl>
    <w:lvl w:ilvl="4" w:tplc="04190003" w:tentative="1">
      <w:start w:val="1"/>
      <w:numFmt w:val="lowerLetter"/>
      <w:lvlText w:val="%5."/>
      <w:lvlJc w:val="left"/>
      <w:pPr>
        <w:ind w:left="3949" w:hanging="360"/>
      </w:pPr>
    </w:lvl>
    <w:lvl w:ilvl="5" w:tplc="04190005" w:tentative="1">
      <w:start w:val="1"/>
      <w:numFmt w:val="lowerRoman"/>
      <w:lvlText w:val="%6."/>
      <w:lvlJc w:val="right"/>
      <w:pPr>
        <w:ind w:left="4669" w:hanging="180"/>
      </w:pPr>
    </w:lvl>
    <w:lvl w:ilvl="6" w:tplc="04190001" w:tentative="1">
      <w:start w:val="1"/>
      <w:numFmt w:val="decimal"/>
      <w:lvlText w:val="%7."/>
      <w:lvlJc w:val="left"/>
      <w:pPr>
        <w:ind w:left="5389" w:hanging="360"/>
      </w:pPr>
    </w:lvl>
    <w:lvl w:ilvl="7" w:tplc="04190003" w:tentative="1">
      <w:start w:val="1"/>
      <w:numFmt w:val="lowerLetter"/>
      <w:lvlText w:val="%8."/>
      <w:lvlJc w:val="left"/>
      <w:pPr>
        <w:ind w:left="6109" w:hanging="360"/>
      </w:pPr>
    </w:lvl>
    <w:lvl w:ilvl="8" w:tplc="04190005" w:tentative="1">
      <w:start w:val="1"/>
      <w:numFmt w:val="lowerRoman"/>
      <w:lvlText w:val="%9."/>
      <w:lvlJc w:val="right"/>
      <w:pPr>
        <w:ind w:left="6829" w:hanging="180"/>
      </w:pPr>
    </w:lvl>
  </w:abstractNum>
  <w:abstractNum w:abstractNumId="37">
    <w:nsid w:val="65071628"/>
    <w:multiLevelType w:val="multilevel"/>
    <w:tmpl w:val="5AE6ACAA"/>
    <w:lvl w:ilvl="0">
      <w:start w:val="1"/>
      <w:numFmt w:val="decimal"/>
      <w:lvlText w:val="%1."/>
      <w:lvlJc w:val="left"/>
      <w:pPr>
        <w:ind w:left="1080" w:hanging="360"/>
      </w:pPr>
      <w:rPr>
        <w:rFonts w:hint="default"/>
      </w:rPr>
    </w:lvl>
    <w:lvl w:ilvl="1">
      <w:start w:val="4"/>
      <w:numFmt w:val="decimal"/>
      <w:isLgl/>
      <w:lvlText w:val="%1.%2"/>
      <w:lvlJc w:val="left"/>
      <w:pPr>
        <w:ind w:left="1395" w:hanging="675"/>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108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2160" w:hanging="1440"/>
      </w:pPr>
      <w:rPr>
        <w:rFonts w:hint="default"/>
      </w:rPr>
    </w:lvl>
    <w:lvl w:ilvl="6">
      <w:start w:val="1"/>
      <w:numFmt w:val="decimal"/>
      <w:isLgl/>
      <w:lvlText w:val="%1.%2.%3.%4.%5.%6.%7"/>
      <w:lvlJc w:val="left"/>
      <w:pPr>
        <w:ind w:left="2160" w:hanging="1440"/>
      </w:pPr>
      <w:rPr>
        <w:rFonts w:hint="default"/>
      </w:rPr>
    </w:lvl>
    <w:lvl w:ilvl="7">
      <w:start w:val="1"/>
      <w:numFmt w:val="decimal"/>
      <w:isLgl/>
      <w:lvlText w:val="%1.%2.%3.%4.%5.%6.%7.%8"/>
      <w:lvlJc w:val="left"/>
      <w:pPr>
        <w:ind w:left="2520" w:hanging="1800"/>
      </w:pPr>
      <w:rPr>
        <w:rFonts w:hint="default"/>
      </w:rPr>
    </w:lvl>
    <w:lvl w:ilvl="8">
      <w:start w:val="1"/>
      <w:numFmt w:val="decimal"/>
      <w:isLgl/>
      <w:lvlText w:val="%1.%2.%3.%4.%5.%6.%7.%8.%9"/>
      <w:lvlJc w:val="left"/>
      <w:pPr>
        <w:ind w:left="2880" w:hanging="2160"/>
      </w:pPr>
      <w:rPr>
        <w:rFonts w:hint="default"/>
      </w:rPr>
    </w:lvl>
  </w:abstractNum>
  <w:abstractNum w:abstractNumId="38">
    <w:nsid w:val="654C5712"/>
    <w:multiLevelType w:val="hybridMultilevel"/>
    <w:tmpl w:val="3998E7CE"/>
    <w:lvl w:ilvl="0" w:tplc="0E122AA6">
      <w:start w:val="1"/>
      <w:numFmt w:val="russianLow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9">
    <w:nsid w:val="69024895"/>
    <w:multiLevelType w:val="hybridMultilevel"/>
    <w:tmpl w:val="5ACEF6DC"/>
    <w:lvl w:ilvl="0" w:tplc="19E49862">
      <w:start w:val="1"/>
      <w:numFmt w:val="bullet"/>
      <w:lvlText w:val=""/>
      <w:lvlJc w:val="left"/>
      <w:pPr>
        <w:ind w:left="1428" w:hanging="360"/>
      </w:pPr>
      <w:rPr>
        <w:rFonts w:ascii="Symbol" w:hAnsi="Symbol" w:hint="default"/>
      </w:rPr>
    </w:lvl>
    <w:lvl w:ilvl="1" w:tplc="04190019" w:tentative="1">
      <w:start w:val="1"/>
      <w:numFmt w:val="bullet"/>
      <w:lvlText w:val="o"/>
      <w:lvlJc w:val="left"/>
      <w:pPr>
        <w:ind w:left="2148" w:hanging="360"/>
      </w:pPr>
      <w:rPr>
        <w:rFonts w:ascii="Courier New" w:hAnsi="Courier New" w:cs="Courier New" w:hint="default"/>
      </w:rPr>
    </w:lvl>
    <w:lvl w:ilvl="2" w:tplc="0419001B" w:tentative="1">
      <w:start w:val="1"/>
      <w:numFmt w:val="bullet"/>
      <w:lvlText w:val=""/>
      <w:lvlJc w:val="left"/>
      <w:pPr>
        <w:ind w:left="2868" w:hanging="360"/>
      </w:pPr>
      <w:rPr>
        <w:rFonts w:ascii="Wingdings" w:hAnsi="Wingdings" w:hint="default"/>
      </w:rPr>
    </w:lvl>
    <w:lvl w:ilvl="3" w:tplc="0419000F" w:tentative="1">
      <w:start w:val="1"/>
      <w:numFmt w:val="bullet"/>
      <w:lvlText w:val=""/>
      <w:lvlJc w:val="left"/>
      <w:pPr>
        <w:ind w:left="3588" w:hanging="360"/>
      </w:pPr>
      <w:rPr>
        <w:rFonts w:ascii="Symbol" w:hAnsi="Symbol" w:hint="default"/>
      </w:rPr>
    </w:lvl>
    <w:lvl w:ilvl="4" w:tplc="04190019" w:tentative="1">
      <w:start w:val="1"/>
      <w:numFmt w:val="bullet"/>
      <w:lvlText w:val="o"/>
      <w:lvlJc w:val="left"/>
      <w:pPr>
        <w:ind w:left="4308" w:hanging="360"/>
      </w:pPr>
      <w:rPr>
        <w:rFonts w:ascii="Courier New" w:hAnsi="Courier New" w:cs="Courier New" w:hint="default"/>
      </w:rPr>
    </w:lvl>
    <w:lvl w:ilvl="5" w:tplc="0419001B" w:tentative="1">
      <w:start w:val="1"/>
      <w:numFmt w:val="bullet"/>
      <w:lvlText w:val=""/>
      <w:lvlJc w:val="left"/>
      <w:pPr>
        <w:ind w:left="5028" w:hanging="360"/>
      </w:pPr>
      <w:rPr>
        <w:rFonts w:ascii="Wingdings" w:hAnsi="Wingdings" w:hint="default"/>
      </w:rPr>
    </w:lvl>
    <w:lvl w:ilvl="6" w:tplc="0419000F" w:tentative="1">
      <w:start w:val="1"/>
      <w:numFmt w:val="bullet"/>
      <w:lvlText w:val=""/>
      <w:lvlJc w:val="left"/>
      <w:pPr>
        <w:ind w:left="5748" w:hanging="360"/>
      </w:pPr>
      <w:rPr>
        <w:rFonts w:ascii="Symbol" w:hAnsi="Symbol" w:hint="default"/>
      </w:rPr>
    </w:lvl>
    <w:lvl w:ilvl="7" w:tplc="04190019" w:tentative="1">
      <w:start w:val="1"/>
      <w:numFmt w:val="bullet"/>
      <w:lvlText w:val="o"/>
      <w:lvlJc w:val="left"/>
      <w:pPr>
        <w:ind w:left="6468" w:hanging="360"/>
      </w:pPr>
      <w:rPr>
        <w:rFonts w:ascii="Courier New" w:hAnsi="Courier New" w:cs="Courier New" w:hint="default"/>
      </w:rPr>
    </w:lvl>
    <w:lvl w:ilvl="8" w:tplc="0419001B" w:tentative="1">
      <w:start w:val="1"/>
      <w:numFmt w:val="bullet"/>
      <w:lvlText w:val=""/>
      <w:lvlJc w:val="left"/>
      <w:pPr>
        <w:ind w:left="7188" w:hanging="360"/>
      </w:pPr>
      <w:rPr>
        <w:rFonts w:ascii="Wingdings" w:hAnsi="Wingdings" w:hint="default"/>
      </w:rPr>
    </w:lvl>
  </w:abstractNum>
  <w:abstractNum w:abstractNumId="40">
    <w:nsid w:val="73462164"/>
    <w:multiLevelType w:val="hybridMultilevel"/>
    <w:tmpl w:val="65B4FF02"/>
    <w:lvl w:ilvl="0" w:tplc="C234C07E">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1">
    <w:nsid w:val="793375A3"/>
    <w:multiLevelType w:val="hybridMultilevel"/>
    <w:tmpl w:val="4EC4497E"/>
    <w:lvl w:ilvl="0" w:tplc="C234C07E">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num w:numId="1">
    <w:abstractNumId w:val="1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12"/>
  </w:num>
  <w:num w:numId="3">
    <w:abstractNumId w:val="0"/>
  </w:num>
  <w:num w:numId="4">
    <w:abstractNumId w:val="25"/>
  </w:num>
  <w:num w:numId="5">
    <w:abstractNumId w:val="15"/>
  </w:num>
  <w:num w:numId="6">
    <w:abstractNumId w:val="32"/>
  </w:num>
  <w:num w:numId="7">
    <w:abstractNumId w:val="19"/>
  </w:num>
  <w:num w:numId="8">
    <w:abstractNumId w:val="34"/>
  </w:num>
  <w:num w:numId="9">
    <w:abstractNumId w:val="29"/>
  </w:num>
  <w:num w:numId="10">
    <w:abstractNumId w:val="21"/>
  </w:num>
  <w:num w:numId="11">
    <w:abstractNumId w:val="3"/>
  </w:num>
  <w:num w:numId="12">
    <w:abstractNumId w:val="38"/>
  </w:num>
  <w:num w:numId="13">
    <w:abstractNumId w:val="5"/>
  </w:num>
  <w:num w:numId="14">
    <w:abstractNumId w:val="4"/>
  </w:num>
  <w:num w:numId="15">
    <w:abstractNumId w:val="13"/>
  </w:num>
  <w:num w:numId="16">
    <w:abstractNumId w:val="36"/>
  </w:num>
  <w:num w:numId="17">
    <w:abstractNumId w:val="24"/>
  </w:num>
  <w:num w:numId="18">
    <w:abstractNumId w:val="7"/>
  </w:num>
  <w:num w:numId="19">
    <w:abstractNumId w:val="35"/>
  </w:num>
  <w:num w:numId="20">
    <w:abstractNumId w:val="23"/>
  </w:num>
  <w:num w:numId="21">
    <w:abstractNumId w:val="18"/>
  </w:num>
  <w:num w:numId="22">
    <w:abstractNumId w:val="33"/>
  </w:num>
  <w:num w:numId="23">
    <w:abstractNumId w:val="39"/>
  </w:num>
  <w:num w:numId="24">
    <w:abstractNumId w:val="8"/>
  </w:num>
  <w:num w:numId="25">
    <w:abstractNumId w:val="40"/>
  </w:num>
  <w:num w:numId="26">
    <w:abstractNumId w:val="27"/>
  </w:num>
  <w:num w:numId="27">
    <w:abstractNumId w:val="41"/>
  </w:num>
  <w:num w:numId="28">
    <w:abstractNumId w:val="10"/>
  </w:num>
  <w:num w:numId="29">
    <w:abstractNumId w:val="6"/>
  </w:num>
  <w:num w:numId="30">
    <w:abstractNumId w:val="9"/>
  </w:num>
  <w:num w:numId="31">
    <w:abstractNumId w:val="1"/>
    <w:lvlOverride w:ilvl="0">
      <w:lvl w:ilvl="0">
        <w:numFmt w:val="bullet"/>
        <w:lvlText w:val="-"/>
        <w:legacy w:legacy="1" w:legacySpace="0" w:legacyIndent="281"/>
        <w:lvlJc w:val="left"/>
        <w:pPr>
          <w:ind w:left="0" w:firstLine="0"/>
        </w:pPr>
        <w:rPr>
          <w:rFonts w:ascii="Courier New" w:hAnsi="Courier New" w:cs="Courier New" w:hint="default"/>
        </w:rPr>
      </w:lvl>
    </w:lvlOverride>
  </w:num>
  <w:num w:numId="32">
    <w:abstractNumId w:val="37"/>
  </w:num>
  <w:num w:numId="33">
    <w:abstractNumId w:val="16"/>
  </w:num>
  <w:num w:numId="34">
    <w:abstractNumId w:val="30"/>
  </w:num>
  <w:num w:numId="35">
    <w:abstractNumId w:val="26"/>
  </w:num>
  <w:num w:numId="36">
    <w:abstractNumId w:val="28"/>
  </w:num>
  <w:num w:numId="37">
    <w:abstractNumId w:val="31"/>
  </w:num>
  <w:num w:numId="38">
    <w:abstractNumId w:val="22"/>
  </w:num>
  <w:num w:numId="39">
    <w:abstractNumId w:val="17"/>
  </w:num>
  <w:num w:numId="40">
    <w:abstractNumId w:val="14"/>
  </w:num>
  <w:num w:numId="41">
    <w:abstractNumId w:val="2"/>
  </w:num>
  <w:num w:numId="42">
    <w:abstractNumId w:val="20"/>
  </w:num>
  <w:numIdMacAtCleanup w:val="10"/>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36"/>
  <w:defaultTabStop w:val="708"/>
  <w:autoHyphenation/>
  <w:drawingGridHorizontalSpacing w:val="140"/>
  <w:displayHorizontalDrawingGridEvery w:val="2"/>
  <w:characterSpacingControl w:val="doNotCompress"/>
  <w:hdrShapeDefaults>
    <o:shapedefaults v:ext="edit" spidmax="114690"/>
  </w:hdrShapeDefaults>
  <w:footnotePr>
    <w:footnote w:id="-1"/>
    <w:footnote w:id="0"/>
  </w:footnotePr>
  <w:endnotePr>
    <w:endnote w:id="-1"/>
    <w:endnote w:id="0"/>
  </w:endnotePr>
  <w:compat/>
  <w:rsids>
    <w:rsidRoot w:val="00EB1566"/>
    <w:rsid w:val="0002030A"/>
    <w:rsid w:val="0002037D"/>
    <w:rsid w:val="000219C6"/>
    <w:rsid w:val="0003089B"/>
    <w:rsid w:val="00030C01"/>
    <w:rsid w:val="00033923"/>
    <w:rsid w:val="00047082"/>
    <w:rsid w:val="000554D1"/>
    <w:rsid w:val="00060A73"/>
    <w:rsid w:val="00070FC5"/>
    <w:rsid w:val="00090AF9"/>
    <w:rsid w:val="000B2B8F"/>
    <w:rsid w:val="000B4078"/>
    <w:rsid w:val="000B5013"/>
    <w:rsid w:val="000B50E9"/>
    <w:rsid w:val="000C3B87"/>
    <w:rsid w:val="000C4906"/>
    <w:rsid w:val="000C6A9E"/>
    <w:rsid w:val="000D1C99"/>
    <w:rsid w:val="000D35AB"/>
    <w:rsid w:val="000E0C9D"/>
    <w:rsid w:val="000E3D70"/>
    <w:rsid w:val="000F02BB"/>
    <w:rsid w:val="000F2BFD"/>
    <w:rsid w:val="000F7E0B"/>
    <w:rsid w:val="00111066"/>
    <w:rsid w:val="00113214"/>
    <w:rsid w:val="00113A24"/>
    <w:rsid w:val="00123401"/>
    <w:rsid w:val="00127616"/>
    <w:rsid w:val="00133E32"/>
    <w:rsid w:val="00142799"/>
    <w:rsid w:val="00143461"/>
    <w:rsid w:val="0014410F"/>
    <w:rsid w:val="00150590"/>
    <w:rsid w:val="001515EA"/>
    <w:rsid w:val="00163612"/>
    <w:rsid w:val="00173E88"/>
    <w:rsid w:val="00174E8C"/>
    <w:rsid w:val="00177679"/>
    <w:rsid w:val="0018471B"/>
    <w:rsid w:val="00194E23"/>
    <w:rsid w:val="00194ED8"/>
    <w:rsid w:val="001B1EA2"/>
    <w:rsid w:val="001C677A"/>
    <w:rsid w:val="001D2B43"/>
    <w:rsid w:val="001E0BEE"/>
    <w:rsid w:val="001E32D9"/>
    <w:rsid w:val="001E52A2"/>
    <w:rsid w:val="001F5AF8"/>
    <w:rsid w:val="001F5D48"/>
    <w:rsid w:val="00201C9D"/>
    <w:rsid w:val="00201CFE"/>
    <w:rsid w:val="002112DF"/>
    <w:rsid w:val="002153E9"/>
    <w:rsid w:val="00217B0C"/>
    <w:rsid w:val="00227FBE"/>
    <w:rsid w:val="00230A7F"/>
    <w:rsid w:val="00237CE7"/>
    <w:rsid w:val="00242C3E"/>
    <w:rsid w:val="0024550D"/>
    <w:rsid w:val="0025006A"/>
    <w:rsid w:val="00261C75"/>
    <w:rsid w:val="00276125"/>
    <w:rsid w:val="00280530"/>
    <w:rsid w:val="00280FDE"/>
    <w:rsid w:val="00285C56"/>
    <w:rsid w:val="00287E6B"/>
    <w:rsid w:val="002A1B27"/>
    <w:rsid w:val="002A2CE2"/>
    <w:rsid w:val="002B2DB2"/>
    <w:rsid w:val="002B37F6"/>
    <w:rsid w:val="002C24C6"/>
    <w:rsid w:val="002C504A"/>
    <w:rsid w:val="002D11DC"/>
    <w:rsid w:val="002E04A6"/>
    <w:rsid w:val="002E4632"/>
    <w:rsid w:val="002E7921"/>
    <w:rsid w:val="002F5CD9"/>
    <w:rsid w:val="002F61C5"/>
    <w:rsid w:val="002F6ADA"/>
    <w:rsid w:val="00303A2B"/>
    <w:rsid w:val="003040BA"/>
    <w:rsid w:val="00306BF0"/>
    <w:rsid w:val="00307D92"/>
    <w:rsid w:val="00310DD6"/>
    <w:rsid w:val="00321032"/>
    <w:rsid w:val="003317AD"/>
    <w:rsid w:val="003460EF"/>
    <w:rsid w:val="00346236"/>
    <w:rsid w:val="00346370"/>
    <w:rsid w:val="00346A2D"/>
    <w:rsid w:val="00351DC5"/>
    <w:rsid w:val="00355B4D"/>
    <w:rsid w:val="00356B73"/>
    <w:rsid w:val="003573AF"/>
    <w:rsid w:val="00361FC7"/>
    <w:rsid w:val="0036436B"/>
    <w:rsid w:val="0037423B"/>
    <w:rsid w:val="00374C1C"/>
    <w:rsid w:val="003867EE"/>
    <w:rsid w:val="0039393B"/>
    <w:rsid w:val="00393A24"/>
    <w:rsid w:val="003A7F58"/>
    <w:rsid w:val="003B076D"/>
    <w:rsid w:val="003B21F8"/>
    <w:rsid w:val="003B36E1"/>
    <w:rsid w:val="003B48C1"/>
    <w:rsid w:val="003B4D05"/>
    <w:rsid w:val="003B5539"/>
    <w:rsid w:val="003B5862"/>
    <w:rsid w:val="003B70B4"/>
    <w:rsid w:val="003C4487"/>
    <w:rsid w:val="003C59CA"/>
    <w:rsid w:val="003D7688"/>
    <w:rsid w:val="003E6773"/>
    <w:rsid w:val="003F11B1"/>
    <w:rsid w:val="003F5063"/>
    <w:rsid w:val="003F6F85"/>
    <w:rsid w:val="00400671"/>
    <w:rsid w:val="004013F9"/>
    <w:rsid w:val="00405D57"/>
    <w:rsid w:val="0041719D"/>
    <w:rsid w:val="00417C2D"/>
    <w:rsid w:val="004214DC"/>
    <w:rsid w:val="00423DD0"/>
    <w:rsid w:val="004244FA"/>
    <w:rsid w:val="00425061"/>
    <w:rsid w:val="004272F5"/>
    <w:rsid w:val="004409FC"/>
    <w:rsid w:val="004423AA"/>
    <w:rsid w:val="0044471E"/>
    <w:rsid w:val="00446D1D"/>
    <w:rsid w:val="00447994"/>
    <w:rsid w:val="00453B8A"/>
    <w:rsid w:val="0045546F"/>
    <w:rsid w:val="004719C3"/>
    <w:rsid w:val="00472688"/>
    <w:rsid w:val="00474234"/>
    <w:rsid w:val="00492ABC"/>
    <w:rsid w:val="004A4CFD"/>
    <w:rsid w:val="004C1500"/>
    <w:rsid w:val="004E05D3"/>
    <w:rsid w:val="004F6739"/>
    <w:rsid w:val="00505838"/>
    <w:rsid w:val="00513B99"/>
    <w:rsid w:val="00521E76"/>
    <w:rsid w:val="0052423C"/>
    <w:rsid w:val="00536F3E"/>
    <w:rsid w:val="00547BA8"/>
    <w:rsid w:val="00552006"/>
    <w:rsid w:val="00552C8F"/>
    <w:rsid w:val="00555DFD"/>
    <w:rsid w:val="00556B1E"/>
    <w:rsid w:val="00557B6C"/>
    <w:rsid w:val="00560EAB"/>
    <w:rsid w:val="005623C1"/>
    <w:rsid w:val="005627F7"/>
    <w:rsid w:val="005655F6"/>
    <w:rsid w:val="00583855"/>
    <w:rsid w:val="005C0EC9"/>
    <w:rsid w:val="005E794C"/>
    <w:rsid w:val="005F3591"/>
    <w:rsid w:val="0060219A"/>
    <w:rsid w:val="00603C53"/>
    <w:rsid w:val="0060419E"/>
    <w:rsid w:val="00633B58"/>
    <w:rsid w:val="00640072"/>
    <w:rsid w:val="00660359"/>
    <w:rsid w:val="00662F0B"/>
    <w:rsid w:val="00666F16"/>
    <w:rsid w:val="00673319"/>
    <w:rsid w:val="0067353C"/>
    <w:rsid w:val="0069049D"/>
    <w:rsid w:val="00691F06"/>
    <w:rsid w:val="006A6A98"/>
    <w:rsid w:val="006B15D2"/>
    <w:rsid w:val="006B336D"/>
    <w:rsid w:val="006B5FAE"/>
    <w:rsid w:val="006D49AA"/>
    <w:rsid w:val="006D707C"/>
    <w:rsid w:val="006F06FF"/>
    <w:rsid w:val="006F75FC"/>
    <w:rsid w:val="007051C9"/>
    <w:rsid w:val="0071029E"/>
    <w:rsid w:val="007136D1"/>
    <w:rsid w:val="0071378E"/>
    <w:rsid w:val="0071686D"/>
    <w:rsid w:val="007173EC"/>
    <w:rsid w:val="007213BE"/>
    <w:rsid w:val="00722C7E"/>
    <w:rsid w:val="007233CE"/>
    <w:rsid w:val="00724731"/>
    <w:rsid w:val="00736C78"/>
    <w:rsid w:val="00750AAE"/>
    <w:rsid w:val="007606B0"/>
    <w:rsid w:val="00767B8B"/>
    <w:rsid w:val="00775EFE"/>
    <w:rsid w:val="00782633"/>
    <w:rsid w:val="007915F2"/>
    <w:rsid w:val="007B3354"/>
    <w:rsid w:val="007B775E"/>
    <w:rsid w:val="007E4A85"/>
    <w:rsid w:val="007E5931"/>
    <w:rsid w:val="007F1EBC"/>
    <w:rsid w:val="007F3E57"/>
    <w:rsid w:val="007F6107"/>
    <w:rsid w:val="00800ADD"/>
    <w:rsid w:val="0080104D"/>
    <w:rsid w:val="00806F8F"/>
    <w:rsid w:val="00807C82"/>
    <w:rsid w:val="0081508E"/>
    <w:rsid w:val="00841D8E"/>
    <w:rsid w:val="00842F3C"/>
    <w:rsid w:val="008473FE"/>
    <w:rsid w:val="00851909"/>
    <w:rsid w:val="00852C62"/>
    <w:rsid w:val="0085495B"/>
    <w:rsid w:val="00856AF1"/>
    <w:rsid w:val="00864DE9"/>
    <w:rsid w:val="0087035F"/>
    <w:rsid w:val="00871C50"/>
    <w:rsid w:val="00873233"/>
    <w:rsid w:val="0088256E"/>
    <w:rsid w:val="00884309"/>
    <w:rsid w:val="008A1998"/>
    <w:rsid w:val="008A2D5D"/>
    <w:rsid w:val="008B0159"/>
    <w:rsid w:val="008B1522"/>
    <w:rsid w:val="008C262C"/>
    <w:rsid w:val="008D053D"/>
    <w:rsid w:val="008D16D9"/>
    <w:rsid w:val="008D3F35"/>
    <w:rsid w:val="008F3F2B"/>
    <w:rsid w:val="008F7856"/>
    <w:rsid w:val="009027DB"/>
    <w:rsid w:val="00911204"/>
    <w:rsid w:val="009121EA"/>
    <w:rsid w:val="00912E20"/>
    <w:rsid w:val="00915FA3"/>
    <w:rsid w:val="00916D5B"/>
    <w:rsid w:val="0092442A"/>
    <w:rsid w:val="009250E6"/>
    <w:rsid w:val="009310E8"/>
    <w:rsid w:val="009604C4"/>
    <w:rsid w:val="00960E03"/>
    <w:rsid w:val="00960F98"/>
    <w:rsid w:val="00965581"/>
    <w:rsid w:val="00965941"/>
    <w:rsid w:val="00965BD2"/>
    <w:rsid w:val="00974497"/>
    <w:rsid w:val="00986081"/>
    <w:rsid w:val="009871F6"/>
    <w:rsid w:val="00987D23"/>
    <w:rsid w:val="0099540D"/>
    <w:rsid w:val="009B43C1"/>
    <w:rsid w:val="009C0607"/>
    <w:rsid w:val="009C1874"/>
    <w:rsid w:val="009C4A7C"/>
    <w:rsid w:val="009D2BDF"/>
    <w:rsid w:val="009D3F3D"/>
    <w:rsid w:val="009E061D"/>
    <w:rsid w:val="009E73DA"/>
    <w:rsid w:val="00A079ED"/>
    <w:rsid w:val="00A126ED"/>
    <w:rsid w:val="00A153C0"/>
    <w:rsid w:val="00A172EA"/>
    <w:rsid w:val="00A20FF7"/>
    <w:rsid w:val="00A2338D"/>
    <w:rsid w:val="00A24526"/>
    <w:rsid w:val="00A27C99"/>
    <w:rsid w:val="00A3135F"/>
    <w:rsid w:val="00A315AC"/>
    <w:rsid w:val="00A36E7F"/>
    <w:rsid w:val="00A47528"/>
    <w:rsid w:val="00A523D7"/>
    <w:rsid w:val="00A537D2"/>
    <w:rsid w:val="00A57AE3"/>
    <w:rsid w:val="00A63354"/>
    <w:rsid w:val="00A661FD"/>
    <w:rsid w:val="00A70D65"/>
    <w:rsid w:val="00A85C22"/>
    <w:rsid w:val="00AA49A8"/>
    <w:rsid w:val="00AC6E29"/>
    <w:rsid w:val="00AD344E"/>
    <w:rsid w:val="00AD63C1"/>
    <w:rsid w:val="00AD7636"/>
    <w:rsid w:val="00B04242"/>
    <w:rsid w:val="00B0647F"/>
    <w:rsid w:val="00B07C75"/>
    <w:rsid w:val="00B11272"/>
    <w:rsid w:val="00B27CB6"/>
    <w:rsid w:val="00B30490"/>
    <w:rsid w:val="00B3247D"/>
    <w:rsid w:val="00B349EC"/>
    <w:rsid w:val="00B432B3"/>
    <w:rsid w:val="00B44734"/>
    <w:rsid w:val="00B45E5A"/>
    <w:rsid w:val="00B5720A"/>
    <w:rsid w:val="00B654BA"/>
    <w:rsid w:val="00B65937"/>
    <w:rsid w:val="00B73B3E"/>
    <w:rsid w:val="00B861D7"/>
    <w:rsid w:val="00BB64E0"/>
    <w:rsid w:val="00BC0524"/>
    <w:rsid w:val="00BC0ADA"/>
    <w:rsid w:val="00BC0EF7"/>
    <w:rsid w:val="00BC34E7"/>
    <w:rsid w:val="00BC3747"/>
    <w:rsid w:val="00BC400F"/>
    <w:rsid w:val="00BC73C4"/>
    <w:rsid w:val="00BD5B50"/>
    <w:rsid w:val="00BD76AE"/>
    <w:rsid w:val="00BF3251"/>
    <w:rsid w:val="00C20D2B"/>
    <w:rsid w:val="00C342B9"/>
    <w:rsid w:val="00C342CE"/>
    <w:rsid w:val="00C40CAF"/>
    <w:rsid w:val="00C40E3E"/>
    <w:rsid w:val="00C45C3A"/>
    <w:rsid w:val="00C47CE7"/>
    <w:rsid w:val="00C66B18"/>
    <w:rsid w:val="00C94737"/>
    <w:rsid w:val="00CA32B2"/>
    <w:rsid w:val="00CB5EC1"/>
    <w:rsid w:val="00CC1AF4"/>
    <w:rsid w:val="00CC2F94"/>
    <w:rsid w:val="00CC64E9"/>
    <w:rsid w:val="00CD0264"/>
    <w:rsid w:val="00CE678F"/>
    <w:rsid w:val="00CE6CBF"/>
    <w:rsid w:val="00CE7774"/>
    <w:rsid w:val="00CF7FC1"/>
    <w:rsid w:val="00D02425"/>
    <w:rsid w:val="00D07AB6"/>
    <w:rsid w:val="00D10780"/>
    <w:rsid w:val="00D42976"/>
    <w:rsid w:val="00D50102"/>
    <w:rsid w:val="00D572CE"/>
    <w:rsid w:val="00D74CBC"/>
    <w:rsid w:val="00D85316"/>
    <w:rsid w:val="00D91598"/>
    <w:rsid w:val="00DA0CB2"/>
    <w:rsid w:val="00DC47CD"/>
    <w:rsid w:val="00DD0D11"/>
    <w:rsid w:val="00DD46AA"/>
    <w:rsid w:val="00DE0364"/>
    <w:rsid w:val="00DE0E04"/>
    <w:rsid w:val="00DE4BD3"/>
    <w:rsid w:val="00DF1AB8"/>
    <w:rsid w:val="00DF5062"/>
    <w:rsid w:val="00DF7CB8"/>
    <w:rsid w:val="00E031EA"/>
    <w:rsid w:val="00E06D8D"/>
    <w:rsid w:val="00E12976"/>
    <w:rsid w:val="00E14295"/>
    <w:rsid w:val="00E14C5C"/>
    <w:rsid w:val="00E24DA2"/>
    <w:rsid w:val="00E321CB"/>
    <w:rsid w:val="00E4203B"/>
    <w:rsid w:val="00E44C58"/>
    <w:rsid w:val="00E5081F"/>
    <w:rsid w:val="00E647E3"/>
    <w:rsid w:val="00E66A54"/>
    <w:rsid w:val="00E71C7B"/>
    <w:rsid w:val="00E74D30"/>
    <w:rsid w:val="00E76B45"/>
    <w:rsid w:val="00E826D0"/>
    <w:rsid w:val="00E82892"/>
    <w:rsid w:val="00E90356"/>
    <w:rsid w:val="00E96791"/>
    <w:rsid w:val="00E97C7F"/>
    <w:rsid w:val="00EA1C74"/>
    <w:rsid w:val="00EA75D8"/>
    <w:rsid w:val="00EB1566"/>
    <w:rsid w:val="00EB1CDC"/>
    <w:rsid w:val="00EB2FFA"/>
    <w:rsid w:val="00EB5F07"/>
    <w:rsid w:val="00EC55E2"/>
    <w:rsid w:val="00EC5E78"/>
    <w:rsid w:val="00ED31BA"/>
    <w:rsid w:val="00ED7BAC"/>
    <w:rsid w:val="00ED7F6F"/>
    <w:rsid w:val="00EE08EA"/>
    <w:rsid w:val="00EE2324"/>
    <w:rsid w:val="00EF4402"/>
    <w:rsid w:val="00EF5FCE"/>
    <w:rsid w:val="00EF7043"/>
    <w:rsid w:val="00F0244F"/>
    <w:rsid w:val="00F17EC3"/>
    <w:rsid w:val="00F269C9"/>
    <w:rsid w:val="00F34FEA"/>
    <w:rsid w:val="00F4157D"/>
    <w:rsid w:val="00F50DEB"/>
    <w:rsid w:val="00F5439C"/>
    <w:rsid w:val="00F5706B"/>
    <w:rsid w:val="00F61CA3"/>
    <w:rsid w:val="00F66F51"/>
    <w:rsid w:val="00F7128C"/>
    <w:rsid w:val="00F77D41"/>
    <w:rsid w:val="00F82092"/>
    <w:rsid w:val="00F94D39"/>
    <w:rsid w:val="00FA3B89"/>
    <w:rsid w:val="00FA594E"/>
    <w:rsid w:val="00FB3AC4"/>
    <w:rsid w:val="00FC6D19"/>
    <w:rsid w:val="00FD1435"/>
    <w:rsid w:val="00FD3657"/>
    <w:rsid w:val="00FE5D72"/>
    <w:rsid w:val="00FF138F"/>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14690"/>
    <o:shapelayout v:ext="edit">
      <o:idmap v:ext="edit" data="1,67"/>
      <o:rules v:ext="edit">
        <o:r id="V:Rule205" type="connector" idref="#_x0000_s68922"/>
        <o:r id="V:Rule206" type="connector" idref="#_x0000_s68957"/>
        <o:r id="V:Rule207" type="connector" idref="#_x0000_s69005"/>
        <o:r id="V:Rule208" type="connector" idref="#_x0000_s68867"/>
        <o:r id="V:Rule209" type="connector" idref="#_x0000_s68715"/>
        <o:r id="V:Rule210" type="connector" idref="#_x0000_s68746"/>
        <o:r id="V:Rule211" type="connector" idref="#_x0000_s68933"/>
        <o:r id="V:Rule212" type="connector" idref="#_x0000_s68956"/>
        <o:r id="V:Rule213" type="connector" idref="#_x0000_s68745"/>
        <o:r id="V:Rule214" type="connector" idref="#_x0000_s68892"/>
        <o:r id="V:Rule215" type="connector" idref="#_x0000_s68916"/>
        <o:r id="V:Rule216" type="connector" idref="#_x0000_s68812"/>
        <o:r id="V:Rule217" type="connector" idref="#_x0000_s68824"/>
        <o:r id="V:Rule218" type="connector" idref="#_x0000_s69013"/>
        <o:r id="V:Rule219" type="connector" idref="#_x0000_s68792"/>
        <o:r id="V:Rule220" type="connector" idref="#_x0000_s68878"/>
        <o:r id="V:Rule221" type="connector" idref="#_x0000_s68968"/>
        <o:r id="V:Rule222" type="connector" idref="#_x0000_s68806"/>
        <o:r id="V:Rule223" type="connector" idref="#_x0000_s68895"/>
        <o:r id="V:Rule224" type="connector" idref="#_x0000_s68800"/>
        <o:r id="V:Rule225" type="connector" idref="#_x0000_s68795"/>
        <o:r id="V:Rule226" type="connector" idref="#_x0000_s68915"/>
        <o:r id="V:Rule227" type="connector" idref="#_x0000_s68851"/>
        <o:r id="V:Rule228" type="connector" idref="#_x0000_s68810"/>
        <o:r id="V:Rule229" type="connector" idref="#_x0000_s69001"/>
        <o:r id="V:Rule230" type="connector" idref="#_x0000_s68723"/>
        <o:r id="V:Rule231" type="connector" idref="#_x0000_s68719"/>
        <o:r id="V:Rule232" type="connector" idref="#_x0000_s68805"/>
        <o:r id="V:Rule233" type="connector" idref="#_x0000_s68921"/>
        <o:r id="V:Rule234" type="connector" idref="#_x0000_s68758"/>
        <o:r id="V:Rule235" type="connector" idref="#_x0000_s68842"/>
        <o:r id="V:Rule236" type="connector" idref="#_x0000_s68755"/>
        <o:r id="V:Rule237" type="connector" idref="#_x0000_s68787"/>
        <o:r id="V:Rule238" type="connector" idref="#_x0000_s68817"/>
        <o:r id="V:Rule239" type="connector" idref="#_x0000_s68752"/>
        <o:r id="V:Rule240" type="connector" idref="#_x0000_s68782"/>
        <o:r id="V:Rule241" type="connector" idref="#_x0000_s68950"/>
        <o:r id="V:Rule242" type="connector" idref="#_x0000_s68857"/>
        <o:r id="V:Rule243" type="connector" idref="#_x0000_s69006"/>
        <o:r id="V:Rule244" type="connector" idref="#_x0000_s68879"/>
        <o:r id="V:Rule245" type="connector" idref="#_x0000_s68962"/>
        <o:r id="V:Rule246" type="connector" idref="#_x0000_s1440"/>
        <o:r id="V:Rule247" type="connector" idref="#_x0000_s68870"/>
        <o:r id="V:Rule248" type="connector" idref="#_x0000_s68737"/>
        <o:r id="V:Rule249" type="connector" idref="#_x0000_s68815"/>
        <o:r id="V:Rule250" type="connector" idref="#_x0000_s68718"/>
        <o:r id="V:Rule251" type="connector" idref="#_x0000_s68803"/>
        <o:r id="V:Rule252" type="connector" idref="#_x0000_s68938"/>
        <o:r id="V:Rule253" type="connector" idref="#_x0000_s68777"/>
        <o:r id="V:Rule254" type="connector" idref="#_x0000_s68872"/>
        <o:r id="V:Rule255" type="connector" idref="#_x0000_s68846"/>
        <o:r id="V:Rule256" type="connector" idref="#_x0000_s68768"/>
        <o:r id="V:Rule257" type="connector" idref="#_x0000_s69003"/>
        <o:r id="V:Rule258" type="connector" idref="#_x0000_s68749"/>
        <o:r id="V:Rule259" type="connector" idref="#_x0000_s68945"/>
        <o:r id="V:Rule260" type="connector" idref="#_x0000_s68769"/>
        <o:r id="V:Rule261" type="connector" idref="#_x0000_s68791"/>
        <o:r id="V:Rule262" type="connector" idref="#_x0000_s68735"/>
        <o:r id="V:Rule263" type="connector" idref="#_x0000_s68939"/>
        <o:r id="V:Rule264" type="connector" idref="#_x0000_s68854"/>
        <o:r id="V:Rule265" type="connector" idref="#_x0000_s68705"/>
        <o:r id="V:Rule266" type="connector" idref="#_x0000_s68848"/>
        <o:r id="V:Rule267" type="connector" idref="#_x0000_s68901"/>
        <o:r id="V:Rule268" type="connector" idref="#_x0000_s68996"/>
        <o:r id="V:Rule269" type="connector" idref="#_x0000_s68864"/>
        <o:r id="V:Rule270" type="connector" idref="#_x0000_s68747"/>
        <o:r id="V:Rule271" type="connector" idref="#_x0000_s69008"/>
        <o:r id="V:Rule272" type="connector" idref="#_x0000_s68855"/>
        <o:r id="V:Rule273" type="connector" idref="#_x0000_s68742"/>
        <o:r id="V:Rule274" type="connector" idref="#_x0000_s68811"/>
        <o:r id="V:Rule275" type="connector" idref="#_x0000_s69002"/>
        <o:r id="V:Rule276" type="connector" idref="#_x0000_s68951"/>
        <o:r id="V:Rule277" type="connector" idref="#_x0000_s68861"/>
        <o:r id="V:Rule278" type="connector" idref="#_x0000_s68799"/>
        <o:r id="V:Rule279" type="connector" idref="#_x0000_s68977"/>
        <o:r id="V:Rule280" type="connector" idref="#_x0000_s68869"/>
        <o:r id="V:Rule281" type="connector" idref="#_x0000_s68748"/>
        <o:r id="V:Rule282" type="connector" idref="#_x0000_s68997"/>
        <o:r id="V:Rule283" type="connector" idref="#_x0000_s68840"/>
        <o:r id="V:Rule284" type="connector" idref="#_x0000_s68850"/>
        <o:r id="V:Rule285" type="connector" idref="#_x0000_s68778"/>
        <o:r id="V:Rule286" type="connector" idref="#_x0000_s68820"/>
        <o:r id="V:Rule287" type="connector" idref="#_x0000_s68881"/>
        <o:r id="V:Rule288" type="connector" idref="#_x0000_s68925"/>
        <o:r id="V:Rule289" type="connector" idref="#_x0000_s68952"/>
        <o:r id="V:Rule290" type="connector" idref="#_x0000_s68953"/>
        <o:r id="V:Rule291" type="connector" idref="#_x0000_s68876"/>
        <o:r id="V:Rule292" type="connector" idref="#_x0000_s68865"/>
        <o:r id="V:Rule293" type="connector" idref="#_x0000_s68873"/>
        <o:r id="V:Rule294" type="connector" idref="#_x0000_s1437"/>
        <o:r id="V:Rule295" type="connector" idref="#_x0000_s68970"/>
        <o:r id="V:Rule296" type="connector" idref="#_x0000_s69018"/>
        <o:r id="V:Rule297" type="connector" idref="#_x0000_s68822"/>
        <o:r id="V:Rule298" type="connector" idref="#_x0000_s68899"/>
        <o:r id="V:Rule299" type="connector" idref="#_x0000_s68852"/>
        <o:r id="V:Rule300" type="connector" idref="#_x0000_s68816"/>
        <o:r id="V:Rule301" type="connector" idref="#_x0000_s68744"/>
        <o:r id="V:Rule302" type="connector" idref="#_x0000_s68923"/>
        <o:r id="V:Rule303" type="connector" idref="#_x0000_s68734"/>
        <o:r id="V:Rule304" type="connector" idref="#_x0000_s68914"/>
        <o:r id="V:Rule305" type="connector" idref="#_x0000_s68875"/>
        <o:r id="V:Rule306" type="connector" idref="#_x0000_s68888"/>
        <o:r id="V:Rule307" type="connector" idref="#_x0000_s68998"/>
        <o:r id="V:Rule308" type="connector" idref="#_x0000_s68930"/>
        <o:r id="V:Rule309" type="connector" idref="#_x0000_s68808"/>
        <o:r id="V:Rule310" type="connector" idref="#_x0000_s68928"/>
        <o:r id="V:Rule311" type="connector" idref="#_x0000_s68753"/>
        <o:r id="V:Rule312" type="connector" idref="#_x0000_s68912"/>
        <o:r id="V:Rule313" type="connector" idref="#_x0000_s68900"/>
        <o:r id="V:Rule314" type="connector" idref="#_x0000_s68780"/>
        <o:r id="V:Rule315" type="connector" idref="#_x0000_s69020"/>
        <o:r id="V:Rule316" type="connector" idref="#_x0000_s68794"/>
        <o:r id="V:Rule317" type="connector" idref="#_x0000_s68931"/>
        <o:r id="V:Rule318" type="connector" idref="#_x0000_s68770"/>
        <o:r id="V:Rule319" type="connector" idref="#_x0000_s68779"/>
        <o:r id="V:Rule320" type="connector" idref="#_x0000_s68783"/>
        <o:r id="V:Rule321" type="connector" idref="#_x0000_s68934"/>
        <o:r id="V:Rule322" type="connector" idref="#_x0000_s68862"/>
        <o:r id="V:Rule323" type="connector" idref="#_x0000_s68856"/>
        <o:r id="V:Rule324" type="connector" idref="#_x0000_s68825"/>
        <o:r id="V:Rule325" type="connector" idref="#_x0000_s68732"/>
        <o:r id="V:Rule326" type="connector" idref="#_x0000_s68804"/>
        <o:r id="V:Rule327" type="connector" idref="#_x0000_s68886"/>
        <o:r id="V:Rule328" type="connector" idref="#_x0000_s68926"/>
        <o:r id="V:Rule329" type="connector" idref="#_x0000_s68821"/>
        <o:r id="V:Rule330" type="connector" idref="#_x0000_s68880"/>
        <o:r id="V:Rule331" type="connector" idref="#_x0000_s68727"/>
        <o:r id="V:Rule332" type="connector" idref="#_x0000_s68976"/>
        <o:r id="V:Rule333" type="connector" idref="#_x0000_s68903"/>
        <o:r id="V:Rule334" type="connector" idref="#_x0000_s68959"/>
        <o:r id="V:Rule335" type="connector" idref="#_x0000_s1438"/>
        <o:r id="V:Rule336" type="connector" idref="#_x0000_s68750"/>
        <o:r id="V:Rule337" type="connector" idref="#_x0000_s68807"/>
        <o:r id="V:Rule338" type="connector" idref="#_x0000_s68874"/>
        <o:r id="V:Rule339" type="connector" idref="#_x0000_s68740"/>
        <o:r id="V:Rule340" type="connector" idref="#_x0000_s68958"/>
        <o:r id="V:Rule341" type="connector" idref="#_x0000_s68717"/>
        <o:r id="V:Rule342" type="connector" idref="#_x0000_s68868"/>
        <o:r id="V:Rule343" type="connector" idref="#_x0000_s68889"/>
        <o:r id="V:Rule344" type="connector" idref="#_x0000_s68809"/>
        <o:r id="V:Rule345" type="connector" idref="#_x0000_s68885"/>
        <o:r id="V:Rule346" type="connector" idref="#_x0000_s68796"/>
        <o:r id="V:Rule347" type="connector" idref="#_x0000_s68955"/>
        <o:r id="V:Rule348" type="connector" idref="#_x0000_s68887"/>
        <o:r id="V:Rule349" type="connector" idref="#_x0000_s68918"/>
        <o:r id="V:Rule350" type="connector" idref="#_x0000_s68920"/>
        <o:r id="V:Rule351" type="connector" idref="#_x0000_s69000"/>
        <o:r id="V:Rule352" type="connector" idref="#_x0000_s68841"/>
        <o:r id="V:Rule353" type="connector" idref="#_x0000_s68871"/>
        <o:r id="V:Rule354" type="connector" idref="#_x0000_s68902"/>
        <o:r id="V:Rule355" type="connector" idref="#_x0000_s68946"/>
        <o:r id="V:Rule356" type="connector" idref="#_x0000_s68757"/>
        <o:r id="V:Rule357" type="connector" idref="#_x0000_s68932"/>
        <o:r id="V:Rule358" type="connector" idref="#_x0000_s68762"/>
        <o:r id="V:Rule359" type="connector" idref="#_x0000_s68894"/>
        <o:r id="V:Rule360" type="connector" idref="#_x0000_s68853"/>
        <o:r id="V:Rule361" type="connector" idref="#_x0000_s68733"/>
        <o:r id="V:Rule362" type="connector" idref="#_x0000_s69009"/>
        <o:r id="V:Rule363" type="connector" idref="#_x0000_s68863"/>
        <o:r id="V:Rule364" type="connector" idref="#_x0000_s68751"/>
        <o:r id="V:Rule365" type="connector" idref="#_x0000_s68860"/>
        <o:r id="V:Rule366" type="connector" idref="#_x0000_s69014"/>
        <o:r id="V:Rule367" type="connector" idref="#_x0000_s68849"/>
        <o:r id="V:Rule368" type="connector" idref="#_x0000_s68897"/>
        <o:r id="V:Rule369" type="connector" idref="#_x0000_s68963"/>
        <o:r id="V:Rule370" type="connector" idref="#_x0000_s68943"/>
        <o:r id="V:Rule371" type="connector" idref="#_x0000_s68964"/>
        <o:r id="V:Rule372" type="connector" idref="#_x0000_s68896"/>
        <o:r id="V:Rule373" type="connector" idref="#_x0000_s69007"/>
        <o:r id="V:Rule374" type="connector" idref="#_x0000_s68845"/>
        <o:r id="V:Rule375" type="connector" idref="#_x0000_s68728"/>
        <o:r id="V:Rule376" type="connector" idref="#_x0000_s68904"/>
        <o:r id="V:Rule377" type="connector" idref="#_x0000_s68917"/>
        <o:r id="V:Rule378" type="connector" idref="#_x0000_s68898"/>
        <o:r id="V:Rule379" type="connector" idref="#_x0000_s68797"/>
        <o:r id="V:Rule380" type="connector" idref="#_x0000_s68721"/>
        <o:r id="V:Rule381" type="connector" idref="#_x0000_s68730"/>
        <o:r id="V:Rule382" type="connector" idref="#_x0000_s68947"/>
        <o:r id="V:Rule383" type="connector" idref="#_x0000_s68866"/>
        <o:r id="V:Rule384" type="connector" idref="#_x0000_s68802"/>
        <o:r id="V:Rule385" type="connector" idref="#_x0000_s68948"/>
        <o:r id="V:Rule386" type="connector" idref="#_x0000_s68801"/>
        <o:r id="V:Rule387" type="connector" idref="#_x0000_s68893"/>
        <o:r id="V:Rule388" type="connector" idref="#_x0000_s68858"/>
        <o:r id="V:Rule389" type="connector" idref="#_x0000_s69012"/>
        <o:r id="V:Rule390" type="connector" idref="#_x0000_s68790"/>
        <o:r id="V:Rule391" type="connector" idref="#_x0000_s68738"/>
        <o:r id="V:Rule392" type="connector" idref="#_x0000_s68716"/>
        <o:r id="V:Rule393" type="connector" idref="#_x0000_s68743"/>
        <o:r id="V:Rule394" type="connector" idref="#_x0000_s68722"/>
        <o:r id="V:Rule395" type="connector" idref="#_x0000_s68704"/>
        <o:r id="V:Rule396" type="connector" idref="#_x0000_s68839"/>
        <o:r id="V:Rule397" type="connector" idref="#_x0000_s68819"/>
        <o:r id="V:Rule398" type="connector" idref="#_x0000_s68937"/>
        <o:r id="V:Rule399" type="connector" idref="#_x0000_s68838"/>
        <o:r id="V:Rule400" type="connector" idref="#_x0000_s68859"/>
        <o:r id="V:Rule401" type="connector" idref="#_x0000_s68913"/>
        <o:r id="V:Rule402" type="connector" idref="#_x0000_s68781"/>
        <o:r id="V:Rule403" type="connector" idref="#_x0000_s68789"/>
        <o:r id="V:Rule404" type="connector" idref="#_x0000_s68739"/>
        <o:r id="V:Rule405" type="connector" idref="#_x0000_s68927"/>
        <o:r id="V:Rule406" type="connector" idref="#_x0000_s68720"/>
        <o:r id="V:Rule407" type="connector" idref="#_x0000_s68826"/>
        <o:r id="V:Rule408" type="connector" idref="#_x0000_s68919"/>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0"/>
    <w:lsdException w:name="heading 8" w:uiPriority="0"/>
    <w:lsdException w:name="heading 9" w:uiPriority="0"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lsdException w:name="Body Text Indent 2"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lsdException w:name="Intense Quote"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semiHidden="0" w:uiPriority="21" w:unhideWhenUsed="0"/>
    <w:lsdException w:name="Subtle Reference" w:semiHidden="0" w:uiPriority="31" w:unhideWhenUsed="0"/>
    <w:lsdException w:name="Intense Reference" w:semiHidden="0" w:uiPriority="32" w:unhideWhenUsed="0"/>
    <w:lsdException w:name="Book Title" w:semiHidden="0" w:uiPriority="33" w:unhideWhenUsed="0" w:qFormat="1"/>
    <w:lsdException w:name="Bibliography" w:uiPriority="37"/>
    <w:lsdException w:name="TOC Heading" w:uiPriority="39" w:qFormat="1"/>
  </w:latentStyles>
  <w:style w:type="paragraph" w:default="1" w:styleId="a0">
    <w:name w:val="Normal"/>
    <w:qFormat/>
    <w:rsid w:val="00AD63C1"/>
    <w:pPr>
      <w:spacing w:after="0" w:line="240" w:lineRule="auto"/>
      <w:jc w:val="both"/>
    </w:pPr>
    <w:rPr>
      <w:rFonts w:ascii="Times New Roman" w:hAnsi="Times New Roman"/>
      <w:sz w:val="28"/>
    </w:rPr>
  </w:style>
  <w:style w:type="paragraph" w:styleId="1">
    <w:name w:val="heading 1"/>
    <w:basedOn w:val="a0"/>
    <w:next w:val="a0"/>
    <w:link w:val="10"/>
    <w:uiPriority w:val="9"/>
    <w:qFormat/>
    <w:rsid w:val="00BD5B50"/>
    <w:pPr>
      <w:keepNext/>
      <w:keepLines/>
      <w:ind w:left="708"/>
      <w:outlineLvl w:val="0"/>
    </w:pPr>
    <w:rPr>
      <w:rFonts w:eastAsiaTheme="majorEastAsia" w:cstheme="majorBidi"/>
      <w:b/>
      <w:bCs/>
      <w:szCs w:val="28"/>
    </w:rPr>
  </w:style>
  <w:style w:type="paragraph" w:styleId="20">
    <w:name w:val="heading 2"/>
    <w:basedOn w:val="a0"/>
    <w:next w:val="a0"/>
    <w:link w:val="21"/>
    <w:unhideWhenUsed/>
    <w:qFormat/>
    <w:rsid w:val="00BD5B50"/>
    <w:pPr>
      <w:keepNext/>
      <w:keepLines/>
      <w:ind w:left="708"/>
      <w:outlineLvl w:val="1"/>
    </w:pPr>
    <w:rPr>
      <w:rFonts w:eastAsiaTheme="majorEastAsia" w:cstheme="majorBidi"/>
      <w:b/>
      <w:bCs/>
      <w:szCs w:val="26"/>
    </w:rPr>
  </w:style>
  <w:style w:type="paragraph" w:styleId="3">
    <w:name w:val="heading 3"/>
    <w:basedOn w:val="a0"/>
    <w:next w:val="a0"/>
    <w:link w:val="30"/>
    <w:uiPriority w:val="9"/>
    <w:unhideWhenUsed/>
    <w:qFormat/>
    <w:rsid w:val="008A1998"/>
    <w:pPr>
      <w:keepNext/>
      <w:keepLines/>
      <w:spacing w:before="200" w:line="360" w:lineRule="auto"/>
      <w:ind w:firstLine="709"/>
      <w:outlineLvl w:val="2"/>
    </w:pPr>
    <w:rPr>
      <w:rFonts w:asciiTheme="majorHAnsi" w:eastAsiaTheme="majorEastAsia" w:hAnsiTheme="majorHAnsi" w:cstheme="majorBidi"/>
      <w:b/>
      <w:bCs/>
      <w:color w:val="4F81BD" w:themeColor="accent1"/>
      <w:sz w:val="22"/>
    </w:rPr>
  </w:style>
  <w:style w:type="paragraph" w:styleId="4">
    <w:name w:val="heading 4"/>
    <w:basedOn w:val="a0"/>
    <w:next w:val="a0"/>
    <w:link w:val="40"/>
    <w:uiPriority w:val="9"/>
    <w:unhideWhenUsed/>
    <w:qFormat/>
    <w:rsid w:val="0088256E"/>
    <w:pPr>
      <w:keepNext/>
      <w:keepLines/>
      <w:spacing w:before="200"/>
      <w:outlineLvl w:val="3"/>
    </w:pPr>
    <w:rPr>
      <w:rFonts w:asciiTheme="majorHAnsi" w:eastAsiaTheme="majorEastAsia" w:hAnsiTheme="majorHAnsi" w:cstheme="majorBidi"/>
      <w:b/>
      <w:bCs/>
      <w:i/>
      <w:iCs/>
      <w:color w:val="4F81BD" w:themeColor="accent1"/>
    </w:rPr>
  </w:style>
  <w:style w:type="paragraph" w:styleId="5">
    <w:name w:val="heading 5"/>
    <w:basedOn w:val="a0"/>
    <w:next w:val="a0"/>
    <w:link w:val="50"/>
    <w:uiPriority w:val="9"/>
    <w:qFormat/>
    <w:rsid w:val="008A1998"/>
    <w:pPr>
      <w:keepNext/>
      <w:spacing w:line="360" w:lineRule="auto"/>
      <w:jc w:val="center"/>
      <w:outlineLvl w:val="4"/>
    </w:pPr>
    <w:rPr>
      <w:rFonts w:eastAsia="Calibri" w:cs="Times New Roman"/>
    </w:rPr>
  </w:style>
  <w:style w:type="paragraph" w:styleId="6">
    <w:name w:val="heading 6"/>
    <w:basedOn w:val="a0"/>
    <w:next w:val="a0"/>
    <w:link w:val="60"/>
    <w:uiPriority w:val="9"/>
    <w:qFormat/>
    <w:rsid w:val="008A1998"/>
    <w:pPr>
      <w:keepNext/>
      <w:spacing w:line="288" w:lineRule="auto"/>
      <w:jc w:val="center"/>
      <w:outlineLvl w:val="5"/>
    </w:pPr>
    <w:rPr>
      <w:rFonts w:eastAsia="Calibri" w:cs="Times New Roman"/>
    </w:rPr>
  </w:style>
  <w:style w:type="paragraph" w:styleId="7">
    <w:name w:val="heading 7"/>
    <w:basedOn w:val="a0"/>
    <w:next w:val="a0"/>
    <w:link w:val="70"/>
    <w:rsid w:val="008A1998"/>
    <w:pPr>
      <w:keepNext/>
      <w:spacing w:line="300" w:lineRule="auto"/>
      <w:jc w:val="left"/>
      <w:outlineLvl w:val="6"/>
    </w:pPr>
    <w:rPr>
      <w:rFonts w:eastAsia="Calibri" w:cs="Times New Roman"/>
    </w:rPr>
  </w:style>
  <w:style w:type="paragraph" w:styleId="8">
    <w:name w:val="heading 8"/>
    <w:basedOn w:val="a0"/>
    <w:next w:val="a0"/>
    <w:link w:val="80"/>
    <w:rsid w:val="008A1998"/>
    <w:pPr>
      <w:keepNext/>
      <w:spacing w:before="60" w:line="276" w:lineRule="auto"/>
      <w:outlineLvl w:val="7"/>
    </w:pPr>
    <w:rPr>
      <w:rFonts w:eastAsia="Calibri" w:cs="Times New Roman"/>
    </w:rPr>
  </w:style>
  <w:style w:type="paragraph" w:styleId="9">
    <w:name w:val="heading 9"/>
    <w:basedOn w:val="a0"/>
    <w:next w:val="a0"/>
    <w:link w:val="90"/>
    <w:qFormat/>
    <w:rsid w:val="008A1998"/>
    <w:pPr>
      <w:keepNext/>
      <w:spacing w:line="276" w:lineRule="auto"/>
      <w:ind w:firstLine="709"/>
      <w:outlineLvl w:val="8"/>
    </w:pPr>
    <w:rPr>
      <w:rFonts w:eastAsia="Calibri" w:cs="Times New Roman"/>
    </w:rPr>
  </w:style>
  <w:style w:type="character" w:default="1" w:styleId="a1">
    <w:name w:val="Default Paragraph Font"/>
    <w:uiPriority w:val="1"/>
    <w:semiHidden/>
    <w:unhideWhenUsed/>
  </w:style>
  <w:style w:type="table" w:default="1" w:styleId="a2">
    <w:name w:val="Normal Table"/>
    <w:uiPriority w:val="99"/>
    <w:semiHidden/>
    <w:unhideWhenUsed/>
    <w:qFormat/>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10">
    <w:name w:val="Заголовок 1 Знак"/>
    <w:basedOn w:val="a1"/>
    <w:link w:val="1"/>
    <w:uiPriority w:val="9"/>
    <w:rsid w:val="00BD5B50"/>
    <w:rPr>
      <w:rFonts w:ascii="Times New Roman" w:eastAsiaTheme="majorEastAsia" w:hAnsi="Times New Roman" w:cstheme="majorBidi"/>
      <w:b/>
      <w:bCs/>
      <w:sz w:val="28"/>
      <w:szCs w:val="28"/>
    </w:rPr>
  </w:style>
  <w:style w:type="character" w:customStyle="1" w:styleId="21">
    <w:name w:val="Заголовок 2 Знак"/>
    <w:basedOn w:val="a1"/>
    <w:link w:val="20"/>
    <w:rsid w:val="00BD5B50"/>
    <w:rPr>
      <w:rFonts w:ascii="Times New Roman" w:eastAsiaTheme="majorEastAsia" w:hAnsi="Times New Roman" w:cstheme="majorBidi"/>
      <w:b/>
      <w:bCs/>
      <w:sz w:val="28"/>
      <w:szCs w:val="26"/>
    </w:rPr>
  </w:style>
  <w:style w:type="character" w:customStyle="1" w:styleId="30">
    <w:name w:val="Заголовок 3 Знак"/>
    <w:basedOn w:val="a1"/>
    <w:link w:val="3"/>
    <w:uiPriority w:val="9"/>
    <w:rsid w:val="008A1998"/>
    <w:rPr>
      <w:rFonts w:asciiTheme="majorHAnsi" w:eastAsiaTheme="majorEastAsia" w:hAnsiTheme="majorHAnsi" w:cstheme="majorBidi"/>
      <w:b/>
      <w:bCs/>
      <w:color w:val="4F81BD" w:themeColor="accent1"/>
    </w:rPr>
  </w:style>
  <w:style w:type="character" w:customStyle="1" w:styleId="40">
    <w:name w:val="Заголовок 4 Знак"/>
    <w:basedOn w:val="a1"/>
    <w:link w:val="4"/>
    <w:uiPriority w:val="9"/>
    <w:rsid w:val="0088256E"/>
    <w:rPr>
      <w:rFonts w:asciiTheme="majorHAnsi" w:eastAsiaTheme="majorEastAsia" w:hAnsiTheme="majorHAnsi" w:cstheme="majorBidi"/>
      <w:b/>
      <w:bCs/>
      <w:i/>
      <w:iCs/>
      <w:color w:val="4F81BD" w:themeColor="accent1"/>
      <w:sz w:val="28"/>
    </w:rPr>
  </w:style>
  <w:style w:type="character" w:customStyle="1" w:styleId="50">
    <w:name w:val="Заголовок 5 Знак"/>
    <w:basedOn w:val="a1"/>
    <w:link w:val="5"/>
    <w:uiPriority w:val="9"/>
    <w:rsid w:val="008A1998"/>
    <w:rPr>
      <w:rFonts w:ascii="Times New Roman" w:eastAsia="Calibri" w:hAnsi="Times New Roman" w:cs="Times New Roman"/>
      <w:sz w:val="28"/>
    </w:rPr>
  </w:style>
  <w:style w:type="character" w:customStyle="1" w:styleId="60">
    <w:name w:val="Заголовок 6 Знак"/>
    <w:basedOn w:val="a1"/>
    <w:link w:val="6"/>
    <w:uiPriority w:val="9"/>
    <w:rsid w:val="008A1998"/>
    <w:rPr>
      <w:rFonts w:ascii="Times New Roman" w:eastAsia="Calibri" w:hAnsi="Times New Roman" w:cs="Times New Roman"/>
      <w:sz w:val="28"/>
    </w:rPr>
  </w:style>
  <w:style w:type="character" w:customStyle="1" w:styleId="70">
    <w:name w:val="Заголовок 7 Знак"/>
    <w:basedOn w:val="a1"/>
    <w:link w:val="7"/>
    <w:rsid w:val="008A1998"/>
    <w:rPr>
      <w:rFonts w:ascii="Times New Roman" w:eastAsia="Calibri" w:hAnsi="Times New Roman" w:cs="Times New Roman"/>
      <w:sz w:val="28"/>
    </w:rPr>
  </w:style>
  <w:style w:type="character" w:customStyle="1" w:styleId="80">
    <w:name w:val="Заголовок 8 Знак"/>
    <w:basedOn w:val="a1"/>
    <w:link w:val="8"/>
    <w:rsid w:val="008A1998"/>
    <w:rPr>
      <w:rFonts w:ascii="Times New Roman" w:eastAsia="Calibri" w:hAnsi="Times New Roman" w:cs="Times New Roman"/>
      <w:sz w:val="28"/>
    </w:rPr>
  </w:style>
  <w:style w:type="character" w:customStyle="1" w:styleId="90">
    <w:name w:val="Заголовок 9 Знак"/>
    <w:basedOn w:val="a1"/>
    <w:link w:val="9"/>
    <w:rsid w:val="008A1998"/>
    <w:rPr>
      <w:rFonts w:ascii="Times New Roman" w:eastAsia="Calibri" w:hAnsi="Times New Roman" w:cs="Times New Roman"/>
      <w:sz w:val="28"/>
    </w:rPr>
  </w:style>
  <w:style w:type="paragraph" w:styleId="a4">
    <w:name w:val="header"/>
    <w:basedOn w:val="a0"/>
    <w:link w:val="a5"/>
    <w:uiPriority w:val="99"/>
    <w:unhideWhenUsed/>
    <w:rsid w:val="007606B0"/>
    <w:pPr>
      <w:tabs>
        <w:tab w:val="center" w:pos="4677"/>
        <w:tab w:val="right" w:pos="9355"/>
      </w:tabs>
    </w:pPr>
  </w:style>
  <w:style w:type="character" w:customStyle="1" w:styleId="a5">
    <w:name w:val="Верхний колонтитул Знак"/>
    <w:basedOn w:val="a1"/>
    <w:link w:val="a4"/>
    <w:uiPriority w:val="99"/>
    <w:rsid w:val="007606B0"/>
  </w:style>
  <w:style w:type="paragraph" w:styleId="a6">
    <w:name w:val="footer"/>
    <w:basedOn w:val="a0"/>
    <w:link w:val="a7"/>
    <w:uiPriority w:val="99"/>
    <w:unhideWhenUsed/>
    <w:rsid w:val="007606B0"/>
    <w:pPr>
      <w:tabs>
        <w:tab w:val="center" w:pos="4677"/>
        <w:tab w:val="right" w:pos="9355"/>
      </w:tabs>
    </w:pPr>
  </w:style>
  <w:style w:type="character" w:customStyle="1" w:styleId="a7">
    <w:name w:val="Нижний колонтитул Знак"/>
    <w:basedOn w:val="a1"/>
    <w:link w:val="a6"/>
    <w:uiPriority w:val="99"/>
    <w:rsid w:val="007606B0"/>
  </w:style>
  <w:style w:type="paragraph" w:styleId="a8">
    <w:name w:val="Balloon Text"/>
    <w:basedOn w:val="a0"/>
    <w:link w:val="a9"/>
    <w:uiPriority w:val="99"/>
    <w:semiHidden/>
    <w:unhideWhenUsed/>
    <w:rsid w:val="00EF4402"/>
    <w:rPr>
      <w:rFonts w:ascii="Tahoma" w:hAnsi="Tahoma" w:cs="Tahoma"/>
      <w:sz w:val="16"/>
      <w:szCs w:val="16"/>
    </w:rPr>
  </w:style>
  <w:style w:type="character" w:customStyle="1" w:styleId="a9">
    <w:name w:val="Текст выноски Знак"/>
    <w:basedOn w:val="a1"/>
    <w:link w:val="a8"/>
    <w:uiPriority w:val="99"/>
    <w:semiHidden/>
    <w:rsid w:val="00EF4402"/>
    <w:rPr>
      <w:rFonts w:ascii="Tahoma" w:hAnsi="Tahoma" w:cs="Tahoma"/>
      <w:sz w:val="16"/>
      <w:szCs w:val="16"/>
    </w:rPr>
  </w:style>
  <w:style w:type="paragraph" w:customStyle="1" w:styleId="aa">
    <w:name w:val="Заголовок раздела"/>
    <w:basedOn w:val="a0"/>
    <w:link w:val="ab"/>
    <w:rsid w:val="001D2B43"/>
    <w:pPr>
      <w:ind w:firstLine="708"/>
    </w:pPr>
    <w:rPr>
      <w:rFonts w:cs="Times New Roman"/>
      <w:b/>
      <w:szCs w:val="28"/>
    </w:rPr>
  </w:style>
  <w:style w:type="character" w:customStyle="1" w:styleId="ab">
    <w:name w:val="Заголовок раздела Знак"/>
    <w:basedOn w:val="a1"/>
    <w:link w:val="aa"/>
    <w:rsid w:val="001D2B43"/>
    <w:rPr>
      <w:rFonts w:ascii="Times New Roman" w:hAnsi="Times New Roman" w:cs="Times New Roman"/>
      <w:b/>
      <w:sz w:val="28"/>
      <w:szCs w:val="28"/>
    </w:rPr>
  </w:style>
  <w:style w:type="paragraph" w:customStyle="1" w:styleId="ac">
    <w:name w:val="Заголовок подраздела"/>
    <w:basedOn w:val="a0"/>
    <w:link w:val="ad"/>
    <w:rsid w:val="001D2B43"/>
    <w:pPr>
      <w:ind w:firstLine="708"/>
    </w:pPr>
    <w:rPr>
      <w:rFonts w:cs="Times New Roman"/>
      <w:b/>
      <w:szCs w:val="28"/>
    </w:rPr>
  </w:style>
  <w:style w:type="character" w:customStyle="1" w:styleId="ad">
    <w:name w:val="Заголовок подраздела Знак"/>
    <w:basedOn w:val="a1"/>
    <w:link w:val="ac"/>
    <w:rsid w:val="001D2B43"/>
    <w:rPr>
      <w:rFonts w:ascii="Times New Roman" w:hAnsi="Times New Roman" w:cs="Times New Roman"/>
      <w:b/>
      <w:sz w:val="28"/>
      <w:szCs w:val="28"/>
    </w:rPr>
  </w:style>
  <w:style w:type="paragraph" w:styleId="ae">
    <w:name w:val="TOC Heading"/>
    <w:basedOn w:val="1"/>
    <w:next w:val="a0"/>
    <w:uiPriority w:val="39"/>
    <w:unhideWhenUsed/>
    <w:qFormat/>
    <w:rsid w:val="001D2B43"/>
    <w:pPr>
      <w:outlineLvl w:val="9"/>
    </w:pPr>
  </w:style>
  <w:style w:type="paragraph" w:styleId="11">
    <w:name w:val="toc 1"/>
    <w:basedOn w:val="a0"/>
    <w:next w:val="a0"/>
    <w:autoRedefine/>
    <w:uiPriority w:val="39"/>
    <w:unhideWhenUsed/>
    <w:qFormat/>
    <w:rsid w:val="002B37F6"/>
    <w:pPr>
      <w:tabs>
        <w:tab w:val="right" w:leader="dot" w:pos="10195"/>
      </w:tabs>
      <w:contextualSpacing/>
    </w:pPr>
  </w:style>
  <w:style w:type="paragraph" w:styleId="22">
    <w:name w:val="toc 2"/>
    <w:basedOn w:val="a0"/>
    <w:next w:val="a0"/>
    <w:autoRedefine/>
    <w:uiPriority w:val="39"/>
    <w:unhideWhenUsed/>
    <w:qFormat/>
    <w:rsid w:val="00BD5B50"/>
    <w:pPr>
      <w:spacing w:after="100"/>
      <w:ind w:left="220"/>
    </w:pPr>
  </w:style>
  <w:style w:type="character" w:styleId="af">
    <w:name w:val="Hyperlink"/>
    <w:basedOn w:val="a1"/>
    <w:uiPriority w:val="99"/>
    <w:unhideWhenUsed/>
    <w:rsid w:val="00BD5B50"/>
    <w:rPr>
      <w:color w:val="0000FF" w:themeColor="hyperlink"/>
      <w:u w:val="single"/>
    </w:rPr>
  </w:style>
  <w:style w:type="paragraph" w:styleId="af0">
    <w:name w:val="Subtitle"/>
    <w:basedOn w:val="a0"/>
    <w:next w:val="a0"/>
    <w:link w:val="af1"/>
    <w:uiPriority w:val="11"/>
    <w:rsid w:val="00AD63C1"/>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af1">
    <w:name w:val="Подзаголовок Знак"/>
    <w:basedOn w:val="a1"/>
    <w:link w:val="af0"/>
    <w:uiPriority w:val="11"/>
    <w:rsid w:val="00AD63C1"/>
    <w:rPr>
      <w:rFonts w:asciiTheme="majorHAnsi" w:eastAsiaTheme="majorEastAsia" w:hAnsiTheme="majorHAnsi" w:cstheme="majorBidi"/>
      <w:i/>
      <w:iCs/>
      <w:color w:val="4F81BD" w:themeColor="accent1"/>
      <w:spacing w:val="15"/>
      <w:sz w:val="24"/>
      <w:szCs w:val="24"/>
    </w:rPr>
  </w:style>
  <w:style w:type="character" w:styleId="af2">
    <w:name w:val="Subtle Emphasis"/>
    <w:basedOn w:val="a1"/>
    <w:uiPriority w:val="19"/>
    <w:rsid w:val="00AD63C1"/>
    <w:rPr>
      <w:i/>
      <w:iCs/>
      <w:color w:val="808080" w:themeColor="text1" w:themeTint="7F"/>
    </w:rPr>
  </w:style>
  <w:style w:type="character" w:styleId="af3">
    <w:name w:val="Book Title"/>
    <w:aliases w:val="Подпись рисунка"/>
    <w:basedOn w:val="a1"/>
    <w:uiPriority w:val="33"/>
    <w:qFormat/>
    <w:rsid w:val="00AD63C1"/>
    <w:rPr>
      <w:rFonts w:ascii="Times New Roman" w:hAnsi="Times New Roman"/>
      <w:bCs/>
      <w:smallCaps/>
      <w:spacing w:val="5"/>
      <w:sz w:val="24"/>
    </w:rPr>
  </w:style>
  <w:style w:type="paragraph" w:styleId="31">
    <w:name w:val="toc 3"/>
    <w:basedOn w:val="a0"/>
    <w:next w:val="a0"/>
    <w:autoRedefine/>
    <w:uiPriority w:val="39"/>
    <w:unhideWhenUsed/>
    <w:qFormat/>
    <w:rsid w:val="00AD63C1"/>
    <w:pPr>
      <w:spacing w:after="100" w:line="276" w:lineRule="auto"/>
      <w:ind w:left="440"/>
      <w:jc w:val="left"/>
    </w:pPr>
    <w:rPr>
      <w:rFonts w:asciiTheme="minorHAnsi" w:eastAsiaTheme="minorEastAsia" w:hAnsiTheme="minorHAnsi"/>
      <w:sz w:val="22"/>
    </w:rPr>
  </w:style>
  <w:style w:type="table" w:styleId="af4">
    <w:name w:val="Table Grid"/>
    <w:basedOn w:val="a2"/>
    <w:uiPriority w:val="59"/>
    <w:rsid w:val="00201C9D"/>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af5">
    <w:name w:val="Body Text Indent"/>
    <w:basedOn w:val="a0"/>
    <w:link w:val="af6"/>
    <w:uiPriority w:val="99"/>
    <w:rsid w:val="00A315AC"/>
    <w:pPr>
      <w:ind w:left="360"/>
      <w:jc w:val="left"/>
    </w:pPr>
    <w:rPr>
      <w:rFonts w:eastAsia="Times New Roman" w:cs="Times New Roman"/>
      <w:szCs w:val="24"/>
      <w:lang w:eastAsia="ru-RU"/>
    </w:rPr>
  </w:style>
  <w:style w:type="character" w:customStyle="1" w:styleId="af6">
    <w:name w:val="Основной текст с отступом Знак"/>
    <w:basedOn w:val="a1"/>
    <w:link w:val="af5"/>
    <w:uiPriority w:val="99"/>
    <w:rsid w:val="00A315AC"/>
    <w:rPr>
      <w:rFonts w:ascii="Times New Roman" w:eastAsia="Times New Roman" w:hAnsi="Times New Roman" w:cs="Times New Roman"/>
      <w:sz w:val="28"/>
      <w:szCs w:val="24"/>
      <w:lang w:eastAsia="ru-RU"/>
    </w:rPr>
  </w:style>
  <w:style w:type="paragraph" w:styleId="af7">
    <w:name w:val="Body Text"/>
    <w:basedOn w:val="a0"/>
    <w:link w:val="af8"/>
    <w:uiPriority w:val="1"/>
    <w:qFormat/>
    <w:rsid w:val="00A315AC"/>
    <w:pPr>
      <w:spacing w:after="120"/>
      <w:jc w:val="left"/>
    </w:pPr>
    <w:rPr>
      <w:rFonts w:eastAsia="Times New Roman" w:cs="Times New Roman"/>
      <w:sz w:val="24"/>
      <w:szCs w:val="24"/>
      <w:lang w:eastAsia="ru-RU"/>
    </w:rPr>
  </w:style>
  <w:style w:type="character" w:customStyle="1" w:styleId="af8">
    <w:name w:val="Основной текст Знак"/>
    <w:basedOn w:val="a1"/>
    <w:link w:val="af7"/>
    <w:uiPriority w:val="1"/>
    <w:rsid w:val="00A315AC"/>
    <w:rPr>
      <w:rFonts w:ascii="Times New Roman" w:eastAsia="Times New Roman" w:hAnsi="Times New Roman" w:cs="Times New Roman"/>
      <w:sz w:val="24"/>
      <w:szCs w:val="24"/>
      <w:lang w:eastAsia="ru-RU"/>
    </w:rPr>
  </w:style>
  <w:style w:type="paragraph" w:styleId="2">
    <w:name w:val="List Bullet 2"/>
    <w:basedOn w:val="a0"/>
    <w:autoRedefine/>
    <w:uiPriority w:val="99"/>
    <w:rsid w:val="00A315AC"/>
    <w:pPr>
      <w:numPr>
        <w:numId w:val="1"/>
      </w:numPr>
      <w:spacing w:before="60" w:after="60"/>
      <w:ind w:left="924" w:hanging="357"/>
      <w:jc w:val="left"/>
    </w:pPr>
    <w:rPr>
      <w:rFonts w:eastAsia="Times New Roman" w:cs="Times New Roman"/>
      <w:sz w:val="24"/>
      <w:szCs w:val="20"/>
      <w:lang w:val="de-DE" w:eastAsia="de-DE"/>
    </w:rPr>
  </w:style>
  <w:style w:type="paragraph" w:styleId="af9">
    <w:name w:val="List Paragraph"/>
    <w:basedOn w:val="a0"/>
    <w:link w:val="afa"/>
    <w:uiPriority w:val="34"/>
    <w:qFormat/>
    <w:rsid w:val="00A315AC"/>
    <w:pPr>
      <w:ind w:left="720"/>
      <w:contextualSpacing/>
      <w:jc w:val="left"/>
    </w:pPr>
    <w:rPr>
      <w:rFonts w:eastAsia="Times New Roman" w:cs="Times New Roman"/>
      <w:sz w:val="24"/>
      <w:szCs w:val="24"/>
      <w:lang w:eastAsia="ru-RU"/>
    </w:rPr>
  </w:style>
  <w:style w:type="character" w:customStyle="1" w:styleId="afa">
    <w:name w:val="Абзац списка Знак"/>
    <w:basedOn w:val="a1"/>
    <w:link w:val="af9"/>
    <w:uiPriority w:val="34"/>
    <w:rsid w:val="000C4906"/>
    <w:rPr>
      <w:rFonts w:ascii="Times New Roman" w:eastAsia="Times New Roman" w:hAnsi="Times New Roman" w:cs="Times New Roman"/>
      <w:sz w:val="24"/>
      <w:szCs w:val="24"/>
      <w:lang w:eastAsia="ru-RU"/>
    </w:rPr>
  </w:style>
  <w:style w:type="paragraph" w:styleId="afb">
    <w:name w:val="No Spacing"/>
    <w:uiPriority w:val="1"/>
    <w:qFormat/>
    <w:rsid w:val="00A315AC"/>
    <w:pPr>
      <w:spacing w:after="0" w:line="240" w:lineRule="auto"/>
    </w:pPr>
    <w:rPr>
      <w:rFonts w:ascii="Calibri" w:eastAsia="Times New Roman" w:hAnsi="Calibri" w:cs="Times New Roman"/>
      <w:lang w:eastAsia="ru-RU"/>
    </w:rPr>
  </w:style>
  <w:style w:type="paragraph" w:customStyle="1" w:styleId="afc">
    <w:name w:val="текст"/>
    <w:basedOn w:val="af7"/>
    <w:rsid w:val="00A315AC"/>
    <w:pPr>
      <w:spacing w:after="0"/>
      <w:ind w:firstLine="720"/>
      <w:jc w:val="both"/>
    </w:pPr>
    <w:rPr>
      <w:sz w:val="28"/>
      <w:szCs w:val="20"/>
    </w:rPr>
  </w:style>
  <w:style w:type="paragraph" w:styleId="afd">
    <w:name w:val="Normal (Web)"/>
    <w:basedOn w:val="a0"/>
    <w:uiPriority w:val="99"/>
    <w:rsid w:val="000B4078"/>
    <w:pPr>
      <w:spacing w:before="100" w:beforeAutospacing="1" w:after="100" w:afterAutospacing="1"/>
      <w:jc w:val="left"/>
    </w:pPr>
    <w:rPr>
      <w:rFonts w:eastAsia="Times New Roman" w:cs="Times New Roman"/>
      <w:sz w:val="24"/>
      <w:szCs w:val="24"/>
      <w:lang w:eastAsia="ru-RU"/>
    </w:rPr>
  </w:style>
  <w:style w:type="character" w:styleId="afe">
    <w:name w:val="Emphasis"/>
    <w:uiPriority w:val="20"/>
    <w:qFormat/>
    <w:rsid w:val="000B4078"/>
    <w:rPr>
      <w:i/>
      <w:iCs/>
    </w:rPr>
  </w:style>
  <w:style w:type="paragraph" w:customStyle="1" w:styleId="12">
    <w:name w:val="Обычный1"/>
    <w:rsid w:val="00E14295"/>
    <w:pPr>
      <w:widowControl w:val="0"/>
      <w:spacing w:after="0" w:line="260" w:lineRule="auto"/>
      <w:ind w:firstLine="300"/>
      <w:jc w:val="both"/>
    </w:pPr>
    <w:rPr>
      <w:rFonts w:ascii="Times New Roman" w:eastAsia="Times New Roman" w:hAnsi="Times New Roman" w:cs="Times New Roman"/>
      <w:snapToGrid w:val="0"/>
      <w:sz w:val="18"/>
      <w:szCs w:val="20"/>
      <w:lang w:eastAsia="ru-RU"/>
    </w:rPr>
  </w:style>
  <w:style w:type="character" w:customStyle="1" w:styleId="SB1">
    <w:name w:val="SB: выд. 1"/>
    <w:basedOn w:val="a1"/>
    <w:rsid w:val="00E14295"/>
    <w:rPr>
      <w:rFonts w:cs="Times New Roman"/>
      <w:b/>
      <w:bCs/>
    </w:rPr>
  </w:style>
  <w:style w:type="paragraph" w:customStyle="1" w:styleId="aff">
    <w:name w:val="Чертежный"/>
    <w:basedOn w:val="a0"/>
    <w:rsid w:val="007213BE"/>
    <w:pPr>
      <w:keepLines/>
      <w:suppressAutoHyphens/>
      <w:jc w:val="left"/>
    </w:pPr>
    <w:rPr>
      <w:rFonts w:ascii="Arial" w:eastAsia="Times New Roman" w:hAnsi="Arial" w:cs="Times New Roman"/>
      <w:i/>
      <w:sz w:val="20"/>
      <w:szCs w:val="20"/>
      <w:lang w:eastAsia="ru-RU"/>
    </w:rPr>
  </w:style>
  <w:style w:type="character" w:customStyle="1" w:styleId="aff0">
    <w:name w:val="Схема документа Знак"/>
    <w:basedOn w:val="a1"/>
    <w:link w:val="aff1"/>
    <w:uiPriority w:val="99"/>
    <w:semiHidden/>
    <w:rsid w:val="007213BE"/>
    <w:rPr>
      <w:rFonts w:ascii="Tahoma" w:eastAsia="Times New Roman" w:hAnsi="Tahoma" w:cs="Tahoma"/>
      <w:sz w:val="16"/>
      <w:szCs w:val="16"/>
    </w:rPr>
  </w:style>
  <w:style w:type="paragraph" w:styleId="aff1">
    <w:name w:val="Document Map"/>
    <w:basedOn w:val="a0"/>
    <w:link w:val="aff0"/>
    <w:uiPriority w:val="99"/>
    <w:semiHidden/>
    <w:unhideWhenUsed/>
    <w:rsid w:val="007213BE"/>
    <w:pPr>
      <w:jc w:val="left"/>
    </w:pPr>
    <w:rPr>
      <w:rFonts w:ascii="Tahoma" w:eastAsia="Times New Roman" w:hAnsi="Tahoma" w:cs="Tahoma"/>
      <w:sz w:val="16"/>
      <w:szCs w:val="16"/>
    </w:rPr>
  </w:style>
  <w:style w:type="paragraph" w:styleId="23">
    <w:name w:val="Body Text Indent 2"/>
    <w:basedOn w:val="a0"/>
    <w:link w:val="24"/>
    <w:rsid w:val="007213BE"/>
    <w:pPr>
      <w:spacing w:after="120" w:line="480" w:lineRule="auto"/>
      <w:ind w:left="283"/>
      <w:jc w:val="left"/>
    </w:pPr>
    <w:rPr>
      <w:rFonts w:eastAsia="Times New Roman" w:cs="Times New Roman"/>
      <w:sz w:val="20"/>
      <w:szCs w:val="20"/>
      <w:lang w:eastAsia="ru-RU"/>
    </w:rPr>
  </w:style>
  <w:style w:type="character" w:customStyle="1" w:styleId="24">
    <w:name w:val="Основной текст с отступом 2 Знак"/>
    <w:basedOn w:val="a1"/>
    <w:link w:val="23"/>
    <w:rsid w:val="007213BE"/>
    <w:rPr>
      <w:rFonts w:ascii="Times New Roman" w:eastAsia="Times New Roman" w:hAnsi="Times New Roman" w:cs="Times New Roman"/>
      <w:sz w:val="20"/>
      <w:szCs w:val="20"/>
      <w:lang w:eastAsia="ru-RU"/>
    </w:rPr>
  </w:style>
  <w:style w:type="paragraph" w:customStyle="1" w:styleId="aff2">
    <w:name w:val="Абзац"/>
    <w:basedOn w:val="a0"/>
    <w:autoRedefine/>
    <w:rsid w:val="007213BE"/>
    <w:pPr>
      <w:jc w:val="left"/>
    </w:pPr>
    <w:rPr>
      <w:rFonts w:eastAsia="Times New Roman" w:cs="Times New Roman"/>
      <w:szCs w:val="20"/>
      <w:lang w:val="en-US" w:eastAsia="ru-RU"/>
    </w:rPr>
  </w:style>
  <w:style w:type="character" w:customStyle="1" w:styleId="125pt0pt">
    <w:name w:val="Основной текст + 12;5 pt;Интервал 0 pt"/>
    <w:basedOn w:val="a1"/>
    <w:rsid w:val="00261C75"/>
    <w:rPr>
      <w:rFonts w:ascii="Times New Roman" w:eastAsia="Times New Roman" w:hAnsi="Times New Roman" w:cs="Times New Roman"/>
      <w:color w:val="000000"/>
      <w:spacing w:val="3"/>
      <w:w w:val="100"/>
      <w:position w:val="0"/>
      <w:sz w:val="25"/>
      <w:szCs w:val="25"/>
      <w:shd w:val="clear" w:color="auto" w:fill="FFFFFF"/>
      <w:lang w:val="ru-RU"/>
    </w:rPr>
  </w:style>
  <w:style w:type="character" w:customStyle="1" w:styleId="115pt">
    <w:name w:val="Основной текст + 11;5 pt;Полужирный;Курсив"/>
    <w:basedOn w:val="a1"/>
    <w:rsid w:val="00261C75"/>
    <w:rPr>
      <w:rFonts w:ascii="Times New Roman" w:eastAsia="Times New Roman" w:hAnsi="Times New Roman" w:cs="Times New Roman"/>
      <w:b/>
      <w:bCs/>
      <w:i/>
      <w:iCs/>
      <w:color w:val="000000"/>
      <w:spacing w:val="4"/>
      <w:w w:val="100"/>
      <w:position w:val="0"/>
      <w:sz w:val="23"/>
      <w:szCs w:val="23"/>
      <w:shd w:val="clear" w:color="auto" w:fill="FFFFFF"/>
      <w:lang w:val="ru-RU"/>
    </w:rPr>
  </w:style>
  <w:style w:type="character" w:customStyle="1" w:styleId="apple-converted-space">
    <w:name w:val="apple-converted-space"/>
    <w:basedOn w:val="a1"/>
    <w:rsid w:val="000C4906"/>
  </w:style>
  <w:style w:type="character" w:customStyle="1" w:styleId="aff3">
    <w:name w:val="Основной текст_"/>
    <w:basedOn w:val="a1"/>
    <w:link w:val="81"/>
    <w:rsid w:val="000C4906"/>
    <w:rPr>
      <w:rFonts w:ascii="Times New Roman" w:eastAsia="Times New Roman" w:hAnsi="Times New Roman" w:cs="Times New Roman"/>
      <w:spacing w:val="4"/>
      <w:shd w:val="clear" w:color="auto" w:fill="FFFFFF"/>
    </w:rPr>
  </w:style>
  <w:style w:type="paragraph" w:customStyle="1" w:styleId="81">
    <w:name w:val="Основной текст8"/>
    <w:basedOn w:val="a0"/>
    <w:link w:val="aff3"/>
    <w:rsid w:val="000C4906"/>
    <w:pPr>
      <w:widowControl w:val="0"/>
      <w:shd w:val="clear" w:color="auto" w:fill="FFFFFF"/>
      <w:spacing w:after="300" w:line="317" w:lineRule="exact"/>
      <w:ind w:hanging="640"/>
      <w:jc w:val="center"/>
    </w:pPr>
    <w:rPr>
      <w:rFonts w:eastAsia="Times New Roman" w:cs="Times New Roman"/>
      <w:spacing w:val="4"/>
      <w:sz w:val="22"/>
    </w:rPr>
  </w:style>
  <w:style w:type="paragraph" w:styleId="a">
    <w:name w:val="List Bullet"/>
    <w:basedOn w:val="a0"/>
    <w:uiPriority w:val="99"/>
    <w:unhideWhenUsed/>
    <w:rsid w:val="0088256E"/>
    <w:pPr>
      <w:numPr>
        <w:numId w:val="3"/>
      </w:numPr>
      <w:contextualSpacing/>
    </w:pPr>
  </w:style>
  <w:style w:type="character" w:customStyle="1" w:styleId="17">
    <w:name w:val="Заголовок №17_"/>
    <w:basedOn w:val="a1"/>
    <w:link w:val="170"/>
    <w:rsid w:val="008A1998"/>
    <w:rPr>
      <w:rFonts w:ascii="Times New Roman" w:eastAsia="Times New Roman" w:hAnsi="Times New Roman" w:cs="Times New Roman"/>
      <w:b/>
      <w:bCs/>
      <w:spacing w:val="5"/>
      <w:sz w:val="25"/>
      <w:szCs w:val="25"/>
      <w:shd w:val="clear" w:color="auto" w:fill="FFFFFF"/>
    </w:rPr>
  </w:style>
  <w:style w:type="paragraph" w:customStyle="1" w:styleId="170">
    <w:name w:val="Заголовок №17"/>
    <w:basedOn w:val="a0"/>
    <w:link w:val="17"/>
    <w:rsid w:val="008A1998"/>
    <w:pPr>
      <w:widowControl w:val="0"/>
      <w:shd w:val="clear" w:color="auto" w:fill="FFFFFF"/>
      <w:spacing w:before="240" w:after="360" w:line="0" w:lineRule="atLeast"/>
      <w:ind w:hanging="3740"/>
      <w:jc w:val="center"/>
    </w:pPr>
    <w:rPr>
      <w:rFonts w:eastAsia="Times New Roman" w:cs="Times New Roman"/>
      <w:b/>
      <w:bCs/>
      <w:spacing w:val="5"/>
      <w:sz w:val="25"/>
      <w:szCs w:val="25"/>
    </w:rPr>
  </w:style>
  <w:style w:type="paragraph" w:customStyle="1" w:styleId="Default">
    <w:name w:val="Default"/>
    <w:rsid w:val="008A1998"/>
    <w:pPr>
      <w:autoSpaceDE w:val="0"/>
      <w:autoSpaceDN w:val="0"/>
      <w:adjustRightInd w:val="0"/>
      <w:spacing w:after="0" w:line="240" w:lineRule="auto"/>
    </w:pPr>
    <w:rPr>
      <w:rFonts w:ascii="Times New Roman" w:hAnsi="Times New Roman" w:cs="Times New Roman"/>
      <w:color w:val="000000"/>
      <w:sz w:val="24"/>
      <w:szCs w:val="24"/>
    </w:rPr>
  </w:style>
  <w:style w:type="paragraph" w:customStyle="1" w:styleId="title1">
    <w:name w:val="title1"/>
    <w:basedOn w:val="a0"/>
    <w:rsid w:val="008A1998"/>
    <w:pPr>
      <w:spacing w:before="100" w:beforeAutospacing="1" w:after="100" w:afterAutospacing="1"/>
      <w:jc w:val="left"/>
    </w:pPr>
    <w:rPr>
      <w:rFonts w:eastAsia="Times New Roman" w:cs="Times New Roman"/>
      <w:sz w:val="24"/>
      <w:szCs w:val="24"/>
      <w:lang w:eastAsia="ru-RU"/>
    </w:rPr>
  </w:style>
  <w:style w:type="paragraph" w:styleId="aff4">
    <w:name w:val="caption"/>
    <w:basedOn w:val="a0"/>
    <w:next w:val="a0"/>
    <w:uiPriority w:val="35"/>
    <w:qFormat/>
    <w:rsid w:val="008A1998"/>
    <w:pPr>
      <w:spacing w:line="276" w:lineRule="auto"/>
      <w:jc w:val="left"/>
    </w:pPr>
    <w:rPr>
      <w:rFonts w:eastAsia="Calibri" w:cs="Times New Roman"/>
      <w:sz w:val="24"/>
    </w:rPr>
  </w:style>
  <w:style w:type="paragraph" w:styleId="aff5">
    <w:name w:val="Title"/>
    <w:basedOn w:val="a0"/>
    <w:link w:val="aff6"/>
    <w:uiPriority w:val="10"/>
    <w:qFormat/>
    <w:rsid w:val="008A1998"/>
    <w:pPr>
      <w:spacing w:line="276" w:lineRule="auto"/>
      <w:ind w:right="1276"/>
      <w:jc w:val="center"/>
    </w:pPr>
    <w:rPr>
      <w:rFonts w:eastAsia="Calibri" w:cs="Times New Roman"/>
      <w:b/>
      <w:sz w:val="24"/>
    </w:rPr>
  </w:style>
  <w:style w:type="character" w:customStyle="1" w:styleId="aff6">
    <w:name w:val="Название Знак"/>
    <w:basedOn w:val="a1"/>
    <w:link w:val="aff5"/>
    <w:uiPriority w:val="10"/>
    <w:rsid w:val="008A1998"/>
    <w:rPr>
      <w:rFonts w:ascii="Times New Roman" w:eastAsia="Calibri" w:hAnsi="Times New Roman" w:cs="Times New Roman"/>
      <w:b/>
      <w:sz w:val="24"/>
    </w:rPr>
  </w:style>
  <w:style w:type="paragraph" w:customStyle="1" w:styleId="ConsPlusTitle">
    <w:name w:val="ConsPlusTitle"/>
    <w:uiPriority w:val="99"/>
    <w:rsid w:val="008A1998"/>
    <w:pPr>
      <w:widowControl w:val="0"/>
      <w:autoSpaceDE w:val="0"/>
      <w:autoSpaceDN w:val="0"/>
      <w:adjustRightInd w:val="0"/>
      <w:spacing w:after="0" w:line="240" w:lineRule="auto"/>
    </w:pPr>
    <w:rPr>
      <w:rFonts w:ascii="Times New Roman" w:eastAsiaTheme="minorEastAsia" w:hAnsi="Times New Roman" w:cs="Times New Roman"/>
      <w:b/>
      <w:bCs/>
      <w:sz w:val="28"/>
      <w:szCs w:val="28"/>
      <w:lang w:eastAsia="ru-RU"/>
    </w:rPr>
  </w:style>
  <w:style w:type="paragraph" w:customStyle="1" w:styleId="Textbody">
    <w:name w:val="Text body"/>
    <w:basedOn w:val="a0"/>
    <w:rsid w:val="008D3F35"/>
    <w:pPr>
      <w:widowControl w:val="0"/>
      <w:suppressAutoHyphens/>
      <w:autoSpaceDN w:val="0"/>
      <w:spacing w:after="283"/>
      <w:jc w:val="left"/>
      <w:textAlignment w:val="baseline"/>
    </w:pPr>
    <w:rPr>
      <w:rFonts w:eastAsia="Arial Unicode MS" w:cs="Tahoma"/>
      <w:color w:val="000000"/>
      <w:kern w:val="3"/>
      <w:sz w:val="24"/>
      <w:szCs w:val="24"/>
      <w:lang w:val="en-US" w:bidi="en-US"/>
    </w:rPr>
  </w:style>
  <w:style w:type="paragraph" w:customStyle="1" w:styleId="Standard">
    <w:name w:val="Standard"/>
    <w:rsid w:val="008D3F35"/>
    <w:pPr>
      <w:widowControl w:val="0"/>
      <w:suppressAutoHyphens/>
      <w:autoSpaceDN w:val="0"/>
      <w:spacing w:after="0" w:line="240" w:lineRule="auto"/>
      <w:textAlignment w:val="baseline"/>
    </w:pPr>
    <w:rPr>
      <w:rFonts w:ascii="Times New Roman" w:eastAsia="Arial Unicode MS" w:hAnsi="Times New Roman" w:cs="Tahoma"/>
      <w:color w:val="000000"/>
      <w:kern w:val="3"/>
      <w:sz w:val="24"/>
      <w:szCs w:val="24"/>
      <w:lang w:val="en-US" w:bidi="en-US"/>
    </w:rPr>
  </w:style>
  <w:style w:type="paragraph" w:styleId="aff7">
    <w:name w:val="Body Text First Indent"/>
    <w:basedOn w:val="af7"/>
    <w:link w:val="aff8"/>
    <w:uiPriority w:val="99"/>
    <w:unhideWhenUsed/>
    <w:rsid w:val="004214DC"/>
    <w:pPr>
      <w:spacing w:after="0"/>
      <w:ind w:right="-23" w:firstLine="360"/>
      <w:jc w:val="center"/>
    </w:pPr>
    <w:rPr>
      <w:rFonts w:asciiTheme="minorHAnsi" w:eastAsiaTheme="minorHAnsi" w:hAnsiTheme="minorHAnsi" w:cstheme="minorBidi"/>
      <w:sz w:val="22"/>
      <w:szCs w:val="22"/>
      <w:lang w:eastAsia="en-US"/>
    </w:rPr>
  </w:style>
  <w:style w:type="character" w:customStyle="1" w:styleId="aff8">
    <w:name w:val="Красная строка Знак"/>
    <w:basedOn w:val="af8"/>
    <w:link w:val="aff7"/>
    <w:uiPriority w:val="99"/>
    <w:rsid w:val="004214DC"/>
  </w:style>
  <w:style w:type="paragraph" w:styleId="25">
    <w:name w:val="Body Text First Indent 2"/>
    <w:basedOn w:val="af5"/>
    <w:link w:val="26"/>
    <w:uiPriority w:val="99"/>
    <w:unhideWhenUsed/>
    <w:rsid w:val="004214DC"/>
    <w:pPr>
      <w:ind w:right="-23" w:firstLine="360"/>
      <w:jc w:val="center"/>
    </w:pPr>
    <w:rPr>
      <w:rFonts w:asciiTheme="minorHAnsi" w:eastAsiaTheme="minorHAnsi" w:hAnsiTheme="minorHAnsi" w:cstheme="minorBidi"/>
      <w:sz w:val="22"/>
      <w:szCs w:val="22"/>
      <w:lang w:eastAsia="en-US"/>
    </w:rPr>
  </w:style>
  <w:style w:type="character" w:customStyle="1" w:styleId="26">
    <w:name w:val="Красная строка 2 Знак"/>
    <w:basedOn w:val="af6"/>
    <w:link w:val="25"/>
    <w:uiPriority w:val="99"/>
    <w:rsid w:val="004214DC"/>
  </w:style>
  <w:style w:type="paragraph" w:styleId="27">
    <w:name w:val="List 2"/>
    <w:basedOn w:val="a0"/>
    <w:uiPriority w:val="99"/>
    <w:unhideWhenUsed/>
    <w:rsid w:val="004214DC"/>
    <w:pPr>
      <w:ind w:left="566" w:right="-23" w:hanging="283"/>
      <w:contextualSpacing/>
      <w:jc w:val="center"/>
    </w:pPr>
    <w:rPr>
      <w:rFonts w:asciiTheme="minorHAnsi" w:hAnsiTheme="minorHAnsi"/>
      <w:sz w:val="22"/>
    </w:rPr>
  </w:style>
  <w:style w:type="paragraph" w:styleId="32">
    <w:name w:val="List 3"/>
    <w:basedOn w:val="a0"/>
    <w:uiPriority w:val="99"/>
    <w:unhideWhenUsed/>
    <w:rsid w:val="004214DC"/>
    <w:pPr>
      <w:ind w:left="849" w:right="-23" w:hanging="283"/>
      <w:contextualSpacing/>
      <w:jc w:val="center"/>
    </w:pPr>
    <w:rPr>
      <w:rFonts w:asciiTheme="minorHAnsi" w:hAnsiTheme="minorHAnsi"/>
      <w:sz w:val="22"/>
    </w:rPr>
  </w:style>
  <w:style w:type="character" w:customStyle="1" w:styleId="13">
    <w:name w:val="Название1"/>
    <w:basedOn w:val="a1"/>
    <w:rsid w:val="004214DC"/>
  </w:style>
  <w:style w:type="character" w:customStyle="1" w:styleId="z-">
    <w:name w:val="z-Начало формы Знак"/>
    <w:basedOn w:val="a1"/>
    <w:link w:val="z-0"/>
    <w:uiPriority w:val="99"/>
    <w:semiHidden/>
    <w:rsid w:val="004214DC"/>
    <w:rPr>
      <w:rFonts w:ascii="Arial" w:eastAsia="Times New Roman" w:hAnsi="Arial" w:cs="Arial"/>
      <w:vanish/>
      <w:sz w:val="16"/>
      <w:szCs w:val="16"/>
      <w:lang w:eastAsia="ru-RU"/>
    </w:rPr>
  </w:style>
  <w:style w:type="paragraph" w:styleId="z-0">
    <w:name w:val="HTML Top of Form"/>
    <w:basedOn w:val="a0"/>
    <w:next w:val="a0"/>
    <w:link w:val="z-"/>
    <w:hidden/>
    <w:uiPriority w:val="99"/>
    <w:semiHidden/>
    <w:unhideWhenUsed/>
    <w:rsid w:val="004214DC"/>
    <w:pPr>
      <w:pBdr>
        <w:bottom w:val="single" w:sz="6" w:space="1" w:color="auto"/>
      </w:pBdr>
      <w:jc w:val="center"/>
    </w:pPr>
    <w:rPr>
      <w:rFonts w:ascii="Arial" w:eastAsia="Times New Roman" w:hAnsi="Arial" w:cs="Arial"/>
      <w:vanish/>
      <w:sz w:val="16"/>
      <w:szCs w:val="16"/>
      <w:lang w:eastAsia="ru-RU"/>
    </w:rPr>
  </w:style>
  <w:style w:type="character" w:customStyle="1" w:styleId="z-1">
    <w:name w:val="z-Начало формы Знак1"/>
    <w:basedOn w:val="a1"/>
    <w:link w:val="z-0"/>
    <w:uiPriority w:val="99"/>
    <w:semiHidden/>
    <w:rsid w:val="004214DC"/>
    <w:rPr>
      <w:rFonts w:ascii="Arial" w:hAnsi="Arial" w:cs="Arial"/>
      <w:vanish/>
      <w:sz w:val="16"/>
      <w:szCs w:val="16"/>
    </w:rPr>
  </w:style>
  <w:style w:type="character" w:customStyle="1" w:styleId="z-2">
    <w:name w:val="z-Конец формы Знак"/>
    <w:basedOn w:val="a1"/>
    <w:link w:val="z-3"/>
    <w:uiPriority w:val="99"/>
    <w:semiHidden/>
    <w:rsid w:val="004214DC"/>
    <w:rPr>
      <w:rFonts w:ascii="Arial" w:eastAsia="Times New Roman" w:hAnsi="Arial" w:cs="Arial"/>
      <w:vanish/>
      <w:sz w:val="16"/>
      <w:szCs w:val="16"/>
      <w:lang w:eastAsia="ru-RU"/>
    </w:rPr>
  </w:style>
  <w:style w:type="paragraph" w:styleId="z-3">
    <w:name w:val="HTML Bottom of Form"/>
    <w:basedOn w:val="a0"/>
    <w:next w:val="a0"/>
    <w:link w:val="z-2"/>
    <w:hidden/>
    <w:uiPriority w:val="99"/>
    <w:semiHidden/>
    <w:unhideWhenUsed/>
    <w:rsid w:val="004214DC"/>
    <w:pPr>
      <w:pBdr>
        <w:top w:val="single" w:sz="6" w:space="1" w:color="auto"/>
      </w:pBdr>
      <w:jc w:val="center"/>
    </w:pPr>
    <w:rPr>
      <w:rFonts w:ascii="Arial" w:eastAsia="Times New Roman" w:hAnsi="Arial" w:cs="Arial"/>
      <w:vanish/>
      <w:sz w:val="16"/>
      <w:szCs w:val="16"/>
      <w:lang w:eastAsia="ru-RU"/>
    </w:rPr>
  </w:style>
  <w:style w:type="character" w:customStyle="1" w:styleId="z-10">
    <w:name w:val="z-Конец формы Знак1"/>
    <w:basedOn w:val="a1"/>
    <w:link w:val="z-3"/>
    <w:uiPriority w:val="99"/>
    <w:semiHidden/>
    <w:rsid w:val="004214DC"/>
    <w:rPr>
      <w:rFonts w:ascii="Arial" w:hAnsi="Arial" w:cs="Arial"/>
      <w:vanish/>
      <w:sz w:val="16"/>
      <w:szCs w:val="16"/>
    </w:rPr>
  </w:style>
  <w:style w:type="paragraph" w:customStyle="1" w:styleId="logo">
    <w:name w:val="logo"/>
    <w:basedOn w:val="a0"/>
    <w:rsid w:val="004214DC"/>
    <w:pPr>
      <w:spacing w:before="100" w:beforeAutospacing="1" w:after="100" w:afterAutospacing="1"/>
      <w:jc w:val="left"/>
    </w:pPr>
    <w:rPr>
      <w:rFonts w:eastAsia="Times New Roman" w:cs="Times New Roman"/>
      <w:sz w:val="24"/>
      <w:szCs w:val="24"/>
      <w:lang w:eastAsia="ru-RU"/>
    </w:rPr>
  </w:style>
  <w:style w:type="paragraph" w:customStyle="1" w:styleId="TableParagraph">
    <w:name w:val="Table Paragraph"/>
    <w:basedOn w:val="a0"/>
    <w:uiPriority w:val="1"/>
    <w:rsid w:val="004214DC"/>
    <w:pPr>
      <w:widowControl w:val="0"/>
      <w:jc w:val="left"/>
    </w:pPr>
    <w:rPr>
      <w:rFonts w:asciiTheme="minorHAnsi" w:hAnsiTheme="minorHAnsi"/>
      <w:sz w:val="22"/>
      <w:lang w:val="en-US"/>
    </w:rPr>
  </w:style>
  <w:style w:type="character" w:styleId="aff9">
    <w:name w:val="FollowedHyperlink"/>
    <w:basedOn w:val="a1"/>
    <w:uiPriority w:val="99"/>
    <w:semiHidden/>
    <w:unhideWhenUsed/>
    <w:rsid w:val="004214DC"/>
    <w:rPr>
      <w:color w:val="800080" w:themeColor="followedHyperlink"/>
      <w:u w:val="single"/>
    </w:rPr>
  </w:style>
  <w:style w:type="paragraph" w:styleId="28">
    <w:name w:val="List Continue 2"/>
    <w:basedOn w:val="a0"/>
    <w:uiPriority w:val="99"/>
    <w:unhideWhenUsed/>
    <w:rsid w:val="004214DC"/>
    <w:pPr>
      <w:spacing w:after="120"/>
      <w:ind w:left="566" w:right="-23"/>
      <w:contextualSpacing/>
      <w:jc w:val="center"/>
    </w:pPr>
    <w:rPr>
      <w:rFonts w:asciiTheme="minorHAnsi" w:hAnsiTheme="minorHAnsi"/>
      <w:sz w:val="22"/>
    </w:rPr>
  </w:style>
  <w:style w:type="character" w:styleId="affa">
    <w:name w:val="Strong"/>
    <w:basedOn w:val="a1"/>
    <w:uiPriority w:val="22"/>
    <w:qFormat/>
    <w:rsid w:val="004214DC"/>
    <w:rPr>
      <w:b/>
      <w:bCs/>
    </w:rPr>
  </w:style>
  <w:style w:type="paragraph" w:customStyle="1" w:styleId="14">
    <w:name w:val="Абзац списка1"/>
    <w:basedOn w:val="a0"/>
    <w:rsid w:val="004214DC"/>
    <w:pPr>
      <w:ind w:left="720"/>
      <w:jc w:val="left"/>
    </w:pPr>
    <w:rPr>
      <w:rFonts w:ascii="Calibri" w:eastAsia="Times New Roman" w:hAnsi="Calibri" w:cs="Times New Roman"/>
      <w:sz w:val="22"/>
    </w:rPr>
  </w:style>
  <w:style w:type="character" w:customStyle="1" w:styleId="FontStyle23">
    <w:name w:val="Font Style23"/>
    <w:basedOn w:val="a1"/>
    <w:uiPriority w:val="99"/>
    <w:rsid w:val="004214DC"/>
    <w:rPr>
      <w:rFonts w:ascii="Times New Roman" w:hAnsi="Times New Roman" w:cs="Times New Roman"/>
      <w:sz w:val="26"/>
      <w:szCs w:val="26"/>
    </w:rPr>
  </w:style>
  <w:style w:type="paragraph" w:customStyle="1" w:styleId="Style5">
    <w:name w:val="Style5"/>
    <w:basedOn w:val="a0"/>
    <w:uiPriority w:val="99"/>
    <w:rsid w:val="004214DC"/>
    <w:pPr>
      <w:widowControl w:val="0"/>
      <w:autoSpaceDE w:val="0"/>
      <w:autoSpaceDN w:val="0"/>
      <w:adjustRightInd w:val="0"/>
      <w:spacing w:line="323" w:lineRule="exact"/>
      <w:ind w:firstLine="696"/>
      <w:jc w:val="left"/>
    </w:pPr>
    <w:rPr>
      <w:rFonts w:eastAsia="Times New Roman" w:cs="Times New Roman"/>
      <w:sz w:val="24"/>
      <w:szCs w:val="24"/>
      <w:lang w:eastAsia="ru-RU"/>
    </w:rPr>
  </w:style>
  <w:style w:type="paragraph" w:customStyle="1" w:styleId="Style6">
    <w:name w:val="Style6"/>
    <w:basedOn w:val="a0"/>
    <w:uiPriority w:val="99"/>
    <w:rsid w:val="004214DC"/>
    <w:pPr>
      <w:widowControl w:val="0"/>
      <w:autoSpaceDE w:val="0"/>
      <w:autoSpaceDN w:val="0"/>
      <w:adjustRightInd w:val="0"/>
      <w:spacing w:line="322" w:lineRule="exact"/>
    </w:pPr>
    <w:rPr>
      <w:rFonts w:eastAsia="Times New Roman" w:cs="Times New Roman"/>
      <w:sz w:val="24"/>
      <w:szCs w:val="24"/>
      <w:lang w:eastAsia="ru-RU"/>
    </w:rPr>
  </w:style>
  <w:style w:type="paragraph" w:customStyle="1" w:styleId="Style1">
    <w:name w:val="Style1"/>
    <w:basedOn w:val="a0"/>
    <w:uiPriority w:val="99"/>
    <w:rsid w:val="004214DC"/>
    <w:pPr>
      <w:widowControl w:val="0"/>
      <w:autoSpaceDE w:val="0"/>
      <w:autoSpaceDN w:val="0"/>
      <w:adjustRightInd w:val="0"/>
      <w:spacing w:line="322" w:lineRule="exact"/>
    </w:pPr>
    <w:rPr>
      <w:rFonts w:eastAsia="Times New Roman" w:cs="Times New Roman"/>
      <w:sz w:val="24"/>
      <w:szCs w:val="24"/>
      <w:lang w:eastAsia="ru-RU"/>
    </w:rPr>
  </w:style>
  <w:style w:type="character" w:customStyle="1" w:styleId="FontStyle24">
    <w:name w:val="Font Style24"/>
    <w:basedOn w:val="a1"/>
    <w:uiPriority w:val="99"/>
    <w:rsid w:val="004214DC"/>
    <w:rPr>
      <w:rFonts w:ascii="Times New Roman" w:hAnsi="Times New Roman" w:cs="Times New Roman"/>
      <w:sz w:val="26"/>
      <w:szCs w:val="26"/>
    </w:rPr>
  </w:style>
  <w:style w:type="paragraph" w:customStyle="1" w:styleId="Style4">
    <w:name w:val="Style4"/>
    <w:basedOn w:val="a0"/>
    <w:uiPriority w:val="99"/>
    <w:rsid w:val="004214DC"/>
    <w:pPr>
      <w:widowControl w:val="0"/>
      <w:autoSpaceDE w:val="0"/>
      <w:autoSpaceDN w:val="0"/>
      <w:adjustRightInd w:val="0"/>
      <w:spacing w:line="321" w:lineRule="exact"/>
      <w:jc w:val="left"/>
    </w:pPr>
    <w:rPr>
      <w:rFonts w:eastAsia="Times New Roman" w:cs="Times New Roman"/>
      <w:sz w:val="24"/>
      <w:szCs w:val="24"/>
      <w:lang w:eastAsia="ru-RU"/>
    </w:rPr>
  </w:style>
  <w:style w:type="paragraph" w:customStyle="1" w:styleId="Style7">
    <w:name w:val="Style7"/>
    <w:basedOn w:val="a0"/>
    <w:uiPriority w:val="99"/>
    <w:rsid w:val="004214DC"/>
    <w:pPr>
      <w:widowControl w:val="0"/>
      <w:autoSpaceDE w:val="0"/>
      <w:autoSpaceDN w:val="0"/>
      <w:adjustRightInd w:val="0"/>
      <w:jc w:val="left"/>
    </w:pPr>
    <w:rPr>
      <w:rFonts w:eastAsia="Times New Roman" w:cs="Times New Roman"/>
      <w:sz w:val="24"/>
      <w:szCs w:val="24"/>
      <w:lang w:eastAsia="ru-RU"/>
    </w:rPr>
  </w:style>
  <w:style w:type="character" w:customStyle="1" w:styleId="FontStyle18">
    <w:name w:val="Font Style18"/>
    <w:basedOn w:val="a1"/>
    <w:uiPriority w:val="99"/>
    <w:rsid w:val="004214DC"/>
    <w:rPr>
      <w:rFonts w:ascii="Times New Roman" w:hAnsi="Times New Roman" w:cs="Times New Roman"/>
      <w:sz w:val="26"/>
      <w:szCs w:val="26"/>
    </w:rPr>
  </w:style>
  <w:style w:type="paragraph" w:customStyle="1" w:styleId="Style8">
    <w:name w:val="Style8"/>
    <w:basedOn w:val="a0"/>
    <w:uiPriority w:val="99"/>
    <w:rsid w:val="004214DC"/>
    <w:pPr>
      <w:widowControl w:val="0"/>
      <w:autoSpaceDE w:val="0"/>
      <w:autoSpaceDN w:val="0"/>
      <w:adjustRightInd w:val="0"/>
      <w:jc w:val="left"/>
    </w:pPr>
    <w:rPr>
      <w:rFonts w:eastAsia="Times New Roman" w:cs="Times New Roman"/>
      <w:sz w:val="24"/>
      <w:szCs w:val="24"/>
      <w:lang w:eastAsia="ru-RU"/>
    </w:rPr>
  </w:style>
  <w:style w:type="character" w:customStyle="1" w:styleId="FontStyle12">
    <w:name w:val="Font Style12"/>
    <w:basedOn w:val="a1"/>
    <w:uiPriority w:val="99"/>
    <w:rsid w:val="004214DC"/>
    <w:rPr>
      <w:rFonts w:ascii="Times New Roman" w:hAnsi="Times New Roman" w:cs="Times New Roman"/>
      <w:sz w:val="26"/>
      <w:szCs w:val="26"/>
    </w:rPr>
  </w:style>
  <w:style w:type="character" w:customStyle="1" w:styleId="FontStyle21">
    <w:name w:val="Font Style21"/>
    <w:basedOn w:val="a1"/>
    <w:uiPriority w:val="99"/>
    <w:rsid w:val="004214DC"/>
    <w:rPr>
      <w:rFonts w:ascii="Arial" w:hAnsi="Arial" w:cs="Arial"/>
      <w:b/>
      <w:bCs/>
      <w:sz w:val="62"/>
      <w:szCs w:val="62"/>
    </w:rPr>
  </w:style>
  <w:style w:type="paragraph" w:styleId="41">
    <w:name w:val="toc 4"/>
    <w:basedOn w:val="a0"/>
    <w:next w:val="a0"/>
    <w:autoRedefine/>
    <w:uiPriority w:val="39"/>
    <w:unhideWhenUsed/>
    <w:rsid w:val="00547BA8"/>
    <w:pPr>
      <w:spacing w:after="100" w:line="276" w:lineRule="auto"/>
      <w:ind w:left="660"/>
      <w:jc w:val="left"/>
    </w:pPr>
    <w:rPr>
      <w:rFonts w:asciiTheme="minorHAnsi" w:eastAsiaTheme="minorEastAsia" w:hAnsiTheme="minorHAnsi"/>
      <w:sz w:val="22"/>
      <w:lang w:eastAsia="ru-RU"/>
    </w:rPr>
  </w:style>
  <w:style w:type="paragraph" w:styleId="51">
    <w:name w:val="toc 5"/>
    <w:basedOn w:val="a0"/>
    <w:next w:val="a0"/>
    <w:autoRedefine/>
    <w:uiPriority w:val="39"/>
    <w:unhideWhenUsed/>
    <w:rsid w:val="00547BA8"/>
    <w:pPr>
      <w:spacing w:after="100" w:line="276" w:lineRule="auto"/>
      <w:ind w:left="880"/>
      <w:jc w:val="left"/>
    </w:pPr>
    <w:rPr>
      <w:rFonts w:asciiTheme="minorHAnsi" w:eastAsiaTheme="minorEastAsia" w:hAnsiTheme="minorHAnsi"/>
      <w:sz w:val="22"/>
      <w:lang w:eastAsia="ru-RU"/>
    </w:rPr>
  </w:style>
  <w:style w:type="paragraph" w:styleId="61">
    <w:name w:val="toc 6"/>
    <w:basedOn w:val="a0"/>
    <w:next w:val="a0"/>
    <w:autoRedefine/>
    <w:uiPriority w:val="39"/>
    <w:unhideWhenUsed/>
    <w:rsid w:val="00547BA8"/>
    <w:pPr>
      <w:spacing w:after="100" w:line="276" w:lineRule="auto"/>
      <w:ind w:left="1100"/>
      <w:jc w:val="left"/>
    </w:pPr>
    <w:rPr>
      <w:rFonts w:asciiTheme="minorHAnsi" w:eastAsiaTheme="minorEastAsia" w:hAnsiTheme="minorHAnsi"/>
      <w:sz w:val="22"/>
      <w:lang w:eastAsia="ru-RU"/>
    </w:rPr>
  </w:style>
  <w:style w:type="paragraph" w:styleId="71">
    <w:name w:val="toc 7"/>
    <w:basedOn w:val="a0"/>
    <w:next w:val="a0"/>
    <w:autoRedefine/>
    <w:uiPriority w:val="39"/>
    <w:unhideWhenUsed/>
    <w:rsid w:val="00547BA8"/>
    <w:pPr>
      <w:spacing w:after="100" w:line="276" w:lineRule="auto"/>
      <w:ind w:left="1320"/>
      <w:jc w:val="left"/>
    </w:pPr>
    <w:rPr>
      <w:rFonts w:asciiTheme="minorHAnsi" w:eastAsiaTheme="minorEastAsia" w:hAnsiTheme="minorHAnsi"/>
      <w:sz w:val="22"/>
      <w:lang w:eastAsia="ru-RU"/>
    </w:rPr>
  </w:style>
  <w:style w:type="paragraph" w:styleId="82">
    <w:name w:val="toc 8"/>
    <w:basedOn w:val="a0"/>
    <w:next w:val="a0"/>
    <w:autoRedefine/>
    <w:uiPriority w:val="39"/>
    <w:unhideWhenUsed/>
    <w:rsid w:val="00547BA8"/>
    <w:pPr>
      <w:spacing w:after="100" w:line="276" w:lineRule="auto"/>
      <w:ind w:left="1540"/>
      <w:jc w:val="left"/>
    </w:pPr>
    <w:rPr>
      <w:rFonts w:asciiTheme="minorHAnsi" w:eastAsiaTheme="minorEastAsia" w:hAnsiTheme="minorHAnsi"/>
      <w:sz w:val="22"/>
      <w:lang w:eastAsia="ru-RU"/>
    </w:rPr>
  </w:style>
  <w:style w:type="paragraph" w:styleId="91">
    <w:name w:val="toc 9"/>
    <w:basedOn w:val="a0"/>
    <w:next w:val="a0"/>
    <w:autoRedefine/>
    <w:uiPriority w:val="39"/>
    <w:unhideWhenUsed/>
    <w:rsid w:val="00547BA8"/>
    <w:pPr>
      <w:spacing w:after="100" w:line="276" w:lineRule="auto"/>
      <w:ind w:left="1760"/>
      <w:jc w:val="left"/>
    </w:pPr>
    <w:rPr>
      <w:rFonts w:asciiTheme="minorHAnsi" w:eastAsiaTheme="minorEastAsia" w:hAnsiTheme="minorHAnsi"/>
      <w:sz w:val="22"/>
      <w:lang w:eastAsia="ru-RU"/>
    </w:rPr>
  </w:style>
  <w:style w:type="character" w:customStyle="1" w:styleId="apple-style-span">
    <w:name w:val="apple-style-span"/>
    <w:basedOn w:val="a1"/>
    <w:rsid w:val="002112DF"/>
  </w:style>
</w:styles>
</file>

<file path=word/webSettings.xml><?xml version="1.0" encoding="utf-8"?>
<w:webSettings xmlns:r="http://schemas.openxmlformats.org/officeDocument/2006/relationships" xmlns:w="http://schemas.openxmlformats.org/wordprocessingml/2006/main">
  <w:divs>
    <w:div w:id="199057394">
      <w:bodyDiv w:val="1"/>
      <w:marLeft w:val="0"/>
      <w:marRight w:val="0"/>
      <w:marTop w:val="0"/>
      <w:marBottom w:val="0"/>
      <w:divBdr>
        <w:top w:val="none" w:sz="0" w:space="0" w:color="auto"/>
        <w:left w:val="none" w:sz="0" w:space="0" w:color="auto"/>
        <w:bottom w:val="none" w:sz="0" w:space="0" w:color="auto"/>
        <w:right w:val="none" w:sz="0" w:space="0" w:color="auto"/>
      </w:divBdr>
    </w:div>
    <w:div w:id="200169494">
      <w:bodyDiv w:val="1"/>
      <w:marLeft w:val="0"/>
      <w:marRight w:val="0"/>
      <w:marTop w:val="0"/>
      <w:marBottom w:val="0"/>
      <w:divBdr>
        <w:top w:val="none" w:sz="0" w:space="0" w:color="auto"/>
        <w:left w:val="none" w:sz="0" w:space="0" w:color="auto"/>
        <w:bottom w:val="none" w:sz="0" w:space="0" w:color="auto"/>
        <w:right w:val="none" w:sz="0" w:space="0" w:color="auto"/>
      </w:divBdr>
    </w:div>
    <w:div w:id="227805584">
      <w:bodyDiv w:val="1"/>
      <w:marLeft w:val="0"/>
      <w:marRight w:val="0"/>
      <w:marTop w:val="0"/>
      <w:marBottom w:val="0"/>
      <w:divBdr>
        <w:top w:val="none" w:sz="0" w:space="0" w:color="auto"/>
        <w:left w:val="none" w:sz="0" w:space="0" w:color="auto"/>
        <w:bottom w:val="none" w:sz="0" w:space="0" w:color="auto"/>
        <w:right w:val="none" w:sz="0" w:space="0" w:color="auto"/>
      </w:divBdr>
    </w:div>
    <w:div w:id="325867826">
      <w:bodyDiv w:val="1"/>
      <w:marLeft w:val="0"/>
      <w:marRight w:val="0"/>
      <w:marTop w:val="0"/>
      <w:marBottom w:val="0"/>
      <w:divBdr>
        <w:top w:val="none" w:sz="0" w:space="0" w:color="auto"/>
        <w:left w:val="none" w:sz="0" w:space="0" w:color="auto"/>
        <w:bottom w:val="none" w:sz="0" w:space="0" w:color="auto"/>
        <w:right w:val="none" w:sz="0" w:space="0" w:color="auto"/>
      </w:divBdr>
    </w:div>
    <w:div w:id="340011987">
      <w:bodyDiv w:val="1"/>
      <w:marLeft w:val="0"/>
      <w:marRight w:val="0"/>
      <w:marTop w:val="0"/>
      <w:marBottom w:val="0"/>
      <w:divBdr>
        <w:top w:val="none" w:sz="0" w:space="0" w:color="auto"/>
        <w:left w:val="none" w:sz="0" w:space="0" w:color="auto"/>
        <w:bottom w:val="none" w:sz="0" w:space="0" w:color="auto"/>
        <w:right w:val="none" w:sz="0" w:space="0" w:color="auto"/>
      </w:divBdr>
      <w:divsChild>
        <w:div w:id="247424491">
          <w:marLeft w:val="0"/>
          <w:marRight w:val="0"/>
          <w:marTop w:val="198"/>
          <w:marBottom w:val="0"/>
          <w:divBdr>
            <w:top w:val="none" w:sz="0" w:space="0" w:color="auto"/>
            <w:left w:val="none" w:sz="0" w:space="0" w:color="auto"/>
            <w:bottom w:val="none" w:sz="0" w:space="0" w:color="auto"/>
            <w:right w:val="none" w:sz="0" w:space="0" w:color="auto"/>
          </w:divBdr>
          <w:divsChild>
            <w:div w:id="275142229">
              <w:marLeft w:val="198"/>
              <w:marRight w:val="0"/>
              <w:marTop w:val="0"/>
              <w:marBottom w:val="2329"/>
              <w:divBdr>
                <w:top w:val="none" w:sz="0" w:space="0" w:color="auto"/>
                <w:left w:val="none" w:sz="0" w:space="0" w:color="auto"/>
                <w:bottom w:val="none" w:sz="0" w:space="0" w:color="auto"/>
                <w:right w:val="none" w:sz="0" w:space="0" w:color="auto"/>
              </w:divBdr>
              <w:divsChild>
                <w:div w:id="2734819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59745915">
      <w:bodyDiv w:val="1"/>
      <w:marLeft w:val="0"/>
      <w:marRight w:val="0"/>
      <w:marTop w:val="0"/>
      <w:marBottom w:val="0"/>
      <w:divBdr>
        <w:top w:val="none" w:sz="0" w:space="0" w:color="auto"/>
        <w:left w:val="none" w:sz="0" w:space="0" w:color="auto"/>
        <w:bottom w:val="none" w:sz="0" w:space="0" w:color="auto"/>
        <w:right w:val="none" w:sz="0" w:space="0" w:color="auto"/>
      </w:divBdr>
    </w:div>
    <w:div w:id="390691754">
      <w:bodyDiv w:val="1"/>
      <w:marLeft w:val="0"/>
      <w:marRight w:val="0"/>
      <w:marTop w:val="0"/>
      <w:marBottom w:val="0"/>
      <w:divBdr>
        <w:top w:val="none" w:sz="0" w:space="0" w:color="auto"/>
        <w:left w:val="none" w:sz="0" w:space="0" w:color="auto"/>
        <w:bottom w:val="none" w:sz="0" w:space="0" w:color="auto"/>
        <w:right w:val="none" w:sz="0" w:space="0" w:color="auto"/>
      </w:divBdr>
    </w:div>
    <w:div w:id="564535487">
      <w:bodyDiv w:val="1"/>
      <w:marLeft w:val="0"/>
      <w:marRight w:val="0"/>
      <w:marTop w:val="0"/>
      <w:marBottom w:val="0"/>
      <w:divBdr>
        <w:top w:val="none" w:sz="0" w:space="0" w:color="auto"/>
        <w:left w:val="none" w:sz="0" w:space="0" w:color="auto"/>
        <w:bottom w:val="none" w:sz="0" w:space="0" w:color="auto"/>
        <w:right w:val="none" w:sz="0" w:space="0" w:color="auto"/>
      </w:divBdr>
    </w:div>
    <w:div w:id="579171782">
      <w:bodyDiv w:val="1"/>
      <w:marLeft w:val="0"/>
      <w:marRight w:val="0"/>
      <w:marTop w:val="0"/>
      <w:marBottom w:val="0"/>
      <w:divBdr>
        <w:top w:val="none" w:sz="0" w:space="0" w:color="auto"/>
        <w:left w:val="none" w:sz="0" w:space="0" w:color="auto"/>
        <w:bottom w:val="none" w:sz="0" w:space="0" w:color="auto"/>
        <w:right w:val="none" w:sz="0" w:space="0" w:color="auto"/>
      </w:divBdr>
    </w:div>
    <w:div w:id="798915442">
      <w:bodyDiv w:val="1"/>
      <w:marLeft w:val="0"/>
      <w:marRight w:val="0"/>
      <w:marTop w:val="0"/>
      <w:marBottom w:val="0"/>
      <w:divBdr>
        <w:top w:val="none" w:sz="0" w:space="0" w:color="auto"/>
        <w:left w:val="none" w:sz="0" w:space="0" w:color="auto"/>
        <w:bottom w:val="none" w:sz="0" w:space="0" w:color="auto"/>
        <w:right w:val="none" w:sz="0" w:space="0" w:color="auto"/>
      </w:divBdr>
      <w:divsChild>
        <w:div w:id="80953880">
          <w:marLeft w:val="0"/>
          <w:marRight w:val="0"/>
          <w:marTop w:val="198"/>
          <w:marBottom w:val="0"/>
          <w:divBdr>
            <w:top w:val="none" w:sz="0" w:space="0" w:color="auto"/>
            <w:left w:val="none" w:sz="0" w:space="0" w:color="auto"/>
            <w:bottom w:val="none" w:sz="0" w:space="0" w:color="auto"/>
            <w:right w:val="none" w:sz="0" w:space="0" w:color="auto"/>
          </w:divBdr>
          <w:divsChild>
            <w:div w:id="1742827441">
              <w:marLeft w:val="198"/>
              <w:marRight w:val="0"/>
              <w:marTop w:val="0"/>
              <w:marBottom w:val="2329"/>
              <w:divBdr>
                <w:top w:val="none" w:sz="0" w:space="0" w:color="auto"/>
                <w:left w:val="none" w:sz="0" w:space="0" w:color="auto"/>
                <w:bottom w:val="none" w:sz="0" w:space="0" w:color="auto"/>
                <w:right w:val="none" w:sz="0" w:space="0" w:color="auto"/>
              </w:divBdr>
              <w:divsChild>
                <w:div w:id="3038977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17771798">
      <w:bodyDiv w:val="1"/>
      <w:marLeft w:val="0"/>
      <w:marRight w:val="0"/>
      <w:marTop w:val="0"/>
      <w:marBottom w:val="0"/>
      <w:divBdr>
        <w:top w:val="none" w:sz="0" w:space="0" w:color="auto"/>
        <w:left w:val="none" w:sz="0" w:space="0" w:color="auto"/>
        <w:bottom w:val="none" w:sz="0" w:space="0" w:color="auto"/>
        <w:right w:val="none" w:sz="0" w:space="0" w:color="auto"/>
      </w:divBdr>
    </w:div>
    <w:div w:id="939140166">
      <w:bodyDiv w:val="1"/>
      <w:marLeft w:val="0"/>
      <w:marRight w:val="0"/>
      <w:marTop w:val="0"/>
      <w:marBottom w:val="0"/>
      <w:divBdr>
        <w:top w:val="none" w:sz="0" w:space="0" w:color="auto"/>
        <w:left w:val="none" w:sz="0" w:space="0" w:color="auto"/>
        <w:bottom w:val="none" w:sz="0" w:space="0" w:color="auto"/>
        <w:right w:val="none" w:sz="0" w:space="0" w:color="auto"/>
      </w:divBdr>
    </w:div>
    <w:div w:id="1020932129">
      <w:bodyDiv w:val="1"/>
      <w:marLeft w:val="0"/>
      <w:marRight w:val="0"/>
      <w:marTop w:val="0"/>
      <w:marBottom w:val="0"/>
      <w:divBdr>
        <w:top w:val="none" w:sz="0" w:space="0" w:color="auto"/>
        <w:left w:val="none" w:sz="0" w:space="0" w:color="auto"/>
        <w:bottom w:val="none" w:sz="0" w:space="0" w:color="auto"/>
        <w:right w:val="none" w:sz="0" w:space="0" w:color="auto"/>
      </w:divBdr>
    </w:div>
    <w:div w:id="1148088285">
      <w:bodyDiv w:val="1"/>
      <w:marLeft w:val="0"/>
      <w:marRight w:val="0"/>
      <w:marTop w:val="0"/>
      <w:marBottom w:val="0"/>
      <w:divBdr>
        <w:top w:val="none" w:sz="0" w:space="0" w:color="auto"/>
        <w:left w:val="none" w:sz="0" w:space="0" w:color="auto"/>
        <w:bottom w:val="none" w:sz="0" w:space="0" w:color="auto"/>
        <w:right w:val="none" w:sz="0" w:space="0" w:color="auto"/>
      </w:divBdr>
    </w:div>
    <w:div w:id="1291207024">
      <w:bodyDiv w:val="1"/>
      <w:marLeft w:val="0"/>
      <w:marRight w:val="0"/>
      <w:marTop w:val="0"/>
      <w:marBottom w:val="0"/>
      <w:divBdr>
        <w:top w:val="none" w:sz="0" w:space="0" w:color="auto"/>
        <w:left w:val="none" w:sz="0" w:space="0" w:color="auto"/>
        <w:bottom w:val="none" w:sz="0" w:space="0" w:color="auto"/>
        <w:right w:val="none" w:sz="0" w:space="0" w:color="auto"/>
      </w:divBdr>
    </w:div>
    <w:div w:id="1428771035">
      <w:bodyDiv w:val="1"/>
      <w:marLeft w:val="0"/>
      <w:marRight w:val="0"/>
      <w:marTop w:val="0"/>
      <w:marBottom w:val="0"/>
      <w:divBdr>
        <w:top w:val="none" w:sz="0" w:space="0" w:color="auto"/>
        <w:left w:val="none" w:sz="0" w:space="0" w:color="auto"/>
        <w:bottom w:val="none" w:sz="0" w:space="0" w:color="auto"/>
        <w:right w:val="none" w:sz="0" w:space="0" w:color="auto"/>
      </w:divBdr>
    </w:div>
    <w:div w:id="1475562407">
      <w:bodyDiv w:val="1"/>
      <w:marLeft w:val="0"/>
      <w:marRight w:val="0"/>
      <w:marTop w:val="0"/>
      <w:marBottom w:val="0"/>
      <w:divBdr>
        <w:top w:val="none" w:sz="0" w:space="0" w:color="auto"/>
        <w:left w:val="none" w:sz="0" w:space="0" w:color="auto"/>
        <w:bottom w:val="none" w:sz="0" w:space="0" w:color="auto"/>
        <w:right w:val="none" w:sz="0" w:space="0" w:color="auto"/>
      </w:divBdr>
    </w:div>
    <w:div w:id="1481263033">
      <w:bodyDiv w:val="1"/>
      <w:marLeft w:val="0"/>
      <w:marRight w:val="0"/>
      <w:marTop w:val="0"/>
      <w:marBottom w:val="0"/>
      <w:divBdr>
        <w:top w:val="none" w:sz="0" w:space="0" w:color="auto"/>
        <w:left w:val="none" w:sz="0" w:space="0" w:color="auto"/>
        <w:bottom w:val="none" w:sz="0" w:space="0" w:color="auto"/>
        <w:right w:val="none" w:sz="0" w:space="0" w:color="auto"/>
      </w:divBdr>
    </w:div>
    <w:div w:id="1533957306">
      <w:bodyDiv w:val="1"/>
      <w:marLeft w:val="0"/>
      <w:marRight w:val="0"/>
      <w:marTop w:val="0"/>
      <w:marBottom w:val="0"/>
      <w:divBdr>
        <w:top w:val="none" w:sz="0" w:space="0" w:color="auto"/>
        <w:left w:val="none" w:sz="0" w:space="0" w:color="auto"/>
        <w:bottom w:val="none" w:sz="0" w:space="0" w:color="auto"/>
        <w:right w:val="none" w:sz="0" w:space="0" w:color="auto"/>
      </w:divBdr>
    </w:div>
    <w:div w:id="1678531540">
      <w:bodyDiv w:val="1"/>
      <w:marLeft w:val="0"/>
      <w:marRight w:val="0"/>
      <w:marTop w:val="0"/>
      <w:marBottom w:val="0"/>
      <w:divBdr>
        <w:top w:val="none" w:sz="0" w:space="0" w:color="auto"/>
        <w:left w:val="none" w:sz="0" w:space="0" w:color="auto"/>
        <w:bottom w:val="none" w:sz="0" w:space="0" w:color="auto"/>
        <w:right w:val="none" w:sz="0" w:space="0" w:color="auto"/>
      </w:divBdr>
    </w:div>
    <w:div w:id="1688748364">
      <w:bodyDiv w:val="1"/>
      <w:marLeft w:val="0"/>
      <w:marRight w:val="0"/>
      <w:marTop w:val="0"/>
      <w:marBottom w:val="0"/>
      <w:divBdr>
        <w:top w:val="none" w:sz="0" w:space="0" w:color="auto"/>
        <w:left w:val="none" w:sz="0" w:space="0" w:color="auto"/>
        <w:bottom w:val="none" w:sz="0" w:space="0" w:color="auto"/>
        <w:right w:val="none" w:sz="0" w:space="0" w:color="auto"/>
      </w:divBdr>
    </w:div>
    <w:div w:id="1693023897">
      <w:bodyDiv w:val="1"/>
      <w:marLeft w:val="0"/>
      <w:marRight w:val="0"/>
      <w:marTop w:val="0"/>
      <w:marBottom w:val="0"/>
      <w:divBdr>
        <w:top w:val="none" w:sz="0" w:space="0" w:color="auto"/>
        <w:left w:val="none" w:sz="0" w:space="0" w:color="auto"/>
        <w:bottom w:val="none" w:sz="0" w:space="0" w:color="auto"/>
        <w:right w:val="none" w:sz="0" w:space="0" w:color="auto"/>
      </w:divBdr>
      <w:divsChild>
        <w:div w:id="399331620">
          <w:marLeft w:val="0"/>
          <w:marRight w:val="0"/>
          <w:marTop w:val="198"/>
          <w:marBottom w:val="0"/>
          <w:divBdr>
            <w:top w:val="none" w:sz="0" w:space="0" w:color="auto"/>
            <w:left w:val="none" w:sz="0" w:space="0" w:color="auto"/>
            <w:bottom w:val="none" w:sz="0" w:space="0" w:color="auto"/>
            <w:right w:val="none" w:sz="0" w:space="0" w:color="auto"/>
          </w:divBdr>
          <w:divsChild>
            <w:div w:id="1610963331">
              <w:marLeft w:val="198"/>
              <w:marRight w:val="0"/>
              <w:marTop w:val="0"/>
              <w:marBottom w:val="2329"/>
              <w:divBdr>
                <w:top w:val="none" w:sz="0" w:space="0" w:color="auto"/>
                <w:left w:val="none" w:sz="0" w:space="0" w:color="auto"/>
                <w:bottom w:val="none" w:sz="0" w:space="0" w:color="auto"/>
                <w:right w:val="none" w:sz="0" w:space="0" w:color="auto"/>
              </w:divBdr>
              <w:divsChild>
                <w:div w:id="9826125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90933100">
      <w:bodyDiv w:val="1"/>
      <w:marLeft w:val="0"/>
      <w:marRight w:val="0"/>
      <w:marTop w:val="0"/>
      <w:marBottom w:val="0"/>
      <w:divBdr>
        <w:top w:val="none" w:sz="0" w:space="0" w:color="auto"/>
        <w:left w:val="none" w:sz="0" w:space="0" w:color="auto"/>
        <w:bottom w:val="none" w:sz="0" w:space="0" w:color="auto"/>
        <w:right w:val="none" w:sz="0" w:space="0" w:color="auto"/>
      </w:divBdr>
    </w:div>
    <w:div w:id="1813860519">
      <w:bodyDiv w:val="1"/>
      <w:marLeft w:val="0"/>
      <w:marRight w:val="0"/>
      <w:marTop w:val="0"/>
      <w:marBottom w:val="0"/>
      <w:divBdr>
        <w:top w:val="none" w:sz="0" w:space="0" w:color="auto"/>
        <w:left w:val="none" w:sz="0" w:space="0" w:color="auto"/>
        <w:bottom w:val="none" w:sz="0" w:space="0" w:color="auto"/>
        <w:right w:val="none" w:sz="0" w:space="0" w:color="auto"/>
      </w:divBdr>
    </w:div>
    <w:div w:id="1846243844">
      <w:bodyDiv w:val="1"/>
      <w:marLeft w:val="0"/>
      <w:marRight w:val="0"/>
      <w:marTop w:val="0"/>
      <w:marBottom w:val="0"/>
      <w:divBdr>
        <w:top w:val="none" w:sz="0" w:space="0" w:color="auto"/>
        <w:left w:val="none" w:sz="0" w:space="0" w:color="auto"/>
        <w:bottom w:val="none" w:sz="0" w:space="0" w:color="auto"/>
        <w:right w:val="none" w:sz="0" w:space="0" w:color="auto"/>
      </w:divBdr>
    </w:div>
    <w:div w:id="1851601508">
      <w:bodyDiv w:val="1"/>
      <w:marLeft w:val="0"/>
      <w:marRight w:val="0"/>
      <w:marTop w:val="0"/>
      <w:marBottom w:val="0"/>
      <w:divBdr>
        <w:top w:val="none" w:sz="0" w:space="0" w:color="auto"/>
        <w:left w:val="none" w:sz="0" w:space="0" w:color="auto"/>
        <w:bottom w:val="none" w:sz="0" w:space="0" w:color="auto"/>
        <w:right w:val="none" w:sz="0" w:space="0" w:color="auto"/>
      </w:divBdr>
    </w:div>
    <w:div w:id="1903566457">
      <w:bodyDiv w:val="1"/>
      <w:marLeft w:val="0"/>
      <w:marRight w:val="0"/>
      <w:marTop w:val="0"/>
      <w:marBottom w:val="0"/>
      <w:divBdr>
        <w:top w:val="none" w:sz="0" w:space="0" w:color="auto"/>
        <w:left w:val="none" w:sz="0" w:space="0" w:color="auto"/>
        <w:bottom w:val="none" w:sz="0" w:space="0" w:color="auto"/>
        <w:right w:val="none" w:sz="0" w:space="0" w:color="auto"/>
      </w:divBdr>
    </w:div>
    <w:div w:id="1918857364">
      <w:bodyDiv w:val="1"/>
      <w:marLeft w:val="0"/>
      <w:marRight w:val="0"/>
      <w:marTop w:val="0"/>
      <w:marBottom w:val="0"/>
      <w:divBdr>
        <w:top w:val="none" w:sz="0" w:space="0" w:color="auto"/>
        <w:left w:val="none" w:sz="0" w:space="0" w:color="auto"/>
        <w:bottom w:val="none" w:sz="0" w:space="0" w:color="auto"/>
        <w:right w:val="none" w:sz="0" w:space="0" w:color="auto"/>
      </w:divBdr>
    </w:div>
    <w:div w:id="1955018659">
      <w:bodyDiv w:val="1"/>
      <w:marLeft w:val="0"/>
      <w:marRight w:val="0"/>
      <w:marTop w:val="0"/>
      <w:marBottom w:val="0"/>
      <w:divBdr>
        <w:top w:val="none" w:sz="0" w:space="0" w:color="auto"/>
        <w:left w:val="none" w:sz="0" w:space="0" w:color="auto"/>
        <w:bottom w:val="none" w:sz="0" w:space="0" w:color="auto"/>
        <w:right w:val="none" w:sz="0" w:space="0" w:color="auto"/>
      </w:divBdr>
    </w:div>
    <w:div w:id="2034266482">
      <w:bodyDiv w:val="1"/>
      <w:marLeft w:val="0"/>
      <w:marRight w:val="0"/>
      <w:marTop w:val="0"/>
      <w:marBottom w:val="0"/>
      <w:divBdr>
        <w:top w:val="none" w:sz="0" w:space="0" w:color="auto"/>
        <w:left w:val="none" w:sz="0" w:space="0" w:color="auto"/>
        <w:bottom w:val="none" w:sz="0" w:space="0" w:color="auto"/>
        <w:right w:val="none" w:sz="0" w:space="0" w:color="auto"/>
      </w:divBdr>
    </w:div>
    <w:div w:id="2090347055">
      <w:bodyDiv w:val="1"/>
      <w:marLeft w:val="0"/>
      <w:marRight w:val="0"/>
      <w:marTop w:val="0"/>
      <w:marBottom w:val="0"/>
      <w:divBdr>
        <w:top w:val="none" w:sz="0" w:space="0" w:color="auto"/>
        <w:left w:val="none" w:sz="0" w:space="0" w:color="auto"/>
        <w:bottom w:val="none" w:sz="0" w:space="0" w:color="auto"/>
        <w:right w:val="none" w:sz="0" w:space="0" w:color="auto"/>
      </w:divBdr>
    </w:div>
    <w:div w:id="2138446223">
      <w:bodyDiv w:val="1"/>
      <w:marLeft w:val="0"/>
      <w:marRight w:val="0"/>
      <w:marTop w:val="0"/>
      <w:marBottom w:val="0"/>
      <w:divBdr>
        <w:top w:val="none" w:sz="0" w:space="0" w:color="auto"/>
        <w:left w:val="none" w:sz="0" w:space="0" w:color="auto"/>
        <w:bottom w:val="none" w:sz="0" w:space="0" w:color="auto"/>
        <w:right w:val="none" w:sz="0" w:space="0" w:color="auto"/>
      </w:divBdr>
    </w:div>
    <w:div w:id="214715799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ru.wikipedia.org/wiki/%D0%A2%D0%B0%D0%B9%D0%BC%D1%8B%D1%80_%28%D0%BF%D0%BE%D0%BB%D1%83%D0%BE%D1%81%D1%82%D1%80%D0%BE%D0%B2%29" TargetMode="External"/><Relationship Id="rId21" Type="http://schemas.openxmlformats.org/officeDocument/2006/relationships/image" Target="media/image8.wmf"/><Relationship Id="rId42" Type="http://schemas.openxmlformats.org/officeDocument/2006/relationships/image" Target="media/image21.jpeg"/><Relationship Id="rId63" Type="http://schemas.openxmlformats.org/officeDocument/2006/relationships/hyperlink" Target="http://ru.wikipedia.org/wiki/%D0%91%D1%83%D1%85%D1%82%D0%B0" TargetMode="External"/><Relationship Id="rId84" Type="http://schemas.openxmlformats.org/officeDocument/2006/relationships/hyperlink" Target="http://ru.wikipedia.org/wiki/%D0%9A%D0%BE%D1%81%D0%B8%D1%81%D1%82%D1%8B%D0%B9" TargetMode="External"/><Relationship Id="rId138" Type="http://schemas.openxmlformats.org/officeDocument/2006/relationships/image" Target="media/image23.jpeg"/><Relationship Id="rId159" Type="http://schemas.openxmlformats.org/officeDocument/2006/relationships/image" Target="media/image36.emf"/><Relationship Id="rId170" Type="http://schemas.openxmlformats.org/officeDocument/2006/relationships/image" Target="media/image46.wmf"/><Relationship Id="rId191" Type="http://schemas.openxmlformats.org/officeDocument/2006/relationships/chart" Target="charts/chart8.xml"/><Relationship Id="rId205" Type="http://schemas.openxmlformats.org/officeDocument/2006/relationships/oleObject" Target="embeddings/oleObject13.bin"/><Relationship Id="rId107" Type="http://schemas.openxmlformats.org/officeDocument/2006/relationships/hyperlink" Target="http://ru.wikipedia.org/wiki/%D0%91%D0%B5%D1%80%D0%B5%D0%B3_%D0%A5%D0%B0%D1%80%D0%B8%D1%82%D0%BE%D0%BD%D0%B0_%D0%9B%D0%B0%D0%BF%D1%82%D0%B5%D0%B2%D0%B0" TargetMode="External"/><Relationship Id="rId11" Type="http://schemas.openxmlformats.org/officeDocument/2006/relationships/image" Target="media/image3.png"/><Relationship Id="rId32" Type="http://schemas.openxmlformats.org/officeDocument/2006/relationships/oleObject" Target="embeddings/oleObject9.bin"/><Relationship Id="rId37" Type="http://schemas.openxmlformats.org/officeDocument/2006/relationships/image" Target="media/image17.jpeg"/><Relationship Id="rId53" Type="http://schemas.openxmlformats.org/officeDocument/2006/relationships/hyperlink" Target="http://ru.wikipedia.org/wiki/%D0%A2%D0%B0%D0%B9%D0%BC%D1%8B%D1%80_%28%D0%BF%D0%BE%D0%BB%D1%83%D0%BE%D1%81%D1%82%D1%80%D0%BE%D0%B2%29" TargetMode="External"/><Relationship Id="rId58" Type="http://schemas.openxmlformats.org/officeDocument/2006/relationships/hyperlink" Target="http://ru.wikipedia.org/wiki/%D0%9A%D1%80%D0%B0%D1%81%D0%BD%D0%BE%D1%8F%D1%80%D1%81%D0%BA%D0%B8%D0%B9_%D0%BA%D1%80%D0%B0%D0%B9" TargetMode="External"/><Relationship Id="rId74" Type="http://schemas.openxmlformats.org/officeDocument/2006/relationships/hyperlink" Target="http://ru.wikipedia.org/wiki/%D0%A2%D1%83%D0%BD%D0%B4%D1%80%D0%B0" TargetMode="External"/><Relationship Id="rId79" Type="http://schemas.openxmlformats.org/officeDocument/2006/relationships/hyperlink" Target="http://ru.wikipedia.org/w/index.php?title=%D0%A2%D0%B0%D0%BA%D1%8F%D0%BD_%D0%AE%D1%80%D1%8F%D1%85&amp;action=edit&amp;redlink=1" TargetMode="External"/><Relationship Id="rId102" Type="http://schemas.openxmlformats.org/officeDocument/2006/relationships/hyperlink" Target="http://ru.wikipedia.org/wiki/%D0%9F%D1%8F%D1%81%D0%B8%D0%BD%D0%B0_%28%D1%80%D0%B5%D0%BA%D0%B0%29" TargetMode="External"/><Relationship Id="rId123" Type="http://schemas.openxmlformats.org/officeDocument/2006/relationships/hyperlink" Target="http://ru.wikipedia.org/wiki/%D0%9E%D1%81%D1%82%D1%80%D0%BE%D0%B2_%D0%9A%D0%BE%D0%BB%D1%87%D0%B0%D0%BA%D0%B0" TargetMode="External"/><Relationship Id="rId128" Type="http://schemas.openxmlformats.org/officeDocument/2006/relationships/hyperlink" Target="http://ru.wikipedia.org/wiki/%D0%9A%D1%80%D0%B0%D1%81%D0%BD%D0%BE%D1%8F%D1%80%D1%81%D0%BA%D0%B8%D0%B9_%D0%BA%D1%80%D0%B0%D0%B9" TargetMode="External"/><Relationship Id="rId144" Type="http://schemas.openxmlformats.org/officeDocument/2006/relationships/chart" Target="charts/chart1.xml"/><Relationship Id="rId149" Type="http://schemas.openxmlformats.org/officeDocument/2006/relationships/chart" Target="charts/chart4.xml"/><Relationship Id="rId5" Type="http://schemas.openxmlformats.org/officeDocument/2006/relationships/webSettings" Target="webSettings.xml"/><Relationship Id="rId90" Type="http://schemas.openxmlformats.org/officeDocument/2006/relationships/hyperlink" Target="http://ru.wikipedia.org/wiki/%D0%97%D0%B0%D0%BB%D0%B8%D0%B2" TargetMode="External"/><Relationship Id="rId95" Type="http://schemas.openxmlformats.org/officeDocument/2006/relationships/hyperlink" Target="http://ru.wikipedia.org/w/index.php?title=%D0%9F%D0%BE%D0%BB%D1%83%D0%BE%D1%81%D1%82%D1%80%D0%BE%D0%B2_%D0%A7%D0%B5%D0%BB%D1%8E%D1%81%D0%BA%D0%B8%D0%BD&amp;action=edit&amp;redlink=1" TargetMode="External"/><Relationship Id="rId160" Type="http://schemas.openxmlformats.org/officeDocument/2006/relationships/image" Target="media/image37.png"/><Relationship Id="rId165" Type="http://schemas.openxmlformats.org/officeDocument/2006/relationships/image" Target="media/image41.jpeg"/><Relationship Id="rId181" Type="http://schemas.openxmlformats.org/officeDocument/2006/relationships/image" Target="media/image56.jpeg"/><Relationship Id="rId186" Type="http://schemas.openxmlformats.org/officeDocument/2006/relationships/image" Target="media/image61.emf"/><Relationship Id="rId211" Type="http://schemas.openxmlformats.org/officeDocument/2006/relationships/theme" Target="theme/theme1.xml"/><Relationship Id="rId22" Type="http://schemas.openxmlformats.org/officeDocument/2006/relationships/oleObject" Target="embeddings/oleObject4.bin"/><Relationship Id="rId27" Type="http://schemas.openxmlformats.org/officeDocument/2006/relationships/image" Target="media/image11.wmf"/><Relationship Id="rId43" Type="http://schemas.openxmlformats.org/officeDocument/2006/relationships/image" Target="media/image22.jpeg"/><Relationship Id="rId48" Type="http://schemas.openxmlformats.org/officeDocument/2006/relationships/hyperlink" Target="http://ru.wikipedia.org/wiki/%D0%A5%D0%B0%D1%82%D0%B0%D0%BD%D0%B3%D1%81%D0%BA%D0%B8%D0%B9_%D0%B7%D0%B0%D0%BB%D0%B8%D0%B2" TargetMode="External"/><Relationship Id="rId64" Type="http://schemas.openxmlformats.org/officeDocument/2006/relationships/hyperlink" Target="http://ru.wikipedia.org/wiki/%D0%9C%D0%BE%D1%80%D0%B5_%D0%9B%D0%B0%D0%BF%D1%82%D0%B5%D0%B2%D1%8B%D1%85" TargetMode="External"/><Relationship Id="rId69" Type="http://schemas.openxmlformats.org/officeDocument/2006/relationships/hyperlink" Target="http://ru.wikipedia.org/wiki/%D0%9A%D0%BC" TargetMode="External"/><Relationship Id="rId113" Type="http://schemas.openxmlformats.org/officeDocument/2006/relationships/hyperlink" Target="http://ru.wikipedia.org/wiki/%D0%97%D0%B0%D0%BB%D0%B8%D0%B2_%D0%A2%D0%B5%D1%80%D0%B5%D0%B7%D1%8B_%D0%9A%D0%BB%D0%B0%D0%B2%D0%B5%D0%BD%D0%B5%D1%81" TargetMode="External"/><Relationship Id="rId118" Type="http://schemas.openxmlformats.org/officeDocument/2006/relationships/hyperlink" Target="http://ru.wikipedia.org/wiki/%D0%A2%D0%B0%D0%B9%D0%BC%D1%8B%D1%80%D1%81%D0%BA%D0%B0%D1%8F_%D0%B3%D1%83%D0%B1%D0%B0" TargetMode="External"/><Relationship Id="rId134" Type="http://schemas.openxmlformats.org/officeDocument/2006/relationships/hyperlink" Target="http://ru.wikipedia.org/wiki/%D0%9E%D1%81%D1%82%D1%80%D0%BE%D0%B2%D0%B0_%D0%92%D0%B8%D0%BB%D1%8C%D0%BA%D0%B8%D1%86%D0%BA%D0%BE%D0%B3%D0%BE_%28%D0%BC%D0%BE%D1%80%D0%B5_%D0%9B%D0%B0%D0%BF%D1%82%D0%B5%D0%B2%D1%8B%D1%85%29" TargetMode="External"/><Relationship Id="rId139" Type="http://schemas.openxmlformats.org/officeDocument/2006/relationships/image" Target="media/image24.png"/><Relationship Id="rId80" Type="http://schemas.openxmlformats.org/officeDocument/2006/relationships/hyperlink" Target="http://ru.wikipedia.org/wiki/1930-%D0%B5" TargetMode="External"/><Relationship Id="rId85" Type="http://schemas.openxmlformats.org/officeDocument/2006/relationships/hyperlink" Target="http://ru.wikipedia.org/wiki/%D0%A3%D0%B7%D0%BA%D0%BE%D0%BA%D0%BE%D0%BB%D0%B5%D0%B9%D0%BD%D0%B0%D1%8F_%D0%B6%D0%B5%D0%BB%D0%B5%D0%B7%D0%BD%D0%B0%D1%8F_%D0%B4%D0%BE%D1%80%D0%BE%D0%B3%D0%B0" TargetMode="External"/><Relationship Id="rId150" Type="http://schemas.openxmlformats.org/officeDocument/2006/relationships/chart" Target="charts/chart5.xml"/><Relationship Id="rId155" Type="http://schemas.openxmlformats.org/officeDocument/2006/relationships/image" Target="media/image32.jpeg"/><Relationship Id="rId171" Type="http://schemas.openxmlformats.org/officeDocument/2006/relationships/hyperlink" Target="http://www.gekgasifier.com/wp-content/uploads/2009/03/GEK-TOTTI-v4-wbcrop-300.jpg" TargetMode="External"/><Relationship Id="rId176" Type="http://schemas.openxmlformats.org/officeDocument/2006/relationships/image" Target="media/image51.png"/><Relationship Id="rId192" Type="http://schemas.openxmlformats.org/officeDocument/2006/relationships/chart" Target="charts/chart9.xml"/><Relationship Id="rId197" Type="http://schemas.openxmlformats.org/officeDocument/2006/relationships/hyperlink" Target="http://baltfriends.ru/node/67" TargetMode="External"/><Relationship Id="rId206" Type="http://schemas.openxmlformats.org/officeDocument/2006/relationships/image" Target="media/image65.wmf"/><Relationship Id="rId201" Type="http://schemas.openxmlformats.org/officeDocument/2006/relationships/hyperlink" Target="http://scharks.ru/oceans/15-karskoe_N/index.shtm" TargetMode="External"/><Relationship Id="rId12" Type="http://schemas.openxmlformats.org/officeDocument/2006/relationships/hyperlink" Target="http://www.iss-reshetnev.ru/" TargetMode="External"/><Relationship Id="rId17" Type="http://schemas.openxmlformats.org/officeDocument/2006/relationships/image" Target="media/image6.wmf"/><Relationship Id="rId33" Type="http://schemas.openxmlformats.org/officeDocument/2006/relationships/image" Target="media/image14.wmf"/><Relationship Id="rId38" Type="http://schemas.openxmlformats.org/officeDocument/2006/relationships/image" Target="media/image18.jpeg"/><Relationship Id="rId59" Type="http://schemas.openxmlformats.org/officeDocument/2006/relationships/hyperlink" Target="http://ru.wikipedia.org/wiki/1736_%D0%B3%D0%BE%D0%B4" TargetMode="External"/><Relationship Id="rId103" Type="http://schemas.openxmlformats.org/officeDocument/2006/relationships/hyperlink" Target="http://ru.wikipedia.org/wiki/%D0%9A%D0%B0%D1%80%D1%81%D0%BA%D0%BE%D0%B5_%D0%BC%D0%BE%D1%80%D0%B5" TargetMode="External"/><Relationship Id="rId108" Type="http://schemas.openxmlformats.org/officeDocument/2006/relationships/hyperlink" Target="http://ru.wikipedia.org/w/index.php?title=%D0%9E%D1%81%D1%82%D1%80%D0%BE%D0%B2_%D0%A0%D1%8B%D0%BA%D0%B0%D1%87%D0%B5%D0%B2%D0%B0&amp;action=edit&amp;redlink=1" TargetMode="External"/><Relationship Id="rId124" Type="http://schemas.openxmlformats.org/officeDocument/2006/relationships/hyperlink" Target="http://ru.wikipedia.org/wiki/1937" TargetMode="External"/><Relationship Id="rId129" Type="http://schemas.openxmlformats.org/officeDocument/2006/relationships/hyperlink" Target="http://ru.wikipedia.org/wiki/%D0%97%D0%B0%D0%BB%D0%B8%D0%B2" TargetMode="External"/><Relationship Id="rId54" Type="http://schemas.openxmlformats.org/officeDocument/2006/relationships/hyperlink" Target="http://ru.wikipedia.org/wiki/%D0%A5%D0%B0%D1%82%D0%B0%D0%BD%D0%B3%D1%81%D0%BA%D0%B8%D0%B9_%D0%B7%D0%B0%D0%BB%D0%B8%D0%B2" TargetMode="External"/><Relationship Id="rId70" Type="http://schemas.openxmlformats.org/officeDocument/2006/relationships/hyperlink" Target="http://ru.wikipedia.org/wiki/%D0%9A%D0%BE%D0%B6%D0%B5%D0%B2%D0%BD%D0%B8%D0%BA%D0%BE%D0%B2,_%D0%9C%D0%B8%D1%85%D0%B0%D0%B8%D0%BB_%D0%AF%D0%BA%D0%BE%D0%B2%D0%BB%D0%B5%D0%B2%D0%B8%D1%87" TargetMode="External"/><Relationship Id="rId75" Type="http://schemas.openxmlformats.org/officeDocument/2006/relationships/hyperlink" Target="http://ru.wikipedia.org/w/index.php?title=%D0%98%D0%BB%D1%8C%D1%8F_%28%D1%80%D0%B5%D0%BA%D0%B0%29&amp;action=edit&amp;redlink=1" TargetMode="External"/><Relationship Id="rId91" Type="http://schemas.openxmlformats.org/officeDocument/2006/relationships/hyperlink" Target="http://ru.wikipedia.org/wiki/%D0%9C%D0%BE%D1%80%D0%B5_%D0%9B%D0%B0%D0%BF%D1%82%D0%B5%D0%B2%D1%8B%D1%85" TargetMode="External"/><Relationship Id="rId96" Type="http://schemas.openxmlformats.org/officeDocument/2006/relationships/hyperlink" Target="http://ru.wikipedia.org/wiki/%D0%91%D0%BE%D0%BB%D1%8C%D1%88%D0%BE%D0%B9_%D0%90%D1%80%D0%BA%D1%82%D0%B8%D1%87%D0%B5%D1%81%D0%BA%D0%B8%D0%B9_%D0%B7%D0%B0%D0%BF%D0%BE%D0%B2%D0%B5%D0%B4%D0%BD%D0%B8%D0%BA" TargetMode="External"/><Relationship Id="rId140" Type="http://schemas.openxmlformats.org/officeDocument/2006/relationships/image" Target="media/image25.jpeg"/><Relationship Id="rId145" Type="http://schemas.openxmlformats.org/officeDocument/2006/relationships/image" Target="media/image29.png"/><Relationship Id="rId161" Type="http://schemas.openxmlformats.org/officeDocument/2006/relationships/hyperlink" Target="mailto:info@multiwood.ru" TargetMode="External"/><Relationship Id="rId166" Type="http://schemas.openxmlformats.org/officeDocument/2006/relationships/image" Target="media/image42.jpeg"/><Relationship Id="rId182" Type="http://schemas.openxmlformats.org/officeDocument/2006/relationships/image" Target="media/image57.jpeg"/><Relationship Id="rId187" Type="http://schemas.openxmlformats.org/officeDocument/2006/relationships/oleObject" Target="embeddings/oleObject11.bin"/><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9.wmf"/><Relationship Id="rId28" Type="http://schemas.openxmlformats.org/officeDocument/2006/relationships/oleObject" Target="embeddings/oleObject7.bin"/><Relationship Id="rId49" Type="http://schemas.openxmlformats.org/officeDocument/2006/relationships/hyperlink" Target="http://ru.wikipedia.org/w/index.php?title=%D0%A5%D0%B0%D1%80%D0%B0-%D0%A2%D1%83%D0%BC%D1%83%D1%81&amp;action=edit&amp;redlink=1" TargetMode="External"/><Relationship Id="rId114" Type="http://schemas.openxmlformats.org/officeDocument/2006/relationships/hyperlink" Target="http://ru.wikipedia.org/wiki/%D0%9E%D1%81%D1%82%D1%80%D0%BE%D0%B2%D0%B0_%D0%9A%D0%BE%D0%BC%D1%81%D0%BE%D0%BC%D0%BE%D0%BB%D1%8C%D1%81%D0%BA%D0%BE%D0%B9_%D0%BF%D1%80%D0%B0%D0%B2%D0%B4%D1%8B" TargetMode="External"/><Relationship Id="rId119" Type="http://schemas.openxmlformats.org/officeDocument/2006/relationships/hyperlink" Target="http://ru.wikipedia.org/wiki/%D0%A2%D0%B0%D0%B9%D0%BC%D1%8B%D1%80%D0%B0" TargetMode="External"/><Relationship Id="rId44" Type="http://schemas.openxmlformats.org/officeDocument/2006/relationships/hyperlink" Target="http://ru.wikipedia.org/wiki/%D0%9C%D0%BE%D1%80%D0%B5_%D0%9B%D0%B0%D0%BF%D1%82%D0%B5%D0%B2%D1%8B%D1%85" TargetMode="External"/><Relationship Id="rId60" Type="http://schemas.openxmlformats.org/officeDocument/2006/relationships/hyperlink" Target="http://ru.wikipedia.org/wiki/%D0%9F%D1%80%D0%BE%D0%BD%D1%87%D0%B8%D1%89%D0%B5%D0%B2,_%D0%92%D0%B0%D1%81%D0%B8%D0%BB%D0%B8%D0%B9_%D0%92%D0%B0%D1%81%D0%B8%D0%BB%D1%8C%D0%B5%D0%B2%D0%B8%D1%87" TargetMode="External"/><Relationship Id="rId65" Type="http://schemas.openxmlformats.org/officeDocument/2006/relationships/hyperlink" Target="http://ru.wikipedia.org/wiki/%D0%AD%D1%81%D1%82%D1%83%D0%B0%D1%80%D0%B8%D0%B9" TargetMode="External"/><Relationship Id="rId81" Type="http://schemas.openxmlformats.org/officeDocument/2006/relationships/hyperlink" Target="http://ru.wikipedia.org/wiki/%D0%9B%D0%B5%D0%B4%D0%BE%D0%BA%D0%BE%D0%BB" TargetMode="External"/><Relationship Id="rId86" Type="http://schemas.openxmlformats.org/officeDocument/2006/relationships/hyperlink" Target="http://ru.wikipedia.org/w/index.php?title=%D0%94%D0%BD%D0%B5%D0%BF%D1%80_%28%D0%A0%D0%9B%D0%A1%29&amp;action=edit&amp;redlink=1" TargetMode="External"/><Relationship Id="rId130" Type="http://schemas.openxmlformats.org/officeDocument/2006/relationships/hyperlink" Target="http://ru.wikipedia.org/wiki/%D0%9C%D0%BE%D1%80%D0%B5_%D0%9B%D0%B0%D0%BF%D1%82%D0%B5%D0%B2%D1%8B%D1%85" TargetMode="External"/><Relationship Id="rId135" Type="http://schemas.openxmlformats.org/officeDocument/2006/relationships/hyperlink" Target="http://ru.wikipedia.org/wiki/%D0%9E%D1%81%D1%82%D1%80%D0%BE%D0%B2%D0%B0_%D0%9A%D0%BE%D0%BC%D1%81%D0%BE%D0%BC%D0%BE%D0%BB%D1%8C%D1%81%D0%BA%D0%BE%D0%B9_%D0%BF%D1%80%D0%B0%D0%B2%D0%B4%D1%8B" TargetMode="External"/><Relationship Id="rId151" Type="http://schemas.openxmlformats.org/officeDocument/2006/relationships/chart" Target="charts/chart6.xml"/><Relationship Id="rId156" Type="http://schemas.openxmlformats.org/officeDocument/2006/relationships/image" Target="media/image33.jpeg"/><Relationship Id="rId177" Type="http://schemas.openxmlformats.org/officeDocument/2006/relationships/image" Target="media/image52.emf"/><Relationship Id="rId198" Type="http://schemas.openxmlformats.org/officeDocument/2006/relationships/hyperlink" Target="http://www.the-discoverer.ru/geo-432.html" TargetMode="External"/><Relationship Id="rId172" Type="http://schemas.openxmlformats.org/officeDocument/2006/relationships/image" Target="media/image47.jpeg"/><Relationship Id="rId193" Type="http://schemas.openxmlformats.org/officeDocument/2006/relationships/chart" Target="charts/chart10.xml"/><Relationship Id="rId202" Type="http://schemas.openxmlformats.org/officeDocument/2006/relationships/hyperlink" Target="http://dic.academic.ru/dic.nsf/bse/93898/%D0%9A%D0%B0%D1%80%D1%81%D0%BA%D0%BE%D0%B5" TargetMode="External"/><Relationship Id="rId207" Type="http://schemas.openxmlformats.org/officeDocument/2006/relationships/oleObject" Target="embeddings/oleObject14.bin"/><Relationship Id="rId13" Type="http://schemas.openxmlformats.org/officeDocument/2006/relationships/footer" Target="footer2.xml"/><Relationship Id="rId18" Type="http://schemas.openxmlformats.org/officeDocument/2006/relationships/oleObject" Target="embeddings/oleObject2.bin"/><Relationship Id="rId39" Type="http://schemas.openxmlformats.org/officeDocument/2006/relationships/image" Target="media/image19.jpeg"/><Relationship Id="rId109" Type="http://schemas.openxmlformats.org/officeDocument/2006/relationships/hyperlink" Target="http://ru.wikipedia.org/w/index.php?title=%D0%A2%D0%BE%D0%BB%D0%B5%D0%B2%D0%B0%D1%8F_%28%D1%80%D0%B5%D0%BA%D0%B0%29&amp;action=edit&amp;redlink=1" TargetMode="External"/><Relationship Id="rId34" Type="http://schemas.openxmlformats.org/officeDocument/2006/relationships/oleObject" Target="embeddings/oleObject10.bin"/><Relationship Id="rId50" Type="http://schemas.openxmlformats.org/officeDocument/2006/relationships/hyperlink" Target="http://ru.wikipedia.org/w/index.php?title=%D0%9D%D0%BE%D1%80%D0%B4%D0%B2%D0%B8%D0%BA_%28%D0%BF%D0%BE%D0%BB%D1%83%D0%BE%D1%81%D1%82%D1%80%D0%BE%D0%B2%29&amp;action=edit&amp;redlink=1" TargetMode="External"/><Relationship Id="rId55" Type="http://schemas.openxmlformats.org/officeDocument/2006/relationships/hyperlink" Target="http://ru.wikipedia.org/wiki/%D0%91%D1%8B%D1%80%D1%80%D0%B0%D0%BD%D0%B3%D0%B0" TargetMode="External"/><Relationship Id="rId76" Type="http://schemas.openxmlformats.org/officeDocument/2006/relationships/hyperlink" Target="http://ru.wikipedia.org/w/index.php?title=%D0%9F%D1%80%D0%BE%D0%BF%D1%83%D0%BE%D0%BD&amp;action=edit&amp;redlink=1" TargetMode="External"/><Relationship Id="rId97" Type="http://schemas.openxmlformats.org/officeDocument/2006/relationships/hyperlink" Target="http://ru.wikipedia.org/wiki/%D0%97%D0%B0%D0%BB%D0%B8%D0%B2" TargetMode="External"/><Relationship Id="rId104" Type="http://schemas.openxmlformats.org/officeDocument/2006/relationships/hyperlink" Target="http://ru.wikipedia.org/wiki/%D0%A2%D0%B0%D0%B9%D0%BC%D1%8B%D1%80%D1%81%D0%BA%D0%B8%D0%B9_%D0%BF%D0%BE%D0%BB%D1%83%D0%BE%D1%81%D1%82%D1%80%D0%BE%D0%B2" TargetMode="External"/><Relationship Id="rId120" Type="http://schemas.openxmlformats.org/officeDocument/2006/relationships/hyperlink" Target="http://ru.wikipedia.org/wiki/%D0%9E%D0%B7%D0%B5%D1%80%D0%BE_%D0%A2%D0%B0%D0%B9%D0%BC%D1%8B%D1%80" TargetMode="External"/><Relationship Id="rId125" Type="http://schemas.openxmlformats.org/officeDocument/2006/relationships/hyperlink" Target="http://ru.wikipedia.org/wiki/2005_%D0%B3%D0%BE%D0%B4" TargetMode="External"/><Relationship Id="rId141" Type="http://schemas.openxmlformats.org/officeDocument/2006/relationships/image" Target="media/image26.png"/><Relationship Id="rId146" Type="http://schemas.openxmlformats.org/officeDocument/2006/relationships/chart" Target="charts/chart2.xml"/><Relationship Id="rId167" Type="http://schemas.openxmlformats.org/officeDocument/2006/relationships/image" Target="media/image43.jpeg"/><Relationship Id="rId188" Type="http://schemas.openxmlformats.org/officeDocument/2006/relationships/image" Target="media/image62.png"/><Relationship Id="rId7" Type="http://schemas.openxmlformats.org/officeDocument/2006/relationships/endnotes" Target="endnotes.xml"/><Relationship Id="rId71" Type="http://schemas.openxmlformats.org/officeDocument/2006/relationships/hyperlink" Target="http://ru.wikipedia.org/wiki/%D0%A0%D1%83%D1%81%D1%81%D0%BA%D0%BE%D0%B5_%D0%B3%D0%B5%D0%BE%D0%B3%D1%80%D0%B0%D1%84%D0%B8%D1%87%D0%B5%D1%81%D0%BA%D0%BE%D0%B5_%D0%BE%D0%B1%D1%89%D0%B5%D1%81%D1%82%D0%B2%D0%BE" TargetMode="External"/><Relationship Id="rId92" Type="http://schemas.openxmlformats.org/officeDocument/2006/relationships/hyperlink" Target="http://ru.wikipedia.org/wiki/%D0%A2%D0%B0%D0%B9%D0%BC%D1%8B%D1%80%D1%81%D0%BA%D0%B8%D0%B9_%D0%BF%D0%BE%D0%BB%D1%83%D0%BE%D1%81%D1%82%D1%80%D0%BE%D0%B2" TargetMode="External"/><Relationship Id="rId162" Type="http://schemas.openxmlformats.org/officeDocument/2006/relationships/image" Target="media/image38.png"/><Relationship Id="rId183" Type="http://schemas.openxmlformats.org/officeDocument/2006/relationships/image" Target="media/image58.png"/><Relationship Id="rId2" Type="http://schemas.openxmlformats.org/officeDocument/2006/relationships/numbering" Target="numbering.xml"/><Relationship Id="rId29" Type="http://schemas.openxmlformats.org/officeDocument/2006/relationships/image" Target="media/image12.wmf"/><Relationship Id="rId24" Type="http://schemas.openxmlformats.org/officeDocument/2006/relationships/oleObject" Target="embeddings/oleObject5.bin"/><Relationship Id="rId40" Type="http://schemas.openxmlformats.org/officeDocument/2006/relationships/image" Target="media/image20.jpeg"/><Relationship Id="rId45" Type="http://schemas.openxmlformats.org/officeDocument/2006/relationships/hyperlink" Target="http://ru.wikipedia.org/wiki/%D0%A2%D0%B0%D0%B9%D0%BC%D1%8B%D1%80_%28%D0%BF%D0%BE%D0%BB%D1%83%D0%BE%D1%81%D1%82%D1%80%D0%BE%D0%B2%29" TargetMode="External"/><Relationship Id="rId66" Type="http://schemas.openxmlformats.org/officeDocument/2006/relationships/hyperlink" Target="http://ru.wikipedia.org/wiki/%D0%A5%D0%B0%D1%82%D0%B0%D0%BD%D0%B3%D1%81%D0%BA%D0%B8%D0%B9_%D0%B7%D0%B0%D0%BB%D0%B8%D0%B2" TargetMode="External"/><Relationship Id="rId87" Type="http://schemas.openxmlformats.org/officeDocument/2006/relationships/hyperlink" Target="http://ru.wikipedia.org/wiki/%D0%9A%D1%80%D0%B0%D1%81%D0%BD%D0%BE%D1%8F%D1%80%D1%81%D0%BA%D0%B8%D0%B9_%D0%BA%D1%80%D0%B0%D0%B9" TargetMode="External"/><Relationship Id="rId110" Type="http://schemas.openxmlformats.org/officeDocument/2006/relationships/hyperlink" Target="http://ru.wikipedia.org/wiki/%D0%91%D0%BE%D0%BB%D1%8C%D1%88%D0%BE%D0%B9_%D0%90%D1%80%D0%BA%D1%82%D0%B8%D1%87%D0%B5%D1%81%D0%BA%D0%B8%D0%B9_%D0%B7%D0%B0%D0%BF%D0%BE%D0%B2%D0%B5%D0%B4%D0%BD%D0%B8%D0%BA" TargetMode="External"/><Relationship Id="rId115" Type="http://schemas.openxmlformats.org/officeDocument/2006/relationships/hyperlink" Target="http://ru.wikipedia.org/wiki/%D0%9A%D1%80%D0%B0%D1%81%D0%BD%D0%BE%D1%8F%D1%80%D1%81%D0%BA%D0%B8%D0%B9_%D0%BA%D1%80%D0%B0%D0%B9" TargetMode="External"/><Relationship Id="rId131" Type="http://schemas.openxmlformats.org/officeDocument/2006/relationships/hyperlink" Target="http://ru.wikipedia.org/wiki/%D0%A2%D0%B0%D0%B9%D0%BC%D1%8B%D1%80%D1%81%D0%BA%D0%B8%D0%B9_%D0%BF%D0%BE%D0%BB%D1%83%D0%BE%D1%81%D1%82%D1%80%D0%BE%D0%B2" TargetMode="External"/><Relationship Id="rId136" Type="http://schemas.openxmlformats.org/officeDocument/2006/relationships/hyperlink" Target="http://ru.wikipedia.org/w/index.php?title=%D0%93%D0%BE%D0%BB%D1%8C%D1%86%D0%BE%D0%B2%D0%B0%D1%8F&amp;action=edit&amp;redlink=1" TargetMode="External"/><Relationship Id="rId157" Type="http://schemas.openxmlformats.org/officeDocument/2006/relationships/image" Target="media/image34.png"/><Relationship Id="rId178" Type="http://schemas.openxmlformats.org/officeDocument/2006/relationships/image" Target="media/image53.emf"/><Relationship Id="rId61" Type="http://schemas.openxmlformats.org/officeDocument/2006/relationships/hyperlink" Target="http://ru.wikipedia.org/wiki/1740_%D0%B3%D0%BE%D0%B4" TargetMode="External"/><Relationship Id="rId82" Type="http://schemas.openxmlformats.org/officeDocument/2006/relationships/hyperlink" Target="http://ru.wikipedia.org/wiki/%D0%A1%D0%B5%D0%B2%D0%B5%D1%80%D0%BD%D1%8B%D0%B9_%D0%BC%D0%BE%D1%80%D1%81%D0%BA%D0%BE%D0%B9_%D0%BF%D1%83%D1%82%D1%8C" TargetMode="External"/><Relationship Id="rId152" Type="http://schemas.openxmlformats.org/officeDocument/2006/relationships/chart" Target="charts/chart7.xml"/><Relationship Id="rId173" Type="http://schemas.openxmlformats.org/officeDocument/2006/relationships/image" Target="media/image48.jpeg"/><Relationship Id="rId194" Type="http://schemas.openxmlformats.org/officeDocument/2006/relationships/chart" Target="charts/chart11.xml"/><Relationship Id="rId199" Type="http://schemas.openxmlformats.org/officeDocument/2006/relationships/hyperlink" Target="http://cyberenergy.ru/books/elistratov-ispolzovanie-vozobnovlyaemoy-energii-2008-t584.html" TargetMode="External"/><Relationship Id="rId203" Type="http://schemas.openxmlformats.org/officeDocument/2006/relationships/hyperlink" Target="http://www.rushydro.ru/res/fi%20les/hydroogk/Greensert.pdf" TargetMode="External"/><Relationship Id="rId208" Type="http://schemas.openxmlformats.org/officeDocument/2006/relationships/image" Target="media/image66.wmf"/><Relationship Id="rId19" Type="http://schemas.openxmlformats.org/officeDocument/2006/relationships/image" Target="media/image7.wmf"/><Relationship Id="rId14" Type="http://schemas.openxmlformats.org/officeDocument/2006/relationships/image" Target="media/image4.png"/><Relationship Id="rId30" Type="http://schemas.openxmlformats.org/officeDocument/2006/relationships/oleObject" Target="embeddings/oleObject8.bin"/><Relationship Id="rId35" Type="http://schemas.openxmlformats.org/officeDocument/2006/relationships/image" Target="media/image15.jpeg"/><Relationship Id="rId56" Type="http://schemas.openxmlformats.org/officeDocument/2006/relationships/hyperlink" Target="http://ru.wikipedia.org/wiki/%D0%A2%D1%83%D0%BD%D0%B4%D1%80%D0%B0" TargetMode="External"/><Relationship Id="rId77" Type="http://schemas.openxmlformats.org/officeDocument/2006/relationships/hyperlink" Target="http://ru.wikipedia.org/w/index.php?title=%D0%94%D0%B6%D0%B0%D1%80%D0%B3%D0%B0%D0%BB%D0%B0%D1%85&amp;action=edit&amp;redlink=1" TargetMode="External"/><Relationship Id="rId100" Type="http://schemas.openxmlformats.org/officeDocument/2006/relationships/hyperlink" Target="http://ru.wikipedia.org/wiki/%D0%A2%D0%B0%D0%B9%D0%BC%D1%8B%D1%80" TargetMode="External"/><Relationship Id="rId105" Type="http://schemas.openxmlformats.org/officeDocument/2006/relationships/hyperlink" Target="http://ru.wikipedia.org/wiki/%D0%A4%D1%8C%D0%BE%D1%80%D0%B4" TargetMode="External"/><Relationship Id="rId126" Type="http://schemas.openxmlformats.org/officeDocument/2006/relationships/hyperlink" Target="http://ru.wikipedia.org/wiki/%D0%90%D1%80%D1%85%D0%B8%D0%BF%D0%B5%D0%BB%D0%B0%D0%B3_%D0%9D%D0%BE%D1%80%D0%B4%D0%B5%D0%BD%D1%88%D0%B5%D0%BB%D1%8C%D0%B4%D0%B0" TargetMode="External"/><Relationship Id="rId147" Type="http://schemas.openxmlformats.org/officeDocument/2006/relationships/chart" Target="charts/chart3.xml"/><Relationship Id="rId168" Type="http://schemas.openxmlformats.org/officeDocument/2006/relationships/image" Target="media/image44.jpeg"/><Relationship Id="rId8" Type="http://schemas.openxmlformats.org/officeDocument/2006/relationships/footer" Target="footer1.xml"/><Relationship Id="rId51" Type="http://schemas.openxmlformats.org/officeDocument/2006/relationships/hyperlink" Target="http://ru.wikipedia.org/wiki/%D0%91%D1%83%D1%85%D1%82%D0%B0" TargetMode="External"/><Relationship Id="rId72" Type="http://schemas.openxmlformats.org/officeDocument/2006/relationships/hyperlink" Target="http://ru.wikipedia.org/wiki/%D0%9A%D0%BE%D1%80%D0%BF%D1%83%D1%81_%D0%B2%D0%BE%D0%B5%D0%BD%D0%BD%D1%8B%D1%85_%D1%82%D0%BE%D0%BF%D0%BE%D0%B3%D1%80%D0%B0%D1%84%D0%BE%D0%B2" TargetMode="External"/><Relationship Id="rId93" Type="http://schemas.openxmlformats.org/officeDocument/2006/relationships/hyperlink" Target="http://ru.wikipedia.org/wiki/%D0%9E%D1%81%D1%82%D1%80%D0%BE%D0%B2%D0%B0_%D0%A4%D0%B0%D0%B4%D0%B4%D0%B5%D1%8F" TargetMode="External"/><Relationship Id="rId98" Type="http://schemas.openxmlformats.org/officeDocument/2006/relationships/hyperlink" Target="http://ru.wikipedia.org/wiki/%D0%9A%D0%B0%D1%80%D1%81%D0%BA%D0%BE%D0%B5_%D0%BC%D0%BE%D1%80%D0%B5" TargetMode="External"/><Relationship Id="rId121" Type="http://schemas.openxmlformats.org/officeDocument/2006/relationships/hyperlink" Target="http://ru.wikipedia.org/wiki/%D0%A2%D0%B0%D0%B9%D0%BC%D1%8B%D1%80_%28%D0%BE%D1%81%D1%82%D1%80%D0%BE%D0%B2%29" TargetMode="External"/><Relationship Id="rId142" Type="http://schemas.openxmlformats.org/officeDocument/2006/relationships/image" Target="media/image27.jpeg"/><Relationship Id="rId163" Type="http://schemas.openxmlformats.org/officeDocument/2006/relationships/image" Target="media/image39.jpeg"/><Relationship Id="rId184" Type="http://schemas.openxmlformats.org/officeDocument/2006/relationships/image" Target="media/image59.png"/><Relationship Id="rId189" Type="http://schemas.openxmlformats.org/officeDocument/2006/relationships/image" Target="media/image63.emf"/><Relationship Id="rId3" Type="http://schemas.openxmlformats.org/officeDocument/2006/relationships/styles" Target="styles.xml"/><Relationship Id="rId25" Type="http://schemas.openxmlformats.org/officeDocument/2006/relationships/image" Target="media/image10.wmf"/><Relationship Id="rId46" Type="http://schemas.openxmlformats.org/officeDocument/2006/relationships/hyperlink" Target="http://ru.wikipedia.org/wiki/%D0%9A%D0%BC" TargetMode="External"/><Relationship Id="rId67" Type="http://schemas.openxmlformats.org/officeDocument/2006/relationships/hyperlink" Target="http://ru.wikipedia.org/w/index.php?title=%D0%A5%D0%B0%D1%80%D0%B0-%D0%A2%D1%83%D0%BC%D1%83%D1%81&amp;action=edit&amp;redlink=1" TargetMode="External"/><Relationship Id="rId116" Type="http://schemas.openxmlformats.org/officeDocument/2006/relationships/hyperlink" Target="http://ru.wikipedia.org/wiki/%D0%9A%D0%B0%D1%80%D1%81%D0%BA%D0%BE%D0%B5_%D0%BC%D0%BE%D1%80%D0%B5" TargetMode="External"/><Relationship Id="rId137" Type="http://schemas.openxmlformats.org/officeDocument/2006/relationships/hyperlink" Target="http://ru.wikipedia.org/wiki/%D0%91%D0%BE%D0%BB%D1%8C%D1%88%D0%BE%D0%B9_%D0%90%D1%80%D0%BA%D1%82%D0%B8%D1%87%D0%B5%D1%81%D0%BA%D0%B8%D0%B9_%D0%B7%D0%B0%D0%BF%D0%BE%D0%B2%D0%B5%D0%B4%D0%BD%D0%B8%D0%BA" TargetMode="External"/><Relationship Id="rId158" Type="http://schemas.openxmlformats.org/officeDocument/2006/relationships/image" Target="media/image35.jpeg"/><Relationship Id="rId20" Type="http://schemas.openxmlformats.org/officeDocument/2006/relationships/oleObject" Target="embeddings/oleObject3.bin"/><Relationship Id="rId41" Type="http://schemas.openxmlformats.org/officeDocument/2006/relationships/hyperlink" Target="file:///D:\&#1073;&#1077;&#1083;&#1086;&#1084;&#1086;&#1088;&#1100;&#1077;" TargetMode="External"/><Relationship Id="rId62" Type="http://schemas.openxmlformats.org/officeDocument/2006/relationships/hyperlink" Target="http://ru.wikipedia.org/wiki/%D0%A5%D0%B0%D1%80%D0%B8%D1%82%D0%BE%D0%BD_%D0%9B%D0%B0%D0%BF%D1%82%D0%B5%D0%B2" TargetMode="External"/><Relationship Id="rId83" Type="http://schemas.openxmlformats.org/officeDocument/2006/relationships/hyperlink" Target="http://ru.wikipedia.org/wiki/%D0%9A%D0%BE%D0%B6%D0%B5%D0%B2%D0%BD%D0%B8%D0%BA%D0%BE%D0%B2%D0%BE" TargetMode="External"/><Relationship Id="rId88" Type="http://schemas.openxmlformats.org/officeDocument/2006/relationships/hyperlink" Target="http://ru.wikipedia.org/wiki/%D0%A0%D0%BE%D1%81%D1%81%D0%B8%D1%8F" TargetMode="External"/><Relationship Id="rId111" Type="http://schemas.openxmlformats.org/officeDocument/2006/relationships/hyperlink" Target="http://ru.wikipedia.org/wiki/%D0%9C%D0%BE%D1%80%D0%B5_%D0%9B%D0%B0%D0%BF%D1%82%D0%B5%D0%B2%D1%8B%D1%85" TargetMode="External"/><Relationship Id="rId132" Type="http://schemas.openxmlformats.org/officeDocument/2006/relationships/hyperlink" Target="http://ru.wikipedia.org/wiki/%D0%97%D0%B0%D0%BB%D0%B8%D0%B2_%D0%A1%D0%B8%D0%BC%D1%81%D0%B0" TargetMode="External"/><Relationship Id="rId153" Type="http://schemas.openxmlformats.org/officeDocument/2006/relationships/image" Target="media/image30.png"/><Relationship Id="rId174" Type="http://schemas.openxmlformats.org/officeDocument/2006/relationships/image" Target="media/image49.png"/><Relationship Id="rId179" Type="http://schemas.openxmlformats.org/officeDocument/2006/relationships/image" Target="media/image54.png"/><Relationship Id="rId195" Type="http://schemas.openxmlformats.org/officeDocument/2006/relationships/chart" Target="charts/chart12.xml"/><Relationship Id="rId209" Type="http://schemas.openxmlformats.org/officeDocument/2006/relationships/oleObject" Target="embeddings/oleObject15.bin"/><Relationship Id="rId190" Type="http://schemas.openxmlformats.org/officeDocument/2006/relationships/oleObject" Target="embeddings/oleObject12.bin"/><Relationship Id="rId204" Type="http://schemas.openxmlformats.org/officeDocument/2006/relationships/image" Target="media/image64.wmf"/><Relationship Id="rId15" Type="http://schemas.openxmlformats.org/officeDocument/2006/relationships/image" Target="media/image5.wmf"/><Relationship Id="rId36" Type="http://schemas.openxmlformats.org/officeDocument/2006/relationships/image" Target="media/image16.jpeg"/><Relationship Id="rId57" Type="http://schemas.openxmlformats.org/officeDocument/2006/relationships/hyperlink" Target="http://ru.wikipedia.org/wiki/%D0%A2%D0%B0%D0%B9%D0%BC%D1%8B%D1%80%D1%81%D0%BA%D0%B8%D0%B9_%D0%B7%D0%B0%D0%BF%D0%BE%D0%B2%D0%B5%D0%B4%D0%BD%D0%B8%D0%BA" TargetMode="External"/><Relationship Id="rId106" Type="http://schemas.openxmlformats.org/officeDocument/2006/relationships/hyperlink" Target="http://ru.wikipedia.org/wiki/%D0%9F%D0%BE%D0%BB%D1%83%D0%BE%D1%81%D1%82%D1%80%D0%BE%D0%B2_%D0%97%D0%B0%D1%80%D1%8F" TargetMode="External"/><Relationship Id="rId127" Type="http://schemas.openxmlformats.org/officeDocument/2006/relationships/hyperlink" Target="http://ru.wikipedia.org/wiki/%D0%9F%D0%BE%D0%BB%D1%83%D0%BE%D1%81%D1%82%D1%80%D0%BE%D0%B2_%D0%A8%D1%82%D1%83%D1%80%D0%BC%D0%B0%D0%BD%D0%BE%D0%B2" TargetMode="External"/><Relationship Id="rId10" Type="http://schemas.openxmlformats.org/officeDocument/2006/relationships/image" Target="media/image2.png"/><Relationship Id="rId31" Type="http://schemas.openxmlformats.org/officeDocument/2006/relationships/image" Target="media/image13.wmf"/><Relationship Id="rId52" Type="http://schemas.openxmlformats.org/officeDocument/2006/relationships/hyperlink" Target="http://ru.wikipedia.org/wiki/%D0%9C%D0%BE%D1%80%D0%B5_%D0%9B%D0%B0%D0%BF%D1%82%D0%B5%D0%B2%D1%8B%D1%85" TargetMode="External"/><Relationship Id="rId73" Type="http://schemas.openxmlformats.org/officeDocument/2006/relationships/hyperlink" Target="http://ru.wikipedia.org/wiki/1905_%D0%B3%D0%BE%D0%B4" TargetMode="External"/><Relationship Id="rId78" Type="http://schemas.openxmlformats.org/officeDocument/2006/relationships/hyperlink" Target="http://ru.wikipedia.org/w/index.php?title=%D0%A1%D0%B5%D0%BC%D0%B8%D0%B5%D1%80%D0%B8%D1%81%D0%BA%D1%8F%D0%B9&amp;action=edit&amp;redlink=1" TargetMode="External"/><Relationship Id="rId94" Type="http://schemas.openxmlformats.org/officeDocument/2006/relationships/hyperlink" Target="http://ru.wikipedia.org/w/index.php?title=%D0%A0%D0%B5%D0%BA%D0%B0_%D0%A4%D0%B0%D0%B4%D0%B4%D0%B5%D1%8F&amp;action=edit&amp;redlink=1" TargetMode="External"/><Relationship Id="rId99" Type="http://schemas.openxmlformats.org/officeDocument/2006/relationships/hyperlink" Target="http://ru.wikipedia.org/wiki/%D0%9F%D0%BE%D0%BB%D1%83%D0%BE%D1%81%D1%82%D1%80%D0%BE%D0%B2" TargetMode="External"/><Relationship Id="rId101" Type="http://schemas.openxmlformats.org/officeDocument/2006/relationships/hyperlink" Target="http://ru.wikipedia.org/wiki/%D0%9A%D0%B8%D0%BB%D0%BE%D0%BC%D0%B5%D1%82%D1%80" TargetMode="External"/><Relationship Id="rId122" Type="http://schemas.openxmlformats.org/officeDocument/2006/relationships/hyperlink" Target="http://ru.wikipedia.org/w/index.php?title=%D0%9E%D1%81%D1%82%D1%80%D0%BE%D0%B2_%D0%9F%D0%B8%D0%BB%D0%BE%D1%82%D0%B0_%D0%9C%D0%B0%D1%85%D0%BE%D1%82%D0%BA%D0%B8%D0%BD%D0%B0&amp;action=edit&amp;redlink=1" TargetMode="External"/><Relationship Id="rId143" Type="http://schemas.openxmlformats.org/officeDocument/2006/relationships/image" Target="media/image28.png"/><Relationship Id="rId148" Type="http://schemas.openxmlformats.org/officeDocument/2006/relationships/hyperlink" Target="http://www.iss-reshetnev.ru/" TargetMode="External"/><Relationship Id="rId164" Type="http://schemas.openxmlformats.org/officeDocument/2006/relationships/image" Target="media/image40.jpeg"/><Relationship Id="rId169" Type="http://schemas.openxmlformats.org/officeDocument/2006/relationships/image" Target="media/image45.png"/><Relationship Id="rId185" Type="http://schemas.openxmlformats.org/officeDocument/2006/relationships/image" Target="media/image60.jpeg"/><Relationship Id="rId4" Type="http://schemas.openxmlformats.org/officeDocument/2006/relationships/settings" Target="settings.xml"/><Relationship Id="rId9" Type="http://schemas.openxmlformats.org/officeDocument/2006/relationships/image" Target="media/image1.png"/><Relationship Id="rId180" Type="http://schemas.openxmlformats.org/officeDocument/2006/relationships/image" Target="media/image55.jpeg"/><Relationship Id="rId210" Type="http://schemas.openxmlformats.org/officeDocument/2006/relationships/fontTable" Target="fontTable.xml"/><Relationship Id="rId26" Type="http://schemas.openxmlformats.org/officeDocument/2006/relationships/oleObject" Target="embeddings/oleObject6.bin"/><Relationship Id="rId47" Type="http://schemas.openxmlformats.org/officeDocument/2006/relationships/hyperlink" Target="http://ru.wikipedia.org/wiki/%D0%AD%D1%81%D1%82%D1%83%D0%B0%D1%80%D0%B8%D0%B9" TargetMode="External"/><Relationship Id="rId68" Type="http://schemas.openxmlformats.org/officeDocument/2006/relationships/hyperlink" Target="http://ru.wikipedia.org/w/index.php?title=%D0%9D%D0%BE%D1%80%D0%B4%D0%B2%D0%B8%D0%BA_%28%D0%BF%D0%BE%D0%BB%D1%83%D0%BE%D1%81%D1%82%D1%80%D0%BE%D0%B2%29&amp;action=edit&amp;redlink=1" TargetMode="External"/><Relationship Id="rId89" Type="http://schemas.openxmlformats.org/officeDocument/2006/relationships/hyperlink" Target="http://ru.wikipedia.org/wiki/%D0%AF%D0%BA%D1%83%D1%82%D0%B8%D1%8F" TargetMode="External"/><Relationship Id="rId112" Type="http://schemas.openxmlformats.org/officeDocument/2006/relationships/hyperlink" Target="http://ru.wikipedia.org/wiki/%D0%A2%D0%B0%D0%B9%D0%BC%D1%8B%D1%80%D1%81%D0%BA%D0%B8%D0%B9_%D0%BF%D0%BE%D0%BB%D1%83%D0%BE%D1%81%D1%82%D1%80%D0%BE%D0%B2" TargetMode="External"/><Relationship Id="rId133" Type="http://schemas.openxmlformats.org/officeDocument/2006/relationships/hyperlink" Target="http://ru.wikipedia.org/w/index.php?title=%D0%9F%D0%BE%D0%BB%D1%83%D0%BE%D1%81%D1%82%D1%80%D0%BE%D0%B2_%D0%9B%D0%B0%D1%81%D0%B8%D0%BD%D0%B8%D1%83%D1%81%D0%B0&amp;action=edit&amp;redlink=1" TargetMode="External"/><Relationship Id="rId154" Type="http://schemas.openxmlformats.org/officeDocument/2006/relationships/image" Target="media/image31.png"/><Relationship Id="rId175" Type="http://schemas.openxmlformats.org/officeDocument/2006/relationships/image" Target="media/image50.png"/><Relationship Id="rId196" Type="http://schemas.openxmlformats.org/officeDocument/2006/relationships/chart" Target="charts/chart13.xml"/><Relationship Id="rId200" Type="http://schemas.openxmlformats.org/officeDocument/2006/relationships/hyperlink" Target="http://bio-energy.com.ua/index.php?option=com_content&amp;view=article&amp;id=1067&amp;ltemid=120" TargetMode="External"/><Relationship Id="rId16" Type="http://schemas.openxmlformats.org/officeDocument/2006/relationships/oleObject" Target="embeddings/oleObject1.bin"/></Relationships>
</file>

<file path=word/charts/_rels/chart1.xml.rels><?xml version="1.0" encoding="UTF-8" standalone="yes"?>
<Relationships xmlns="http://schemas.openxmlformats.org/package/2006/relationships"><Relationship Id="rId1" Type="http://schemas.openxmlformats.org/officeDocument/2006/relationships/package" Target="../embeddings/_____Microsoft_Office_Excel1.xlsx"/></Relationships>
</file>

<file path=word/charts/_rels/chart10.xml.rels><?xml version="1.0" encoding="UTF-8" standalone="yes"?>
<Relationships xmlns="http://schemas.openxmlformats.org/package/2006/relationships"><Relationship Id="rId1" Type="http://schemas.openxmlformats.org/officeDocument/2006/relationships/oleObject" Target="file:///J:\&#1056;&#1058;&#1055;\&#1043;&#1088;&#1072;&#1092;&#1080;&#1082;&#1080;%20-%20&#1060;&#1080;&#1085;&#1072;&#1083;.xlsx" TargetMode="External"/></Relationships>
</file>

<file path=word/charts/_rels/chart11.xml.rels><?xml version="1.0" encoding="UTF-8" standalone="yes"?>
<Relationships xmlns="http://schemas.openxmlformats.org/package/2006/relationships"><Relationship Id="rId1" Type="http://schemas.openxmlformats.org/officeDocument/2006/relationships/oleObject" Target="file:///C:\Documents%20and%20Settings\Admin\&#1056;&#1072;&#1073;&#1086;&#1095;&#1080;&#1081;%20&#1089;&#1090;&#1086;&#1083;\&#1056;&#1058;&#1055;\&#1043;&#1088;&#1072;&#1092;&#1080;&#1082;&#1080;%20-%20&#1060;&#1080;&#1085;&#1072;&#1083;.xlsx" TargetMode="External"/></Relationships>
</file>

<file path=word/charts/_rels/chart12.xml.rels><?xml version="1.0" encoding="UTF-8" standalone="yes"?>
<Relationships xmlns="http://schemas.openxmlformats.org/package/2006/relationships"><Relationship Id="rId1" Type="http://schemas.openxmlformats.org/officeDocument/2006/relationships/oleObject" Target="file:///J:\&#1056;&#1058;&#1055;\&#1043;&#1088;&#1072;&#1092;&#1080;&#1082;&#1080;%20-%20&#1060;&#1080;&#1085;&#1072;&#1083;.xlsx" TargetMode="External"/></Relationships>
</file>

<file path=word/charts/_rels/chart13.xml.rels><?xml version="1.0" encoding="UTF-8" standalone="yes"?>
<Relationships xmlns="http://schemas.openxmlformats.org/package/2006/relationships"><Relationship Id="rId1" Type="http://schemas.openxmlformats.org/officeDocument/2006/relationships/oleObject" Target="file:///C:\Users\&#1040;&#1083;&#1077;&#1082;&#1089;&#1077;&#1081;%20&#1042;&#1072;&#1089;&#1080;&#1083;&#1100;&#1077;&#1074;&#1080;&#1095;\Desktop\&#1056;&#1058;&#1055;\&#1057;&#1077;&#1073;&#1077;&#1089;&#1090;&#1086;&#1080;&#1084;&#1086;&#1089;&#1090;&#1100;%20&#1101;&#1083;&#1077;&#1082;&#1090;&#1088;&#1086;.xlsx" TargetMode="External"/></Relationships>
</file>

<file path=word/charts/_rels/chart2.xml.rels><?xml version="1.0" encoding="UTF-8" standalone="yes"?>
<Relationships xmlns="http://schemas.openxmlformats.org/package/2006/relationships"><Relationship Id="rId1" Type="http://schemas.openxmlformats.org/officeDocument/2006/relationships/package" Target="../embeddings/_____Microsoft_Office_Excel2.xlsx"/></Relationships>
</file>

<file path=word/charts/_rels/chart3.xml.rels><?xml version="1.0" encoding="UTF-8" standalone="yes"?>
<Relationships xmlns="http://schemas.openxmlformats.org/package/2006/relationships"><Relationship Id="rId1" Type="http://schemas.openxmlformats.org/officeDocument/2006/relationships/package" Target="../embeddings/_____Microsoft_Office_Excel3.xlsx"/></Relationships>
</file>

<file path=word/charts/_rels/chart4.xml.rels><?xml version="1.0" encoding="UTF-8" standalone="yes"?>
<Relationships xmlns="http://schemas.openxmlformats.org/package/2006/relationships"><Relationship Id="rId1" Type="http://schemas.openxmlformats.org/officeDocument/2006/relationships/oleObject" Target="file:///D:\Users\&#1082;&#1072;&#1088;&#1072;-&#1082;&#1072;&#1090;\Desktop\&#1042;&#1099;&#1074;&#1086;&#1076;&#1099;%20&#1058;&#1072;&#1073;&#1083;&#1080;&#1094;&#1072;.xlsx"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J:\&#1056;&#1058;&#1055;\&#1044;&#1086;&#1087;&#1086;&#1083;&#1085;&#1077;&#1085;&#1080;&#1103;%20&#1074;%20&#1090;&#1086;&#1084;&#1072;\&#1044;&#1083;&#1103;%20&#1089;&#1094;&#1077;&#1085;&#1072;&#1088;&#1080;&#1077;&#1074;.xlsx"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file:///D:\&#1047;&#1072;&#1103;&#1074;&#1082;&#1080;%20&#1087;&#1086;%20&#1075;&#1088;&#1072;&#1085;&#1090;&#1072;&#1084;%20&#1080;%20&#1082;&#1086;&#1085;&#1082;&#1091;&#1088;&#1089;&#1072;&#1084;\&#1047;&#1072;&#1103;&#1074;&#1082;&#1080;%20&#1080;%20&#1055;&#1088;&#1086;&#1077;&#1082;&#1090;&#1099;%202013%20&#1075;\!%20&#1043;&#1056;&#1040;&#1053;&#1058;%20&#1050;&#1056;&#1040;&#1071;%202013&#1075;\!%20&#1047;&#1040;&#1050;&#1051;&#1070;&#1063;&#1048;&#1058;&#1045;&#1051;&#1068;&#1053;&#1040;&#1071;%20&#1042;&#1045;&#1056;&#1057;&#1048;&#1071;%20&#1054;&#1058;&#1063;&#1045;&#1058;&#1040;\&#1052;&#1072;&#1088;&#1082;&#1077;&#1090;&#1080;&#1085;&#1075;%20&#1087;&#1086;%20&#1084;&#1080;&#1082;&#1088;&#1086;&#1075;&#1080;&#1076;&#1088;&#1086;&#1077;&#1085;&#1077;&#1088;&#1075;&#1077;&#1090;&#1080;&#1082;&#1077;%2003.05.2013&#1075;.xlsx" TargetMode="External"/></Relationships>
</file>

<file path=word/charts/_rels/chart7.xml.rels><?xml version="1.0" encoding="UTF-8" standalone="yes"?>
<Relationships xmlns="http://schemas.openxmlformats.org/package/2006/relationships"><Relationship Id="rId1" Type="http://schemas.openxmlformats.org/officeDocument/2006/relationships/oleObject" Target="file:///C:\Users\&#1040;&#1083;&#1077;&#1082;&#1089;&#1077;&#1081;%20&#1042;&#1072;&#1089;&#1080;&#1083;&#1100;&#1077;&#1074;&#1080;&#1095;\Desktop\&#1056;&#1058;&#1055;\&#1041;&#1080;&#1086;&#1101;&#1085;&#1077;&#1088;&#1075;&#1077;&#1090;&#1080;&#1082;&#1072;\&#1058;&#1072;&#1073;&#1083;&#1080;&#1094;&#1099;%20&#1074;&#1099;&#1074;&#1086;&#1076;&#1099;%20-%20&#1041;&#1080;&#1086;&#1075;&#1072;&#1079;.xlsx" TargetMode="External"/></Relationships>
</file>

<file path=word/charts/_rels/chart8.xml.rels><?xml version="1.0" encoding="UTF-8" standalone="yes"?>
<Relationships xmlns="http://schemas.openxmlformats.org/package/2006/relationships"><Relationship Id="rId1" Type="http://schemas.openxmlformats.org/officeDocument/2006/relationships/oleObject" Target="file:///C:\Users\&#1040;&#1083;&#1077;&#1082;&#1089;&#1077;&#1081;%20&#1042;&#1072;&#1089;&#1080;&#1083;&#1100;&#1077;&#1074;&#1080;&#1095;\Desktop\&#1056;&#1058;&#1055;\&#1043;&#1088;&#1072;&#1092;&#1080;&#1082;&#1080;%20-%20&#1060;&#1080;&#1085;&#1072;&#1083;.xlsx" TargetMode="External"/></Relationships>
</file>

<file path=word/charts/_rels/chart9.xml.rels><?xml version="1.0" encoding="UTF-8" standalone="yes"?>
<Relationships xmlns="http://schemas.openxmlformats.org/package/2006/relationships"><Relationship Id="rId1" Type="http://schemas.openxmlformats.org/officeDocument/2006/relationships/oleObject" Target="file:///J:\&#1056;&#1058;&#1055;\&#1043;&#1088;&#1072;&#1092;&#1080;&#1082;&#1080;%20-%20&#1060;&#1080;&#1085;&#1072;&#1083;.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ru-RU"/>
  <c:chart>
    <c:plotArea>
      <c:layout>
        <c:manualLayout>
          <c:layoutTarget val="inner"/>
          <c:xMode val="edge"/>
          <c:yMode val="edge"/>
          <c:x val="0.105989265549"/>
          <c:y val="4.6930942929122012E-2"/>
          <c:w val="0.7033087788199115"/>
          <c:h val="0.45435997253413846"/>
        </c:manualLayout>
      </c:layout>
      <c:barChart>
        <c:barDir val="col"/>
        <c:grouping val="clustered"/>
        <c:ser>
          <c:idx val="0"/>
          <c:order val="0"/>
          <c:tx>
            <c:strRef>
              <c:f>Лист1!$B$1</c:f>
              <c:strCache>
                <c:ptCount val="1"/>
                <c:pt idx="0">
                  <c:v>1998</c:v>
                </c:pt>
              </c:strCache>
            </c:strRef>
          </c:tx>
          <c:cat>
            <c:strRef>
              <c:f>Лист1!$A$2:$A$6</c:f>
              <c:strCache>
                <c:ptCount val="5"/>
                <c:pt idx="0">
                  <c:v>Спрос на энергию</c:v>
                </c:pt>
                <c:pt idx="1">
                  <c:v>Доля в электроэнергетике</c:v>
                </c:pt>
                <c:pt idx="2">
                  <c:v>Доля в потреблении тепла</c:v>
                </c:pt>
                <c:pt idx="3">
                  <c:v>Доля в потреблении топлива </c:v>
                </c:pt>
                <c:pt idx="4">
                  <c:v>Доля в общем потреблении</c:v>
                </c:pt>
              </c:strCache>
            </c:strRef>
          </c:cat>
          <c:val>
            <c:numRef>
              <c:f>Лист1!$B$2:$B$6</c:f>
              <c:numCache>
                <c:formatCode>General</c:formatCode>
                <c:ptCount val="5"/>
                <c:pt idx="0">
                  <c:v>3.1</c:v>
                </c:pt>
                <c:pt idx="1">
                  <c:v>4.8</c:v>
                </c:pt>
                <c:pt idx="2">
                  <c:v>3.5</c:v>
                </c:pt>
                <c:pt idx="3">
                  <c:v>0.2</c:v>
                </c:pt>
                <c:pt idx="4">
                  <c:v>2.1</c:v>
                </c:pt>
              </c:numCache>
            </c:numRef>
          </c:val>
        </c:ser>
        <c:ser>
          <c:idx val="1"/>
          <c:order val="1"/>
          <c:tx>
            <c:strRef>
              <c:f>Лист1!$C$1</c:f>
              <c:strCache>
                <c:ptCount val="1"/>
                <c:pt idx="0">
                  <c:v>2008 Факт</c:v>
                </c:pt>
              </c:strCache>
            </c:strRef>
          </c:tx>
          <c:cat>
            <c:strRef>
              <c:f>Лист1!$A$2:$A$6</c:f>
              <c:strCache>
                <c:ptCount val="5"/>
                <c:pt idx="0">
                  <c:v>Спрос на энергию</c:v>
                </c:pt>
                <c:pt idx="1">
                  <c:v>Доля в электроэнергетике</c:v>
                </c:pt>
                <c:pt idx="2">
                  <c:v>Доля в потреблении тепла</c:v>
                </c:pt>
                <c:pt idx="3">
                  <c:v>Доля в потреблении топлива </c:v>
                </c:pt>
                <c:pt idx="4">
                  <c:v>Доля в общем потреблении</c:v>
                </c:pt>
              </c:strCache>
            </c:strRef>
          </c:cat>
          <c:val>
            <c:numRef>
              <c:f>Лист1!$C$2:$C$6</c:f>
              <c:numCache>
                <c:formatCode>General</c:formatCode>
                <c:ptCount val="5"/>
                <c:pt idx="0">
                  <c:v>9.5</c:v>
                </c:pt>
                <c:pt idx="1">
                  <c:v>15.1</c:v>
                </c:pt>
                <c:pt idx="2">
                  <c:v>7.4</c:v>
                </c:pt>
                <c:pt idx="3">
                  <c:v>5.9</c:v>
                </c:pt>
                <c:pt idx="4">
                  <c:v>7</c:v>
                </c:pt>
              </c:numCache>
            </c:numRef>
          </c:val>
        </c:ser>
        <c:ser>
          <c:idx val="2"/>
          <c:order val="2"/>
          <c:tx>
            <c:strRef>
              <c:f>Лист1!$D$1</c:f>
              <c:strCache>
                <c:ptCount val="1"/>
                <c:pt idx="0">
                  <c:v>2020 План</c:v>
                </c:pt>
              </c:strCache>
            </c:strRef>
          </c:tx>
          <c:cat>
            <c:strRef>
              <c:f>Лист1!$A$2:$A$6</c:f>
              <c:strCache>
                <c:ptCount val="5"/>
                <c:pt idx="0">
                  <c:v>Спрос на энергию</c:v>
                </c:pt>
                <c:pt idx="1">
                  <c:v>Доля в электроэнергетике</c:v>
                </c:pt>
                <c:pt idx="2">
                  <c:v>Доля в потреблении тепла</c:v>
                </c:pt>
                <c:pt idx="3">
                  <c:v>Доля в потреблении топлива </c:v>
                </c:pt>
                <c:pt idx="4">
                  <c:v>Доля в общем потреблении</c:v>
                </c:pt>
              </c:strCache>
            </c:strRef>
          </c:cat>
          <c:val>
            <c:numRef>
              <c:f>Лист1!$D$2:$D$6</c:f>
              <c:numCache>
                <c:formatCode>General</c:formatCode>
                <c:ptCount val="5"/>
                <c:pt idx="0">
                  <c:v>18</c:v>
                </c:pt>
                <c:pt idx="1">
                  <c:v>30</c:v>
                </c:pt>
                <c:pt idx="2">
                  <c:v>14</c:v>
                </c:pt>
                <c:pt idx="3">
                  <c:v>12</c:v>
                </c:pt>
                <c:pt idx="4">
                  <c:v>0</c:v>
                </c:pt>
              </c:numCache>
            </c:numRef>
          </c:val>
        </c:ser>
        <c:axId val="134802432"/>
        <c:axId val="140552448"/>
      </c:barChart>
      <c:catAx>
        <c:axId val="134802432"/>
        <c:scaling>
          <c:orientation val="minMax"/>
        </c:scaling>
        <c:axPos val="b"/>
        <c:tickLblPos val="nextTo"/>
        <c:txPr>
          <a:bodyPr/>
          <a:lstStyle/>
          <a:p>
            <a:pPr>
              <a:defRPr sz="1050">
                <a:latin typeface="Times New Roman" pitchFamily="18" charset="0"/>
                <a:cs typeface="Times New Roman" pitchFamily="18" charset="0"/>
              </a:defRPr>
            </a:pPr>
            <a:endParaRPr lang="ru-RU"/>
          </a:p>
        </c:txPr>
        <c:crossAx val="140552448"/>
        <c:crosses val="autoZero"/>
        <c:auto val="1"/>
        <c:lblAlgn val="ctr"/>
        <c:lblOffset val="100"/>
      </c:catAx>
      <c:valAx>
        <c:axId val="140552448"/>
        <c:scaling>
          <c:orientation val="minMax"/>
        </c:scaling>
        <c:axPos val="l"/>
        <c:majorGridlines/>
        <c:title>
          <c:tx>
            <c:rich>
              <a:bodyPr rot="-5400000" vert="horz"/>
              <a:lstStyle/>
              <a:p>
                <a:pPr>
                  <a:defRPr sz="1050"/>
                </a:pPr>
                <a:r>
                  <a:rPr lang="ru-RU" sz="1050" b="0" baseline="0">
                    <a:latin typeface="Times New Roman" pitchFamily="18" charset="0"/>
                    <a:cs typeface="Times New Roman" pitchFamily="18" charset="0"/>
                  </a:rPr>
                  <a:t>Доля  генерации ВИЭ, %</a:t>
                </a:r>
                <a:endParaRPr lang="ru-RU" sz="1050" b="0">
                  <a:latin typeface="Times New Roman" pitchFamily="18" charset="0"/>
                  <a:cs typeface="Times New Roman" pitchFamily="18" charset="0"/>
                </a:endParaRPr>
              </a:p>
            </c:rich>
          </c:tx>
          <c:layout>
            <c:manualLayout>
              <c:xMode val="edge"/>
              <c:yMode val="edge"/>
              <c:x val="7.2622804017929534E-3"/>
              <c:y val="1.3114516200431562E-2"/>
            </c:manualLayout>
          </c:layout>
        </c:title>
        <c:numFmt formatCode="General" sourceLinked="1"/>
        <c:tickLblPos val="nextTo"/>
        <c:txPr>
          <a:bodyPr/>
          <a:lstStyle/>
          <a:p>
            <a:pPr>
              <a:defRPr sz="1200">
                <a:latin typeface="Times New Roman" pitchFamily="18" charset="0"/>
                <a:cs typeface="Times New Roman" pitchFamily="18" charset="0"/>
              </a:defRPr>
            </a:pPr>
            <a:endParaRPr lang="ru-RU"/>
          </a:p>
        </c:txPr>
        <c:crossAx val="134802432"/>
        <c:crosses val="autoZero"/>
        <c:crossBetween val="between"/>
      </c:valAx>
    </c:plotArea>
    <c:legend>
      <c:legendPos val="r"/>
      <c:layout>
        <c:manualLayout>
          <c:xMode val="edge"/>
          <c:yMode val="edge"/>
          <c:x val="0.80788599782779669"/>
          <c:y val="9.1093332339255567E-2"/>
          <c:w val="0.1727479211007559"/>
          <c:h val="0.2429340809337594"/>
        </c:manualLayout>
      </c:layout>
      <c:txPr>
        <a:bodyPr/>
        <a:lstStyle/>
        <a:p>
          <a:pPr>
            <a:defRPr sz="1200">
              <a:latin typeface="Times New Roman" pitchFamily="18" charset="0"/>
              <a:cs typeface="Times New Roman" pitchFamily="18" charset="0"/>
            </a:defRPr>
          </a:pPr>
          <a:endParaRPr lang="ru-RU"/>
        </a:p>
      </c:txPr>
    </c:legend>
    <c:plotVisOnly val="1"/>
    <c:dispBlanksAs val="gap"/>
  </c:chart>
  <c:spPr>
    <a:ln>
      <a:noFill/>
    </a:ln>
  </c:spPr>
  <c:externalData r:id="rId1"/>
</c:chartSpace>
</file>

<file path=word/charts/chart10.xml><?xml version="1.0" encoding="utf-8"?>
<c:chartSpace xmlns:c="http://schemas.openxmlformats.org/drawingml/2006/chart" xmlns:a="http://schemas.openxmlformats.org/drawingml/2006/main" xmlns:r="http://schemas.openxmlformats.org/officeDocument/2006/relationships">
  <c:date1904 val="1"/>
  <c:lang val="ru-RU"/>
  <c:style val="26"/>
  <c:chart>
    <c:autoTitleDeleted val="1"/>
    <c:view3D>
      <c:rotX val="30"/>
      <c:perspective val="30"/>
    </c:view3D>
    <c:plotArea>
      <c:layout/>
      <c:pie3DChart>
        <c:varyColors val="1"/>
        <c:ser>
          <c:idx val="0"/>
          <c:order val="0"/>
          <c:dLbls>
            <c:dLbl>
              <c:idx val="0"/>
              <c:layout>
                <c:manualLayout>
                  <c:x val="0.12770251392878759"/>
                  <c:y val="-1.7629428758948747E-2"/>
                </c:manualLayout>
              </c:layout>
              <c:showPercent val="1"/>
            </c:dLbl>
            <c:dLbl>
              <c:idx val="1"/>
              <c:layout>
                <c:manualLayout>
                  <c:x val="-8.9198734515250927E-2"/>
                  <c:y val="2.2265179467801086E-2"/>
                </c:manualLayout>
              </c:layout>
              <c:showPercent val="1"/>
            </c:dLbl>
            <c:showPercent val="1"/>
            <c:showLeaderLines val="1"/>
          </c:dLbls>
          <c:cat>
            <c:strRef>
              <c:f>Лист2!$F$5:$F$6</c:f>
              <c:strCache>
                <c:ptCount val="2"/>
                <c:pt idx="0">
                  <c:v>"Вытеснение" за счет ВИЭ</c:v>
                </c:pt>
                <c:pt idx="1">
                  <c:v>Потребление ДЭС</c:v>
                </c:pt>
              </c:strCache>
            </c:strRef>
          </c:cat>
          <c:val>
            <c:numRef>
              <c:f>Лист2!$G$5:$G$6</c:f>
              <c:numCache>
                <c:formatCode>General</c:formatCode>
                <c:ptCount val="2"/>
                <c:pt idx="0">
                  <c:v>8765.5966666666354</c:v>
                </c:pt>
                <c:pt idx="1">
                  <c:v>29429.887166666667</c:v>
                </c:pt>
              </c:numCache>
            </c:numRef>
          </c:val>
        </c:ser>
        <c:dLbls>
          <c:showPercent val="1"/>
        </c:dLbls>
      </c:pie3DChart>
    </c:plotArea>
    <c:legend>
      <c:legendPos val="b"/>
      <c:layout>
        <c:manualLayout>
          <c:xMode val="edge"/>
          <c:yMode val="edge"/>
          <c:x val="3.1380608494704011E-2"/>
          <c:y val="0.8739047271513527"/>
          <c:w val="0.88501144914658969"/>
          <c:h val="9.3149534738729944E-2"/>
        </c:manualLayout>
      </c:layout>
      <c:txPr>
        <a:bodyPr/>
        <a:lstStyle/>
        <a:p>
          <a:pPr>
            <a:defRPr sz="1000">
              <a:latin typeface="Times New Roman" pitchFamily="18" charset="0"/>
              <a:cs typeface="Times New Roman" pitchFamily="18" charset="0"/>
            </a:defRPr>
          </a:pPr>
          <a:endParaRPr lang="ru-RU"/>
        </a:p>
      </c:txPr>
    </c:legend>
    <c:plotVisOnly val="1"/>
  </c:chart>
  <c:spPr>
    <a:ln>
      <a:noFill/>
    </a:ln>
  </c:spPr>
  <c:externalData r:id="rId1"/>
</c:chartSpace>
</file>

<file path=word/charts/chart11.xml><?xml version="1.0" encoding="utf-8"?>
<c:chartSpace xmlns:c="http://schemas.openxmlformats.org/drawingml/2006/chart" xmlns:a="http://schemas.openxmlformats.org/drawingml/2006/main" xmlns:r="http://schemas.openxmlformats.org/officeDocument/2006/relationships">
  <c:date1904 val="1"/>
  <c:lang val="ru-RU"/>
  <c:chart>
    <c:autoTitleDeleted val="1"/>
    <c:plotArea>
      <c:layout/>
      <c:barChart>
        <c:barDir val="col"/>
        <c:grouping val="clustered"/>
        <c:ser>
          <c:idx val="0"/>
          <c:order val="0"/>
          <c:tx>
            <c:strRef>
              <c:f>Лист2!$B$43</c:f>
              <c:strCache>
                <c:ptCount val="1"/>
                <c:pt idx="0">
                  <c:v>Минимальное значение</c:v>
                </c:pt>
              </c:strCache>
            </c:strRef>
          </c:tx>
          <c:dLbls>
            <c:txPr>
              <a:bodyPr/>
              <a:lstStyle/>
              <a:p>
                <a:pPr>
                  <a:defRPr>
                    <a:latin typeface="Times New Roman" pitchFamily="18" charset="0"/>
                    <a:cs typeface="Times New Roman" pitchFamily="18" charset="0"/>
                  </a:defRPr>
                </a:pPr>
                <a:endParaRPr lang="ru-RU"/>
              </a:p>
            </c:txPr>
            <c:showVal val="1"/>
          </c:dLbls>
          <c:cat>
            <c:strRef>
              <c:f>Лист2!$A$44:$A$48</c:f>
              <c:strCache>
                <c:ptCount val="5"/>
                <c:pt idx="0">
                  <c:v>ВЭС</c:v>
                </c:pt>
                <c:pt idx="1">
                  <c:v>ВЭС-ДЭС</c:v>
                </c:pt>
                <c:pt idx="2">
                  <c:v>МГЭС</c:v>
                </c:pt>
                <c:pt idx="3">
                  <c:v>СЭУ</c:v>
                </c:pt>
                <c:pt idx="4">
                  <c:v>ДЭС</c:v>
                </c:pt>
              </c:strCache>
            </c:strRef>
          </c:cat>
          <c:val>
            <c:numRef>
              <c:f>Лист2!$B$44:$B$48</c:f>
              <c:numCache>
                <c:formatCode>General</c:formatCode>
                <c:ptCount val="5"/>
                <c:pt idx="0">
                  <c:v>2.11</c:v>
                </c:pt>
                <c:pt idx="1">
                  <c:v>8.58</c:v>
                </c:pt>
                <c:pt idx="2">
                  <c:v>2.2999999999999998</c:v>
                </c:pt>
                <c:pt idx="3">
                  <c:v>9</c:v>
                </c:pt>
                <c:pt idx="4">
                  <c:v>15</c:v>
                </c:pt>
              </c:numCache>
            </c:numRef>
          </c:val>
        </c:ser>
        <c:ser>
          <c:idx val="1"/>
          <c:order val="1"/>
          <c:tx>
            <c:strRef>
              <c:f>Лист2!$C$43</c:f>
              <c:strCache>
                <c:ptCount val="1"/>
                <c:pt idx="0">
                  <c:v>Максимальное значение</c:v>
                </c:pt>
              </c:strCache>
            </c:strRef>
          </c:tx>
          <c:dLbls>
            <c:txPr>
              <a:bodyPr/>
              <a:lstStyle/>
              <a:p>
                <a:pPr>
                  <a:defRPr>
                    <a:latin typeface="Times New Roman" pitchFamily="18" charset="0"/>
                    <a:cs typeface="Times New Roman" pitchFamily="18" charset="0"/>
                  </a:defRPr>
                </a:pPr>
                <a:endParaRPr lang="ru-RU"/>
              </a:p>
            </c:txPr>
            <c:dLblPos val="outEnd"/>
            <c:showVal val="1"/>
          </c:dLbls>
          <c:cat>
            <c:strRef>
              <c:f>Лист2!$A$44:$A$48</c:f>
              <c:strCache>
                <c:ptCount val="5"/>
                <c:pt idx="0">
                  <c:v>ВЭС</c:v>
                </c:pt>
                <c:pt idx="1">
                  <c:v>ВЭС-ДЭС</c:v>
                </c:pt>
                <c:pt idx="2">
                  <c:v>МГЭС</c:v>
                </c:pt>
                <c:pt idx="3">
                  <c:v>СЭУ</c:v>
                </c:pt>
                <c:pt idx="4">
                  <c:v>ДЭС</c:v>
                </c:pt>
              </c:strCache>
            </c:strRef>
          </c:cat>
          <c:val>
            <c:numRef>
              <c:f>Лист2!$C$44:$C$48</c:f>
              <c:numCache>
                <c:formatCode>General</c:formatCode>
                <c:ptCount val="5"/>
                <c:pt idx="0">
                  <c:v>11.73</c:v>
                </c:pt>
                <c:pt idx="1">
                  <c:v>20.02</c:v>
                </c:pt>
                <c:pt idx="2">
                  <c:v>3.6</c:v>
                </c:pt>
                <c:pt idx="3">
                  <c:v>11</c:v>
                </c:pt>
                <c:pt idx="4">
                  <c:v>25</c:v>
                </c:pt>
              </c:numCache>
            </c:numRef>
          </c:val>
        </c:ser>
        <c:dLbls>
          <c:showVal val="1"/>
        </c:dLbls>
        <c:gapWidth val="75"/>
        <c:overlap val="-25"/>
        <c:axId val="128316544"/>
        <c:axId val="128318080"/>
      </c:barChart>
      <c:catAx>
        <c:axId val="128316544"/>
        <c:scaling>
          <c:orientation val="minMax"/>
        </c:scaling>
        <c:axPos val="b"/>
        <c:majorTickMark val="none"/>
        <c:tickLblPos val="nextTo"/>
        <c:txPr>
          <a:bodyPr/>
          <a:lstStyle/>
          <a:p>
            <a:pPr>
              <a:defRPr>
                <a:latin typeface="Times New Roman" pitchFamily="18" charset="0"/>
                <a:cs typeface="Times New Roman" pitchFamily="18" charset="0"/>
              </a:defRPr>
            </a:pPr>
            <a:endParaRPr lang="ru-RU"/>
          </a:p>
        </c:txPr>
        <c:crossAx val="128318080"/>
        <c:crosses val="autoZero"/>
        <c:auto val="1"/>
        <c:lblAlgn val="ctr"/>
        <c:lblOffset val="100"/>
      </c:catAx>
      <c:valAx>
        <c:axId val="128318080"/>
        <c:scaling>
          <c:orientation val="minMax"/>
        </c:scaling>
        <c:axPos val="l"/>
        <c:title>
          <c:tx>
            <c:rich>
              <a:bodyPr rot="-5400000" vert="horz"/>
              <a:lstStyle/>
              <a:p>
                <a:pPr>
                  <a:defRPr/>
                </a:pPr>
                <a:r>
                  <a:rPr lang="ru-RU" sz="1100" b="0">
                    <a:latin typeface="Times New Roman" pitchFamily="18" charset="0"/>
                    <a:cs typeface="Times New Roman" pitchFamily="18" charset="0"/>
                  </a:rPr>
                  <a:t>Себестоимость электрической энергии, руб./кВт</a:t>
                </a:r>
              </a:p>
            </c:rich>
          </c:tx>
        </c:title>
        <c:numFmt formatCode="General" sourceLinked="1"/>
        <c:majorTickMark val="none"/>
        <c:tickLblPos val="nextTo"/>
        <c:spPr>
          <a:ln w="9525">
            <a:noFill/>
          </a:ln>
        </c:spPr>
        <c:txPr>
          <a:bodyPr/>
          <a:lstStyle/>
          <a:p>
            <a:pPr>
              <a:defRPr>
                <a:latin typeface="Times New Roman" pitchFamily="18" charset="0"/>
                <a:cs typeface="Times New Roman" pitchFamily="18" charset="0"/>
              </a:defRPr>
            </a:pPr>
            <a:endParaRPr lang="ru-RU"/>
          </a:p>
        </c:txPr>
        <c:crossAx val="128316544"/>
        <c:crosses val="autoZero"/>
        <c:crossBetween val="between"/>
      </c:valAx>
    </c:plotArea>
    <c:legend>
      <c:legendPos val="b"/>
      <c:txPr>
        <a:bodyPr/>
        <a:lstStyle/>
        <a:p>
          <a:pPr>
            <a:defRPr>
              <a:latin typeface="Times New Roman" pitchFamily="18" charset="0"/>
              <a:cs typeface="Times New Roman" pitchFamily="18" charset="0"/>
            </a:defRPr>
          </a:pPr>
          <a:endParaRPr lang="ru-RU"/>
        </a:p>
      </c:txPr>
    </c:legend>
    <c:plotVisOnly val="1"/>
  </c:chart>
  <c:spPr>
    <a:ln>
      <a:noFill/>
    </a:ln>
  </c:spPr>
  <c:externalData r:id="rId1"/>
</c:chartSpace>
</file>

<file path=word/charts/chart12.xml><?xml version="1.0" encoding="utf-8"?>
<c:chartSpace xmlns:c="http://schemas.openxmlformats.org/drawingml/2006/chart" xmlns:a="http://schemas.openxmlformats.org/drawingml/2006/main" xmlns:r="http://schemas.openxmlformats.org/officeDocument/2006/relationships">
  <c:date1904 val="1"/>
  <c:lang val="ru-RU"/>
  <c:style val="26"/>
  <c:chart>
    <c:autoTitleDeleted val="1"/>
    <c:view3D>
      <c:rotX val="30"/>
      <c:perspective val="30"/>
    </c:view3D>
    <c:plotArea>
      <c:layout/>
      <c:pie3DChart>
        <c:varyColors val="1"/>
        <c:ser>
          <c:idx val="0"/>
          <c:order val="0"/>
          <c:dLbls>
            <c:dLbl>
              <c:idx val="0"/>
              <c:layout>
                <c:manualLayout>
                  <c:x val="4.0396325459317844E-2"/>
                  <c:y val="0.16491615631379444"/>
                </c:manualLayout>
              </c:layout>
              <c:showPercent val="1"/>
            </c:dLbl>
            <c:dLbl>
              <c:idx val="1"/>
              <c:layout>
                <c:manualLayout>
                  <c:x val="-6.7252843394575684E-2"/>
                  <c:y val="9.3544036162147067E-3"/>
                </c:manualLayout>
              </c:layout>
              <c:showPercent val="1"/>
            </c:dLbl>
            <c:dLbl>
              <c:idx val="2"/>
              <c:layout>
                <c:manualLayout>
                  <c:x val="-6.0112860892388514E-2"/>
                  <c:y val="-2.3798483522892967E-2"/>
                </c:manualLayout>
              </c:layout>
              <c:showPercent val="1"/>
            </c:dLbl>
            <c:dLbl>
              <c:idx val="3"/>
              <c:layout>
                <c:manualLayout>
                  <c:x val="9.1401574803149449E-2"/>
                  <c:y val="-3.0742927967337415E-2"/>
                </c:manualLayout>
              </c:layout>
              <c:showPercent val="1"/>
            </c:dLbl>
            <c:numFmt formatCode="0.00%" sourceLinked="0"/>
            <c:txPr>
              <a:bodyPr/>
              <a:lstStyle/>
              <a:p>
                <a:pPr>
                  <a:defRPr sz="1100">
                    <a:latin typeface="Times New Roman" pitchFamily="18" charset="0"/>
                    <a:cs typeface="Times New Roman" pitchFamily="18" charset="0"/>
                  </a:defRPr>
                </a:pPr>
                <a:endParaRPr lang="ru-RU"/>
              </a:p>
            </c:txPr>
            <c:showPercent val="1"/>
            <c:showLeaderLines val="1"/>
          </c:dLbls>
          <c:cat>
            <c:strRef>
              <c:f>Лист2!$A$1:$A$4</c:f>
              <c:strCache>
                <c:ptCount val="4"/>
                <c:pt idx="0">
                  <c:v>Биоэнергетика</c:v>
                </c:pt>
                <c:pt idx="1">
                  <c:v>Ветроэнергетика</c:v>
                </c:pt>
                <c:pt idx="2">
                  <c:v>Солнечная энергетика</c:v>
                </c:pt>
                <c:pt idx="3">
                  <c:v>Малая Гидроэнергетика</c:v>
                </c:pt>
              </c:strCache>
            </c:strRef>
          </c:cat>
          <c:val>
            <c:numRef>
              <c:f>Лист2!$B$1:$B$4</c:f>
              <c:numCache>
                <c:formatCode>General</c:formatCode>
                <c:ptCount val="4"/>
                <c:pt idx="0">
                  <c:v>60205.78</c:v>
                </c:pt>
                <c:pt idx="1">
                  <c:v>23764.400000000001</c:v>
                </c:pt>
                <c:pt idx="2" formatCode="#,##0.00">
                  <c:v>1413</c:v>
                </c:pt>
                <c:pt idx="3">
                  <c:v>5760</c:v>
                </c:pt>
              </c:numCache>
            </c:numRef>
          </c:val>
        </c:ser>
        <c:dLbls>
          <c:showPercent val="1"/>
        </c:dLbls>
      </c:pie3DChart>
    </c:plotArea>
    <c:legend>
      <c:legendPos val="b"/>
      <c:txPr>
        <a:bodyPr/>
        <a:lstStyle/>
        <a:p>
          <a:pPr>
            <a:defRPr sz="1100">
              <a:latin typeface="Times New Roman" pitchFamily="18" charset="0"/>
              <a:cs typeface="Times New Roman" pitchFamily="18" charset="0"/>
            </a:defRPr>
          </a:pPr>
          <a:endParaRPr lang="ru-RU"/>
        </a:p>
      </c:txPr>
    </c:legend>
    <c:plotVisOnly val="1"/>
  </c:chart>
  <c:spPr>
    <a:ln>
      <a:noFill/>
    </a:ln>
  </c:spPr>
  <c:externalData r:id="rId1"/>
</c:chartSpace>
</file>

<file path=word/charts/chart13.xml><?xml version="1.0" encoding="utf-8"?>
<c:chartSpace xmlns:c="http://schemas.openxmlformats.org/drawingml/2006/chart" xmlns:a="http://schemas.openxmlformats.org/drawingml/2006/main" xmlns:r="http://schemas.openxmlformats.org/officeDocument/2006/relationships">
  <c:date1904 val="1"/>
  <c:lang val="ru-RU"/>
  <c:chart>
    <c:plotArea>
      <c:layout/>
      <c:barChart>
        <c:barDir val="col"/>
        <c:grouping val="clustered"/>
        <c:ser>
          <c:idx val="0"/>
          <c:order val="0"/>
          <c:cat>
            <c:strRef>
              <c:f>Лист1!$A$2:$A$11</c:f>
              <c:strCache>
                <c:ptCount val="10"/>
                <c:pt idx="0">
                  <c:v>Солнечная электростанция</c:v>
                </c:pt>
                <c:pt idx="1">
                  <c:v>Солнечно-Дизельная электростанция</c:v>
                </c:pt>
                <c:pt idx="2">
                  <c:v>Ветроэнергетическая установка</c:v>
                </c:pt>
                <c:pt idx="3">
                  <c:v>Ветродизельная система </c:v>
                </c:pt>
                <c:pt idx="4">
                  <c:v>МикроГЭС</c:v>
                </c:pt>
                <c:pt idx="5">
                  <c:v>МикроГЭС+ДЭС</c:v>
                </c:pt>
                <c:pt idx="6">
                  <c:v>Ветро-Солнечная </c:v>
                </c:pt>
                <c:pt idx="7">
                  <c:v>Ветро-Солнечно-Дизельная </c:v>
                </c:pt>
                <c:pt idx="8">
                  <c:v>Биогазовая электростанция</c:v>
                </c:pt>
                <c:pt idx="9">
                  <c:v>Дизельная электростанция</c:v>
                </c:pt>
              </c:strCache>
            </c:strRef>
          </c:cat>
          <c:val>
            <c:numRef>
              <c:f>Лист1!$B$2:$B$11</c:f>
              <c:numCache>
                <c:formatCode>General</c:formatCode>
                <c:ptCount val="10"/>
                <c:pt idx="0">
                  <c:v>10.5</c:v>
                </c:pt>
                <c:pt idx="1">
                  <c:v>12</c:v>
                </c:pt>
                <c:pt idx="2">
                  <c:v>5</c:v>
                </c:pt>
                <c:pt idx="3">
                  <c:v>8.75</c:v>
                </c:pt>
                <c:pt idx="4">
                  <c:v>1.42</c:v>
                </c:pt>
                <c:pt idx="5">
                  <c:v>2</c:v>
                </c:pt>
                <c:pt idx="6">
                  <c:v>9.3000000000000007</c:v>
                </c:pt>
                <c:pt idx="7">
                  <c:v>11.2</c:v>
                </c:pt>
                <c:pt idx="8">
                  <c:v>2</c:v>
                </c:pt>
                <c:pt idx="9">
                  <c:v>14</c:v>
                </c:pt>
              </c:numCache>
            </c:numRef>
          </c:val>
        </c:ser>
        <c:axId val="131953024"/>
        <c:axId val="131954560"/>
      </c:barChart>
      <c:catAx>
        <c:axId val="131953024"/>
        <c:scaling>
          <c:orientation val="minMax"/>
        </c:scaling>
        <c:axPos val="b"/>
        <c:tickLblPos val="nextTo"/>
        <c:txPr>
          <a:bodyPr/>
          <a:lstStyle/>
          <a:p>
            <a:pPr>
              <a:defRPr sz="900">
                <a:latin typeface="Times New Roman" pitchFamily="18" charset="0"/>
                <a:cs typeface="Times New Roman" pitchFamily="18" charset="0"/>
              </a:defRPr>
            </a:pPr>
            <a:endParaRPr lang="ru-RU"/>
          </a:p>
        </c:txPr>
        <c:crossAx val="131954560"/>
        <c:crosses val="autoZero"/>
        <c:auto val="1"/>
        <c:lblAlgn val="ctr"/>
        <c:lblOffset val="100"/>
      </c:catAx>
      <c:valAx>
        <c:axId val="131954560"/>
        <c:scaling>
          <c:orientation val="minMax"/>
        </c:scaling>
        <c:axPos val="l"/>
        <c:majorGridlines/>
        <c:title>
          <c:tx>
            <c:rich>
              <a:bodyPr rot="-5400000" vert="horz"/>
              <a:lstStyle/>
              <a:p>
                <a:pPr>
                  <a:defRPr/>
                </a:pPr>
                <a:r>
                  <a:rPr lang="ru-RU" b="0">
                    <a:latin typeface="Times New Roman" pitchFamily="18" charset="0"/>
                    <a:cs typeface="Times New Roman" pitchFamily="18" charset="0"/>
                  </a:rPr>
                  <a:t>Себестоимость электрической</a:t>
                </a:r>
                <a:r>
                  <a:rPr lang="ru-RU" b="0" baseline="0">
                    <a:latin typeface="Times New Roman" pitchFamily="18" charset="0"/>
                    <a:cs typeface="Times New Roman" pitchFamily="18" charset="0"/>
                  </a:rPr>
                  <a:t> энергии, руб./кВт*ч</a:t>
                </a:r>
              </a:p>
            </c:rich>
          </c:tx>
        </c:title>
        <c:numFmt formatCode="General" sourceLinked="1"/>
        <c:tickLblPos val="nextTo"/>
        <c:txPr>
          <a:bodyPr/>
          <a:lstStyle/>
          <a:p>
            <a:pPr>
              <a:defRPr>
                <a:latin typeface="Times New Roman" pitchFamily="18" charset="0"/>
                <a:cs typeface="Times New Roman" pitchFamily="18" charset="0"/>
              </a:defRPr>
            </a:pPr>
            <a:endParaRPr lang="ru-RU"/>
          </a:p>
        </c:txPr>
        <c:crossAx val="131953024"/>
        <c:crosses val="autoZero"/>
        <c:crossBetween val="between"/>
      </c:valAx>
    </c:plotArea>
    <c:plotVisOnly val="1"/>
  </c:chart>
  <c:spPr>
    <a:ln>
      <a:noFill/>
    </a:ln>
  </c:spPr>
  <c:externalData r:id="rId1"/>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ru-RU"/>
  <c:chart>
    <c:autoTitleDeleted val="1"/>
    <c:view3D>
      <c:rotX val="30"/>
      <c:perspective val="30"/>
    </c:view3D>
    <c:plotArea>
      <c:layout/>
      <c:pie3DChart>
        <c:varyColors val="1"/>
        <c:ser>
          <c:idx val="0"/>
          <c:order val="0"/>
          <c:tx>
            <c:strRef>
              <c:f>Лист1!$B$1</c:f>
              <c:strCache>
                <c:ptCount val="1"/>
                <c:pt idx="0">
                  <c:v>Столбец1</c:v>
                </c:pt>
              </c:strCache>
            </c:strRef>
          </c:tx>
          <c:dLbls>
            <c:dLbl>
              <c:idx val="0"/>
              <c:layout>
                <c:manualLayout>
                  <c:x val="-7.2614516862705314E-2"/>
                  <c:y val="-0.39780914369966947"/>
                </c:manualLayout>
              </c:layout>
              <c:showPercent val="1"/>
            </c:dLbl>
            <c:txPr>
              <a:bodyPr/>
              <a:lstStyle/>
              <a:p>
                <a:pPr>
                  <a:defRPr sz="1200">
                    <a:latin typeface="Times New Roman" pitchFamily="18" charset="0"/>
                    <a:cs typeface="Times New Roman" pitchFamily="18" charset="0"/>
                  </a:defRPr>
                </a:pPr>
                <a:endParaRPr lang="ru-RU"/>
              </a:p>
            </c:txPr>
            <c:showPercent val="1"/>
            <c:showLeaderLines val="1"/>
          </c:dLbls>
          <c:cat>
            <c:strRef>
              <c:f>Лист1!$A$2:$A$7</c:f>
              <c:strCache>
                <c:ptCount val="6"/>
                <c:pt idx="0">
                  <c:v>ветровая энергия</c:v>
                </c:pt>
                <c:pt idx="1">
                  <c:v>солнечная энергия</c:v>
                </c:pt>
                <c:pt idx="2">
                  <c:v>геотермальная энергия</c:v>
                </c:pt>
                <c:pt idx="3">
                  <c:v>биомасса</c:v>
                </c:pt>
                <c:pt idx="4">
                  <c:v>энергоэффективность</c:v>
                </c:pt>
                <c:pt idx="5">
                  <c:v>хранение энергии</c:v>
                </c:pt>
              </c:strCache>
            </c:strRef>
          </c:cat>
          <c:val>
            <c:numRef>
              <c:f>Лист1!$B$2:$B$7</c:f>
              <c:numCache>
                <c:formatCode>General</c:formatCode>
                <c:ptCount val="6"/>
                <c:pt idx="0">
                  <c:v>61.9</c:v>
                </c:pt>
                <c:pt idx="1">
                  <c:v>33.4</c:v>
                </c:pt>
                <c:pt idx="2">
                  <c:v>1.9000000000000001</c:v>
                </c:pt>
                <c:pt idx="3">
                  <c:v>7.2</c:v>
                </c:pt>
                <c:pt idx="4">
                  <c:v>1.9000000000000001</c:v>
                </c:pt>
                <c:pt idx="5">
                  <c:v>0.9</c:v>
                </c:pt>
              </c:numCache>
            </c:numRef>
          </c:val>
        </c:ser>
        <c:dLbls>
          <c:showPercent val="1"/>
        </c:dLbls>
      </c:pie3DChart>
    </c:plotArea>
    <c:legend>
      <c:legendPos val="r"/>
      <c:txPr>
        <a:bodyPr/>
        <a:lstStyle/>
        <a:p>
          <a:pPr>
            <a:defRPr sz="1100">
              <a:latin typeface="Times New Roman" pitchFamily="18" charset="0"/>
              <a:cs typeface="Times New Roman" pitchFamily="18" charset="0"/>
            </a:defRPr>
          </a:pPr>
          <a:endParaRPr lang="ru-RU"/>
        </a:p>
      </c:txPr>
    </c:legend>
    <c:plotVisOnly val="1"/>
    <c:dispBlanksAs val="zero"/>
  </c:chart>
  <c:spPr>
    <a:ln>
      <a:noFill/>
    </a:ln>
  </c:spPr>
  <c:externalData r:id="rId1"/>
</c:chartSpace>
</file>

<file path=word/charts/chart3.xml><?xml version="1.0" encoding="utf-8"?>
<c:chartSpace xmlns:c="http://schemas.openxmlformats.org/drawingml/2006/chart" xmlns:a="http://schemas.openxmlformats.org/drawingml/2006/main" xmlns:r="http://schemas.openxmlformats.org/officeDocument/2006/relationships">
  <c:date1904 val="1"/>
  <c:lang val="ru-RU"/>
  <c:chart>
    <c:autoTitleDeleted val="1"/>
    <c:plotArea>
      <c:layout/>
      <c:barChart>
        <c:barDir val="bar"/>
        <c:grouping val="clustered"/>
        <c:ser>
          <c:idx val="0"/>
          <c:order val="0"/>
          <c:tx>
            <c:strRef>
              <c:f>Лист1!$B$1</c:f>
              <c:strCache>
                <c:ptCount val="1"/>
                <c:pt idx="0">
                  <c:v>Экономический потенциал, млн.т.у.т.</c:v>
                </c:pt>
              </c:strCache>
            </c:strRef>
          </c:tx>
          <c:cat>
            <c:strRef>
              <c:f>Лист1!$A$2:$A$6</c:f>
              <c:strCache>
                <c:ptCount val="5"/>
                <c:pt idx="0">
                  <c:v>Энергия биомассы </c:v>
                </c:pt>
                <c:pt idx="1">
                  <c:v>Малая энергетика</c:v>
                </c:pt>
                <c:pt idx="2">
                  <c:v>Геотермальная энергетика</c:v>
                </c:pt>
                <c:pt idx="3">
                  <c:v>Энергия ветра</c:v>
                </c:pt>
                <c:pt idx="4">
                  <c:v>Солнечная энергетика</c:v>
                </c:pt>
              </c:strCache>
            </c:strRef>
          </c:cat>
          <c:val>
            <c:numRef>
              <c:f>Лист1!$B$2:$B$6</c:f>
              <c:numCache>
                <c:formatCode>General</c:formatCode>
                <c:ptCount val="5"/>
                <c:pt idx="0">
                  <c:v>35</c:v>
                </c:pt>
                <c:pt idx="1">
                  <c:v>65</c:v>
                </c:pt>
                <c:pt idx="2">
                  <c:v>115</c:v>
                </c:pt>
                <c:pt idx="3">
                  <c:v>60</c:v>
                </c:pt>
                <c:pt idx="4">
                  <c:v>12.5</c:v>
                </c:pt>
              </c:numCache>
            </c:numRef>
          </c:val>
        </c:ser>
        <c:ser>
          <c:idx val="1"/>
          <c:order val="1"/>
          <c:tx>
            <c:strRef>
              <c:f>Лист1!$C$1</c:f>
              <c:strCache>
                <c:ptCount val="1"/>
                <c:pt idx="0">
                  <c:v>Технический потенциал, т.у.т.</c:v>
                </c:pt>
              </c:strCache>
            </c:strRef>
          </c:tx>
          <c:cat>
            <c:strRef>
              <c:f>Лист1!$A$2:$A$6</c:f>
              <c:strCache>
                <c:ptCount val="5"/>
                <c:pt idx="0">
                  <c:v>Энергия биомассы </c:v>
                </c:pt>
                <c:pt idx="1">
                  <c:v>Малая энергетика</c:v>
                </c:pt>
                <c:pt idx="2">
                  <c:v>Геотермальная энергетика</c:v>
                </c:pt>
                <c:pt idx="3">
                  <c:v>Энергия ветра</c:v>
                </c:pt>
                <c:pt idx="4">
                  <c:v>Солнечная энергетика</c:v>
                </c:pt>
              </c:strCache>
            </c:strRef>
          </c:cat>
          <c:val>
            <c:numRef>
              <c:f>Лист1!$C$2:$C$6</c:f>
              <c:numCache>
                <c:formatCode>General</c:formatCode>
                <c:ptCount val="5"/>
                <c:pt idx="0">
                  <c:v>53</c:v>
                </c:pt>
                <c:pt idx="1">
                  <c:v>124</c:v>
                </c:pt>
                <c:pt idx="3">
                  <c:v>2000</c:v>
                </c:pt>
                <c:pt idx="4">
                  <c:v>2300</c:v>
                </c:pt>
              </c:numCache>
            </c:numRef>
          </c:val>
        </c:ser>
        <c:gapWidth val="75"/>
        <c:overlap val="-25"/>
        <c:axId val="145234944"/>
        <c:axId val="145335040"/>
      </c:barChart>
      <c:catAx>
        <c:axId val="145234944"/>
        <c:scaling>
          <c:orientation val="minMax"/>
        </c:scaling>
        <c:axPos val="l"/>
        <c:majorTickMark val="none"/>
        <c:tickLblPos val="nextTo"/>
        <c:txPr>
          <a:bodyPr/>
          <a:lstStyle/>
          <a:p>
            <a:pPr>
              <a:defRPr sz="1100">
                <a:latin typeface="Times New Roman" pitchFamily="18" charset="0"/>
                <a:cs typeface="Times New Roman" pitchFamily="18" charset="0"/>
              </a:defRPr>
            </a:pPr>
            <a:endParaRPr lang="ru-RU"/>
          </a:p>
        </c:txPr>
        <c:crossAx val="145335040"/>
        <c:crosses val="autoZero"/>
        <c:auto val="1"/>
        <c:lblAlgn val="ctr"/>
        <c:lblOffset val="100"/>
      </c:catAx>
      <c:valAx>
        <c:axId val="145335040"/>
        <c:scaling>
          <c:orientation val="minMax"/>
        </c:scaling>
        <c:axPos val="b"/>
        <c:majorGridlines/>
        <c:numFmt formatCode="General" sourceLinked="1"/>
        <c:majorTickMark val="none"/>
        <c:tickLblPos val="nextTo"/>
        <c:spPr>
          <a:ln w="9525">
            <a:noFill/>
          </a:ln>
        </c:spPr>
        <c:txPr>
          <a:bodyPr/>
          <a:lstStyle/>
          <a:p>
            <a:pPr>
              <a:defRPr sz="1100">
                <a:latin typeface="Times New Roman" pitchFamily="18" charset="0"/>
                <a:cs typeface="Times New Roman" pitchFamily="18" charset="0"/>
              </a:defRPr>
            </a:pPr>
            <a:endParaRPr lang="ru-RU"/>
          </a:p>
        </c:txPr>
        <c:crossAx val="145234944"/>
        <c:crosses val="autoZero"/>
        <c:crossBetween val="between"/>
      </c:valAx>
    </c:plotArea>
    <c:legend>
      <c:legendPos val="b"/>
      <c:txPr>
        <a:bodyPr/>
        <a:lstStyle/>
        <a:p>
          <a:pPr>
            <a:defRPr sz="1100">
              <a:latin typeface="Times New Roman" pitchFamily="18" charset="0"/>
              <a:cs typeface="Times New Roman" pitchFamily="18" charset="0"/>
            </a:defRPr>
          </a:pPr>
          <a:endParaRPr lang="ru-RU"/>
        </a:p>
      </c:txPr>
    </c:legend>
    <c:plotVisOnly val="1"/>
    <c:dispBlanksAs val="gap"/>
  </c:chart>
  <c:spPr>
    <a:noFill/>
    <a:ln>
      <a:noFill/>
    </a:ln>
    <a:scene3d>
      <a:camera prst="orthographicFront"/>
      <a:lightRig rig="threePt" dir="t"/>
    </a:scene3d>
    <a:sp3d prstMaterial="plastic"/>
  </c:spPr>
  <c:externalData r:id="rId1"/>
</c:chartSpace>
</file>

<file path=word/charts/chart4.xml><?xml version="1.0" encoding="utf-8"?>
<c:chartSpace xmlns:c="http://schemas.openxmlformats.org/drawingml/2006/chart" xmlns:a="http://schemas.openxmlformats.org/drawingml/2006/main" xmlns:r="http://schemas.openxmlformats.org/officeDocument/2006/relationships">
  <c:date1904 val="1"/>
  <c:lang val="ru-RU"/>
  <c:chart>
    <c:plotArea>
      <c:layout>
        <c:manualLayout>
          <c:layoutTarget val="inner"/>
          <c:xMode val="edge"/>
          <c:yMode val="edge"/>
          <c:x val="7.6992984774620424E-2"/>
          <c:y val="0.11207347082460574"/>
          <c:w val="0.53270539167766051"/>
          <c:h val="0.77307975436850185"/>
        </c:manualLayout>
      </c:layout>
      <c:pieChart>
        <c:varyColors val="1"/>
        <c:ser>
          <c:idx val="0"/>
          <c:order val="0"/>
          <c:explosion val="25"/>
          <c:dLbls>
            <c:dLbl>
              <c:idx val="0"/>
              <c:layout>
                <c:manualLayout>
                  <c:x val="3.8400301815405082E-2"/>
                  <c:y val="-7.5685086819645933E-2"/>
                </c:manualLayout>
              </c:layout>
              <c:dLblPos val="bestFit"/>
              <c:showVal val="1"/>
            </c:dLbl>
            <c:dLbl>
              <c:idx val="1"/>
              <c:layout>
                <c:manualLayout>
                  <c:x val="4.9331861887561834E-2"/>
                  <c:y val="-6.7995604514861904E-2"/>
                </c:manualLayout>
              </c:layout>
              <c:dLblPos val="bestFit"/>
              <c:showVal val="1"/>
            </c:dLbl>
            <c:dLbl>
              <c:idx val="2"/>
              <c:layout>
                <c:manualLayout>
                  <c:x val="4.8046180563362045E-2"/>
                  <c:y val="-5.3723085813460192E-2"/>
                </c:manualLayout>
              </c:layout>
              <c:dLblPos val="bestFit"/>
              <c:showVal val="1"/>
            </c:dLbl>
            <c:dLbl>
              <c:idx val="3"/>
              <c:layout>
                <c:manualLayout>
                  <c:x val="6.2772597368077013E-2"/>
                  <c:y val="-4.1479464438313463E-2"/>
                </c:manualLayout>
              </c:layout>
              <c:dLblPos val="bestFit"/>
              <c:showVal val="1"/>
            </c:dLbl>
            <c:dLbl>
              <c:idx val="4"/>
              <c:layout>
                <c:manualLayout>
                  <c:x val="6.4058278692275691E-2"/>
                  <c:y val="-8.6582077862446729E-3"/>
                </c:manualLayout>
              </c:layout>
              <c:dLblPos val="bestFit"/>
              <c:showVal val="1"/>
            </c:dLbl>
            <c:dLbl>
              <c:idx val="5"/>
              <c:layout>
                <c:manualLayout>
                  <c:x val="7.0684727754627724E-2"/>
                  <c:y val="-4.1890422191608523E-3"/>
                </c:manualLayout>
              </c:layout>
              <c:dLblPos val="bestFit"/>
              <c:showVal val="1"/>
            </c:dLbl>
            <c:dLbl>
              <c:idx val="6"/>
              <c:layout>
                <c:manualLayout>
                  <c:x val="6.8475964551997573E-2"/>
                  <c:y val="-7.5565820930117928E-3"/>
                </c:manualLayout>
              </c:layout>
              <c:dLblPos val="bestFit"/>
              <c:showVal val="1"/>
            </c:dLbl>
            <c:dLbl>
              <c:idx val="7"/>
              <c:layout>
                <c:manualLayout>
                  <c:x val="8.4502094673535325E-2"/>
                  <c:y val="-5.8959491877732424E-3"/>
                </c:manualLayout>
              </c:layout>
              <c:dLblPos val="bestFit"/>
              <c:showVal val="1"/>
            </c:dLbl>
            <c:dLbl>
              <c:idx val="8"/>
              <c:layout>
                <c:manualLayout>
                  <c:x val="7.7928425037986193E-2"/>
                  <c:y val="1.6940438807578274E-2"/>
                </c:manualLayout>
              </c:layout>
              <c:dLblPos val="bestFit"/>
              <c:showVal val="1"/>
            </c:dLbl>
            <c:dLbl>
              <c:idx val="9"/>
              <c:layout>
                <c:manualLayout>
                  <c:x val="6.2724761029584811E-2"/>
                  <c:y val="3.3163767353290213E-2"/>
                </c:manualLayout>
              </c:layout>
              <c:dLblPos val="bestFit"/>
              <c:showVal val="1"/>
            </c:dLbl>
            <c:dLbl>
              <c:idx val="10"/>
              <c:layout>
                <c:manualLayout>
                  <c:x val="5.6452460326534094E-2"/>
                  <c:y val="3.9560468012571681E-2"/>
                </c:manualLayout>
              </c:layout>
              <c:dLblPos val="bestFit"/>
              <c:showVal val="1"/>
            </c:dLbl>
            <c:dLbl>
              <c:idx val="11"/>
              <c:layout>
                <c:manualLayout>
                  <c:x val="5.1072945154202826E-2"/>
                  <c:y val="3.8410915610844892E-2"/>
                </c:manualLayout>
              </c:layout>
              <c:dLblPos val="bestFit"/>
              <c:showVal val="1"/>
            </c:dLbl>
            <c:dLbl>
              <c:idx val="12"/>
              <c:layout>
                <c:manualLayout>
                  <c:x val="5.8727078221821424E-2"/>
                  <c:y val="5.0722433156359215E-2"/>
                </c:manualLayout>
              </c:layout>
              <c:dLblPos val="bestFit"/>
              <c:showVal val="1"/>
            </c:dLbl>
            <c:dLbl>
              <c:idx val="13"/>
              <c:layout>
                <c:manualLayout>
                  <c:x val="3.2341829545412884E-2"/>
                  <c:y val="5.9870237059549337E-2"/>
                </c:manualLayout>
              </c:layout>
              <c:dLblPos val="bestFit"/>
              <c:showVal val="1"/>
            </c:dLbl>
            <c:dLbl>
              <c:idx val="14"/>
              <c:layout>
                <c:manualLayout>
                  <c:x val="1.045271832385297E-2"/>
                  <c:y val="6.1073362707263747E-2"/>
                </c:manualLayout>
              </c:layout>
              <c:dLblPos val="bestFit"/>
              <c:showVal val="1"/>
            </c:dLbl>
            <c:dLbl>
              <c:idx val="15"/>
              <c:layout>
                <c:manualLayout>
                  <c:x val="-7.4265915508588834E-3"/>
                  <c:y val="5.8808963451339902E-2"/>
                </c:manualLayout>
              </c:layout>
              <c:dLblPos val="bestFit"/>
              <c:showVal val="1"/>
            </c:dLbl>
            <c:dLbl>
              <c:idx val="16"/>
              <c:layout>
                <c:manualLayout>
                  <c:x val="0"/>
                  <c:y val="4.9320714653329933E-2"/>
                </c:manualLayout>
              </c:layout>
              <c:dLblPos val="bestFit"/>
              <c:showVal val="1"/>
            </c:dLbl>
            <c:dLbl>
              <c:idx val="17"/>
              <c:layout>
                <c:manualLayout>
                  <c:x val="5.7314471146158341E-2"/>
                  <c:y val="-0.20578158614543782"/>
                </c:manualLayout>
              </c:layout>
              <c:dLblPos val="bestFit"/>
              <c:showVal val="1"/>
            </c:dLbl>
            <c:dLbl>
              <c:idx val="18"/>
              <c:layout>
                <c:manualLayout>
                  <c:x val="3.495146126460464E-2"/>
                  <c:y val="-8.0838172025758701E-2"/>
                </c:manualLayout>
              </c:layout>
              <c:dLblPos val="bestFit"/>
              <c:showVal val="1"/>
            </c:dLbl>
            <c:txPr>
              <a:bodyPr/>
              <a:lstStyle/>
              <a:p>
                <a:pPr>
                  <a:defRPr sz="1200">
                    <a:latin typeface="Times New Roman" pitchFamily="18" charset="0"/>
                    <a:cs typeface="Times New Roman" pitchFamily="18" charset="0"/>
                  </a:defRPr>
                </a:pPr>
                <a:endParaRPr lang="ru-RU"/>
              </a:p>
            </c:txPr>
            <c:dLblPos val="outEnd"/>
            <c:showVal val="1"/>
            <c:showLeaderLines val="1"/>
          </c:dLbls>
          <c:cat>
            <c:strRef>
              <c:f>Лист1!$B$3:$T$3</c:f>
              <c:strCache>
                <c:ptCount val="19"/>
                <c:pt idx="0">
                  <c:v>Волочанка</c:v>
                </c:pt>
                <c:pt idx="1">
                  <c:v>Воронцово</c:v>
                </c:pt>
                <c:pt idx="2">
                  <c:v>Диксон</c:v>
                </c:pt>
                <c:pt idx="3">
                  <c:v>Жданиха</c:v>
                </c:pt>
                <c:pt idx="4">
                  <c:v>Караул</c:v>
                </c:pt>
                <c:pt idx="5">
                  <c:v>Катырык</c:v>
                </c:pt>
                <c:pt idx="6">
                  <c:v>Каяк</c:v>
                </c:pt>
                <c:pt idx="7">
                  <c:v>Кресты</c:v>
                </c:pt>
                <c:pt idx="8">
                  <c:v>Левинские пески</c:v>
                </c:pt>
                <c:pt idx="9">
                  <c:v>Новая</c:v>
                </c:pt>
                <c:pt idx="10">
                  <c:v>Новорыбная</c:v>
                </c:pt>
                <c:pt idx="11">
                  <c:v>Носок</c:v>
                </c:pt>
                <c:pt idx="12">
                  <c:v>Попигай</c:v>
                </c:pt>
                <c:pt idx="13">
                  <c:v>Потапово</c:v>
                </c:pt>
                <c:pt idx="14">
                  <c:v>Сындасско</c:v>
                </c:pt>
                <c:pt idx="15">
                  <c:v>Усть-Авам</c:v>
                </c:pt>
                <c:pt idx="16">
                  <c:v>Хантайское озеро</c:v>
                </c:pt>
                <c:pt idx="17">
                  <c:v>Хатанга</c:v>
                </c:pt>
                <c:pt idx="18">
                  <c:v>Хета</c:v>
                </c:pt>
              </c:strCache>
            </c:strRef>
          </c:cat>
          <c:val>
            <c:numRef>
              <c:f>Лист1!$B$4:$T$4</c:f>
              <c:numCache>
                <c:formatCode>General</c:formatCode>
                <c:ptCount val="19"/>
                <c:pt idx="0">
                  <c:v>300</c:v>
                </c:pt>
                <c:pt idx="1">
                  <c:v>120</c:v>
                </c:pt>
                <c:pt idx="2">
                  <c:v>720</c:v>
                </c:pt>
                <c:pt idx="3">
                  <c:v>120</c:v>
                </c:pt>
                <c:pt idx="4">
                  <c:v>540</c:v>
                </c:pt>
                <c:pt idx="5">
                  <c:v>120</c:v>
                </c:pt>
                <c:pt idx="6">
                  <c:v>360</c:v>
                </c:pt>
                <c:pt idx="7">
                  <c:v>60</c:v>
                </c:pt>
                <c:pt idx="8">
                  <c:v>60</c:v>
                </c:pt>
                <c:pt idx="9">
                  <c:v>180</c:v>
                </c:pt>
                <c:pt idx="10">
                  <c:v>120</c:v>
                </c:pt>
                <c:pt idx="11">
                  <c:v>360</c:v>
                </c:pt>
                <c:pt idx="12">
                  <c:v>60</c:v>
                </c:pt>
                <c:pt idx="13">
                  <c:v>180</c:v>
                </c:pt>
                <c:pt idx="14">
                  <c:v>120</c:v>
                </c:pt>
                <c:pt idx="15">
                  <c:v>300</c:v>
                </c:pt>
                <c:pt idx="16">
                  <c:v>240</c:v>
                </c:pt>
                <c:pt idx="17">
                  <c:v>3600</c:v>
                </c:pt>
                <c:pt idx="18">
                  <c:v>180</c:v>
                </c:pt>
              </c:numCache>
            </c:numRef>
          </c:val>
        </c:ser>
        <c:firstSliceAng val="0"/>
      </c:pieChart>
    </c:plotArea>
    <c:legend>
      <c:legendPos val="r"/>
      <c:layout>
        <c:manualLayout>
          <c:xMode val="edge"/>
          <c:yMode val="edge"/>
          <c:x val="0.74273218508503636"/>
          <c:y val="2.4872156456590411E-2"/>
          <c:w val="0.23464734799403791"/>
          <c:h val="0.9379620984702125"/>
        </c:manualLayout>
      </c:layout>
      <c:txPr>
        <a:bodyPr/>
        <a:lstStyle/>
        <a:p>
          <a:pPr>
            <a:defRPr sz="1100">
              <a:latin typeface="Times New Roman" pitchFamily="18" charset="0"/>
              <a:cs typeface="Times New Roman" pitchFamily="18" charset="0"/>
            </a:defRPr>
          </a:pPr>
          <a:endParaRPr lang="ru-RU"/>
        </a:p>
      </c:txPr>
    </c:legend>
    <c:plotVisOnly val="1"/>
  </c:chart>
  <c:spPr>
    <a:ln>
      <a:noFill/>
    </a:ln>
  </c:spPr>
  <c:externalData r:id="rId1"/>
</c:chartSpace>
</file>

<file path=word/charts/chart5.xml><?xml version="1.0" encoding="utf-8"?>
<c:chartSpace xmlns:c="http://schemas.openxmlformats.org/drawingml/2006/chart" xmlns:a="http://schemas.openxmlformats.org/drawingml/2006/main" xmlns:r="http://schemas.openxmlformats.org/officeDocument/2006/relationships">
  <c:date1904 val="1"/>
  <c:lang val="ru-RU"/>
  <c:chart>
    <c:plotArea>
      <c:layout/>
      <c:pieChart>
        <c:varyColors val="1"/>
        <c:ser>
          <c:idx val="0"/>
          <c:order val="0"/>
          <c:explosion val="25"/>
          <c:dLbls>
            <c:txPr>
              <a:bodyPr/>
              <a:lstStyle/>
              <a:p>
                <a:pPr>
                  <a:defRPr sz="1200">
                    <a:latin typeface="Times New Roman" pitchFamily="18" charset="0"/>
                    <a:cs typeface="Times New Roman" pitchFamily="18" charset="0"/>
                  </a:defRPr>
                </a:pPr>
                <a:endParaRPr lang="ru-RU"/>
              </a:p>
            </c:txPr>
            <c:dLblPos val="outEnd"/>
            <c:showVal val="1"/>
            <c:showLeaderLines val="1"/>
          </c:dLbls>
          <c:cat>
            <c:strRef>
              <c:f>Лист3!$A$1:$E$1</c:f>
              <c:strCache>
                <c:ptCount val="5"/>
                <c:pt idx="0">
                  <c:v>Куртюл</c:v>
                </c:pt>
                <c:pt idx="1">
                  <c:v>Луговая</c:v>
                </c:pt>
                <c:pt idx="2">
                  <c:v>Арадан</c:v>
                </c:pt>
                <c:pt idx="3">
                  <c:v>Чигашет</c:v>
                </c:pt>
                <c:pt idx="4">
                  <c:v>Идринское</c:v>
                </c:pt>
              </c:strCache>
            </c:strRef>
          </c:cat>
          <c:val>
            <c:numRef>
              <c:f>Лист3!$A$2:$E$2</c:f>
              <c:numCache>
                <c:formatCode>General</c:formatCode>
                <c:ptCount val="5"/>
                <c:pt idx="0">
                  <c:v>18</c:v>
                </c:pt>
                <c:pt idx="1">
                  <c:v>18</c:v>
                </c:pt>
                <c:pt idx="2">
                  <c:v>60</c:v>
                </c:pt>
                <c:pt idx="3">
                  <c:v>60</c:v>
                </c:pt>
                <c:pt idx="4">
                  <c:v>300</c:v>
                </c:pt>
              </c:numCache>
            </c:numRef>
          </c:val>
        </c:ser>
        <c:dLbls>
          <c:showVal val="1"/>
        </c:dLbls>
        <c:firstSliceAng val="0"/>
      </c:pieChart>
    </c:plotArea>
    <c:legend>
      <c:legendPos val="r"/>
      <c:txPr>
        <a:bodyPr/>
        <a:lstStyle/>
        <a:p>
          <a:pPr>
            <a:defRPr sz="1200">
              <a:latin typeface="Times New Roman" pitchFamily="18" charset="0"/>
              <a:cs typeface="Times New Roman" pitchFamily="18" charset="0"/>
            </a:defRPr>
          </a:pPr>
          <a:endParaRPr lang="ru-RU"/>
        </a:p>
      </c:txPr>
    </c:legend>
    <c:plotVisOnly val="1"/>
  </c:chart>
  <c:spPr>
    <a:ln>
      <a:noFill/>
    </a:ln>
  </c:spPr>
  <c:externalData r:id="rId1"/>
</c:chartSpace>
</file>

<file path=word/charts/chart6.xml><?xml version="1.0" encoding="utf-8"?>
<c:chartSpace xmlns:c="http://schemas.openxmlformats.org/drawingml/2006/chart" xmlns:a="http://schemas.openxmlformats.org/drawingml/2006/main" xmlns:r="http://schemas.openxmlformats.org/officeDocument/2006/relationships">
  <c:date1904 val="1"/>
  <c:lang val="ru-RU"/>
  <c:chart>
    <c:autoTitleDeleted val="1"/>
    <c:plotArea>
      <c:layout/>
      <c:pieChart>
        <c:varyColors val="1"/>
        <c:ser>
          <c:idx val="0"/>
          <c:order val="0"/>
          <c:tx>
            <c:strRef>
              <c:f>Лист1!$B$2:$L$2</c:f>
              <c:strCache>
                <c:ptCount val="1"/>
                <c:pt idx="0">
                  <c:v>100 100 100 100 50 150 100 50 20 20 100</c:v>
                </c:pt>
              </c:strCache>
            </c:strRef>
          </c:tx>
          <c:explosion val="25"/>
          <c:dLbls>
            <c:txPr>
              <a:bodyPr/>
              <a:lstStyle/>
              <a:p>
                <a:pPr>
                  <a:defRPr sz="1200">
                    <a:latin typeface="Times New Roman" pitchFamily="18" charset="0"/>
                    <a:cs typeface="Times New Roman" pitchFamily="18" charset="0"/>
                  </a:defRPr>
                </a:pPr>
                <a:endParaRPr lang="ru-RU"/>
              </a:p>
            </c:txPr>
            <c:dLblPos val="outEnd"/>
            <c:showVal val="1"/>
            <c:showLeaderLines val="1"/>
          </c:dLbls>
          <c:cat>
            <c:strRef>
              <c:f>Лист1!$B$1:$P$1</c:f>
              <c:strCache>
                <c:ptCount val="14"/>
                <c:pt idx="0">
                  <c:v>Пос. Огур</c:v>
                </c:pt>
                <c:pt idx="1">
                  <c:v>Село Колон</c:v>
                </c:pt>
                <c:pt idx="2">
                  <c:v>Село Малкас</c:v>
                </c:pt>
                <c:pt idx="3">
                  <c:v>Село Восток</c:v>
                </c:pt>
                <c:pt idx="4">
                  <c:v>Пос. Арадан</c:v>
                </c:pt>
                <c:pt idx="5">
                  <c:v>Пос. Усть-Шушь</c:v>
                </c:pt>
                <c:pt idx="6">
                  <c:v>Пос. Усть-Шушь</c:v>
                </c:pt>
                <c:pt idx="7">
                  <c:v>Село Казыр </c:v>
                </c:pt>
                <c:pt idx="8">
                  <c:v>Села Жаровск, Гуляевка</c:v>
                </c:pt>
                <c:pt idx="9">
                  <c:v>Пос. Никольск</c:v>
                </c:pt>
                <c:pt idx="10">
                  <c:v>Пос. Кандаки</c:v>
                </c:pt>
                <c:pt idx="11">
                  <c:v>Село Отрок</c:v>
                </c:pt>
                <c:pt idx="12">
                  <c:v>Село Агул</c:v>
                </c:pt>
                <c:pt idx="13">
                  <c:v>Село Маковское</c:v>
                </c:pt>
              </c:strCache>
            </c:strRef>
          </c:cat>
          <c:val>
            <c:numRef>
              <c:f>Лист1!$B$2:$P$2</c:f>
              <c:numCache>
                <c:formatCode>General</c:formatCode>
                <c:ptCount val="14"/>
                <c:pt idx="0">
                  <c:v>100</c:v>
                </c:pt>
                <c:pt idx="1">
                  <c:v>100</c:v>
                </c:pt>
                <c:pt idx="2">
                  <c:v>100</c:v>
                </c:pt>
                <c:pt idx="3">
                  <c:v>50</c:v>
                </c:pt>
                <c:pt idx="4">
                  <c:v>150</c:v>
                </c:pt>
                <c:pt idx="5">
                  <c:v>100</c:v>
                </c:pt>
                <c:pt idx="6">
                  <c:v>50</c:v>
                </c:pt>
                <c:pt idx="7">
                  <c:v>20</c:v>
                </c:pt>
                <c:pt idx="8">
                  <c:v>20</c:v>
                </c:pt>
                <c:pt idx="9">
                  <c:v>100</c:v>
                </c:pt>
                <c:pt idx="10">
                  <c:v>10</c:v>
                </c:pt>
                <c:pt idx="11">
                  <c:v>100</c:v>
                </c:pt>
                <c:pt idx="12">
                  <c:v>100</c:v>
                </c:pt>
                <c:pt idx="13">
                  <c:v>20</c:v>
                </c:pt>
              </c:numCache>
            </c:numRef>
          </c:val>
        </c:ser>
        <c:firstSliceAng val="0"/>
      </c:pieChart>
    </c:plotArea>
    <c:legend>
      <c:legendPos val="r"/>
      <c:layout>
        <c:manualLayout>
          <c:xMode val="edge"/>
          <c:yMode val="edge"/>
          <c:x val="0.6842094631276382"/>
          <c:y val="7.3712656334899582E-2"/>
          <c:w val="0.30296317182693261"/>
          <c:h val="0.91356561377526257"/>
        </c:manualLayout>
      </c:layout>
      <c:txPr>
        <a:bodyPr/>
        <a:lstStyle/>
        <a:p>
          <a:pPr>
            <a:defRPr sz="1200">
              <a:latin typeface="Times New Roman" pitchFamily="18" charset="0"/>
              <a:cs typeface="Times New Roman" pitchFamily="18" charset="0"/>
            </a:defRPr>
          </a:pPr>
          <a:endParaRPr lang="ru-RU"/>
        </a:p>
      </c:txPr>
    </c:legend>
    <c:plotVisOnly val="1"/>
    <c:dispBlanksAs val="zero"/>
  </c:chart>
  <c:spPr>
    <a:ln>
      <a:noFill/>
    </a:ln>
  </c:spPr>
  <c:externalData r:id="rId1"/>
</c:chartSpace>
</file>

<file path=word/charts/chart7.xml><?xml version="1.0" encoding="utf-8"?>
<c:chartSpace xmlns:c="http://schemas.openxmlformats.org/drawingml/2006/chart" xmlns:a="http://schemas.openxmlformats.org/drawingml/2006/main" xmlns:r="http://schemas.openxmlformats.org/officeDocument/2006/relationships">
  <c:date1904 val="1"/>
  <c:lang val="ru-RU"/>
  <c:chart>
    <c:plotArea>
      <c:layout>
        <c:manualLayout>
          <c:layoutTarget val="inner"/>
          <c:xMode val="edge"/>
          <c:yMode val="edge"/>
          <c:x val="0.10539902046210479"/>
          <c:y val="0.16764559570240845"/>
          <c:w val="0.53270539167766051"/>
          <c:h val="0.77307975436850362"/>
        </c:manualLayout>
      </c:layout>
      <c:pieChart>
        <c:varyColors val="1"/>
        <c:ser>
          <c:idx val="0"/>
          <c:order val="0"/>
          <c:explosion val="25"/>
          <c:dPt>
            <c:idx val="1"/>
            <c:explosion val="29"/>
          </c:dPt>
          <c:dLbls>
            <c:dLbl>
              <c:idx val="0"/>
              <c:layout>
                <c:manualLayout>
                  <c:x val="4.0302374140823806E-2"/>
                  <c:y val="-5.3827144557749951E-2"/>
                </c:manualLayout>
              </c:layout>
              <c:dLblPos val="bestFit"/>
              <c:showVal val="1"/>
            </c:dLbl>
            <c:dLbl>
              <c:idx val="1"/>
              <c:layout>
                <c:manualLayout>
                  <c:x val="3.4115487943284929E-2"/>
                  <c:y val="-4.6137716392008393E-2"/>
                </c:manualLayout>
              </c:layout>
              <c:dLblPos val="bestFit"/>
              <c:showVal val="1"/>
            </c:dLbl>
            <c:dLbl>
              <c:idx val="2"/>
              <c:layout>
                <c:manualLayout>
                  <c:x val="3.6633824699798992E-2"/>
                  <c:y val="-4.8258537354961793E-2"/>
                </c:manualLayout>
              </c:layout>
              <c:dLblPos val="bestFit"/>
              <c:showVal val="1"/>
            </c:dLbl>
            <c:dLbl>
              <c:idx val="3"/>
              <c:layout>
                <c:manualLayout>
                  <c:x val="4.5654158003877655E-2"/>
                  <c:y val="-4.1479425727521772E-2"/>
                </c:manualLayout>
              </c:layout>
              <c:dLblPos val="bestFit"/>
              <c:showVal val="1"/>
            </c:dLbl>
            <c:dLbl>
              <c:idx val="4"/>
              <c:layout>
                <c:manualLayout>
                  <c:x val="4.6939910073736421E-2"/>
                  <c:y val="-8.6582619795476396E-3"/>
                </c:manualLayout>
              </c:layout>
              <c:dLblPos val="bestFit"/>
              <c:showVal val="1"/>
            </c:dLbl>
            <c:dLbl>
              <c:idx val="5"/>
              <c:layout>
                <c:manualLayout>
                  <c:x val="7.0684727754627724E-2"/>
                  <c:y val="-4.1890422191608514E-3"/>
                </c:manualLayout>
              </c:layout>
              <c:dLblPos val="bestFit"/>
              <c:showVal val="1"/>
            </c:dLbl>
            <c:dLbl>
              <c:idx val="6"/>
              <c:layout>
                <c:manualLayout>
                  <c:x val="6.84759951511347E-2"/>
                  <c:y val="3.4337736471466221E-2"/>
                </c:manualLayout>
              </c:layout>
              <c:dLblPos val="bestFit"/>
              <c:showVal val="1"/>
            </c:dLbl>
            <c:dLbl>
              <c:idx val="7"/>
              <c:layout>
                <c:manualLayout>
                  <c:x val="-1.0600078537959901E-2"/>
                  <c:y val="6.7634508303284505E-2"/>
                </c:manualLayout>
              </c:layout>
              <c:dLblPos val="bestFit"/>
              <c:showVal val="1"/>
            </c:dLbl>
            <c:dLbl>
              <c:idx val="8"/>
              <c:layout>
                <c:manualLayout>
                  <c:x val="-2.2880096617866032E-2"/>
                  <c:y val="8.4151593200382763E-2"/>
                </c:manualLayout>
              </c:layout>
              <c:dLblPos val="bestFit"/>
              <c:showVal val="1"/>
            </c:dLbl>
            <c:dLbl>
              <c:idx val="9"/>
              <c:layout>
                <c:manualLayout>
                  <c:x val="-3.4279782645746791E-2"/>
                  <c:y val="-5.8305786543037433E-2"/>
                </c:manualLayout>
              </c:layout>
              <c:dLblPos val="bestFit"/>
              <c:showVal val="1"/>
            </c:dLbl>
            <c:dLbl>
              <c:idx val="10"/>
              <c:layout>
                <c:manualLayout>
                  <c:x val="-5.1964003135527723E-2"/>
                  <c:y val="-1.2888463708391588E-2"/>
                </c:manualLayout>
              </c:layout>
              <c:dLblPos val="bestFit"/>
              <c:showVal val="1"/>
            </c:dLbl>
            <c:dLbl>
              <c:idx val="11"/>
              <c:layout>
                <c:manualLayout>
                  <c:x val="5.7089039341766921E-2"/>
                  <c:y val="-6.1771438406264777E-2"/>
                </c:manualLayout>
              </c:layout>
              <c:dLblPos val="bestFit"/>
              <c:showVal val="1"/>
            </c:dLbl>
            <c:dLbl>
              <c:idx val="12"/>
              <c:layout>
                <c:manualLayout>
                  <c:x val="5.8727078221821424E-2"/>
                  <c:y val="5.0722433156359319E-2"/>
                </c:manualLayout>
              </c:layout>
              <c:dLblPos val="bestFit"/>
              <c:showVal val="1"/>
            </c:dLbl>
            <c:dLbl>
              <c:idx val="13"/>
              <c:layout>
                <c:manualLayout>
                  <c:x val="3.2341829545412884E-2"/>
                  <c:y val="5.9870237059549448E-2"/>
                </c:manualLayout>
              </c:layout>
              <c:dLblPos val="bestFit"/>
              <c:showVal val="1"/>
            </c:dLbl>
            <c:dLbl>
              <c:idx val="14"/>
              <c:layout>
                <c:manualLayout>
                  <c:x val="1.0452718323852968E-2"/>
                  <c:y val="6.1073362707263747E-2"/>
                </c:manualLayout>
              </c:layout>
              <c:dLblPos val="bestFit"/>
              <c:showVal val="1"/>
            </c:dLbl>
            <c:dLbl>
              <c:idx val="15"/>
              <c:layout>
                <c:manualLayout>
                  <c:x val="-7.4265915508588834E-3"/>
                  <c:y val="5.8808963451339874E-2"/>
                </c:manualLayout>
              </c:layout>
              <c:dLblPos val="bestFit"/>
              <c:showVal val="1"/>
            </c:dLbl>
            <c:dLbl>
              <c:idx val="16"/>
              <c:layout>
                <c:manualLayout>
                  <c:x val="0"/>
                  <c:y val="4.9320714653329933E-2"/>
                </c:manualLayout>
              </c:layout>
              <c:dLblPos val="bestFit"/>
              <c:showVal val="1"/>
            </c:dLbl>
            <c:dLbl>
              <c:idx val="17"/>
              <c:layout>
                <c:manualLayout>
                  <c:x val="5.7314471146158459E-2"/>
                  <c:y val="-0.20578158614543801"/>
                </c:manualLayout>
              </c:layout>
              <c:dLblPos val="bestFit"/>
              <c:showVal val="1"/>
            </c:dLbl>
            <c:dLbl>
              <c:idx val="18"/>
              <c:layout>
                <c:manualLayout>
                  <c:x val="3.4951461264604633E-2"/>
                  <c:y val="-8.0838172025758673E-2"/>
                </c:manualLayout>
              </c:layout>
              <c:dLblPos val="bestFit"/>
              <c:showVal val="1"/>
            </c:dLbl>
            <c:txPr>
              <a:bodyPr/>
              <a:lstStyle/>
              <a:p>
                <a:pPr>
                  <a:defRPr sz="1200">
                    <a:latin typeface="Times New Roman" pitchFamily="18" charset="0"/>
                    <a:cs typeface="Times New Roman" pitchFamily="18" charset="0"/>
                  </a:defRPr>
                </a:pPr>
                <a:endParaRPr lang="ru-RU"/>
              </a:p>
            </c:txPr>
            <c:dLblPos val="outEnd"/>
            <c:showVal val="1"/>
            <c:showLeaderLines val="1"/>
          </c:dLbls>
          <c:cat>
            <c:strRef>
              <c:f>Лист1!$B$2:$M$2</c:f>
              <c:strCache>
                <c:ptCount val="12"/>
                <c:pt idx="0">
                  <c:v>Солгон</c:v>
                </c:pt>
                <c:pt idx="1">
                  <c:v>Березовка</c:v>
                </c:pt>
                <c:pt idx="2">
                  <c:v>Бархатово</c:v>
                </c:pt>
                <c:pt idx="3">
                  <c:v>Емельяново</c:v>
                </c:pt>
                <c:pt idx="4">
                  <c:v>Шуваево</c:v>
                </c:pt>
                <c:pt idx="5">
                  <c:v>Назарово</c:v>
                </c:pt>
                <c:pt idx="6">
                  <c:v>Преображенский</c:v>
                </c:pt>
                <c:pt idx="7">
                  <c:v>Глядень</c:v>
                </c:pt>
                <c:pt idx="8">
                  <c:v>Красная Поляна</c:v>
                </c:pt>
                <c:pt idx="9">
                  <c:v>Крутояр</c:v>
                </c:pt>
                <c:pt idx="10">
                  <c:v>Подсосное</c:v>
                </c:pt>
                <c:pt idx="11">
                  <c:v>Ужур</c:v>
                </c:pt>
              </c:strCache>
            </c:strRef>
          </c:cat>
          <c:val>
            <c:numRef>
              <c:f>Лист1!$B$3:$M$3</c:f>
              <c:numCache>
                <c:formatCode>General</c:formatCode>
                <c:ptCount val="12"/>
                <c:pt idx="0">
                  <c:v>1053</c:v>
                </c:pt>
                <c:pt idx="1">
                  <c:v>1053</c:v>
                </c:pt>
                <c:pt idx="2">
                  <c:v>1053</c:v>
                </c:pt>
                <c:pt idx="3">
                  <c:v>2106</c:v>
                </c:pt>
                <c:pt idx="4">
                  <c:v>1053</c:v>
                </c:pt>
                <c:pt idx="5">
                  <c:v>2106</c:v>
                </c:pt>
                <c:pt idx="6">
                  <c:v>1053</c:v>
                </c:pt>
                <c:pt idx="7">
                  <c:v>1053</c:v>
                </c:pt>
                <c:pt idx="8">
                  <c:v>1053</c:v>
                </c:pt>
                <c:pt idx="9">
                  <c:v>2106</c:v>
                </c:pt>
                <c:pt idx="10">
                  <c:v>1053</c:v>
                </c:pt>
                <c:pt idx="11">
                  <c:v>1053</c:v>
                </c:pt>
              </c:numCache>
            </c:numRef>
          </c:val>
        </c:ser>
        <c:firstSliceAng val="0"/>
      </c:pieChart>
    </c:plotArea>
    <c:legend>
      <c:legendPos val="r"/>
      <c:layout>
        <c:manualLayout>
          <c:xMode val="edge"/>
          <c:yMode val="edge"/>
          <c:x val="0.71694832735682335"/>
          <c:y val="3.5007443195150201E-2"/>
          <c:w val="0.27003174766729976"/>
          <c:h val="0.63810992849147696"/>
        </c:manualLayout>
      </c:layout>
      <c:txPr>
        <a:bodyPr/>
        <a:lstStyle/>
        <a:p>
          <a:pPr>
            <a:defRPr sz="1200">
              <a:latin typeface="Times New Roman" pitchFamily="18" charset="0"/>
              <a:cs typeface="Times New Roman" pitchFamily="18" charset="0"/>
            </a:defRPr>
          </a:pPr>
          <a:endParaRPr lang="ru-RU"/>
        </a:p>
      </c:txPr>
    </c:legend>
    <c:plotVisOnly val="1"/>
  </c:chart>
  <c:spPr>
    <a:ln>
      <a:noFill/>
    </a:ln>
  </c:spPr>
  <c:externalData r:id="rId1"/>
</c:chartSpace>
</file>

<file path=word/charts/chart8.xml><?xml version="1.0" encoding="utf-8"?>
<c:chartSpace xmlns:c="http://schemas.openxmlformats.org/drawingml/2006/chart" xmlns:a="http://schemas.openxmlformats.org/drawingml/2006/main" xmlns:r="http://schemas.openxmlformats.org/officeDocument/2006/relationships">
  <c:date1904 val="1"/>
  <c:lang val="ru-RU"/>
  <c:chart>
    <c:autoTitleDeleted val="1"/>
    <c:view3D>
      <c:rotX val="30"/>
      <c:perspective val="30"/>
    </c:view3D>
    <c:plotArea>
      <c:layout/>
      <c:pie3DChart>
        <c:varyColors val="1"/>
        <c:ser>
          <c:idx val="0"/>
          <c:order val="0"/>
          <c:dLbls>
            <c:dLbl>
              <c:idx val="0"/>
              <c:layout>
                <c:manualLayout>
                  <c:x val="1.064026706098618E-2"/>
                  <c:y val="0.11293707189040395"/>
                </c:manualLayout>
              </c:layout>
              <c:showPercent val="1"/>
            </c:dLbl>
            <c:dLbl>
              <c:idx val="1"/>
              <c:layout>
                <c:manualLayout>
                  <c:x val="-8.6356753515016968E-2"/>
                  <c:y val="1.4234684079124238E-2"/>
                </c:manualLayout>
              </c:layout>
              <c:showPercent val="1"/>
            </c:dLbl>
            <c:dLbl>
              <c:idx val="2"/>
              <c:layout>
                <c:manualLayout>
                  <c:x val="-7.3551199124008183E-3"/>
                  <c:y val="-0.10944241725881826"/>
                </c:manualLayout>
              </c:layout>
              <c:showPercent val="1"/>
            </c:dLbl>
            <c:dLbl>
              <c:idx val="3"/>
              <c:layout>
                <c:manualLayout>
                  <c:x val="-2.9798059288618988E-2"/>
                  <c:y val="-2.0762115101465996E-2"/>
                </c:manualLayout>
              </c:layout>
              <c:showPercent val="1"/>
            </c:dLbl>
            <c:txPr>
              <a:bodyPr/>
              <a:lstStyle/>
              <a:p>
                <a:pPr>
                  <a:defRPr sz="1200">
                    <a:latin typeface="Times New Roman" pitchFamily="18" charset="0"/>
                    <a:cs typeface="Times New Roman" pitchFamily="18" charset="0"/>
                  </a:defRPr>
                </a:pPr>
                <a:endParaRPr lang="ru-RU"/>
              </a:p>
            </c:txPr>
            <c:showPercent val="1"/>
            <c:showLeaderLines val="1"/>
          </c:dLbls>
          <c:cat>
            <c:strRef>
              <c:f>Лист2!$A$64:$A$67</c:f>
              <c:strCache>
                <c:ptCount val="4"/>
                <c:pt idx="0">
                  <c:v>ГЭС</c:v>
                </c:pt>
                <c:pt idx="1">
                  <c:v>ТЭС</c:v>
                </c:pt>
                <c:pt idx="2">
                  <c:v>ДЭС</c:v>
                </c:pt>
                <c:pt idx="3">
                  <c:v>ВИЭ</c:v>
                </c:pt>
              </c:strCache>
            </c:strRef>
          </c:cat>
          <c:val>
            <c:numRef>
              <c:f>Лист2!$B$64:$B$67</c:f>
              <c:numCache>
                <c:formatCode>General</c:formatCode>
                <c:ptCount val="4"/>
                <c:pt idx="0">
                  <c:v>56</c:v>
                </c:pt>
                <c:pt idx="1">
                  <c:v>1</c:v>
                </c:pt>
                <c:pt idx="2">
                  <c:v>40</c:v>
                </c:pt>
                <c:pt idx="3">
                  <c:v>3</c:v>
                </c:pt>
              </c:numCache>
            </c:numRef>
          </c:val>
        </c:ser>
        <c:dLbls>
          <c:showPercent val="1"/>
        </c:dLbls>
      </c:pie3DChart>
    </c:plotArea>
    <c:legend>
      <c:legendPos val="r"/>
      <c:txPr>
        <a:bodyPr/>
        <a:lstStyle/>
        <a:p>
          <a:pPr>
            <a:defRPr sz="1200">
              <a:latin typeface="Times New Roman" pitchFamily="18" charset="0"/>
              <a:cs typeface="Times New Roman" pitchFamily="18" charset="0"/>
            </a:defRPr>
          </a:pPr>
          <a:endParaRPr lang="ru-RU"/>
        </a:p>
      </c:txPr>
    </c:legend>
    <c:plotVisOnly val="1"/>
  </c:chart>
  <c:spPr>
    <a:ln>
      <a:noFill/>
    </a:ln>
  </c:spPr>
  <c:externalData r:id="rId1"/>
</c:chartSpace>
</file>

<file path=word/charts/chart9.xml><?xml version="1.0" encoding="utf-8"?>
<c:chartSpace xmlns:c="http://schemas.openxmlformats.org/drawingml/2006/chart" xmlns:a="http://schemas.openxmlformats.org/drawingml/2006/main" xmlns:r="http://schemas.openxmlformats.org/officeDocument/2006/relationships">
  <c:date1904 val="1"/>
  <c:lang val="ru-RU"/>
  <c:style val="26"/>
  <c:chart>
    <c:autoTitleDeleted val="1"/>
    <c:view3D>
      <c:rotX val="30"/>
      <c:perspective val="30"/>
    </c:view3D>
    <c:plotArea>
      <c:layout/>
      <c:pie3DChart>
        <c:varyColors val="1"/>
        <c:ser>
          <c:idx val="0"/>
          <c:order val="0"/>
          <c:dLbls>
            <c:dLbl>
              <c:idx val="2"/>
              <c:layout>
                <c:manualLayout>
                  <c:x val="2.7261973958085852E-2"/>
                  <c:y val="-1.7047840326960221E-2"/>
                </c:manualLayout>
              </c:layout>
              <c:showPercent val="1"/>
            </c:dLbl>
            <c:numFmt formatCode="0.00%" sourceLinked="0"/>
            <c:txPr>
              <a:bodyPr/>
              <a:lstStyle/>
              <a:p>
                <a:pPr>
                  <a:defRPr sz="1200">
                    <a:latin typeface="Times New Roman" pitchFamily="18" charset="0"/>
                    <a:cs typeface="Times New Roman" pitchFamily="18" charset="0"/>
                  </a:defRPr>
                </a:pPr>
                <a:endParaRPr lang="ru-RU"/>
              </a:p>
            </c:txPr>
            <c:showPercent val="1"/>
            <c:showLeaderLines val="1"/>
          </c:dLbls>
          <c:cat>
            <c:strRef>
              <c:f>Лист2!$A$2:$A$5</c:f>
              <c:strCache>
                <c:ptCount val="4"/>
                <c:pt idx="0">
                  <c:v>Ветроэнергетика</c:v>
                </c:pt>
                <c:pt idx="1">
                  <c:v>Солнечная энергетика</c:v>
                </c:pt>
                <c:pt idx="2">
                  <c:v>Малая Гидроэнергетика</c:v>
                </c:pt>
                <c:pt idx="3">
                  <c:v>ДЭС</c:v>
                </c:pt>
              </c:strCache>
            </c:strRef>
          </c:cat>
          <c:val>
            <c:numRef>
              <c:f>Лист2!$B$2:$B$5</c:f>
              <c:numCache>
                <c:formatCode>#,##0.00</c:formatCode>
                <c:ptCount val="4"/>
                <c:pt idx="0" formatCode="General">
                  <c:v>23764.400000000001</c:v>
                </c:pt>
                <c:pt idx="1">
                  <c:v>1413</c:v>
                </c:pt>
                <c:pt idx="2" formatCode="General">
                  <c:v>5760</c:v>
                </c:pt>
                <c:pt idx="3" formatCode="General">
                  <c:v>164075.97</c:v>
                </c:pt>
              </c:numCache>
            </c:numRef>
          </c:val>
        </c:ser>
        <c:dLbls>
          <c:showPercent val="1"/>
        </c:dLbls>
      </c:pie3DChart>
    </c:plotArea>
    <c:legend>
      <c:legendPos val="b"/>
      <c:layout>
        <c:manualLayout>
          <c:xMode val="edge"/>
          <c:yMode val="edge"/>
          <c:x val="0"/>
          <c:y val="0.81711892601235558"/>
          <c:w val="0.93149737532808463"/>
          <c:h val="0.16048993136583817"/>
        </c:manualLayout>
      </c:layout>
      <c:txPr>
        <a:bodyPr/>
        <a:lstStyle/>
        <a:p>
          <a:pPr>
            <a:defRPr sz="900">
              <a:latin typeface="Times New Roman" pitchFamily="18" charset="0"/>
              <a:cs typeface="Times New Roman" pitchFamily="18" charset="0"/>
            </a:defRPr>
          </a:pPr>
          <a:endParaRPr lang="ru-RU"/>
        </a:p>
      </c:txPr>
    </c:legend>
    <c:plotVisOnly val="1"/>
  </c:chart>
  <c:spPr>
    <a:ln>
      <a:noFill/>
    </a:ln>
  </c:spPr>
  <c:externalData r:id="rId1"/>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1062D24-9A91-4101-9684-6D831DF569A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85</TotalTime>
  <Pages>201</Pages>
  <Words>63667</Words>
  <Characters>362904</Characters>
  <Application>Microsoft Office Word</Application>
  <DocSecurity>0</DocSecurity>
  <Lines>3024</Lines>
  <Paragraphs>851</Paragraphs>
  <ScaleCrop>false</ScaleCrop>
  <HeadingPairs>
    <vt:vector size="2" baseType="variant">
      <vt:variant>
        <vt:lpstr>Название</vt:lpstr>
      </vt:variant>
      <vt:variant>
        <vt:i4>1</vt:i4>
      </vt:variant>
    </vt:vector>
  </HeadingPairs>
  <TitlesOfParts>
    <vt:vector size="1" baseType="lpstr">
      <vt:lpstr/>
    </vt:vector>
  </TitlesOfParts>
  <Company>Microsoft</Company>
  <LinksUpToDate>false</LinksUpToDate>
  <CharactersWithSpaces>425720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Алексей Васильевич</cp:lastModifiedBy>
  <cp:revision>10</cp:revision>
  <cp:lastPrinted>2013-05-24T06:24:00Z</cp:lastPrinted>
  <dcterms:created xsi:type="dcterms:W3CDTF">2013-05-23T05:55:00Z</dcterms:created>
  <dcterms:modified xsi:type="dcterms:W3CDTF">2013-05-24T06:25:00Z</dcterms:modified>
</cp:coreProperties>
</file>