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F" w:rsidRDefault="00FE05DF" w:rsidP="008718B3">
      <w:pPr>
        <w:pStyle w:val="ConsPlusNormal"/>
        <w:ind w:firstLine="708"/>
        <w:jc w:val="both"/>
      </w:pPr>
      <w:bookmarkStart w:id="0" w:name="_GoBack"/>
      <w:bookmarkEnd w:id="0"/>
      <w:r>
        <w:t>Информация об организации «Тепловые сети Березовской ГРЭС»</w:t>
      </w:r>
      <w:r w:rsidR="008718B3">
        <w:t xml:space="preserve"> ОАО «Э.ОН Россия»</w:t>
      </w:r>
      <w:r>
        <w:t>, подлежащая раскрытию в соответствии с постановлением Правительства Российской Федерации от 17 января 2013г. №6</w:t>
      </w:r>
      <w:r w:rsidR="008718B3">
        <w:t>.</w:t>
      </w:r>
      <w:r>
        <w:t xml:space="preserve"> </w:t>
      </w:r>
    </w:p>
    <w:p w:rsidR="00FE05DF" w:rsidRDefault="00FE05DF" w:rsidP="00FE05DF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403AD4" w:rsidTr="009D6BF5">
        <w:tc>
          <w:tcPr>
            <w:tcW w:w="4786" w:type="dxa"/>
          </w:tcPr>
          <w:p w:rsidR="00403AD4" w:rsidRDefault="00403AD4">
            <w:r>
              <w:t>Фирменное наименование юридического лица</w:t>
            </w:r>
          </w:p>
        </w:tc>
        <w:tc>
          <w:tcPr>
            <w:tcW w:w="4961" w:type="dxa"/>
            <w:vAlign w:val="center"/>
          </w:tcPr>
          <w:p w:rsidR="00403AD4" w:rsidRDefault="005B266B" w:rsidP="009D6BF5">
            <w:r>
              <w:t>Открытое акционерное общество «Э.ОН Россия»</w:t>
            </w:r>
          </w:p>
        </w:tc>
      </w:tr>
      <w:tr w:rsidR="00403AD4" w:rsidTr="009D6BF5">
        <w:tc>
          <w:tcPr>
            <w:tcW w:w="4786" w:type="dxa"/>
          </w:tcPr>
          <w:p w:rsidR="00403AD4" w:rsidRDefault="00403AD4">
            <w:r>
              <w:t>Ф.И.О. руководителя</w:t>
            </w:r>
          </w:p>
        </w:tc>
        <w:tc>
          <w:tcPr>
            <w:tcW w:w="4961" w:type="dxa"/>
            <w:vAlign w:val="center"/>
          </w:tcPr>
          <w:p w:rsidR="00403AD4" w:rsidRDefault="00520231" w:rsidP="009D6BF5">
            <w:r>
              <w:t>Широков Максим Геннадьевич</w:t>
            </w:r>
          </w:p>
        </w:tc>
      </w:tr>
      <w:tr w:rsidR="00403AD4" w:rsidTr="009D6BF5">
        <w:tc>
          <w:tcPr>
            <w:tcW w:w="4786" w:type="dxa"/>
          </w:tcPr>
          <w:p w:rsidR="00403AD4" w:rsidRDefault="00403AD4" w:rsidP="00403AD4">
            <w:r>
              <w:t>ОГРН, дата его присвоения и наименование органа, принявшего решение о регистрации, в соответствии со свидетельством государственной регистрации в качестве юридического лица.</w:t>
            </w:r>
          </w:p>
        </w:tc>
        <w:tc>
          <w:tcPr>
            <w:tcW w:w="4961" w:type="dxa"/>
            <w:vAlign w:val="center"/>
          </w:tcPr>
          <w:p w:rsidR="00403AD4" w:rsidRDefault="00403AD4" w:rsidP="009D6BF5">
            <w:r>
              <w:t xml:space="preserve">1058602056985, </w:t>
            </w:r>
            <w:r w:rsidR="005B266B">
              <w:t xml:space="preserve">4 марта 2005г., Инспекция Федеральной налоговой службы по </w:t>
            </w:r>
            <w:proofErr w:type="spellStart"/>
            <w:r w:rsidR="005B266B">
              <w:t>г</w:t>
            </w:r>
            <w:proofErr w:type="gramStart"/>
            <w:r w:rsidR="005B266B">
              <w:t>.С</w:t>
            </w:r>
            <w:proofErr w:type="gramEnd"/>
            <w:r w:rsidR="005B266B">
              <w:t>ургуту</w:t>
            </w:r>
            <w:proofErr w:type="spellEnd"/>
            <w:r w:rsidR="005B266B">
              <w:t xml:space="preserve"> Ханты-Мансийского автономного округа- Югры</w:t>
            </w:r>
          </w:p>
        </w:tc>
      </w:tr>
      <w:tr w:rsidR="00403AD4" w:rsidTr="009D6BF5">
        <w:tc>
          <w:tcPr>
            <w:tcW w:w="4786" w:type="dxa"/>
          </w:tcPr>
          <w:p w:rsidR="00403AD4" w:rsidRDefault="00403AD4">
            <w:r>
              <w:t>Почтовый адрес</w:t>
            </w:r>
            <w:r w:rsidR="00520231">
              <w:t xml:space="preserve"> органов управления регулируемой организации</w:t>
            </w:r>
          </w:p>
        </w:tc>
        <w:tc>
          <w:tcPr>
            <w:tcW w:w="4961" w:type="dxa"/>
            <w:vAlign w:val="center"/>
          </w:tcPr>
          <w:p w:rsidR="00403AD4" w:rsidRDefault="00F835BE" w:rsidP="009D6BF5">
            <w:r>
              <w:t xml:space="preserve">123317,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Пресненская набережная, д.10, блок В, 23 этаж</w:t>
            </w:r>
          </w:p>
        </w:tc>
      </w:tr>
      <w:tr w:rsidR="00403AD4" w:rsidTr="009D6BF5">
        <w:tc>
          <w:tcPr>
            <w:tcW w:w="4786" w:type="dxa"/>
          </w:tcPr>
          <w:p w:rsidR="00403AD4" w:rsidRDefault="00403AD4"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961" w:type="dxa"/>
            <w:vAlign w:val="center"/>
          </w:tcPr>
          <w:p w:rsidR="00403AD4" w:rsidRDefault="00F835BE" w:rsidP="009D6BF5">
            <w:r>
              <w:t xml:space="preserve">Россия, 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, Пресненская набережная, д.10, блок В, 23 этаж</w:t>
            </w:r>
          </w:p>
        </w:tc>
      </w:tr>
      <w:tr w:rsidR="00403AD4" w:rsidTr="009D6BF5">
        <w:tc>
          <w:tcPr>
            <w:tcW w:w="4786" w:type="dxa"/>
          </w:tcPr>
          <w:p w:rsidR="00403AD4" w:rsidRPr="009D6BF5" w:rsidRDefault="00403AD4">
            <w:r>
              <w:t>Контактный телефон</w:t>
            </w:r>
            <w:r w:rsidR="009D6BF5">
              <w:rPr>
                <w:lang w:val="en-US"/>
              </w:rPr>
              <w:t>/</w:t>
            </w:r>
            <w:r w:rsidR="009D6BF5">
              <w:t>факс</w:t>
            </w:r>
          </w:p>
        </w:tc>
        <w:tc>
          <w:tcPr>
            <w:tcW w:w="4961" w:type="dxa"/>
            <w:vAlign w:val="center"/>
          </w:tcPr>
          <w:p w:rsidR="00403AD4" w:rsidRDefault="00F835BE" w:rsidP="009D6BF5">
            <w:r>
              <w:t>+7(495)545-38-38/+7(495)545-38-39</w:t>
            </w:r>
          </w:p>
        </w:tc>
      </w:tr>
      <w:tr w:rsidR="00403AD4" w:rsidTr="009D6BF5">
        <w:tc>
          <w:tcPr>
            <w:tcW w:w="4786" w:type="dxa"/>
          </w:tcPr>
          <w:p w:rsidR="00403AD4" w:rsidRDefault="00403AD4">
            <w:r>
              <w:t>Официальный сайт в сети «Интернет»</w:t>
            </w:r>
          </w:p>
        </w:tc>
        <w:tc>
          <w:tcPr>
            <w:tcW w:w="4961" w:type="dxa"/>
            <w:vAlign w:val="center"/>
          </w:tcPr>
          <w:p w:rsidR="00403AD4" w:rsidRPr="00F835BE" w:rsidRDefault="004171BC" w:rsidP="009D6BF5">
            <w:pPr>
              <w:rPr>
                <w:lang w:val="en-US"/>
              </w:rPr>
            </w:pPr>
            <w:r w:rsidRPr="009D6BF5">
              <w:t>www.eon-russia.ru</w:t>
            </w:r>
          </w:p>
        </w:tc>
      </w:tr>
      <w:tr w:rsidR="00403AD4" w:rsidTr="009D6BF5">
        <w:tc>
          <w:tcPr>
            <w:tcW w:w="4786" w:type="dxa"/>
          </w:tcPr>
          <w:p w:rsidR="00403AD4" w:rsidRDefault="00403AD4" w:rsidP="00403AD4">
            <w:r>
              <w:t>Адрес электронной почты</w:t>
            </w:r>
          </w:p>
        </w:tc>
        <w:tc>
          <w:tcPr>
            <w:tcW w:w="4961" w:type="dxa"/>
            <w:vAlign w:val="center"/>
          </w:tcPr>
          <w:p w:rsidR="00403AD4" w:rsidRPr="00F835BE" w:rsidRDefault="00F835BE" w:rsidP="009D6BF5">
            <w:r>
              <w:rPr>
                <w:lang w:val="en-US"/>
              </w:rPr>
              <w:t>your</w:t>
            </w:r>
            <w:r w:rsidRPr="00F835BE">
              <w:t>.</w:t>
            </w:r>
            <w:r>
              <w:rPr>
                <w:lang w:val="en-US"/>
              </w:rPr>
              <w:t>email</w:t>
            </w:r>
            <w:r w:rsidRPr="00F835BE">
              <w:t>@</w:t>
            </w:r>
            <w:r>
              <w:rPr>
                <w:lang w:val="en-US"/>
              </w:rPr>
              <w:t>eon</w:t>
            </w:r>
            <w:r w:rsidRPr="00F835BE">
              <w:t>-</w:t>
            </w:r>
            <w:r>
              <w:rPr>
                <w:lang w:val="en-US"/>
              </w:rPr>
              <w:t>russia</w:t>
            </w:r>
            <w:r w:rsidRPr="00F835BE">
              <w:t>.</w:t>
            </w:r>
            <w:r>
              <w:rPr>
                <w:lang w:val="en-US"/>
              </w:rPr>
              <w:t>ru</w:t>
            </w:r>
          </w:p>
        </w:tc>
      </w:tr>
      <w:tr w:rsidR="00403AD4" w:rsidTr="009D6BF5">
        <w:tc>
          <w:tcPr>
            <w:tcW w:w="4786" w:type="dxa"/>
          </w:tcPr>
          <w:p w:rsidR="00403AD4" w:rsidRDefault="00035DA9" w:rsidP="00403AD4">
            <w:r>
              <w:t>Режим работы:</w:t>
            </w:r>
          </w:p>
          <w:p w:rsidR="005431E5" w:rsidRDefault="005431E5" w:rsidP="00403AD4">
            <w:r>
              <w:t xml:space="preserve">- </w:t>
            </w:r>
            <w:r w:rsidR="006E3DDA">
              <w:t>Административно-управленческий персонал</w:t>
            </w:r>
          </w:p>
          <w:p w:rsidR="00035DA9" w:rsidRDefault="005431E5" w:rsidP="00403AD4">
            <w:r>
              <w:t>- Отдел реализации</w:t>
            </w:r>
          </w:p>
          <w:p w:rsidR="00035DA9" w:rsidRDefault="005431E5" w:rsidP="00403AD4">
            <w:r>
              <w:t xml:space="preserve">- </w:t>
            </w:r>
            <w:r w:rsidR="00035DA9">
              <w:t>Диспетчерская служба</w:t>
            </w:r>
          </w:p>
        </w:tc>
        <w:tc>
          <w:tcPr>
            <w:tcW w:w="4961" w:type="dxa"/>
            <w:vAlign w:val="center"/>
          </w:tcPr>
          <w:p w:rsidR="00403AD4" w:rsidRDefault="00403AD4" w:rsidP="009D6BF5"/>
          <w:p w:rsidR="005431E5" w:rsidRDefault="005431E5" w:rsidP="009D6BF5">
            <w:r>
              <w:t>- 8.00-17.00 перерыв 12.00-13.00</w:t>
            </w:r>
          </w:p>
          <w:p w:rsidR="005431E5" w:rsidRDefault="005431E5" w:rsidP="009D6BF5">
            <w:r>
              <w:t>- 8.00-17.00 перерыв 12.00-13.00</w:t>
            </w:r>
          </w:p>
          <w:p w:rsidR="005431E5" w:rsidRDefault="005431E5" w:rsidP="009D6BF5">
            <w:r>
              <w:t>-круглосуточно</w:t>
            </w:r>
          </w:p>
        </w:tc>
      </w:tr>
      <w:tr w:rsidR="00403AD4" w:rsidTr="009D6BF5">
        <w:tc>
          <w:tcPr>
            <w:tcW w:w="4786" w:type="dxa"/>
          </w:tcPr>
          <w:p w:rsidR="00403AD4" w:rsidRDefault="00035DA9" w:rsidP="00403AD4">
            <w:r>
              <w:t>Вид регулируемой деятельности</w:t>
            </w:r>
          </w:p>
        </w:tc>
        <w:tc>
          <w:tcPr>
            <w:tcW w:w="4961" w:type="dxa"/>
            <w:vAlign w:val="center"/>
          </w:tcPr>
          <w:p w:rsidR="00B46266" w:rsidRDefault="00B46266" w:rsidP="00B46266">
            <w:pPr>
              <w:pStyle w:val="ConsPlusNormal"/>
              <w:jc w:val="both"/>
            </w:pPr>
            <w:r>
              <w:t xml:space="preserve">Услуги водоотведения; </w:t>
            </w:r>
          </w:p>
          <w:p w:rsidR="00403AD4" w:rsidRDefault="00B46266" w:rsidP="00B46266">
            <w:pPr>
              <w:pStyle w:val="ConsPlusNormal"/>
              <w:jc w:val="both"/>
            </w:pPr>
            <w:r>
              <w:t>Услуги по очистке сточных вод;</w:t>
            </w:r>
          </w:p>
        </w:tc>
      </w:tr>
      <w:tr w:rsidR="00403AD4" w:rsidTr="009D6BF5">
        <w:tc>
          <w:tcPr>
            <w:tcW w:w="4786" w:type="dxa"/>
          </w:tcPr>
          <w:p w:rsidR="00403AD4" w:rsidRDefault="00035DA9" w:rsidP="006E3DDA">
            <w:r>
              <w:t xml:space="preserve">Протяженность </w:t>
            </w:r>
            <w:r w:rsidR="006E3DDA">
              <w:t xml:space="preserve">канализационных </w:t>
            </w:r>
            <w:r>
              <w:t xml:space="preserve">сетей в однотрубном измерении </w:t>
            </w:r>
          </w:p>
        </w:tc>
        <w:tc>
          <w:tcPr>
            <w:tcW w:w="4961" w:type="dxa"/>
            <w:vAlign w:val="center"/>
          </w:tcPr>
          <w:p w:rsidR="00403AD4" w:rsidRDefault="003B6FDA" w:rsidP="00F916B6">
            <w:r>
              <w:t>59,</w:t>
            </w:r>
            <w:r w:rsidR="00F916B6">
              <w:t>7</w:t>
            </w:r>
            <w:r w:rsidR="006E3DDA">
              <w:t>(км)</w:t>
            </w:r>
          </w:p>
        </w:tc>
      </w:tr>
      <w:tr w:rsidR="00403AD4" w:rsidTr="009D6BF5">
        <w:tc>
          <w:tcPr>
            <w:tcW w:w="4786" w:type="dxa"/>
          </w:tcPr>
          <w:p w:rsidR="00403AD4" w:rsidRDefault="00035DA9" w:rsidP="006E3DDA">
            <w:r>
              <w:t xml:space="preserve">Количество насосных станций </w:t>
            </w:r>
          </w:p>
        </w:tc>
        <w:tc>
          <w:tcPr>
            <w:tcW w:w="4961" w:type="dxa"/>
            <w:vAlign w:val="center"/>
          </w:tcPr>
          <w:p w:rsidR="00403AD4" w:rsidRDefault="003B6FDA" w:rsidP="009D6BF5">
            <w:r>
              <w:t>3</w:t>
            </w:r>
            <w:r w:rsidR="006E3DDA">
              <w:t>шт.</w:t>
            </w:r>
          </w:p>
        </w:tc>
      </w:tr>
      <w:tr w:rsidR="00403AD4" w:rsidTr="009D6BF5">
        <w:tc>
          <w:tcPr>
            <w:tcW w:w="4786" w:type="dxa"/>
          </w:tcPr>
          <w:p w:rsidR="00403AD4" w:rsidRDefault="00035DA9" w:rsidP="006E3DDA">
            <w:r>
              <w:t>Количество очистных сооружений</w:t>
            </w:r>
          </w:p>
        </w:tc>
        <w:tc>
          <w:tcPr>
            <w:tcW w:w="4961" w:type="dxa"/>
            <w:vAlign w:val="center"/>
          </w:tcPr>
          <w:p w:rsidR="00403AD4" w:rsidRDefault="003B6FDA" w:rsidP="009D6BF5">
            <w:r>
              <w:t>1</w:t>
            </w:r>
            <w:r w:rsidR="006E3DDA">
              <w:t>шт.</w:t>
            </w:r>
          </w:p>
        </w:tc>
      </w:tr>
      <w:tr w:rsidR="00403AD4" w:rsidTr="009D6BF5">
        <w:tc>
          <w:tcPr>
            <w:tcW w:w="4786" w:type="dxa"/>
          </w:tcPr>
          <w:p w:rsidR="00403AD4" w:rsidRDefault="00035DA9" w:rsidP="006E3DDA">
            <w:r>
              <w:t>Количество центральных тепловых пунктов</w:t>
            </w:r>
          </w:p>
        </w:tc>
        <w:tc>
          <w:tcPr>
            <w:tcW w:w="4961" w:type="dxa"/>
            <w:vAlign w:val="center"/>
          </w:tcPr>
          <w:p w:rsidR="00403AD4" w:rsidRDefault="006E3DDA" w:rsidP="009D6BF5">
            <w:r>
              <w:t>0</w:t>
            </w:r>
          </w:p>
        </w:tc>
      </w:tr>
      <w:tr w:rsidR="00403AD4" w:rsidTr="009D6BF5">
        <w:tc>
          <w:tcPr>
            <w:tcW w:w="4786" w:type="dxa"/>
          </w:tcPr>
          <w:p w:rsidR="00403AD4" w:rsidRDefault="00035DA9" w:rsidP="006E3DDA">
            <w:r>
              <w:t xml:space="preserve">Количество подкачивающих насосных станций </w:t>
            </w:r>
          </w:p>
        </w:tc>
        <w:tc>
          <w:tcPr>
            <w:tcW w:w="4961" w:type="dxa"/>
            <w:vAlign w:val="center"/>
          </w:tcPr>
          <w:p w:rsidR="00403AD4" w:rsidRDefault="006E3DDA" w:rsidP="009D6BF5">
            <w:r>
              <w:t>0</w:t>
            </w:r>
          </w:p>
        </w:tc>
      </w:tr>
    </w:tbl>
    <w:p w:rsidR="00403AD4" w:rsidRDefault="00403AD4"/>
    <w:sectPr w:rsidR="00403AD4" w:rsidSect="005B26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lo Cyrillic 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D4"/>
    <w:rsid w:val="00035DA9"/>
    <w:rsid w:val="00180D90"/>
    <w:rsid w:val="003B6FDA"/>
    <w:rsid w:val="00403AD4"/>
    <w:rsid w:val="004171BC"/>
    <w:rsid w:val="00520231"/>
    <w:rsid w:val="005431E5"/>
    <w:rsid w:val="005B266B"/>
    <w:rsid w:val="006E3DDA"/>
    <w:rsid w:val="007C3721"/>
    <w:rsid w:val="008718B3"/>
    <w:rsid w:val="009D6BF5"/>
    <w:rsid w:val="009F1D5E"/>
    <w:rsid w:val="009F21DD"/>
    <w:rsid w:val="00B46266"/>
    <w:rsid w:val="00F835BE"/>
    <w:rsid w:val="00F916B6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4171BC"/>
    <w:rPr>
      <w:rFonts w:ascii="Times New Roman" w:hAnsi="Times New Roman"/>
      <w:sz w:val="24"/>
    </w:rPr>
  </w:style>
  <w:style w:type="paragraph" w:customStyle="1" w:styleId="EON">
    <w:name w:val="E.ON Контакты"/>
    <w:link w:val="EON0"/>
    <w:qFormat/>
    <w:rsid w:val="009D6BF5"/>
    <w:pPr>
      <w:tabs>
        <w:tab w:val="left" w:pos="142"/>
      </w:tabs>
      <w:spacing w:line="200" w:lineRule="exact"/>
    </w:pPr>
    <w:rPr>
      <w:rFonts w:ascii="Polo Cyrillic T" w:eastAsiaTheme="minorEastAsia" w:hAnsi="Polo Cyrillic T" w:cs="Times New Roman"/>
      <w:spacing w:val="6"/>
      <w:sz w:val="16"/>
      <w:szCs w:val="16"/>
      <w:lang w:eastAsia="ru-RU"/>
    </w:rPr>
  </w:style>
  <w:style w:type="character" w:customStyle="1" w:styleId="EON0">
    <w:name w:val="E.ON Контакты Знак"/>
    <w:basedOn w:val="a0"/>
    <w:link w:val="EON"/>
    <w:rsid w:val="009D6BF5"/>
    <w:rPr>
      <w:rFonts w:ascii="Polo Cyrillic T" w:eastAsiaTheme="minorEastAsia" w:hAnsi="Polo Cyrillic T" w:cs="Times New Roman"/>
      <w:spacing w:val="6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D6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4171BC"/>
    <w:rPr>
      <w:rFonts w:ascii="Times New Roman" w:hAnsi="Times New Roman"/>
      <w:sz w:val="24"/>
    </w:rPr>
  </w:style>
  <w:style w:type="paragraph" w:customStyle="1" w:styleId="EON">
    <w:name w:val="E.ON Контакты"/>
    <w:link w:val="EON0"/>
    <w:qFormat/>
    <w:rsid w:val="009D6BF5"/>
    <w:pPr>
      <w:tabs>
        <w:tab w:val="left" w:pos="142"/>
      </w:tabs>
      <w:spacing w:line="200" w:lineRule="exact"/>
    </w:pPr>
    <w:rPr>
      <w:rFonts w:ascii="Polo Cyrillic T" w:eastAsiaTheme="minorEastAsia" w:hAnsi="Polo Cyrillic T" w:cs="Times New Roman"/>
      <w:spacing w:val="6"/>
      <w:sz w:val="16"/>
      <w:szCs w:val="16"/>
      <w:lang w:eastAsia="ru-RU"/>
    </w:rPr>
  </w:style>
  <w:style w:type="character" w:customStyle="1" w:styleId="EON0">
    <w:name w:val="E.ON Контакты Знак"/>
    <w:basedOn w:val="a0"/>
    <w:link w:val="EON"/>
    <w:rsid w:val="009D6BF5"/>
    <w:rPr>
      <w:rFonts w:ascii="Polo Cyrillic T" w:eastAsiaTheme="minorEastAsia" w:hAnsi="Polo Cyrillic T" w:cs="Times New Roman"/>
      <w:spacing w:val="6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9D6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Екатерина Александровна</dc:creator>
  <cp:lastModifiedBy>Зальцман Лариса Александровна</cp:lastModifiedBy>
  <cp:revision>2</cp:revision>
  <cp:lastPrinted>2013-02-26T02:28:00Z</cp:lastPrinted>
  <dcterms:created xsi:type="dcterms:W3CDTF">2013-03-01T08:21:00Z</dcterms:created>
  <dcterms:modified xsi:type="dcterms:W3CDTF">2013-03-01T08:21:00Z</dcterms:modified>
</cp:coreProperties>
</file>